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eastAsia="仿宋_GB2312"/>
          <w:sz w:val="26"/>
          <w:szCs w:val="26"/>
        </w:rPr>
      </w:pPr>
    </w:p>
    <w:p>
      <w:pPr>
        <w:spacing w:line="480" w:lineRule="exact"/>
        <w:rPr>
          <w:rFonts w:ascii="仿宋_GB2312" w:eastAsia="仿宋_GB2312"/>
          <w:sz w:val="26"/>
          <w:szCs w:val="26"/>
        </w:rPr>
      </w:pPr>
    </w:p>
    <w:p>
      <w:pPr>
        <w:spacing w:line="480" w:lineRule="exact"/>
        <w:rPr>
          <w:rFonts w:ascii="仿宋_GB2312" w:eastAsia="仿宋_GB2312"/>
          <w:sz w:val="26"/>
          <w:szCs w:val="26"/>
        </w:rPr>
      </w:pPr>
    </w:p>
    <w:p>
      <w:pPr>
        <w:spacing w:line="480" w:lineRule="exact"/>
        <w:rPr>
          <w:rFonts w:ascii="仿宋_GB2312" w:eastAsia="仿宋_GB2312"/>
          <w:sz w:val="26"/>
          <w:szCs w:val="26"/>
        </w:rPr>
      </w:pPr>
    </w:p>
    <w:p>
      <w:pPr>
        <w:spacing w:line="480" w:lineRule="exact"/>
        <w:rPr>
          <w:rFonts w:ascii="仿宋_GB2312" w:eastAsia="仿宋_GB2312"/>
          <w:sz w:val="26"/>
          <w:szCs w:val="26"/>
        </w:rPr>
      </w:pPr>
    </w:p>
    <w:p>
      <w:pPr>
        <w:jc w:val="center"/>
      </w:pPr>
      <w:r>
        <w:rPr>
          <w:rFonts w:hint="eastAsia" w:ascii="微软雅黑" w:hAnsi="微软雅黑" w:eastAsia="微软雅黑" w:cs="Times New Roman"/>
          <w:bCs/>
          <w:sz w:val="72"/>
          <w:szCs w:val="74"/>
        </w:rPr>
        <w:t>建设项目环境影响报告表</w:t>
      </w:r>
    </w:p>
    <w:p>
      <w:pPr>
        <w:jc w:val="center"/>
      </w:pPr>
      <w:r>
        <w:rPr>
          <w:rFonts w:hint="eastAsia" w:ascii="楷体_GB2312" w:eastAsia="楷体_GB2312"/>
          <w:bCs/>
          <w:sz w:val="48"/>
          <w:szCs w:val="48"/>
        </w:rPr>
        <w:t>（污染影响类）</w:t>
      </w:r>
    </w:p>
    <w:p>
      <w:pPr>
        <w:jc w:val="center"/>
        <w:rPr>
          <w:rFonts w:ascii="仿宋" w:hAnsi="仿宋" w:eastAsia="仿宋"/>
          <w:sz w:val="44"/>
          <w:szCs w:val="44"/>
        </w:rPr>
      </w:pPr>
    </w:p>
    <w:p>
      <w:pPr>
        <w:jc w:val="center"/>
        <w:rPr>
          <w:rFonts w:ascii="仿宋" w:hAnsi="仿宋" w:eastAsia="仿宋"/>
          <w:sz w:val="44"/>
          <w:szCs w:val="44"/>
        </w:rPr>
      </w:pPr>
    </w:p>
    <w:p>
      <w:pPr>
        <w:rPr>
          <w:rFonts w:ascii="仿宋" w:hAnsi="仿宋" w:eastAsia="仿宋"/>
          <w:sz w:val="44"/>
          <w:szCs w:val="44"/>
        </w:rPr>
      </w:pPr>
    </w:p>
    <w:p>
      <w:pPr>
        <w:rPr>
          <w:rFonts w:ascii="仿宋" w:hAnsi="仿宋" w:eastAsia="仿宋"/>
          <w:sz w:val="44"/>
          <w:szCs w:val="44"/>
        </w:rPr>
      </w:pPr>
    </w:p>
    <w:p>
      <w:pPr>
        <w:rPr>
          <w:rFonts w:ascii="仿宋" w:hAnsi="仿宋" w:eastAsia="仿宋"/>
          <w:sz w:val="44"/>
          <w:szCs w:val="44"/>
        </w:rPr>
      </w:pPr>
    </w:p>
    <w:p>
      <w:pPr>
        <w:rPr>
          <w:rFonts w:ascii="仿宋" w:hAnsi="仿宋" w:eastAsia="仿宋"/>
          <w:sz w:val="44"/>
          <w:szCs w:val="44"/>
        </w:rPr>
      </w:pPr>
    </w:p>
    <w:p>
      <w:pPr>
        <w:rPr>
          <w:rFonts w:hint="default" w:ascii="Times New Roman" w:hAnsi="Times New Roman" w:eastAsia="黑体" w:cs="Times New Roman"/>
          <w:sz w:val="30"/>
          <w:szCs w:val="30"/>
          <w:u w:val="single"/>
          <w:lang w:val="en-US" w:eastAsia="zh-CN"/>
        </w:rPr>
      </w:pPr>
      <w:r>
        <w:rPr>
          <w:rFonts w:hint="eastAsia" w:ascii="仿宋_GB2312" w:eastAsia="仿宋_GB2312"/>
          <w:sz w:val="36"/>
          <w:szCs w:val="36"/>
        </w:rPr>
        <w:t>项目名称：</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default" w:ascii="Times New Roman" w:hAnsi="Times New Roman" w:eastAsia="黑体" w:cs="Times New Roman"/>
          <w:sz w:val="30"/>
          <w:szCs w:val="30"/>
          <w:u w:val="single"/>
        </w:rPr>
        <w:t>汝方高速TJ-3项目经理部2工区</w:t>
      </w:r>
      <w:r>
        <w:rPr>
          <w:rFonts w:hint="eastAsia" w:eastAsia="黑体" w:cs="Times New Roman"/>
          <w:sz w:val="30"/>
          <w:szCs w:val="30"/>
          <w:u w:val="single"/>
          <w:lang w:val="en-US" w:eastAsia="zh-CN"/>
        </w:rPr>
        <w:t xml:space="preserve">            </w:t>
      </w:r>
    </w:p>
    <w:p>
      <w:pPr>
        <w:ind w:firstLine="1500" w:firstLineChars="500"/>
        <w:rPr>
          <w:rFonts w:ascii="仿宋_GB2312" w:eastAsia="仿宋_GB2312"/>
          <w:sz w:val="36"/>
          <w:szCs w:val="36"/>
          <w:u w:val="single"/>
        </w:rPr>
      </w:pPr>
      <w:r>
        <w:rPr>
          <w:rFonts w:hint="eastAsia" w:eastAsia="黑体" w:cs="Times New Roman"/>
          <w:sz w:val="30"/>
          <w:szCs w:val="30"/>
          <w:u w:val="single"/>
          <w:lang w:val="en-US" w:eastAsia="zh-CN"/>
        </w:rPr>
        <w:t xml:space="preserve">       </w:t>
      </w:r>
      <w:r>
        <w:rPr>
          <w:rFonts w:hint="default" w:ascii="Times New Roman" w:hAnsi="Times New Roman" w:eastAsia="黑体" w:cs="Times New Roman"/>
          <w:sz w:val="30"/>
          <w:szCs w:val="30"/>
          <w:u w:val="single"/>
        </w:rPr>
        <w:t>年产5万方混凝土及3万吨石料项目</w:t>
      </w:r>
      <w:r>
        <w:rPr>
          <w:rFonts w:hint="eastAsia" w:eastAsia="黑体" w:cs="Times New Roman"/>
          <w:sz w:val="30"/>
          <w:szCs w:val="30"/>
          <w:u w:val="single"/>
          <w:lang w:val="en-US" w:eastAsia="zh-CN"/>
        </w:rPr>
        <w:t xml:space="preserve">          </w:t>
      </w:r>
      <w:r>
        <w:rPr>
          <w:rFonts w:hint="eastAsia" w:ascii="仿宋_GB2312" w:eastAsia="仿宋_GB2312"/>
          <w:sz w:val="30"/>
          <w:szCs w:val="30"/>
          <w:u w:val="single"/>
        </w:rPr>
        <w:t xml:space="preserve"> </w:t>
      </w:r>
    </w:p>
    <w:p>
      <w:pPr>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黑体" w:hAnsi="黑体" w:eastAsia="黑体"/>
          <w:sz w:val="30"/>
          <w:szCs w:val="30"/>
          <w:u w:val="single"/>
        </w:rPr>
        <w:t>河南省公路工程局集团有限公司</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p>
    <w:p>
      <w:pPr>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default" w:ascii="Times New Roman" w:hAnsi="Times New Roman" w:eastAsia="黑体" w:cs="Times New Roman"/>
          <w:sz w:val="30"/>
          <w:szCs w:val="30"/>
          <w:u w:val="single"/>
          <w:lang w:val="en-US" w:eastAsia="zh-CN"/>
        </w:rPr>
        <w:t>2021</w:t>
      </w:r>
      <w:r>
        <w:rPr>
          <w:rFonts w:hint="default" w:ascii="Times New Roman" w:hAnsi="Times New Roman" w:eastAsia="黑体" w:cs="Times New Roman"/>
          <w:sz w:val="30"/>
          <w:szCs w:val="30"/>
          <w:u w:val="single"/>
        </w:rPr>
        <w:t>年</w:t>
      </w:r>
      <w:r>
        <w:rPr>
          <w:rFonts w:hint="eastAsia" w:eastAsia="黑体" w:cs="Times New Roman"/>
          <w:sz w:val="30"/>
          <w:szCs w:val="30"/>
          <w:u w:val="single"/>
          <w:lang w:val="en-US" w:eastAsia="zh-CN"/>
        </w:rPr>
        <w:t>11</w:t>
      </w:r>
      <w:r>
        <w:rPr>
          <w:rFonts w:hint="default" w:ascii="Times New Roman" w:hAnsi="Times New Roman" w:eastAsia="黑体" w:cs="Times New Roman"/>
          <w:sz w:val="30"/>
          <w:szCs w:val="30"/>
          <w:u w:val="single"/>
        </w:rPr>
        <w:t>月</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p>
    <w:p>
      <w:pPr>
        <w:rPr>
          <w:rFonts w:hint="eastAsia" w:ascii="仿宋_GB2312" w:eastAsia="仿宋_GB2312"/>
          <w:sz w:val="36"/>
          <w:szCs w:val="36"/>
          <w:lang w:val="en-US" w:eastAsia="zh-CN"/>
        </w:rPr>
      </w:pPr>
    </w:p>
    <w:p>
      <w:pPr>
        <w:rPr>
          <w:rFonts w:ascii="仿宋_GB2312" w:eastAsia="仿宋_GB2312"/>
          <w:sz w:val="36"/>
          <w:szCs w:val="36"/>
        </w:rPr>
      </w:pPr>
    </w:p>
    <w:p>
      <w:pPr>
        <w:rPr>
          <w:rFonts w:ascii="仿宋_GB2312" w:eastAsia="仿宋_GB2312"/>
          <w:sz w:val="36"/>
          <w:szCs w:val="36"/>
        </w:rPr>
      </w:pPr>
    </w:p>
    <w:p>
      <w:pPr>
        <w:jc w:val="center"/>
      </w:pPr>
      <w:r>
        <w:rPr>
          <w:rFonts w:hint="eastAsia" w:ascii="楷体_GB2312" w:eastAsia="楷体_GB2312"/>
          <w:sz w:val="36"/>
          <w:szCs w:val="36"/>
        </w:rPr>
        <w:t>中华人民共和国生态环境部制</w:t>
      </w:r>
    </w:p>
    <w:p>
      <w:pPr>
        <w:sectPr>
          <w:pgSz w:w="11906" w:h="16838"/>
          <w:pgMar w:top="1531" w:right="1531" w:bottom="1531" w:left="1531" w:header="851" w:footer="992" w:gutter="0"/>
          <w:pgBorders>
            <w:top w:val="none" w:sz="0" w:space="0"/>
            <w:left w:val="none" w:sz="0" w:space="0"/>
            <w:bottom w:val="none" w:sz="0" w:space="0"/>
            <w:right w:val="none" w:sz="0" w:space="0"/>
          </w:pgBorders>
          <w:cols w:space="0" w:num="1"/>
          <w:rtlGutter w:val="0"/>
          <w:docGrid w:type="lines" w:linePitch="312" w:charSpace="0"/>
        </w:sectPr>
      </w:pPr>
    </w:p>
    <w:p/>
    <w:p>
      <w:pPr>
        <w:sectPr>
          <w:pgSz w:w="11906" w:h="16838"/>
          <w:pgMar w:top="1531" w:right="1531" w:bottom="1531" w:left="1531" w:header="851" w:footer="992" w:gutter="0"/>
          <w:pgBorders>
            <w:top w:val="none" w:sz="0" w:space="0"/>
            <w:left w:val="none" w:sz="0" w:space="0"/>
            <w:bottom w:val="none" w:sz="0" w:space="0"/>
            <w:right w:val="none" w:sz="0" w:space="0"/>
          </w:pgBorders>
          <w:cols w:space="0" w:num="1"/>
          <w:rtlGutter w:val="0"/>
          <w:docGrid w:type="lines" w:linePitch="312" w:charSpace="0"/>
        </w:sectPr>
      </w:pPr>
    </w:p>
    <w:p>
      <w:pPr>
        <w:pStyle w:val="4"/>
        <w:spacing w:before="31" w:after="6"/>
      </w:pPr>
      <w:r>
        <w:rPr>
          <w:rFonts w:hint="eastAsia"/>
        </w:rPr>
        <w:t>一、建设项目基本情况</w:t>
      </w:r>
    </w:p>
    <w:tbl>
      <w:tblPr>
        <w:tblStyle w:val="20"/>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960"/>
        <w:gridCol w:w="2312"/>
        <w:gridCol w:w="1480"/>
        <w:gridCol w:w="3308"/>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960" w:type="dxa"/>
            <w:vAlign w:val="center"/>
          </w:tcPr>
          <w:p>
            <w:pPr>
              <w:jc w:val="center"/>
              <w:rPr>
                <w:sz w:val="21"/>
                <w:szCs w:val="21"/>
              </w:rPr>
            </w:pPr>
            <w:r>
              <w:rPr>
                <w:rFonts w:hint="eastAsia"/>
                <w:sz w:val="21"/>
                <w:szCs w:val="21"/>
              </w:rPr>
              <w:t>建设项目名称</w:t>
            </w:r>
          </w:p>
        </w:tc>
        <w:tc>
          <w:tcPr>
            <w:tcW w:w="7100" w:type="dxa"/>
            <w:gridSpan w:val="3"/>
            <w:vAlign w:val="center"/>
          </w:tcPr>
          <w:p>
            <w:pPr>
              <w:jc w:val="center"/>
              <w:rPr>
                <w:sz w:val="21"/>
                <w:szCs w:val="21"/>
              </w:rPr>
            </w:pPr>
            <w:r>
              <w:rPr>
                <w:rFonts w:hint="eastAsia"/>
                <w:sz w:val="21"/>
                <w:szCs w:val="21"/>
              </w:rPr>
              <w:t>汝方高速TJ-3项目经理部2工区年产5万方混凝土及3万吨石料项目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960" w:type="dxa"/>
            <w:vAlign w:val="center"/>
          </w:tcPr>
          <w:p>
            <w:pPr>
              <w:jc w:val="center"/>
              <w:rPr>
                <w:sz w:val="21"/>
                <w:szCs w:val="21"/>
              </w:rPr>
            </w:pPr>
            <w:r>
              <w:rPr>
                <w:rFonts w:hint="eastAsia"/>
                <w:sz w:val="21"/>
                <w:szCs w:val="21"/>
              </w:rPr>
              <w:t>项目代码</w:t>
            </w:r>
          </w:p>
        </w:tc>
        <w:tc>
          <w:tcPr>
            <w:tcW w:w="7100" w:type="dxa"/>
            <w:gridSpan w:val="3"/>
            <w:vAlign w:val="center"/>
          </w:tcPr>
          <w:p>
            <w:pPr>
              <w:jc w:val="center"/>
              <w:rPr>
                <w:rFonts w:hint="default" w:eastAsiaTheme="minorEastAsia"/>
                <w:sz w:val="21"/>
                <w:szCs w:val="21"/>
                <w:lang w:val="en-US" w:eastAsia="zh-CN"/>
              </w:rPr>
            </w:pPr>
            <w:r>
              <w:rPr>
                <w:rFonts w:hint="eastAsia"/>
                <w:sz w:val="21"/>
                <w:szCs w:val="21"/>
                <w:lang w:val="en-US" w:eastAsia="zh-CN"/>
              </w:rPr>
              <w:t>2109-410422-04-01-881559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960" w:type="dxa"/>
            <w:vAlign w:val="center"/>
          </w:tcPr>
          <w:p>
            <w:pPr>
              <w:jc w:val="center"/>
              <w:rPr>
                <w:sz w:val="21"/>
                <w:szCs w:val="21"/>
              </w:rPr>
            </w:pPr>
            <w:r>
              <w:rPr>
                <w:rFonts w:hint="eastAsia"/>
                <w:sz w:val="21"/>
                <w:szCs w:val="21"/>
              </w:rPr>
              <w:t>建设单位联系人</w:t>
            </w:r>
          </w:p>
        </w:tc>
        <w:tc>
          <w:tcPr>
            <w:tcW w:w="2312" w:type="dxa"/>
            <w:vAlign w:val="center"/>
          </w:tcPr>
          <w:p>
            <w:pPr>
              <w:jc w:val="center"/>
              <w:rPr>
                <w:rFonts w:hint="eastAsia" w:eastAsiaTheme="minorEastAsia"/>
                <w:sz w:val="21"/>
                <w:szCs w:val="21"/>
                <w:lang w:eastAsia="zh-CN"/>
              </w:rPr>
            </w:pPr>
            <w:r>
              <w:rPr>
                <w:rFonts w:hint="eastAsia"/>
                <w:sz w:val="21"/>
                <w:szCs w:val="21"/>
                <w:lang w:eastAsia="zh-CN"/>
              </w:rPr>
              <w:t>吕男</w:t>
            </w:r>
          </w:p>
        </w:tc>
        <w:tc>
          <w:tcPr>
            <w:tcW w:w="1480" w:type="dxa"/>
            <w:vAlign w:val="center"/>
          </w:tcPr>
          <w:p>
            <w:pPr>
              <w:jc w:val="center"/>
              <w:rPr>
                <w:sz w:val="21"/>
                <w:szCs w:val="21"/>
              </w:rPr>
            </w:pPr>
            <w:r>
              <w:rPr>
                <w:rFonts w:hint="eastAsia"/>
                <w:sz w:val="21"/>
                <w:szCs w:val="21"/>
              </w:rPr>
              <w:t>联系方式</w:t>
            </w:r>
          </w:p>
        </w:tc>
        <w:tc>
          <w:tcPr>
            <w:tcW w:w="3308" w:type="dxa"/>
            <w:vAlign w:val="center"/>
          </w:tcPr>
          <w:p>
            <w:pPr>
              <w:jc w:val="center"/>
              <w:rPr>
                <w:rFonts w:hint="default" w:eastAsiaTheme="minorEastAsia"/>
                <w:sz w:val="21"/>
                <w:szCs w:val="21"/>
                <w:lang w:val="en-US" w:eastAsia="zh-CN"/>
              </w:rPr>
            </w:pPr>
            <w:r>
              <w:rPr>
                <w:rFonts w:hint="eastAsia"/>
                <w:sz w:val="21"/>
                <w:szCs w:val="21"/>
              </w:rPr>
              <w:t>1</w:t>
            </w:r>
            <w:r>
              <w:rPr>
                <w:rFonts w:hint="eastAsia"/>
                <w:sz w:val="21"/>
                <w:szCs w:val="21"/>
                <w:lang w:val="en-US" w:eastAsia="zh-CN"/>
              </w:rPr>
              <w:t>7719840999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960" w:type="dxa"/>
            <w:vAlign w:val="center"/>
          </w:tcPr>
          <w:p>
            <w:pPr>
              <w:jc w:val="center"/>
              <w:rPr>
                <w:sz w:val="21"/>
                <w:szCs w:val="21"/>
              </w:rPr>
            </w:pPr>
            <w:r>
              <w:rPr>
                <w:rFonts w:hint="eastAsia"/>
                <w:sz w:val="21"/>
                <w:szCs w:val="21"/>
              </w:rPr>
              <w:t>建设地点</w:t>
            </w:r>
          </w:p>
        </w:tc>
        <w:tc>
          <w:tcPr>
            <w:tcW w:w="7100" w:type="dxa"/>
            <w:gridSpan w:val="3"/>
            <w:vAlign w:val="center"/>
          </w:tcPr>
          <w:p>
            <w:pPr>
              <w:jc w:val="center"/>
              <w:rPr>
                <w:sz w:val="21"/>
                <w:szCs w:val="21"/>
              </w:rPr>
            </w:pPr>
            <w:r>
              <w:rPr>
                <w:rFonts w:hint="eastAsia"/>
                <w:sz w:val="21"/>
                <w:szCs w:val="21"/>
              </w:rPr>
              <w:t>平顶山市叶县常村镇西刘庄村</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960" w:type="dxa"/>
            <w:vAlign w:val="center"/>
          </w:tcPr>
          <w:p>
            <w:pPr>
              <w:jc w:val="center"/>
              <w:rPr>
                <w:sz w:val="21"/>
                <w:szCs w:val="21"/>
              </w:rPr>
            </w:pPr>
            <w:r>
              <w:rPr>
                <w:rFonts w:hint="eastAsia"/>
                <w:sz w:val="21"/>
                <w:szCs w:val="21"/>
              </w:rPr>
              <w:t>地理坐标</w:t>
            </w:r>
          </w:p>
        </w:tc>
        <w:tc>
          <w:tcPr>
            <w:tcW w:w="7100" w:type="dxa"/>
            <w:gridSpan w:val="3"/>
            <w:vAlign w:val="center"/>
          </w:tcPr>
          <w:p>
            <w:pPr>
              <w:jc w:val="center"/>
              <w:rPr>
                <w:rFonts w:cs="Times New Roman"/>
                <w:sz w:val="21"/>
                <w:szCs w:val="21"/>
              </w:rPr>
            </w:pPr>
            <w:r>
              <w:rPr>
                <w:rFonts w:hint="eastAsia" w:cs="Times New Roman"/>
                <w:sz w:val="21"/>
                <w:szCs w:val="21"/>
                <w:lang w:eastAsia="zh-CN"/>
              </w:rPr>
              <w:t>（</w:t>
            </w:r>
            <w:r>
              <w:rPr>
                <w:rFonts w:cs="Times New Roman"/>
                <w:sz w:val="21"/>
                <w:szCs w:val="21"/>
              </w:rPr>
              <w:t>经度：</w:t>
            </w:r>
            <w:r>
              <w:rPr>
                <w:rFonts w:hint="eastAsia" w:cs="Times New Roman"/>
                <w:sz w:val="21"/>
                <w:szCs w:val="21"/>
              </w:rPr>
              <w:t>113°4′27.45″</w:t>
            </w:r>
            <w:r>
              <w:rPr>
                <w:rFonts w:hint="eastAsia" w:cs="Times New Roman"/>
                <w:sz w:val="21"/>
                <w:szCs w:val="21"/>
                <w:lang w:eastAsia="zh-CN"/>
              </w:rPr>
              <w:t>，</w:t>
            </w:r>
            <w:r>
              <w:rPr>
                <w:rFonts w:cs="Times New Roman"/>
                <w:sz w:val="21"/>
                <w:szCs w:val="21"/>
              </w:rPr>
              <w:t>纬度：</w:t>
            </w:r>
            <w:r>
              <w:rPr>
                <w:rFonts w:hint="eastAsia" w:cs="Times New Roman"/>
                <w:sz w:val="21"/>
                <w:szCs w:val="21"/>
              </w:rPr>
              <w:t>33°30′19.00″</w:t>
            </w:r>
            <w:r>
              <w:rPr>
                <w:rFonts w:hint="eastAsia" w:cs="Times New Roman"/>
                <w:sz w:val="21"/>
                <w:szCs w:val="21"/>
                <w:lang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960" w:type="dxa"/>
            <w:vAlign w:val="center"/>
          </w:tcPr>
          <w:p>
            <w:pPr>
              <w:jc w:val="center"/>
              <w:rPr>
                <w:sz w:val="21"/>
                <w:szCs w:val="21"/>
              </w:rPr>
            </w:pPr>
            <w:r>
              <w:rPr>
                <w:rFonts w:hint="eastAsia"/>
                <w:sz w:val="21"/>
                <w:szCs w:val="21"/>
              </w:rPr>
              <w:t>国民经济</w:t>
            </w:r>
          </w:p>
          <w:p>
            <w:pPr>
              <w:jc w:val="center"/>
              <w:rPr>
                <w:sz w:val="21"/>
                <w:szCs w:val="21"/>
              </w:rPr>
            </w:pPr>
            <w:r>
              <w:rPr>
                <w:rFonts w:hint="eastAsia"/>
                <w:sz w:val="21"/>
                <w:szCs w:val="21"/>
              </w:rPr>
              <w:t>行业类别</w:t>
            </w:r>
          </w:p>
        </w:tc>
        <w:tc>
          <w:tcPr>
            <w:tcW w:w="2312" w:type="dxa"/>
            <w:vAlign w:val="center"/>
          </w:tcPr>
          <w:p>
            <w:pPr>
              <w:jc w:val="center"/>
              <w:rPr>
                <w:rFonts w:hint="eastAsia"/>
                <w:sz w:val="21"/>
                <w:szCs w:val="21"/>
              </w:rPr>
            </w:pPr>
            <w:r>
              <w:rPr>
                <w:rFonts w:hint="eastAsia"/>
                <w:sz w:val="21"/>
                <w:szCs w:val="21"/>
                <w:lang w:val="en-US" w:eastAsia="zh-CN"/>
              </w:rPr>
              <w:t>C3032建筑用石加工</w:t>
            </w:r>
            <w:r>
              <w:rPr>
                <w:rFonts w:hint="eastAsia"/>
                <w:sz w:val="21"/>
                <w:szCs w:val="21"/>
              </w:rPr>
              <w:t>C3021水泥制品制造</w:t>
            </w:r>
          </w:p>
          <w:p>
            <w:pPr>
              <w:jc w:val="center"/>
              <w:rPr>
                <w:rFonts w:hint="eastAsia" w:eastAsiaTheme="minorEastAsia"/>
                <w:sz w:val="21"/>
                <w:szCs w:val="21"/>
                <w:lang w:val="en-US" w:eastAsia="zh-CN"/>
              </w:rPr>
            </w:pPr>
            <w:r>
              <w:rPr>
                <w:rFonts w:hint="eastAsia"/>
                <w:sz w:val="21"/>
                <w:szCs w:val="21"/>
                <w:lang w:val="en-US" w:eastAsia="zh-CN"/>
              </w:rPr>
              <w:t>C3311金属结构制造</w:t>
            </w:r>
          </w:p>
          <w:p>
            <w:pPr>
              <w:jc w:val="center"/>
              <w:rPr>
                <w:rFonts w:hint="eastAsia" w:eastAsiaTheme="minorEastAsia"/>
                <w:sz w:val="21"/>
                <w:szCs w:val="21"/>
                <w:lang w:val="en-US" w:eastAsia="zh-CN"/>
              </w:rPr>
            </w:pPr>
            <w:r>
              <w:rPr>
                <w:rFonts w:hint="eastAsia"/>
                <w:sz w:val="21"/>
                <w:szCs w:val="21"/>
                <w:lang w:val="en-US" w:eastAsia="zh-CN"/>
              </w:rPr>
              <w:t>C3022砼结构构件制造</w:t>
            </w:r>
          </w:p>
        </w:tc>
        <w:tc>
          <w:tcPr>
            <w:tcW w:w="1480" w:type="dxa"/>
            <w:vAlign w:val="center"/>
          </w:tcPr>
          <w:p>
            <w:pPr>
              <w:jc w:val="center"/>
              <w:rPr>
                <w:sz w:val="21"/>
                <w:szCs w:val="21"/>
              </w:rPr>
            </w:pPr>
            <w:r>
              <w:rPr>
                <w:rFonts w:hint="eastAsia"/>
                <w:sz w:val="21"/>
                <w:szCs w:val="21"/>
              </w:rPr>
              <w:t>建设项目</w:t>
            </w:r>
          </w:p>
          <w:p>
            <w:pPr>
              <w:jc w:val="center"/>
              <w:rPr>
                <w:sz w:val="21"/>
                <w:szCs w:val="21"/>
              </w:rPr>
            </w:pPr>
            <w:r>
              <w:rPr>
                <w:rFonts w:hint="eastAsia"/>
                <w:sz w:val="21"/>
                <w:szCs w:val="21"/>
              </w:rPr>
              <w:t>行业类别</w:t>
            </w:r>
          </w:p>
        </w:tc>
        <w:tc>
          <w:tcPr>
            <w:tcW w:w="3308" w:type="dxa"/>
            <w:vAlign w:val="center"/>
          </w:tcPr>
          <w:p>
            <w:pPr>
              <w:autoSpaceDE w:val="0"/>
              <w:autoSpaceDN w:val="0"/>
              <w:adjustRightInd w:val="0"/>
              <w:jc w:val="left"/>
              <w:rPr>
                <w:rFonts w:hint="eastAsia" w:cs="Times New Roman"/>
                <w:sz w:val="21"/>
                <w:szCs w:val="21"/>
                <w:lang w:eastAsia="zh-CN"/>
              </w:rPr>
            </w:pPr>
            <w:r>
              <w:rPr>
                <w:rFonts w:hint="eastAsia" w:cs="Times New Roman"/>
                <w:sz w:val="21"/>
                <w:szCs w:val="21"/>
                <w:lang w:val="en-US" w:eastAsia="zh-CN"/>
              </w:rPr>
              <w:t>55石膏、水泥制品及类似制品制造；56砖瓦、石材等建筑材料</w:t>
            </w:r>
            <w:r>
              <w:rPr>
                <w:rFonts w:hint="eastAsia" w:cs="Times New Roman"/>
                <w:sz w:val="21"/>
                <w:szCs w:val="21"/>
              </w:rPr>
              <w:t>制造</w:t>
            </w:r>
            <w:r>
              <w:rPr>
                <w:rFonts w:hint="eastAsia" w:cs="Times New Roman"/>
                <w:sz w:val="21"/>
                <w:szCs w:val="21"/>
                <w:lang w:eastAsia="zh-CN"/>
              </w:rPr>
              <w:t>；</w:t>
            </w:r>
          </w:p>
          <w:p>
            <w:pPr>
              <w:autoSpaceDE w:val="0"/>
              <w:autoSpaceDN w:val="0"/>
              <w:adjustRightInd w:val="0"/>
              <w:jc w:val="left"/>
              <w:rPr>
                <w:rFonts w:hint="default" w:cs="Times New Roman" w:eastAsiaTheme="minorEastAsia"/>
                <w:sz w:val="21"/>
                <w:szCs w:val="21"/>
                <w:lang w:val="en-US" w:eastAsia="zh-CN"/>
              </w:rPr>
            </w:pPr>
            <w:r>
              <w:rPr>
                <w:rFonts w:hint="eastAsia" w:cs="Times New Roman"/>
                <w:sz w:val="21"/>
                <w:szCs w:val="21"/>
                <w:lang w:val="en-US" w:eastAsia="zh-CN"/>
              </w:rPr>
              <w:t>66结构性金属制品制造；103建筑施工废弃物处置及综合利用；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960" w:type="dxa"/>
            <w:vAlign w:val="center"/>
          </w:tcPr>
          <w:p>
            <w:pPr>
              <w:jc w:val="center"/>
              <w:rPr>
                <w:sz w:val="21"/>
                <w:szCs w:val="21"/>
              </w:rPr>
            </w:pPr>
            <w:r>
              <w:rPr>
                <w:rFonts w:hint="eastAsia"/>
                <w:sz w:val="21"/>
                <w:szCs w:val="21"/>
              </w:rPr>
              <w:t>建设性质</w:t>
            </w:r>
          </w:p>
        </w:tc>
        <w:tc>
          <w:tcPr>
            <w:tcW w:w="2312" w:type="dxa"/>
            <w:vAlign w:val="center"/>
          </w:tcPr>
          <w:p>
            <w:pPr>
              <w:jc w:val="left"/>
              <w:rPr>
                <w:rFonts w:ascii="宋体" w:hAnsi="宋体" w:cs="宋体"/>
                <w:sz w:val="21"/>
                <w:szCs w:val="21"/>
              </w:rPr>
            </w:pPr>
            <w:r>
              <w:rPr>
                <w:rFonts w:hint="eastAsia"/>
                <w:sz w:val="21"/>
                <w:szCs w:val="21"/>
              </w:rPr>
              <w:t>■</w:t>
            </w:r>
            <w:r>
              <w:rPr>
                <w:rFonts w:hint="eastAsia" w:ascii="宋体" w:hAnsi="宋体" w:cs="宋体"/>
                <w:sz w:val="21"/>
                <w:szCs w:val="21"/>
              </w:rPr>
              <w:t>新建（迁建）</w:t>
            </w:r>
          </w:p>
          <w:p>
            <w:pPr>
              <w:jc w:val="left"/>
              <w:rPr>
                <w:rFonts w:ascii="宋体" w:hAnsi="宋体" w:cs="宋体"/>
                <w:sz w:val="21"/>
                <w:szCs w:val="21"/>
              </w:rPr>
            </w:pPr>
            <w:r>
              <w:rPr>
                <w:rFonts w:hint="eastAsia" w:ascii="宋体" w:hAnsi="宋体" w:cs="宋体"/>
                <w:sz w:val="21"/>
                <w:szCs w:val="21"/>
              </w:rPr>
              <w:t>□改建</w:t>
            </w:r>
          </w:p>
          <w:p>
            <w:pPr>
              <w:jc w:val="left"/>
              <w:rPr>
                <w:rFonts w:ascii="宋体" w:hAnsi="宋体" w:cs="宋体"/>
                <w:sz w:val="21"/>
                <w:szCs w:val="21"/>
              </w:rPr>
            </w:pPr>
            <w:r>
              <w:rPr>
                <w:rFonts w:hint="eastAsia" w:ascii="宋体" w:hAnsi="宋体" w:cs="宋体"/>
                <w:sz w:val="21"/>
                <w:szCs w:val="21"/>
              </w:rPr>
              <w:t>□扩建</w:t>
            </w:r>
          </w:p>
          <w:p>
            <w:pPr>
              <w:rPr>
                <w:sz w:val="21"/>
                <w:szCs w:val="21"/>
              </w:rPr>
            </w:pPr>
            <w:r>
              <w:rPr>
                <w:rFonts w:hint="eastAsia" w:ascii="宋体" w:hAnsi="宋体" w:cs="宋体"/>
                <w:sz w:val="21"/>
                <w:szCs w:val="21"/>
              </w:rPr>
              <w:t>□技术改造</w:t>
            </w:r>
          </w:p>
        </w:tc>
        <w:tc>
          <w:tcPr>
            <w:tcW w:w="1480" w:type="dxa"/>
            <w:vAlign w:val="center"/>
          </w:tcPr>
          <w:p>
            <w:pPr>
              <w:jc w:val="center"/>
              <w:rPr>
                <w:rFonts w:hint="eastAsia"/>
                <w:sz w:val="21"/>
                <w:szCs w:val="21"/>
              </w:rPr>
            </w:pPr>
            <w:r>
              <w:rPr>
                <w:rFonts w:hint="eastAsia"/>
                <w:sz w:val="21"/>
                <w:szCs w:val="21"/>
              </w:rPr>
              <w:t>建设项目</w:t>
            </w:r>
          </w:p>
          <w:p>
            <w:pPr>
              <w:jc w:val="center"/>
              <w:rPr>
                <w:sz w:val="21"/>
                <w:szCs w:val="21"/>
              </w:rPr>
            </w:pPr>
            <w:r>
              <w:rPr>
                <w:rFonts w:hint="eastAsia"/>
                <w:sz w:val="21"/>
                <w:szCs w:val="21"/>
              </w:rPr>
              <w:t>申报情形</w:t>
            </w:r>
          </w:p>
        </w:tc>
        <w:tc>
          <w:tcPr>
            <w:tcW w:w="3308" w:type="dxa"/>
            <w:vAlign w:val="center"/>
          </w:tcPr>
          <w:p>
            <w:pPr>
              <w:jc w:val="left"/>
              <w:rPr>
                <w:rFonts w:ascii="宋体" w:hAnsi="宋体" w:cs="宋体"/>
                <w:sz w:val="21"/>
                <w:szCs w:val="21"/>
              </w:rPr>
            </w:pPr>
            <w:r>
              <w:rPr>
                <w:rFonts w:hint="eastAsia"/>
                <w:sz w:val="21"/>
                <w:szCs w:val="21"/>
              </w:rPr>
              <w:t>■</w:t>
            </w:r>
            <w:r>
              <w:rPr>
                <w:rFonts w:hint="eastAsia" w:ascii="宋体" w:hAnsi="宋体" w:cs="宋体"/>
                <w:sz w:val="21"/>
                <w:szCs w:val="21"/>
              </w:rPr>
              <w:t>首次申报项目</w:t>
            </w:r>
          </w:p>
          <w:p>
            <w:pPr>
              <w:jc w:val="left"/>
              <w:rPr>
                <w:rFonts w:ascii="宋体" w:hAnsi="宋体" w:cs="宋体"/>
                <w:sz w:val="21"/>
                <w:szCs w:val="21"/>
              </w:rPr>
            </w:pPr>
            <w:r>
              <w:rPr>
                <w:rFonts w:hint="eastAsia" w:ascii="宋体" w:hAnsi="宋体" w:cs="宋体"/>
                <w:sz w:val="21"/>
                <w:szCs w:val="21"/>
              </w:rPr>
              <w:t>□不予批准后再次申报项目</w:t>
            </w:r>
          </w:p>
          <w:p>
            <w:pPr>
              <w:jc w:val="left"/>
              <w:rPr>
                <w:rFonts w:ascii="宋体" w:hAnsi="宋体" w:cs="宋体"/>
                <w:sz w:val="21"/>
                <w:szCs w:val="21"/>
              </w:rPr>
            </w:pPr>
            <w:r>
              <w:rPr>
                <w:rFonts w:hint="eastAsia" w:ascii="宋体" w:hAnsi="宋体" w:cs="宋体"/>
                <w:sz w:val="21"/>
                <w:szCs w:val="21"/>
              </w:rPr>
              <w:sym w:font="Wingdings 2" w:char="00A3"/>
            </w:r>
            <w:r>
              <w:rPr>
                <w:rFonts w:hint="eastAsia" w:ascii="宋体" w:hAnsi="宋体" w:cs="宋体"/>
                <w:sz w:val="21"/>
                <w:szCs w:val="21"/>
              </w:rPr>
              <w:t>超五年重新审核项目</w:t>
            </w:r>
          </w:p>
          <w:p>
            <w:pPr>
              <w:rPr>
                <w:sz w:val="21"/>
                <w:szCs w:val="21"/>
              </w:rPr>
            </w:pPr>
            <w:r>
              <w:rPr>
                <w:rFonts w:hint="eastAsia" w:ascii="宋体" w:hAnsi="宋体" w:cs="宋体"/>
                <w:sz w:val="21"/>
                <w:szCs w:val="21"/>
              </w:rPr>
              <w:t>□重大变动重新报批项目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960" w:type="dxa"/>
            <w:vAlign w:val="center"/>
          </w:tcPr>
          <w:p>
            <w:pPr>
              <w:jc w:val="center"/>
              <w:rPr>
                <w:sz w:val="21"/>
                <w:szCs w:val="21"/>
              </w:rPr>
            </w:pPr>
            <w:r>
              <w:rPr>
                <w:rFonts w:hint="eastAsia"/>
                <w:sz w:val="21"/>
                <w:szCs w:val="21"/>
              </w:rPr>
              <w:t>项目审批（核准/备案）部门</w:t>
            </w:r>
          </w:p>
        </w:tc>
        <w:tc>
          <w:tcPr>
            <w:tcW w:w="2312" w:type="dxa"/>
            <w:vAlign w:val="center"/>
          </w:tcPr>
          <w:p>
            <w:pPr>
              <w:jc w:val="center"/>
              <w:rPr>
                <w:sz w:val="21"/>
                <w:szCs w:val="21"/>
              </w:rPr>
            </w:pPr>
            <w:r>
              <w:rPr>
                <w:rFonts w:hint="eastAsia"/>
                <w:sz w:val="21"/>
                <w:szCs w:val="21"/>
                <w:lang w:eastAsia="zh-CN"/>
              </w:rPr>
              <w:t>叶县</w:t>
            </w:r>
            <w:r>
              <w:rPr>
                <w:rFonts w:hint="eastAsia"/>
                <w:sz w:val="21"/>
                <w:szCs w:val="21"/>
              </w:rPr>
              <w:t>发展和改革委员会</w:t>
            </w:r>
          </w:p>
        </w:tc>
        <w:tc>
          <w:tcPr>
            <w:tcW w:w="1480" w:type="dxa"/>
            <w:vAlign w:val="center"/>
          </w:tcPr>
          <w:p>
            <w:pPr>
              <w:jc w:val="center"/>
              <w:rPr>
                <w:sz w:val="21"/>
                <w:szCs w:val="21"/>
              </w:rPr>
            </w:pPr>
            <w:r>
              <w:rPr>
                <w:rFonts w:hint="eastAsia"/>
                <w:sz w:val="21"/>
                <w:szCs w:val="21"/>
              </w:rPr>
              <w:t>项目审批（核准/备案）文号</w:t>
            </w:r>
          </w:p>
        </w:tc>
        <w:tc>
          <w:tcPr>
            <w:tcW w:w="3308" w:type="dxa"/>
            <w:vAlign w:val="center"/>
          </w:tcPr>
          <w:p>
            <w:pPr>
              <w:jc w:val="center"/>
              <w:rPr>
                <w:sz w:val="21"/>
                <w:szCs w:val="21"/>
              </w:rPr>
            </w:pPr>
            <w:r>
              <w:rPr>
                <w:rFonts w:hint="eastAsia"/>
                <w:sz w:val="21"/>
                <w:szCs w:val="21"/>
                <w:lang w:val="en-US" w:eastAsia="zh-CN"/>
              </w:rPr>
              <w:t>2109-410422-04-01-881559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960" w:type="dxa"/>
            <w:vAlign w:val="center"/>
          </w:tcPr>
          <w:p>
            <w:pPr>
              <w:jc w:val="center"/>
              <w:rPr>
                <w:sz w:val="21"/>
                <w:szCs w:val="21"/>
              </w:rPr>
            </w:pPr>
            <w:r>
              <w:rPr>
                <w:rFonts w:hint="eastAsia"/>
                <w:sz w:val="21"/>
                <w:szCs w:val="21"/>
              </w:rPr>
              <w:t>总投资（万元）</w:t>
            </w:r>
          </w:p>
        </w:tc>
        <w:tc>
          <w:tcPr>
            <w:tcW w:w="2312" w:type="dxa"/>
            <w:vAlign w:val="center"/>
          </w:tcPr>
          <w:p>
            <w:pPr>
              <w:jc w:val="center"/>
              <w:rPr>
                <w:rFonts w:hint="default" w:eastAsiaTheme="minorEastAsia"/>
                <w:sz w:val="21"/>
                <w:szCs w:val="21"/>
                <w:lang w:val="en-US" w:eastAsia="zh-CN"/>
              </w:rPr>
            </w:pPr>
            <w:r>
              <w:rPr>
                <w:rFonts w:hint="eastAsia"/>
                <w:sz w:val="21"/>
                <w:szCs w:val="21"/>
                <w:lang w:val="en-US" w:eastAsia="zh-CN"/>
              </w:rPr>
              <w:t>400</w:t>
            </w:r>
          </w:p>
        </w:tc>
        <w:tc>
          <w:tcPr>
            <w:tcW w:w="1480" w:type="dxa"/>
            <w:vAlign w:val="center"/>
          </w:tcPr>
          <w:p>
            <w:pPr>
              <w:jc w:val="center"/>
              <w:rPr>
                <w:rFonts w:hint="eastAsia"/>
                <w:sz w:val="21"/>
                <w:szCs w:val="21"/>
              </w:rPr>
            </w:pPr>
            <w:r>
              <w:rPr>
                <w:rFonts w:hint="eastAsia"/>
                <w:sz w:val="21"/>
                <w:szCs w:val="21"/>
              </w:rPr>
              <w:t>环保投资</w:t>
            </w:r>
          </w:p>
          <w:p>
            <w:pPr>
              <w:jc w:val="center"/>
              <w:rPr>
                <w:sz w:val="21"/>
                <w:szCs w:val="21"/>
              </w:rPr>
            </w:pPr>
            <w:r>
              <w:rPr>
                <w:rFonts w:hint="eastAsia"/>
                <w:sz w:val="21"/>
                <w:szCs w:val="21"/>
              </w:rPr>
              <w:t>（万元）</w:t>
            </w:r>
          </w:p>
        </w:tc>
        <w:tc>
          <w:tcPr>
            <w:tcW w:w="3308" w:type="dxa"/>
            <w:vAlign w:val="center"/>
          </w:tcPr>
          <w:p>
            <w:pPr>
              <w:jc w:val="center"/>
              <w:rPr>
                <w:rFonts w:hint="default" w:eastAsiaTheme="minorEastAsia"/>
                <w:sz w:val="21"/>
                <w:szCs w:val="21"/>
                <w:lang w:val="en-US" w:eastAsia="zh-CN"/>
              </w:rPr>
            </w:pPr>
            <w:r>
              <w:rPr>
                <w:rFonts w:hint="eastAsia"/>
                <w:sz w:val="21"/>
                <w:szCs w:val="21"/>
                <w:lang w:val="en-US" w:eastAsia="zh-CN"/>
              </w:rPr>
              <w:t>71</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960" w:type="dxa"/>
            <w:vAlign w:val="center"/>
          </w:tcPr>
          <w:p>
            <w:pPr>
              <w:jc w:val="center"/>
              <w:rPr>
                <w:sz w:val="21"/>
                <w:szCs w:val="21"/>
              </w:rPr>
            </w:pPr>
            <w:r>
              <w:rPr>
                <w:rFonts w:hint="eastAsia"/>
                <w:sz w:val="21"/>
                <w:szCs w:val="21"/>
              </w:rPr>
              <w:t>环保投资占比（%）</w:t>
            </w:r>
          </w:p>
        </w:tc>
        <w:tc>
          <w:tcPr>
            <w:tcW w:w="2312" w:type="dxa"/>
            <w:vAlign w:val="center"/>
          </w:tcPr>
          <w:p>
            <w:pPr>
              <w:jc w:val="center"/>
              <w:rPr>
                <w:rFonts w:hint="default" w:eastAsiaTheme="minorEastAsia"/>
                <w:sz w:val="21"/>
                <w:szCs w:val="21"/>
                <w:lang w:val="en-US" w:eastAsia="zh-CN"/>
              </w:rPr>
            </w:pPr>
            <w:r>
              <w:rPr>
                <w:rFonts w:hint="eastAsia"/>
                <w:color w:val="auto"/>
                <w:sz w:val="21"/>
                <w:szCs w:val="21"/>
                <w:lang w:val="en-US" w:eastAsia="zh-CN"/>
              </w:rPr>
              <w:t>17.75</w:t>
            </w:r>
          </w:p>
        </w:tc>
        <w:tc>
          <w:tcPr>
            <w:tcW w:w="1480" w:type="dxa"/>
            <w:vAlign w:val="center"/>
          </w:tcPr>
          <w:p>
            <w:pPr>
              <w:jc w:val="center"/>
              <w:rPr>
                <w:sz w:val="21"/>
                <w:szCs w:val="21"/>
              </w:rPr>
            </w:pPr>
            <w:r>
              <w:rPr>
                <w:rFonts w:hint="eastAsia"/>
                <w:sz w:val="21"/>
                <w:szCs w:val="21"/>
              </w:rPr>
              <w:t>施工工期</w:t>
            </w:r>
          </w:p>
        </w:tc>
        <w:tc>
          <w:tcPr>
            <w:tcW w:w="3308" w:type="dxa"/>
            <w:vAlign w:val="center"/>
          </w:tcPr>
          <w:p>
            <w:pPr>
              <w:jc w:val="center"/>
              <w:rPr>
                <w:rFonts w:hint="default" w:eastAsiaTheme="minorEastAsia"/>
                <w:sz w:val="21"/>
                <w:szCs w:val="21"/>
                <w:lang w:val="en-US" w:eastAsia="zh-CN"/>
              </w:rPr>
            </w:pPr>
            <w:r>
              <w:rPr>
                <w:rFonts w:hint="eastAsia"/>
                <w:sz w:val="21"/>
                <w:szCs w:val="21"/>
                <w:lang w:val="en-US" w:eastAsia="zh-CN"/>
              </w:rPr>
              <w:t>3个月</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960" w:type="dxa"/>
            <w:vAlign w:val="center"/>
          </w:tcPr>
          <w:p>
            <w:pPr>
              <w:jc w:val="center"/>
              <w:rPr>
                <w:sz w:val="21"/>
                <w:szCs w:val="21"/>
              </w:rPr>
            </w:pPr>
            <w:r>
              <w:rPr>
                <w:rFonts w:hint="eastAsia"/>
                <w:sz w:val="21"/>
                <w:szCs w:val="21"/>
              </w:rPr>
              <w:t>是否开工建设</w:t>
            </w:r>
          </w:p>
        </w:tc>
        <w:tc>
          <w:tcPr>
            <w:tcW w:w="2312" w:type="dxa"/>
            <w:vAlign w:val="center"/>
          </w:tcPr>
          <w:p>
            <w:pPr>
              <w:rPr>
                <w:sz w:val="21"/>
                <w:szCs w:val="21"/>
              </w:rPr>
            </w:pPr>
            <w:r>
              <w:rPr>
                <w:rFonts w:hint="eastAsia"/>
                <w:sz w:val="21"/>
                <w:szCs w:val="21"/>
              </w:rPr>
              <w:sym w:font="Wingdings 2" w:char="0052"/>
            </w:r>
            <w:r>
              <w:rPr>
                <w:rFonts w:hint="eastAsia"/>
                <w:sz w:val="21"/>
                <w:szCs w:val="21"/>
              </w:rPr>
              <w:t>否</w:t>
            </w:r>
          </w:p>
          <w:p>
            <w:pPr>
              <w:rPr>
                <w:sz w:val="21"/>
                <w:szCs w:val="21"/>
              </w:rPr>
            </w:pPr>
            <w:r>
              <w:rPr>
                <w:rFonts w:hint="eastAsia"/>
                <w:sz w:val="21"/>
                <w:szCs w:val="21"/>
              </w:rPr>
              <w:sym w:font="Wingdings 2" w:char="00A3"/>
            </w:r>
            <w:r>
              <w:rPr>
                <w:rFonts w:hint="eastAsia"/>
                <w:sz w:val="21"/>
                <w:szCs w:val="21"/>
              </w:rPr>
              <w:t>是</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p>
        </w:tc>
        <w:tc>
          <w:tcPr>
            <w:tcW w:w="1480" w:type="dxa"/>
            <w:vAlign w:val="center"/>
          </w:tcPr>
          <w:p>
            <w:pPr>
              <w:jc w:val="center"/>
              <w:rPr>
                <w:sz w:val="21"/>
                <w:szCs w:val="21"/>
              </w:rPr>
            </w:pPr>
            <w:r>
              <w:rPr>
                <w:rFonts w:hint="eastAsia"/>
                <w:sz w:val="21"/>
                <w:szCs w:val="21"/>
              </w:rPr>
              <w:t>用地面积（m</w:t>
            </w:r>
            <w:r>
              <w:rPr>
                <w:rFonts w:hint="eastAsia"/>
                <w:sz w:val="21"/>
                <w:szCs w:val="21"/>
                <w:vertAlign w:val="superscript"/>
              </w:rPr>
              <w:t>2</w:t>
            </w:r>
            <w:r>
              <w:rPr>
                <w:rFonts w:hint="eastAsia"/>
                <w:sz w:val="21"/>
                <w:szCs w:val="21"/>
              </w:rPr>
              <w:t>）</w:t>
            </w:r>
          </w:p>
        </w:tc>
        <w:tc>
          <w:tcPr>
            <w:tcW w:w="3308" w:type="dxa"/>
            <w:vAlign w:val="center"/>
          </w:tcPr>
          <w:p>
            <w:pPr>
              <w:jc w:val="center"/>
              <w:rPr>
                <w:rFonts w:hint="default" w:eastAsiaTheme="minorEastAsia"/>
                <w:sz w:val="21"/>
                <w:szCs w:val="21"/>
                <w:lang w:val="en-US" w:eastAsia="zh-CN"/>
              </w:rPr>
            </w:pPr>
            <w:r>
              <w:rPr>
                <w:rFonts w:hint="eastAsia"/>
                <w:color w:val="auto"/>
                <w:sz w:val="21"/>
                <w:szCs w:val="21"/>
                <w:lang w:val="en-US" w:eastAsia="zh-CN"/>
              </w:rPr>
              <w:t>43138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960" w:type="dxa"/>
            <w:vAlign w:val="center"/>
          </w:tcPr>
          <w:p>
            <w:pPr>
              <w:jc w:val="center"/>
              <w:rPr>
                <w:sz w:val="21"/>
                <w:szCs w:val="21"/>
              </w:rPr>
            </w:pPr>
            <w:r>
              <w:rPr>
                <w:rFonts w:hint="eastAsia"/>
                <w:sz w:val="21"/>
                <w:szCs w:val="21"/>
              </w:rPr>
              <w:t>专项评价设置情况</w:t>
            </w:r>
          </w:p>
        </w:tc>
        <w:tc>
          <w:tcPr>
            <w:tcW w:w="7100"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kern w:val="0"/>
                <w:sz w:val="21"/>
                <w:szCs w:val="21"/>
              </w:rPr>
            </w:pPr>
            <w:r>
              <w:rPr>
                <w:kern w:val="0"/>
                <w:sz w:val="21"/>
                <w:szCs w:val="21"/>
              </w:rPr>
              <w:t>根据生态环境部印发的《建设项目环境影响报告表编制技术指南》（污染影响类）（试行），本项目</w:t>
            </w:r>
            <w:r>
              <w:rPr>
                <w:rFonts w:hint="eastAsia"/>
                <w:kern w:val="0"/>
                <w:sz w:val="21"/>
                <w:szCs w:val="21"/>
                <w:lang w:eastAsia="zh-CN"/>
              </w:rPr>
              <w:t>无需</w:t>
            </w:r>
            <w:r>
              <w:rPr>
                <w:kern w:val="0"/>
                <w:sz w:val="21"/>
                <w:szCs w:val="21"/>
              </w:rPr>
              <w:t>设置专项评价</w:t>
            </w:r>
            <w:r>
              <w:rPr>
                <w:rFonts w:hint="eastAsia"/>
                <w:kern w:val="0"/>
                <w:sz w:val="21"/>
                <w:szCs w:val="21"/>
                <w:lang w:eastAsia="zh-CN"/>
              </w:rPr>
              <w:t>，具体比对情况见下表</w:t>
            </w:r>
            <w:r>
              <w:rPr>
                <w:kern w:val="0"/>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eastAsia="黑体" w:cs="Times New Roman"/>
                <w:b w:val="0"/>
                <w:bCs/>
                <w:kern w:val="21"/>
                <w:sz w:val="24"/>
                <w:szCs w:val="24"/>
              </w:rPr>
            </w:pPr>
            <w:r>
              <w:rPr>
                <w:rFonts w:hint="default" w:ascii="Times New Roman" w:hAnsi="Times New Roman" w:eastAsia="黑体" w:cs="Times New Roman"/>
                <w:b w:val="0"/>
                <w:bCs/>
                <w:kern w:val="21"/>
                <w:sz w:val="24"/>
                <w:szCs w:val="24"/>
              </w:rPr>
              <w:t>表1-1  专项评价设置原则一览表</w:t>
            </w:r>
          </w:p>
          <w:tbl>
            <w:tblPr>
              <w:tblStyle w:val="19"/>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3088"/>
              <w:gridCol w:w="29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kern w:val="0"/>
                      <w:sz w:val="21"/>
                      <w:szCs w:val="21"/>
                    </w:rPr>
                    <w:t>专项评价类别</w:t>
                  </w:r>
                </w:p>
              </w:tc>
              <w:tc>
                <w:tcPr>
                  <w:tcW w:w="22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kern w:val="0"/>
                      <w:sz w:val="21"/>
                      <w:szCs w:val="21"/>
                    </w:rPr>
                    <w:t>设置原则</w:t>
                  </w:r>
                </w:p>
              </w:tc>
              <w:tc>
                <w:tcPr>
                  <w:tcW w:w="21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kern w:val="0"/>
                      <w:sz w:val="21"/>
                      <w:szCs w:val="21"/>
                    </w:rPr>
                    <w:t>项目情况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kern w:val="0"/>
                      <w:sz w:val="21"/>
                      <w:szCs w:val="21"/>
                    </w:rPr>
                    <w:t>大气</w:t>
                  </w:r>
                </w:p>
              </w:tc>
              <w:tc>
                <w:tcPr>
                  <w:tcW w:w="22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kern w:val="0"/>
                      <w:sz w:val="21"/>
                      <w:szCs w:val="21"/>
                    </w:rPr>
                    <w:t>排放废气含有毒有害污染物</w:t>
                  </w:r>
                  <w:r>
                    <w:rPr>
                      <w:kern w:val="0"/>
                      <w:sz w:val="21"/>
                      <w:szCs w:val="21"/>
                      <w:vertAlign w:val="superscript"/>
                    </w:rPr>
                    <w:t>1</w:t>
                  </w:r>
                  <w:r>
                    <w:rPr>
                      <w:kern w:val="0"/>
                      <w:sz w:val="21"/>
                      <w:szCs w:val="21"/>
                    </w:rPr>
                    <w:t>、二噁英、苯并[a]芘、氰化物、氯气且厂界外500米范围内有环境空气保护目标</w:t>
                  </w:r>
                  <w:r>
                    <w:rPr>
                      <w:kern w:val="0"/>
                      <w:sz w:val="21"/>
                      <w:szCs w:val="21"/>
                      <w:vertAlign w:val="superscript"/>
                    </w:rPr>
                    <w:t>2</w:t>
                  </w:r>
                  <w:r>
                    <w:rPr>
                      <w:kern w:val="0"/>
                      <w:sz w:val="21"/>
                      <w:szCs w:val="21"/>
                    </w:rPr>
                    <w:t>的建设项目</w:t>
                  </w:r>
                </w:p>
              </w:tc>
              <w:tc>
                <w:tcPr>
                  <w:tcW w:w="21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rFonts w:hint="eastAsia"/>
                      <w:kern w:val="0"/>
                      <w:sz w:val="21"/>
                      <w:szCs w:val="21"/>
                    </w:rPr>
                    <w:t>本项目为石料生产及混凝土加工，主要的大气污染物为颗粒物，</w:t>
                  </w:r>
                  <w:r>
                    <w:rPr>
                      <w:rFonts w:hint="eastAsia"/>
                      <w:kern w:val="0"/>
                      <w:sz w:val="21"/>
                      <w:szCs w:val="21"/>
                      <w:lang w:eastAsia="zh-CN"/>
                    </w:rPr>
                    <w:t>无需</w:t>
                  </w:r>
                  <w:r>
                    <w:rPr>
                      <w:rFonts w:hint="eastAsia"/>
                      <w:kern w:val="0"/>
                      <w:sz w:val="21"/>
                      <w:szCs w:val="21"/>
                    </w:rPr>
                    <w:t>设置大气专项评价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kern w:val="0"/>
                      <w:sz w:val="21"/>
                      <w:szCs w:val="21"/>
                    </w:rPr>
                    <w:t>地表水</w:t>
                  </w:r>
                </w:p>
              </w:tc>
              <w:tc>
                <w:tcPr>
                  <w:tcW w:w="22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kern w:val="0"/>
                      <w:sz w:val="21"/>
                      <w:szCs w:val="21"/>
                    </w:rPr>
                    <w:t>新增工业废水直排建设项目（槽罐车外送污水处理厂的除外）；新增废水直排的污水集中处理厂</w:t>
                  </w:r>
                </w:p>
              </w:tc>
              <w:tc>
                <w:tcPr>
                  <w:tcW w:w="21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rFonts w:hint="eastAsia"/>
                      <w:kern w:val="0"/>
                      <w:sz w:val="21"/>
                      <w:szCs w:val="21"/>
                      <w:lang w:eastAsia="zh-CN"/>
                    </w:rPr>
                    <w:t>本</w:t>
                  </w:r>
                  <w:r>
                    <w:rPr>
                      <w:rFonts w:hint="eastAsia"/>
                      <w:kern w:val="0"/>
                      <w:sz w:val="21"/>
                      <w:szCs w:val="21"/>
                    </w:rPr>
                    <w:t>项目营运期生活污水经化粪池处理后用于周围农田施肥；冲洗废水经收集沉淀后循环使用不外排，</w:t>
                  </w:r>
                  <w:r>
                    <w:rPr>
                      <w:rFonts w:hint="eastAsia"/>
                      <w:kern w:val="0"/>
                      <w:sz w:val="21"/>
                      <w:szCs w:val="21"/>
                      <w:lang w:eastAsia="zh-CN"/>
                    </w:rPr>
                    <w:t>无需</w:t>
                  </w:r>
                  <w:r>
                    <w:rPr>
                      <w:rFonts w:hint="eastAsia"/>
                      <w:kern w:val="0"/>
                      <w:sz w:val="21"/>
                      <w:szCs w:val="21"/>
                    </w:rPr>
                    <w:t>设置地表水专项评价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kern w:val="0"/>
                      <w:sz w:val="21"/>
                      <w:szCs w:val="21"/>
                    </w:rPr>
                    <w:t>环境风险</w:t>
                  </w:r>
                </w:p>
              </w:tc>
              <w:tc>
                <w:tcPr>
                  <w:tcW w:w="22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kern w:val="0"/>
                      <w:sz w:val="21"/>
                      <w:szCs w:val="21"/>
                    </w:rPr>
                    <w:t>有毒有害和易燃易爆危险物质存储量超过临界量</w:t>
                  </w:r>
                  <w:r>
                    <w:rPr>
                      <w:kern w:val="0"/>
                      <w:sz w:val="21"/>
                      <w:szCs w:val="21"/>
                      <w:vertAlign w:val="superscript"/>
                    </w:rPr>
                    <w:t>3</w:t>
                  </w:r>
                  <w:r>
                    <w:rPr>
                      <w:kern w:val="0"/>
                      <w:sz w:val="21"/>
                      <w:szCs w:val="21"/>
                    </w:rPr>
                    <w:t>的建设项目</w:t>
                  </w:r>
                </w:p>
              </w:tc>
              <w:tc>
                <w:tcPr>
                  <w:tcW w:w="21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rFonts w:hint="eastAsia"/>
                      <w:kern w:val="0"/>
                      <w:sz w:val="21"/>
                      <w:szCs w:val="21"/>
                    </w:rPr>
                    <w:t>项目不涉及有毒有害和易燃易爆危险物质，</w:t>
                  </w:r>
                  <w:r>
                    <w:rPr>
                      <w:rFonts w:hint="eastAsia"/>
                      <w:kern w:val="0"/>
                      <w:sz w:val="21"/>
                      <w:szCs w:val="21"/>
                      <w:lang w:eastAsia="zh-CN"/>
                    </w:rPr>
                    <w:t>无需</w:t>
                  </w:r>
                  <w:r>
                    <w:rPr>
                      <w:rFonts w:hint="eastAsia"/>
                      <w:kern w:val="0"/>
                      <w:sz w:val="21"/>
                      <w:szCs w:val="21"/>
                    </w:rPr>
                    <w:t>设置环境风险专项评价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kern w:val="0"/>
                      <w:sz w:val="21"/>
                      <w:szCs w:val="21"/>
                    </w:rPr>
                    <w:t>生态</w:t>
                  </w:r>
                </w:p>
              </w:tc>
              <w:tc>
                <w:tcPr>
                  <w:tcW w:w="22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kern w:val="0"/>
                      <w:sz w:val="21"/>
                      <w:szCs w:val="21"/>
                    </w:rPr>
                    <w:t>取水口下游500米范围内有重要水生生物的自然产卵场、索饵场、越冬场和洄游通道的新增河道取水的污染类建设项目</w:t>
                  </w:r>
                </w:p>
              </w:tc>
              <w:tc>
                <w:tcPr>
                  <w:tcW w:w="21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rFonts w:hint="eastAsia"/>
                      <w:kern w:val="0"/>
                      <w:sz w:val="21"/>
                      <w:szCs w:val="21"/>
                    </w:rPr>
                    <w:t>项目采用自备井供水，</w:t>
                  </w:r>
                  <w:r>
                    <w:rPr>
                      <w:rFonts w:hint="eastAsia"/>
                      <w:kern w:val="0"/>
                      <w:sz w:val="21"/>
                      <w:szCs w:val="21"/>
                      <w:lang w:eastAsia="zh-CN"/>
                    </w:rPr>
                    <w:t>无需</w:t>
                  </w:r>
                  <w:r>
                    <w:rPr>
                      <w:rFonts w:hint="eastAsia"/>
                      <w:kern w:val="0"/>
                      <w:sz w:val="21"/>
                      <w:szCs w:val="21"/>
                    </w:rPr>
                    <w:t>设置生态专项评价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kern w:val="0"/>
                      <w:sz w:val="21"/>
                      <w:szCs w:val="21"/>
                    </w:rPr>
                    <w:t>海洋</w:t>
                  </w:r>
                </w:p>
              </w:tc>
              <w:tc>
                <w:tcPr>
                  <w:tcW w:w="22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kern w:val="0"/>
                      <w:sz w:val="21"/>
                      <w:szCs w:val="21"/>
                    </w:rPr>
                  </w:pPr>
                  <w:r>
                    <w:rPr>
                      <w:kern w:val="0"/>
                      <w:sz w:val="21"/>
                      <w:szCs w:val="21"/>
                    </w:rPr>
                    <w:t>直接向海排放污染物的海洋工程建设项目</w:t>
                  </w:r>
                </w:p>
              </w:tc>
              <w:tc>
                <w:tcPr>
                  <w:tcW w:w="21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Theme="minorEastAsia"/>
                      <w:kern w:val="0"/>
                      <w:sz w:val="21"/>
                      <w:szCs w:val="21"/>
                      <w:lang w:eastAsia="zh-CN"/>
                    </w:rPr>
                  </w:pPr>
                  <w:r>
                    <w:rPr>
                      <w:rFonts w:hint="eastAsia"/>
                      <w:kern w:val="0"/>
                      <w:sz w:val="21"/>
                      <w:szCs w:val="21"/>
                      <w:lang w:eastAsia="zh-CN"/>
                    </w:rPr>
                    <w:t>本项目不属于海洋工程建设项目，无需设置海洋专项评价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left"/>
                    <w:textAlignment w:val="auto"/>
                    <w:rPr>
                      <w:kern w:val="0"/>
                      <w:sz w:val="21"/>
                      <w:szCs w:val="21"/>
                    </w:rPr>
                  </w:pPr>
                  <w:r>
                    <w:rPr>
                      <w:kern w:val="0"/>
                      <w:sz w:val="21"/>
                      <w:szCs w:val="21"/>
                    </w:rPr>
                    <w:t>备注：1.废气中有毒有害污染物指纳入《有毒有害大气污染物名录》的污染物（不包括无排放标准的污染物）。</w:t>
                  </w:r>
                </w:p>
                <w:p>
                  <w:pPr>
                    <w:keepNext w:val="0"/>
                    <w:keepLines w:val="0"/>
                    <w:pageBreakBefore w:val="0"/>
                    <w:widowControl w:val="0"/>
                    <w:kinsoku/>
                    <w:wordWrap/>
                    <w:overflowPunct/>
                    <w:topLinePunct w:val="0"/>
                    <w:autoSpaceDE w:val="0"/>
                    <w:autoSpaceDN w:val="0"/>
                    <w:bidi w:val="0"/>
                    <w:adjustRightInd/>
                    <w:snapToGrid/>
                    <w:jc w:val="left"/>
                    <w:textAlignment w:val="auto"/>
                    <w:rPr>
                      <w:kern w:val="0"/>
                      <w:sz w:val="21"/>
                      <w:szCs w:val="21"/>
                    </w:rPr>
                  </w:pPr>
                  <w:r>
                    <w:rPr>
                      <w:kern w:val="0"/>
                      <w:sz w:val="21"/>
                      <w:szCs w:val="21"/>
                    </w:rPr>
                    <w:t>2.环境空气保护目标指自然保护区、风景名胜区、居住区、文化区和农村地区中人群较集中的区域。</w:t>
                  </w:r>
                </w:p>
                <w:p>
                  <w:pPr>
                    <w:keepNext w:val="0"/>
                    <w:keepLines w:val="0"/>
                    <w:pageBreakBefore w:val="0"/>
                    <w:widowControl w:val="0"/>
                    <w:kinsoku/>
                    <w:wordWrap/>
                    <w:overflowPunct/>
                    <w:topLinePunct w:val="0"/>
                    <w:autoSpaceDE w:val="0"/>
                    <w:autoSpaceDN w:val="0"/>
                    <w:bidi w:val="0"/>
                    <w:adjustRightInd/>
                    <w:snapToGrid/>
                    <w:jc w:val="left"/>
                    <w:textAlignment w:val="auto"/>
                    <w:rPr>
                      <w:kern w:val="0"/>
                      <w:sz w:val="21"/>
                      <w:szCs w:val="21"/>
                    </w:rPr>
                  </w:pPr>
                  <w:r>
                    <w:rPr>
                      <w:kern w:val="0"/>
                      <w:sz w:val="21"/>
                      <w:szCs w:val="21"/>
                    </w:rPr>
                    <w:t>3.临界量及其计算方法可参考《建设项目环境风险评价技术导则》（HJ 169）附录B、附录C。</w:t>
                  </w:r>
                </w:p>
              </w:tc>
            </w:tr>
          </w:tbl>
          <w:p>
            <w:pPr>
              <w:jc w:val="center"/>
              <w:rPr>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26" w:hRule="atLeast"/>
          <w:jc w:val="center"/>
        </w:trPr>
        <w:tc>
          <w:tcPr>
            <w:tcW w:w="1960" w:type="dxa"/>
            <w:vAlign w:val="center"/>
          </w:tcPr>
          <w:p>
            <w:pPr>
              <w:jc w:val="center"/>
              <w:rPr>
                <w:sz w:val="21"/>
                <w:szCs w:val="21"/>
              </w:rPr>
            </w:pPr>
            <w:r>
              <w:rPr>
                <w:rFonts w:hint="eastAsia"/>
                <w:sz w:val="21"/>
                <w:szCs w:val="21"/>
              </w:rPr>
              <w:t>规划情况</w:t>
            </w:r>
          </w:p>
        </w:tc>
        <w:tc>
          <w:tcPr>
            <w:tcW w:w="7100" w:type="dxa"/>
            <w:gridSpan w:val="3"/>
            <w:vAlign w:val="center"/>
          </w:tcPr>
          <w:p>
            <w:pPr>
              <w:jc w:val="center"/>
              <w:rPr>
                <w:sz w:val="21"/>
                <w:szCs w:val="21"/>
              </w:rPr>
            </w:pPr>
            <w:r>
              <w:rPr>
                <w:rFonts w:hint="eastAsia"/>
                <w:sz w:val="21"/>
                <w:szCs w:val="21"/>
              </w:rPr>
              <w:t>无</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26" w:hRule="atLeast"/>
          <w:jc w:val="center"/>
        </w:trPr>
        <w:tc>
          <w:tcPr>
            <w:tcW w:w="1960" w:type="dxa"/>
            <w:vAlign w:val="center"/>
          </w:tcPr>
          <w:p>
            <w:pPr>
              <w:jc w:val="center"/>
              <w:rPr>
                <w:rFonts w:hint="eastAsia"/>
                <w:sz w:val="21"/>
                <w:szCs w:val="21"/>
              </w:rPr>
            </w:pPr>
            <w:r>
              <w:rPr>
                <w:rFonts w:hint="eastAsia"/>
                <w:sz w:val="21"/>
                <w:szCs w:val="21"/>
              </w:rPr>
              <w:t>规划环境影响</w:t>
            </w:r>
          </w:p>
          <w:p>
            <w:pPr>
              <w:jc w:val="center"/>
              <w:rPr>
                <w:sz w:val="21"/>
                <w:szCs w:val="21"/>
              </w:rPr>
            </w:pPr>
            <w:r>
              <w:rPr>
                <w:rFonts w:hint="eastAsia"/>
                <w:sz w:val="21"/>
                <w:szCs w:val="21"/>
              </w:rPr>
              <w:t>评价情况</w:t>
            </w:r>
          </w:p>
        </w:tc>
        <w:tc>
          <w:tcPr>
            <w:tcW w:w="7100" w:type="dxa"/>
            <w:gridSpan w:val="3"/>
            <w:vAlign w:val="center"/>
          </w:tcPr>
          <w:p>
            <w:pPr>
              <w:jc w:val="center"/>
              <w:rPr>
                <w:sz w:val="21"/>
                <w:szCs w:val="21"/>
              </w:rPr>
            </w:pPr>
            <w:r>
              <w:rPr>
                <w:rFonts w:hint="eastAsia"/>
                <w:sz w:val="21"/>
                <w:szCs w:val="21"/>
              </w:rPr>
              <w:t>无</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26" w:hRule="atLeast"/>
          <w:jc w:val="center"/>
        </w:trPr>
        <w:tc>
          <w:tcPr>
            <w:tcW w:w="1960" w:type="dxa"/>
            <w:vAlign w:val="center"/>
          </w:tcPr>
          <w:p>
            <w:pPr>
              <w:jc w:val="center"/>
              <w:rPr>
                <w:sz w:val="21"/>
                <w:szCs w:val="21"/>
              </w:rPr>
            </w:pPr>
            <w:r>
              <w:rPr>
                <w:rFonts w:hint="eastAsia"/>
                <w:sz w:val="21"/>
                <w:szCs w:val="21"/>
              </w:rPr>
              <w:t>规划及规划环境影响评价符合性分析</w:t>
            </w:r>
          </w:p>
        </w:tc>
        <w:tc>
          <w:tcPr>
            <w:tcW w:w="7100" w:type="dxa"/>
            <w:gridSpan w:val="3"/>
            <w:vAlign w:val="center"/>
          </w:tcPr>
          <w:p>
            <w:pPr>
              <w:jc w:val="center"/>
              <w:rPr>
                <w:sz w:val="21"/>
                <w:szCs w:val="21"/>
              </w:rPr>
            </w:pPr>
            <w:r>
              <w:rPr>
                <w:rFonts w:hint="eastAsia"/>
                <w:sz w:val="21"/>
                <w:szCs w:val="21"/>
              </w:rPr>
              <w:t>无</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26" w:hRule="atLeast"/>
          <w:jc w:val="center"/>
        </w:trPr>
        <w:tc>
          <w:tcPr>
            <w:tcW w:w="1960" w:type="dxa"/>
            <w:vAlign w:val="center"/>
          </w:tcPr>
          <w:p>
            <w:pPr>
              <w:jc w:val="center"/>
              <w:rPr>
                <w:rFonts w:hint="eastAsia"/>
                <w:sz w:val="21"/>
                <w:szCs w:val="21"/>
              </w:rPr>
            </w:pPr>
            <w:r>
              <w:rPr>
                <w:rFonts w:hint="eastAsia"/>
                <w:sz w:val="21"/>
                <w:szCs w:val="21"/>
              </w:rPr>
              <w:t>其他符合性分析</w:t>
            </w:r>
          </w:p>
        </w:tc>
        <w:tc>
          <w:tcPr>
            <w:tcW w:w="7100" w:type="dxa"/>
            <w:gridSpan w:val="3"/>
            <w:vAlign w:val="center"/>
          </w:tcPr>
          <w:p>
            <w:pPr>
              <w:jc w:val="center"/>
              <w:rPr>
                <w:rFonts w:hint="eastAsia" w:eastAsiaTheme="minorEastAsia"/>
                <w:sz w:val="21"/>
                <w:szCs w:val="21"/>
                <w:lang w:eastAsia="zh-CN"/>
              </w:rPr>
            </w:pPr>
            <w:r>
              <w:rPr>
                <w:rFonts w:hint="eastAsia"/>
                <w:sz w:val="21"/>
                <w:szCs w:val="21"/>
                <w:lang w:eastAsia="zh-CN"/>
              </w:rPr>
              <w:t>详见以下内容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26" w:hRule="atLeast"/>
          <w:jc w:val="center"/>
        </w:trPr>
        <w:tc>
          <w:tcPr>
            <w:tcW w:w="9060" w:type="dxa"/>
            <w:gridSpan w:val="4"/>
            <w:vAlign w:val="center"/>
          </w:tcPr>
          <w:p>
            <w:pPr>
              <w:spacing w:line="360" w:lineRule="auto"/>
              <w:rPr>
                <w:rFonts w:hint="eastAsia" w:ascii="Times New Roman" w:hAnsi="Times New Roman" w:eastAsia="黑体" w:cs="Times New Roman"/>
                <w:b w:val="0"/>
                <w:bCs/>
                <w:szCs w:val="24"/>
                <w:u w:val="none"/>
                <w:lang w:eastAsia="zh-CN"/>
              </w:rPr>
            </w:pPr>
            <w:r>
              <w:rPr>
                <w:rFonts w:hint="default" w:ascii="Times New Roman" w:hAnsi="Times New Roman" w:eastAsia="黑体" w:cs="Times New Roman"/>
                <w:b w:val="0"/>
                <w:bCs/>
                <w:szCs w:val="24"/>
                <w:u w:val="none"/>
              </w:rPr>
              <w:t>1、产业政策符合性</w:t>
            </w:r>
            <w:r>
              <w:rPr>
                <w:rFonts w:hint="eastAsia" w:eastAsia="黑体" w:cs="Times New Roman"/>
                <w:b w:val="0"/>
                <w:bCs/>
                <w:szCs w:val="24"/>
                <w:u w:val="none"/>
                <w:lang w:eastAsia="zh-CN"/>
              </w:rPr>
              <w:t>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 w:val="0"/>
                <w:bCs/>
                <w:color w:val="auto"/>
                <w:kern w:val="0"/>
                <w:sz w:val="24"/>
                <w:szCs w:val="24"/>
                <w:u w:val="none"/>
              </w:rPr>
            </w:pPr>
            <w:r>
              <w:rPr>
                <w:rFonts w:hint="eastAsia"/>
                <w:b w:val="0"/>
                <w:bCs/>
                <w:color w:val="auto"/>
                <w:kern w:val="0"/>
                <w:sz w:val="24"/>
                <w:szCs w:val="24"/>
                <w:u w:val="none"/>
              </w:rPr>
              <w:t>经比对《产业结构调整指导目录（2019年本）》，</w:t>
            </w:r>
            <w:r>
              <w:rPr>
                <w:rFonts w:hint="eastAsia"/>
                <w:b w:val="0"/>
                <w:bCs/>
                <w:color w:val="auto"/>
                <w:kern w:val="0"/>
                <w:sz w:val="24"/>
                <w:szCs w:val="24"/>
                <w:u w:val="none"/>
                <w:lang w:eastAsia="zh-CN"/>
              </w:rPr>
              <w:t>本</w:t>
            </w:r>
            <w:r>
              <w:rPr>
                <w:rFonts w:hint="eastAsia"/>
                <w:b w:val="0"/>
                <w:bCs/>
                <w:color w:val="auto"/>
                <w:kern w:val="0"/>
                <w:sz w:val="24"/>
                <w:szCs w:val="24"/>
                <w:u w:val="none"/>
              </w:rPr>
              <w:t>项目</w:t>
            </w:r>
            <w:r>
              <w:rPr>
                <w:rFonts w:hint="eastAsia"/>
                <w:b w:val="0"/>
                <w:bCs/>
                <w:color w:val="auto"/>
                <w:kern w:val="0"/>
                <w:sz w:val="24"/>
                <w:szCs w:val="24"/>
                <w:u w:val="none"/>
                <w:lang w:eastAsia="zh-CN"/>
              </w:rPr>
              <w:t>石料生产属于鼓励类“十二、建材”中“</w:t>
            </w:r>
            <w:r>
              <w:rPr>
                <w:rFonts w:hint="eastAsia"/>
                <w:b w:val="0"/>
                <w:bCs/>
                <w:color w:val="auto"/>
                <w:kern w:val="0"/>
                <w:sz w:val="24"/>
                <w:szCs w:val="24"/>
                <w:u w:val="none"/>
                <w:lang w:val="en-US" w:eastAsia="zh-CN"/>
              </w:rPr>
              <w:t>11、利用矿山尾矿、建筑废弃物、工业废弃物、江河湖（渠）海淤泥以及农林剩余物等二次资源生产建材及其工艺技术装备开发</w:t>
            </w:r>
            <w:r>
              <w:rPr>
                <w:rFonts w:hint="eastAsia"/>
                <w:b w:val="0"/>
                <w:bCs/>
                <w:color w:val="auto"/>
                <w:kern w:val="0"/>
                <w:sz w:val="24"/>
                <w:szCs w:val="24"/>
                <w:u w:val="none"/>
                <w:lang w:eastAsia="zh-CN"/>
              </w:rPr>
              <w:t>”和“四十三、环境保护与资源节约综合利用”中“</w:t>
            </w:r>
            <w:r>
              <w:rPr>
                <w:rFonts w:hint="eastAsia"/>
                <w:b w:val="0"/>
                <w:bCs/>
                <w:color w:val="auto"/>
                <w:kern w:val="0"/>
                <w:sz w:val="24"/>
                <w:szCs w:val="24"/>
                <w:u w:val="none"/>
                <w:lang w:val="en-US" w:eastAsia="zh-CN"/>
              </w:rPr>
              <w:t>25、尾矿、废渣等资源综合利用及配套装备制造</w:t>
            </w:r>
            <w:r>
              <w:rPr>
                <w:rFonts w:hint="eastAsia"/>
                <w:b w:val="0"/>
                <w:bCs/>
                <w:color w:val="auto"/>
                <w:kern w:val="0"/>
                <w:sz w:val="24"/>
                <w:szCs w:val="24"/>
                <w:u w:val="none"/>
                <w:lang w:eastAsia="zh-CN"/>
              </w:rPr>
              <w:t>”类别；混凝土生产属于鼓励类“十二、建材”中“储料区、主机搅拌楼、物料输送系统等主要生产区域实现全封闭，并配置主动式收尘、降尘设备，采用信息化集成管理系统进行运营管理，具备消纳城市固废能力的智能化预拌混凝土生产线”类别；钢筋加工、预制构件生产</w:t>
            </w:r>
            <w:r>
              <w:rPr>
                <w:rFonts w:hint="eastAsia"/>
                <w:b w:val="0"/>
                <w:bCs/>
                <w:color w:val="auto"/>
                <w:kern w:val="0"/>
                <w:sz w:val="24"/>
                <w:szCs w:val="24"/>
                <w:u w:val="none"/>
              </w:rPr>
              <w:t>不在鼓励类、淘汰类、限制类之列，</w:t>
            </w:r>
            <w:r>
              <w:rPr>
                <w:rFonts w:hint="eastAsia"/>
                <w:b w:val="0"/>
                <w:bCs/>
                <w:color w:val="auto"/>
                <w:kern w:val="0"/>
                <w:sz w:val="24"/>
                <w:szCs w:val="24"/>
                <w:u w:val="none"/>
                <w:lang w:eastAsia="zh-CN"/>
              </w:rPr>
              <w:t>属于</w:t>
            </w:r>
            <w:r>
              <w:rPr>
                <w:rFonts w:hint="eastAsia"/>
                <w:b w:val="0"/>
                <w:bCs/>
                <w:color w:val="auto"/>
                <w:kern w:val="0"/>
                <w:sz w:val="24"/>
                <w:szCs w:val="24"/>
                <w:u w:val="none"/>
              </w:rPr>
              <w:t>允许类。同时，项目已取得</w:t>
            </w:r>
            <w:r>
              <w:rPr>
                <w:rFonts w:hint="eastAsia"/>
                <w:b w:val="0"/>
                <w:bCs/>
                <w:color w:val="auto"/>
                <w:kern w:val="0"/>
                <w:sz w:val="24"/>
                <w:szCs w:val="24"/>
                <w:u w:val="none"/>
                <w:lang w:eastAsia="zh-CN"/>
              </w:rPr>
              <w:t>叶县</w:t>
            </w:r>
            <w:r>
              <w:rPr>
                <w:rFonts w:hint="eastAsia"/>
                <w:b w:val="0"/>
                <w:bCs/>
                <w:color w:val="auto"/>
                <w:kern w:val="0"/>
                <w:sz w:val="24"/>
                <w:szCs w:val="24"/>
                <w:u w:val="none"/>
              </w:rPr>
              <w:t>发展和改革委员会出具的备案</w:t>
            </w:r>
            <w:r>
              <w:rPr>
                <w:rFonts w:hint="eastAsia"/>
                <w:b w:val="0"/>
                <w:bCs/>
                <w:color w:val="auto"/>
                <w:kern w:val="0"/>
                <w:sz w:val="24"/>
                <w:szCs w:val="24"/>
                <w:u w:val="none"/>
                <w:lang w:eastAsia="zh-CN"/>
              </w:rPr>
              <w:t>证明</w:t>
            </w:r>
            <w:r>
              <w:rPr>
                <w:rFonts w:hint="eastAsia"/>
                <w:b w:val="0"/>
                <w:bCs/>
                <w:color w:val="auto"/>
                <w:kern w:val="0"/>
                <w:sz w:val="24"/>
                <w:szCs w:val="24"/>
                <w:u w:val="none"/>
              </w:rPr>
              <w:t>，文号为</w:t>
            </w:r>
            <w:r>
              <w:rPr>
                <w:rFonts w:hint="eastAsia"/>
                <w:b w:val="0"/>
                <w:bCs/>
                <w:color w:val="auto"/>
                <w:kern w:val="0"/>
                <w:sz w:val="24"/>
                <w:szCs w:val="24"/>
                <w:u w:val="none"/>
                <w:lang w:val="en-US" w:eastAsia="zh-CN"/>
              </w:rPr>
              <w:t>2109-410422-04-01-881559</w:t>
            </w:r>
            <w:r>
              <w:rPr>
                <w:rFonts w:hint="eastAsia"/>
                <w:b w:val="0"/>
                <w:bCs/>
                <w:color w:val="auto"/>
                <w:kern w:val="0"/>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 w:val="0"/>
                <w:bCs/>
                <w:color w:val="auto"/>
                <w:kern w:val="0"/>
                <w:sz w:val="24"/>
                <w:szCs w:val="24"/>
                <w:u w:val="none"/>
              </w:rPr>
            </w:pPr>
            <w:r>
              <w:rPr>
                <w:rFonts w:hint="eastAsia"/>
                <w:b w:val="0"/>
                <w:bCs/>
                <w:color w:val="auto"/>
                <w:kern w:val="0"/>
                <w:sz w:val="24"/>
                <w:szCs w:val="24"/>
                <w:u w:val="none"/>
                <w:lang w:eastAsia="zh-CN"/>
              </w:rPr>
              <w:t>综合上述分析</w:t>
            </w:r>
            <w:r>
              <w:rPr>
                <w:rFonts w:hint="eastAsia"/>
                <w:b w:val="0"/>
                <w:bCs/>
                <w:color w:val="auto"/>
                <w:kern w:val="0"/>
                <w:sz w:val="24"/>
                <w:szCs w:val="24"/>
                <w:u w:val="none"/>
              </w:rPr>
              <w:t>，项目</w:t>
            </w:r>
            <w:r>
              <w:rPr>
                <w:rFonts w:hint="eastAsia"/>
                <w:b w:val="0"/>
                <w:bCs/>
                <w:color w:val="auto"/>
                <w:kern w:val="0"/>
                <w:sz w:val="24"/>
                <w:szCs w:val="24"/>
                <w:u w:val="none"/>
                <w:lang w:eastAsia="zh-CN"/>
              </w:rPr>
              <w:t>整体属于鼓励类，</w:t>
            </w:r>
            <w:r>
              <w:rPr>
                <w:rFonts w:hint="eastAsia"/>
                <w:b w:val="0"/>
                <w:bCs/>
                <w:color w:val="auto"/>
                <w:kern w:val="0"/>
                <w:sz w:val="24"/>
                <w:szCs w:val="24"/>
                <w:u w:val="none"/>
              </w:rPr>
              <w:t>符合国家当前产业政策要求。</w:t>
            </w:r>
          </w:p>
          <w:p>
            <w:pPr>
              <w:spacing w:line="360" w:lineRule="auto"/>
              <w:rPr>
                <w:rFonts w:hint="eastAsia" w:ascii="Times New Roman" w:hAnsi="Times New Roman" w:eastAsia="黑体" w:cs="Times New Roman"/>
                <w:b w:val="0"/>
                <w:bCs/>
                <w:szCs w:val="24"/>
              </w:rPr>
            </w:pPr>
            <w:r>
              <w:rPr>
                <w:rFonts w:hint="eastAsia" w:ascii="Times New Roman" w:hAnsi="Times New Roman" w:eastAsia="黑体" w:cs="Times New Roman"/>
                <w:b w:val="0"/>
                <w:bCs/>
                <w:szCs w:val="24"/>
                <w:lang w:val="en-US" w:eastAsia="zh-CN"/>
              </w:rPr>
              <w:t>2、</w:t>
            </w:r>
            <w:r>
              <w:rPr>
                <w:rFonts w:hint="eastAsia" w:ascii="Times New Roman" w:hAnsi="Times New Roman" w:eastAsia="黑体" w:cs="Times New Roman"/>
                <w:b w:val="0"/>
                <w:bCs/>
                <w:szCs w:val="24"/>
              </w:rPr>
              <w:t>与</w:t>
            </w:r>
            <w:r>
              <w:rPr>
                <w:rFonts w:hint="eastAsia" w:ascii="Times New Roman" w:hAnsi="Times New Roman" w:eastAsia="黑体" w:cs="Times New Roman"/>
                <w:b w:val="0"/>
                <w:bCs/>
                <w:szCs w:val="24"/>
                <w:lang w:eastAsia="zh-CN"/>
              </w:rPr>
              <w:t>《</w:t>
            </w:r>
            <w:r>
              <w:rPr>
                <w:rFonts w:hint="eastAsia" w:ascii="Times New Roman" w:hAnsi="Times New Roman" w:eastAsia="黑体" w:cs="Times New Roman"/>
                <w:b w:val="0"/>
                <w:bCs/>
                <w:szCs w:val="24"/>
              </w:rPr>
              <w:t>叶县</w:t>
            </w:r>
            <w:r>
              <w:rPr>
                <w:rFonts w:hint="eastAsia" w:ascii="Times New Roman" w:hAnsi="Times New Roman" w:eastAsia="黑体" w:cs="Times New Roman"/>
                <w:b w:val="0"/>
                <w:bCs/>
                <w:szCs w:val="24"/>
                <w:lang w:eastAsia="zh-CN"/>
              </w:rPr>
              <w:t>城乡</w:t>
            </w:r>
            <w:r>
              <w:rPr>
                <w:rFonts w:hint="eastAsia" w:ascii="Times New Roman" w:hAnsi="Times New Roman" w:eastAsia="黑体" w:cs="Times New Roman"/>
                <w:b w:val="0"/>
                <w:bCs/>
                <w:szCs w:val="24"/>
              </w:rPr>
              <w:t>总体规划</w:t>
            </w:r>
            <w:r>
              <w:rPr>
                <w:rFonts w:hint="eastAsia" w:ascii="Times New Roman" w:hAnsi="Times New Roman" w:eastAsia="黑体" w:cs="Times New Roman"/>
                <w:b w:val="0"/>
                <w:bCs/>
                <w:szCs w:val="24"/>
                <w:lang w:eastAsia="zh-CN"/>
              </w:rPr>
              <w:t>（</w:t>
            </w:r>
            <w:r>
              <w:rPr>
                <w:rFonts w:hint="eastAsia" w:ascii="Times New Roman" w:hAnsi="Times New Roman" w:eastAsia="黑体" w:cs="Times New Roman"/>
                <w:b w:val="0"/>
                <w:bCs/>
                <w:szCs w:val="24"/>
                <w:lang w:val="en-US" w:eastAsia="zh-CN"/>
              </w:rPr>
              <w:t>2017-2035</w:t>
            </w:r>
            <w:r>
              <w:rPr>
                <w:rFonts w:hint="eastAsia" w:ascii="Times New Roman" w:hAnsi="Times New Roman" w:eastAsia="黑体" w:cs="Times New Roman"/>
                <w:b w:val="0"/>
                <w:bCs/>
                <w:szCs w:val="24"/>
                <w:lang w:eastAsia="zh-CN"/>
              </w:rPr>
              <w:t>）》</w:t>
            </w:r>
            <w:r>
              <w:rPr>
                <w:rFonts w:hint="eastAsia" w:ascii="Times New Roman" w:hAnsi="Times New Roman" w:eastAsia="黑体" w:cs="Times New Roman"/>
                <w:b w:val="0"/>
                <w:bCs/>
                <w:szCs w:val="24"/>
              </w:rPr>
              <w:t>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（1）规划相关内容摘要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将叶县建设成为具有相当区域经济地位和较强吸引力的卫星城市，具有鲜明特色产业，较高知名度和较强实力的中国盐城，具有合理的城市结构功能，良好的城市空间形态的可持续协调发展的新型城市，具有高度完善的社会服务设施和基础设施的现代化中等城市，经济繁荣、产业发达的平顶山市经济强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①规划层次及范围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分为叶县县域、城市规划区、中心城区三个层次。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县域层次：叶县行政管辖范围，总面积约为1387平方公里。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城市规划区层次：包括盐都、昆阳、九龙三个街道办事处和马庄回族乡、龚店乡的全部行政辖区范围，以及田庄乡、廉村镇的兰南高速以南行政区域，面积约210平方公里。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中心城区层次：叶县城市规划区内连片的城市建设用地，范围涉及盐都、昆阳、九龙三个街道办事处和马庄回族乡、廉村镇等辖区。规划区范围：西至平叶快速路、北至沙河南岸、东至大东环路、南至新灰河北岸，规划控制区约44.5平方公里，其中城市建设用地约为38平方公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②城市性质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平顶山南部组团城市，叶公文化名城，中原经济区重要的盐化工基地。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③城市人口规模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至2020年，中心城区人口约25万人，县域人口约80万人；远期至2035年，中心城区人口约38万人，县域人口约90万人。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④城市空间结构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规划中心城区城市形态为“一核两湖多廊、三大城市组团、两个特色小镇、四大都市旅游区”。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一核：昆阳古城旅游服务核心；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两湖：昆阳湖、绿叶湖；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多廊：沿昆阳湖—沙河湿地—广安湖—人民公园—小灰河—护城河—九龙湖—昆阳湖的环形生态景观廊道、大灰河生态廊道、沙河生态廊道、平舞铁路生态廊道、玄武大道景观廊道、昆阳湖—绿叶湖生态廊道等；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三大城市组团：昆北新城组团、魅力老城组团、活力产城组团；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两个特色小镇：中心城区西部的教育小镇、健康产业小镇等两个特色小镇；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四大都市旅游区：沙河生态公园旅游区、昆阳古城文化旅游区、都市休闲农业观光区（田园综合体）、灰河生态农业观光园。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（2）项目建设与叶县城乡总体规划相符性分析。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bookmarkStart w:id="0" w:name="_Hlk44868470"/>
            <w:r>
              <w:rPr>
                <w:rFonts w:hint="eastAsia"/>
                <w:bCs/>
                <w:color w:val="auto"/>
                <w:kern w:val="0"/>
                <w:sz w:val="24"/>
                <w:szCs w:val="24"/>
                <w:lang w:val="en-US" w:eastAsia="zh-CN"/>
              </w:rPr>
              <w:t>本项目位于叶县常村镇西刘庄村，不在叶县城市规划区和中心城区范围内。本项目属于焦唐高速汝方段配套工程，为</w:t>
            </w:r>
            <w:r>
              <w:rPr>
                <w:rFonts w:hint="eastAsia"/>
                <w:color w:val="auto"/>
                <w:sz w:val="24"/>
                <w:szCs w:val="24"/>
                <w:lang w:val="en-US" w:eastAsia="zh-CN"/>
              </w:rPr>
              <w:t>汝方高速施工供应建筑材料，项目建设可在一定程度上带动区域城镇开发和社会经济发展，对叶县城乡总体规划目标的实现具有促进作用，因此，项目建设符合该规划</w:t>
            </w:r>
            <w:r>
              <w:rPr>
                <w:rFonts w:hint="eastAsia"/>
                <w:bCs/>
                <w:color w:val="auto"/>
                <w:kern w:val="0"/>
                <w:sz w:val="24"/>
                <w:szCs w:val="24"/>
                <w:lang w:val="en-US" w:eastAsia="zh-CN"/>
              </w:rPr>
              <w:t>。</w:t>
            </w:r>
          </w:p>
          <w:bookmarkEnd w:id="0"/>
          <w:p>
            <w:pPr>
              <w:spacing w:line="360" w:lineRule="auto"/>
              <w:rPr>
                <w:rFonts w:hint="eastAsia" w:ascii="Times New Roman" w:hAnsi="Times New Roman" w:eastAsia="黑体" w:cs="Times New Roman"/>
                <w:b w:val="0"/>
                <w:bCs/>
                <w:szCs w:val="24"/>
                <w:lang w:val="en-US" w:eastAsia="zh-CN"/>
              </w:rPr>
            </w:pPr>
            <w:r>
              <w:rPr>
                <w:rFonts w:hint="eastAsia" w:ascii="Times New Roman" w:hAnsi="Times New Roman" w:eastAsia="黑体" w:cs="Times New Roman"/>
                <w:b w:val="0"/>
                <w:bCs/>
                <w:szCs w:val="24"/>
                <w:lang w:val="en-US" w:eastAsia="zh-CN"/>
              </w:rPr>
              <w:t>3、与集中式饮用水源保护区划相符性分析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（1）河南省县级集中式饮用水水源保护区划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ascii="Times New Roman" w:hAnsi="Times New Roman" w:cs="Times New Roman"/>
                <w:lang w:val="en-US" w:eastAsia="zh-CN"/>
              </w:rPr>
              <w:t>根据《河南省人民政府办公厅关于印发河南省县级集中式饮用水水源保护区划的通知》（豫政办【2013】107号）和《河南省人民政府关于划定调整取消部分集中式饮用水水源保护区的通知》（豫政文【2019】125号），叶县县级集中式饮用水源地共三处，包括叶县盐都水务地下水井群水源地、叶县自由路地下水井群水源地、叶县东升洁地下水井群水源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①叶县盐都水务地下水井群（昆鲁大道以北、昆阳大道以西，共3眼井）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一级保护区范围：取水井外围30m的区域。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二级保护区范围：一级保护区外，1～2号取水井外围330米外公切线所包含的区域。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准保护区范围：二级保护区外，东至新建街、西至北关大街、南至文化路、北至昆鲁大道的区域。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②叶县自由路（南关）地下水井群（共2眼井）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一级保护区范围：取水井外围200m外公切线所包含的区域。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③叶县东升洁地下水井群（昆鲁大道以南、昆阳大道以东、中心路以北，共6眼井）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一级保护区范围：取水井外围30m的区域。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本项目位于平顶山市叶县常村镇西刘庄村，距离叶县盐都水务地下水井群约29.6km，距离叶县自由路（南关）地下水井群约28.2km，距离叶县东升洁地下水井群约29.2km，不在以上饮用水源保护区范围内，项目建设符合《河南省县级集中式饮用水水源保护区划》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（2）河南省乡镇级集中式饮用水水源保护区划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宋体" w:cs="Times New Roman"/>
                <w:b w:val="0"/>
                <w:bCs w:val="0"/>
                <w:color w:val="auto"/>
                <w:sz w:val="24"/>
                <w:szCs w:val="24"/>
                <w:u w:val="none"/>
              </w:rPr>
            </w:pPr>
            <w:r>
              <w:rPr>
                <w:rFonts w:ascii="Times New Roman" w:hAnsi="宋体" w:cs="Times New Roman"/>
                <w:b w:val="0"/>
                <w:bCs w:val="0"/>
                <w:color w:val="auto"/>
                <w:sz w:val="24"/>
                <w:szCs w:val="24"/>
                <w:u w:val="none"/>
              </w:rPr>
              <w:t>根据河南省人民政府办公厅《关于印发河南省乡镇集中式饮用水水源保护区划的通知》</w:t>
            </w:r>
            <w:r>
              <w:rPr>
                <w:rFonts w:hint="eastAsia" w:ascii="Times New Roman" w:hAnsi="宋体" w:cs="Times New Roman"/>
                <w:b w:val="0"/>
                <w:bCs w:val="0"/>
                <w:color w:val="auto"/>
                <w:sz w:val="24"/>
                <w:szCs w:val="24"/>
                <w:u w:val="none"/>
                <w:lang w:eastAsia="zh-CN"/>
              </w:rPr>
              <w:t>（豫政办【</w:t>
            </w:r>
            <w:r>
              <w:rPr>
                <w:rFonts w:hint="eastAsia" w:ascii="Times New Roman" w:hAnsi="宋体" w:cs="Times New Roman"/>
                <w:b w:val="0"/>
                <w:bCs w:val="0"/>
                <w:color w:val="auto"/>
                <w:sz w:val="24"/>
                <w:szCs w:val="24"/>
                <w:u w:val="none"/>
                <w:lang w:val="en-US" w:eastAsia="zh-CN"/>
              </w:rPr>
              <w:t>2016</w:t>
            </w:r>
            <w:r>
              <w:rPr>
                <w:rFonts w:hint="eastAsia" w:ascii="Times New Roman" w:hAnsi="宋体" w:cs="Times New Roman"/>
                <w:b w:val="0"/>
                <w:bCs w:val="0"/>
                <w:color w:val="auto"/>
                <w:sz w:val="24"/>
                <w:szCs w:val="24"/>
                <w:u w:val="none"/>
                <w:lang w:eastAsia="zh-CN"/>
              </w:rPr>
              <w:t>】</w:t>
            </w:r>
            <w:r>
              <w:rPr>
                <w:rFonts w:hint="eastAsia" w:ascii="Times New Roman" w:hAnsi="宋体" w:cs="Times New Roman"/>
                <w:b w:val="0"/>
                <w:bCs w:val="0"/>
                <w:color w:val="auto"/>
                <w:sz w:val="24"/>
                <w:szCs w:val="24"/>
                <w:u w:val="none"/>
                <w:lang w:val="en-US" w:eastAsia="zh-CN"/>
              </w:rPr>
              <w:t>23号</w:t>
            </w:r>
            <w:r>
              <w:rPr>
                <w:rFonts w:hint="eastAsia" w:ascii="Times New Roman" w:hAnsi="宋体" w:cs="Times New Roman"/>
                <w:b w:val="0"/>
                <w:bCs w:val="0"/>
                <w:color w:val="auto"/>
                <w:sz w:val="24"/>
                <w:szCs w:val="24"/>
                <w:u w:val="none"/>
                <w:lang w:eastAsia="zh-CN"/>
              </w:rPr>
              <w:t>）</w:t>
            </w:r>
            <w:r>
              <w:rPr>
                <w:rFonts w:ascii="Times New Roman" w:hAnsi="宋体" w:cs="Times New Roman"/>
                <w:b w:val="0"/>
                <w:bCs w:val="0"/>
                <w:color w:val="auto"/>
                <w:sz w:val="24"/>
                <w:szCs w:val="24"/>
                <w:u w:val="none"/>
              </w:rPr>
              <w:t>，</w:t>
            </w:r>
            <w:r>
              <w:rPr>
                <w:rFonts w:hint="eastAsia" w:ascii="Times New Roman" w:hAnsi="Times New Roman" w:cs="Times New Roman"/>
                <w:lang w:val="en-US" w:eastAsia="zh-CN"/>
              </w:rPr>
              <w:t>叶县</w:t>
            </w:r>
            <w:r>
              <w:rPr>
                <w:rFonts w:hint="eastAsia" w:cs="Times New Roman"/>
                <w:lang w:val="en-US" w:eastAsia="zh-CN"/>
              </w:rPr>
              <w:t>乡镇级</w:t>
            </w:r>
            <w:r>
              <w:rPr>
                <w:rFonts w:hint="eastAsia" w:ascii="Times New Roman" w:hAnsi="Times New Roman" w:cs="Times New Roman"/>
                <w:lang w:val="en-US" w:eastAsia="zh-CN"/>
              </w:rPr>
              <w:t>集中式饮用水源地共</w:t>
            </w:r>
            <w:r>
              <w:rPr>
                <w:rFonts w:hint="eastAsia" w:cs="Times New Roman"/>
                <w:lang w:val="en-US" w:eastAsia="zh-CN"/>
              </w:rPr>
              <w:t>四</w:t>
            </w:r>
            <w:r>
              <w:rPr>
                <w:rFonts w:hint="eastAsia" w:ascii="Times New Roman" w:hAnsi="Times New Roman" w:cs="Times New Roman"/>
                <w:lang w:val="en-US" w:eastAsia="zh-CN"/>
              </w:rPr>
              <w:t>处，</w:t>
            </w:r>
            <w:r>
              <w:rPr>
                <w:rFonts w:hint="eastAsia" w:cs="Times New Roman"/>
                <w:lang w:val="en-US" w:eastAsia="zh-CN"/>
              </w:rPr>
              <w:t>包括</w:t>
            </w:r>
            <w:r>
              <w:rPr>
                <w:rFonts w:hint="eastAsia"/>
                <w:bCs/>
                <w:color w:val="auto"/>
                <w:kern w:val="0"/>
                <w:sz w:val="24"/>
                <w:szCs w:val="24"/>
                <w:lang w:val="en-US" w:eastAsia="zh-CN"/>
              </w:rPr>
              <w:t>叶县任店镇水厂地下水井、叶县廉村镇水厂地下水井、叶县水寨乡蒋李水厂地下水井、叶县保安镇水厂地下水井。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①叶县任店镇水厂地下水井（共1眼井）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一级保护区范围：水厂厂区及外围东25m、南11m、北29m的区域。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②叶县廉村镇水厂地下水井（共1眼井）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一级保护区范围：水厂厂区及外围东30m、西10m、南5m、北30m的区域。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③叶县水寨乡蒋李水厂地下水井（共1眼井）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一级保护区范围：水厂厂区及外围东10m、西30m、南10m、北30m的区域。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④叶县保安镇水厂地下水井（共1眼井）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一级保护区范围：水厂厂区及外围东10m、西30m、南15m、北30m的区域。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二级保护区范围：一级保护区外围300m的区域。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1"/>
                <w:szCs w:val="21"/>
                <w:lang w:val="en-US" w:eastAsia="zh-CN"/>
              </w:rPr>
            </w:pPr>
            <w:r>
              <w:rPr>
                <w:rFonts w:hint="eastAsia"/>
                <w:bCs/>
                <w:color w:val="auto"/>
                <w:kern w:val="0"/>
                <w:sz w:val="24"/>
                <w:szCs w:val="24"/>
                <w:lang w:val="en-US" w:eastAsia="zh-CN"/>
              </w:rPr>
              <w:t>本项目位于平顶山市叶县常村镇，距叶县任店镇水厂地下水井约19.4km，距叶县廉村镇水厂地下水井约38.7km，距叶县水寨乡蒋李水厂地下水井约45.2km，距叶县保安镇水厂地下水井约20.1km，不在以上饮用水源保护区范围内，项目建设符合《河南省乡镇集中式饮用水水源保护区划》要求。</w:t>
            </w:r>
          </w:p>
          <w:p>
            <w:pPr>
              <w:spacing w:line="360" w:lineRule="auto"/>
              <w:rPr>
                <w:rFonts w:hint="eastAsia" w:ascii="Times New Roman" w:hAnsi="Times New Roman" w:eastAsia="黑体" w:cs="Times New Roman"/>
                <w:b w:val="0"/>
                <w:bCs/>
                <w:szCs w:val="24"/>
                <w:lang w:val="en-US" w:eastAsia="zh-CN"/>
              </w:rPr>
            </w:pPr>
            <w:r>
              <w:rPr>
                <w:rFonts w:hint="eastAsia" w:ascii="Times New Roman" w:hAnsi="Times New Roman" w:eastAsia="黑体" w:cs="Times New Roman"/>
                <w:b w:val="0"/>
                <w:bCs/>
                <w:szCs w:val="24"/>
                <w:lang w:val="en-US" w:eastAsia="zh-CN"/>
              </w:rPr>
              <w:t>4、与《南水北调中线一期工程总干渠</w:t>
            </w:r>
            <w:r>
              <w:rPr>
                <w:rFonts w:hint="eastAsia" w:eastAsia="黑体" w:cs="Times New Roman"/>
                <w:b w:val="0"/>
                <w:bCs/>
                <w:szCs w:val="24"/>
                <w:lang w:val="en-US" w:eastAsia="zh-CN"/>
              </w:rPr>
              <w:t>(</w:t>
            </w:r>
            <w:r>
              <w:rPr>
                <w:rFonts w:hint="eastAsia" w:ascii="Times New Roman" w:hAnsi="Times New Roman" w:eastAsia="黑体" w:cs="Times New Roman"/>
                <w:b w:val="0"/>
                <w:bCs/>
                <w:szCs w:val="24"/>
                <w:lang w:val="en-US" w:eastAsia="zh-CN"/>
              </w:rPr>
              <w:t>河南段</w:t>
            </w:r>
            <w:r>
              <w:rPr>
                <w:rFonts w:hint="eastAsia" w:eastAsia="黑体" w:cs="Times New Roman"/>
                <w:b w:val="0"/>
                <w:bCs/>
                <w:szCs w:val="24"/>
                <w:lang w:val="en-US" w:eastAsia="zh-CN"/>
              </w:rPr>
              <w:t>)</w:t>
            </w:r>
            <w:r>
              <w:rPr>
                <w:rFonts w:hint="eastAsia" w:ascii="Times New Roman" w:hAnsi="Times New Roman" w:eastAsia="黑体" w:cs="Times New Roman"/>
                <w:b w:val="0"/>
                <w:bCs/>
                <w:szCs w:val="24"/>
                <w:lang w:val="en-US" w:eastAsia="zh-CN"/>
              </w:rPr>
              <w:t>两侧饮用水源保护区划》相符性</w:t>
            </w:r>
            <w:r>
              <w:rPr>
                <w:rFonts w:hint="eastAsia" w:eastAsia="黑体" w:cs="Times New Roman"/>
                <w:b w:val="0"/>
                <w:bCs/>
                <w:szCs w:val="24"/>
                <w:lang w:val="en-US" w:eastAsia="zh-CN"/>
              </w:rPr>
              <w:t>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根据河南省南水北调中线工程建设领导小组办公室、河南省环境保护厅、河南省水利厅和河南省国土资源厅联合下发的《关于印发南水北调中线一期工程总干渠（河南段）两侧饮用水源保护区划的通知》（豫调办【2018】56号），南水北调中线一期工程总干渠在河南省境内的工程类型分为建筑物段和总干渠明渠段。具体规定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（一）建筑物段（渡槽、倒虹吸、暗涵、隧洞）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一级保护区范围自总干渠管理范围边线（防护栏网）外延50m，不设二级保护区。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（二）总干渠明渠段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根据地下水水位与总干渠渠底高程的关系，分为以下几种类型：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（1）地下水水位低于总干渠渠底的渠段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一级保护区范围自总干渠管理范围边线（防护栏网）外延50m。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二级保护区范围自一级保护区连线外延150m。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（2）地下水位高于总干渠渠底的渠段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①微~弱透水性地层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一级保护区范围自总干渠管理范围边线（防护栏网）外延50m。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二级保护区范围自一级保护区连线外延500m。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②弱~中等透水性地层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一级保护区范围自总干渠管理范围边线（防护栏网）外延100m。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二级保护区范围自一级保护区连线外延1000m。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③强透水性地层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一级保护区范围自总干渠管理范围边线（防护栏网）外延200m。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二级保护区范围自一级保护区连线外延2000、1500m。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bCs/>
                <w:color w:val="auto"/>
                <w:kern w:val="0"/>
                <w:sz w:val="24"/>
                <w:szCs w:val="24"/>
                <w:lang w:val="en-US" w:eastAsia="zh-CN"/>
              </w:rPr>
            </w:pPr>
            <w:r>
              <w:rPr>
                <w:rFonts w:hint="eastAsia"/>
                <w:bCs/>
                <w:color w:val="auto"/>
                <w:kern w:val="0"/>
                <w:sz w:val="24"/>
                <w:szCs w:val="24"/>
                <w:lang w:val="en-US" w:eastAsia="zh-CN"/>
              </w:rPr>
              <w:t>根据现场踏勘，本项目距离南水北调总干渠左岸边线最近点直线距离约6.3km，不在南水北调干渠一、二级保护区范围内，故本项目建设不会对干渠水质造成影响。</w:t>
            </w:r>
          </w:p>
          <w:p>
            <w:pPr>
              <w:spacing w:line="360" w:lineRule="auto"/>
              <w:rPr>
                <w:rFonts w:hint="eastAsia" w:ascii="Times New Roman" w:hAnsi="Times New Roman" w:eastAsia="黑体" w:cs="Times New Roman"/>
                <w:b w:val="0"/>
                <w:bCs/>
                <w:szCs w:val="24"/>
                <w:lang w:val="en-US" w:eastAsia="zh-CN"/>
              </w:rPr>
            </w:pPr>
            <w:r>
              <w:rPr>
                <w:rFonts w:hint="eastAsia" w:ascii="Times New Roman" w:hAnsi="Times New Roman" w:eastAsia="黑体" w:cs="Times New Roman"/>
                <w:b w:val="0"/>
                <w:bCs/>
                <w:szCs w:val="24"/>
                <w:lang w:val="en-US" w:eastAsia="zh-CN"/>
              </w:rPr>
              <w:t>5、与“三线一单”相符性分析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bCs/>
                <w:color w:val="auto"/>
                <w:kern w:val="0"/>
                <w:sz w:val="24"/>
                <w:szCs w:val="24"/>
                <w:lang w:val="en-US" w:eastAsia="zh-CN"/>
              </w:rPr>
            </w:pPr>
            <w:r>
              <w:rPr>
                <w:rFonts w:hint="default" w:ascii="Times New Roman" w:hAnsi="Times New Roman"/>
                <w:bCs/>
                <w:color w:val="auto"/>
                <w:kern w:val="0"/>
                <w:sz w:val="24"/>
                <w:szCs w:val="24"/>
                <w:lang w:val="en-US" w:eastAsia="zh-CN"/>
              </w:rPr>
              <w:t>2020年12月，河南省人民政府印发了《关于实施</w:t>
            </w:r>
            <w:r>
              <w:rPr>
                <w:rFonts w:hint="eastAsia"/>
                <w:bCs/>
                <w:color w:val="auto"/>
                <w:kern w:val="0"/>
                <w:sz w:val="24"/>
                <w:szCs w:val="24"/>
                <w:lang w:val="en-US" w:eastAsia="zh-CN"/>
              </w:rPr>
              <w:t>“</w:t>
            </w:r>
            <w:r>
              <w:rPr>
                <w:rFonts w:hint="default" w:ascii="Times New Roman" w:hAnsi="Times New Roman"/>
                <w:bCs/>
                <w:color w:val="auto"/>
                <w:kern w:val="0"/>
                <w:sz w:val="24"/>
                <w:szCs w:val="24"/>
                <w:lang w:val="en-US" w:eastAsia="zh-CN"/>
              </w:rPr>
              <w:t>三线一单</w:t>
            </w:r>
            <w:r>
              <w:rPr>
                <w:rFonts w:hint="eastAsia"/>
                <w:bCs/>
                <w:color w:val="auto"/>
                <w:kern w:val="0"/>
                <w:sz w:val="24"/>
                <w:szCs w:val="24"/>
                <w:lang w:val="en-US" w:eastAsia="zh-CN"/>
              </w:rPr>
              <w:t>”</w:t>
            </w:r>
            <w:r>
              <w:rPr>
                <w:rFonts w:hint="default" w:ascii="Times New Roman" w:hAnsi="Times New Roman"/>
                <w:bCs/>
                <w:color w:val="auto"/>
                <w:kern w:val="0"/>
                <w:sz w:val="24"/>
                <w:szCs w:val="24"/>
                <w:lang w:val="en-US" w:eastAsia="zh-CN"/>
              </w:rPr>
              <w:t>生态环境分区管控的意见》（豫政</w:t>
            </w:r>
            <w:r>
              <w:rPr>
                <w:rFonts w:hint="eastAsia"/>
                <w:bCs/>
                <w:color w:val="auto"/>
                <w:kern w:val="0"/>
                <w:sz w:val="24"/>
                <w:szCs w:val="24"/>
                <w:lang w:val="en-US" w:eastAsia="zh-CN"/>
              </w:rPr>
              <w:t>【</w:t>
            </w:r>
            <w:r>
              <w:rPr>
                <w:rFonts w:hint="default" w:ascii="Times New Roman" w:hAnsi="Times New Roman"/>
                <w:bCs/>
                <w:color w:val="auto"/>
                <w:kern w:val="0"/>
                <w:sz w:val="24"/>
                <w:szCs w:val="24"/>
                <w:lang w:val="en-US" w:eastAsia="zh-CN"/>
              </w:rPr>
              <w:t>2020</w:t>
            </w:r>
            <w:r>
              <w:rPr>
                <w:rFonts w:hint="eastAsia"/>
                <w:bCs/>
                <w:color w:val="auto"/>
                <w:kern w:val="0"/>
                <w:sz w:val="24"/>
                <w:szCs w:val="24"/>
                <w:lang w:val="en-US" w:eastAsia="zh-CN"/>
              </w:rPr>
              <w:t>】</w:t>
            </w:r>
            <w:r>
              <w:rPr>
                <w:rFonts w:hint="default" w:ascii="Times New Roman" w:hAnsi="Times New Roman"/>
                <w:bCs/>
                <w:color w:val="auto"/>
                <w:kern w:val="0"/>
                <w:sz w:val="24"/>
                <w:szCs w:val="24"/>
                <w:lang w:val="en-US" w:eastAsia="zh-CN"/>
              </w:rPr>
              <w:t>37号），根据该文件内容及《河南省生态环境准入清单（2020年稿）》，项目与三线一单生态环境分区管控意见的相符性分析如下。</w:t>
            </w:r>
          </w:p>
          <w:p>
            <w:pPr>
              <w:widowControl w:val="0"/>
              <w:autoSpaceDE w:val="0"/>
              <w:autoSpaceDN w:val="0"/>
              <w:adjustRightInd/>
              <w:spacing w:line="360" w:lineRule="auto"/>
              <w:ind w:firstLine="480" w:firstLineChars="200"/>
              <w:rPr>
                <w:rFonts w:ascii="Times New Roman" w:hAnsi="Times New Roman" w:eastAsia="宋体" w:cs="Times New Roman"/>
                <w:color w:val="000000"/>
                <w:sz w:val="24"/>
                <w:szCs w:val="24"/>
                <w:lang w:val="en-US" w:eastAsia="zh-CN" w:bidi="ar-SA"/>
              </w:rPr>
            </w:pPr>
            <w:r>
              <w:rPr>
                <w:rFonts w:ascii="Times New Roman" w:hAnsi="Times New Roman" w:eastAsia="宋体" w:cs="Times New Roman"/>
                <w:color w:val="000000"/>
                <w:sz w:val="24"/>
                <w:szCs w:val="24"/>
                <w:lang w:val="en-US" w:eastAsia="zh-CN" w:bidi="ar-SA"/>
              </w:rPr>
              <w:t>（1）生态</w:t>
            </w:r>
            <w:r>
              <w:rPr>
                <w:rFonts w:hint="eastAsia" w:ascii="Times New Roman" w:hAnsi="Times New Roman" w:eastAsia="宋体" w:cs="Times New Roman"/>
                <w:color w:val="000000"/>
                <w:sz w:val="24"/>
                <w:szCs w:val="24"/>
                <w:lang w:val="en-US" w:eastAsia="zh-CN" w:bidi="ar-SA"/>
              </w:rPr>
              <w:t>保护</w:t>
            </w:r>
            <w:r>
              <w:rPr>
                <w:rFonts w:ascii="Times New Roman" w:hAnsi="Times New Roman" w:eastAsia="宋体" w:cs="Times New Roman"/>
                <w:color w:val="000000"/>
                <w:sz w:val="24"/>
                <w:szCs w:val="24"/>
                <w:lang w:val="en-US" w:eastAsia="zh-CN" w:bidi="ar-SA"/>
              </w:rPr>
              <w:t>红线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bCs/>
                <w:color w:val="auto"/>
                <w:kern w:val="0"/>
                <w:sz w:val="24"/>
                <w:szCs w:val="24"/>
                <w:lang w:val="en-US" w:eastAsia="zh-CN"/>
              </w:rPr>
            </w:pPr>
            <w:r>
              <w:rPr>
                <w:rFonts w:hint="eastAsia"/>
                <w:bCs/>
                <w:color w:val="auto"/>
                <w:kern w:val="0"/>
                <w:sz w:val="24"/>
                <w:szCs w:val="24"/>
                <w:lang w:val="en-US" w:eastAsia="zh-CN"/>
              </w:rPr>
              <w:t>“</w:t>
            </w:r>
            <w:r>
              <w:rPr>
                <w:rFonts w:hint="default" w:ascii="Times New Roman" w:hAnsi="Times New Roman"/>
                <w:bCs/>
                <w:color w:val="auto"/>
                <w:kern w:val="0"/>
                <w:sz w:val="24"/>
                <w:szCs w:val="24"/>
                <w:lang w:val="en-US" w:eastAsia="zh-CN"/>
              </w:rPr>
              <w:t>生态保护红线</w:t>
            </w:r>
            <w:r>
              <w:rPr>
                <w:rFonts w:hint="eastAsia"/>
                <w:bCs/>
                <w:color w:val="auto"/>
                <w:kern w:val="0"/>
                <w:sz w:val="24"/>
                <w:szCs w:val="24"/>
                <w:lang w:val="en-US" w:eastAsia="zh-CN"/>
              </w:rPr>
              <w:t>”</w:t>
            </w:r>
            <w:r>
              <w:rPr>
                <w:rFonts w:hint="default" w:ascii="Times New Roman" w:hAnsi="Times New Roman"/>
                <w:bCs/>
                <w:color w:val="auto"/>
                <w:kern w:val="0"/>
                <w:sz w:val="24"/>
                <w:szCs w:val="24"/>
                <w:lang w:val="en-US" w:eastAsia="zh-CN"/>
              </w:rPr>
              <w:t>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依法在重点生态功能区、生态环境敏感区和脆弱区等区域划定管控边界，是国家和区域生态安全的底线，对于维护生态安全格局、保障生态服务功能、支撑经济社会可持续发展具有重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cs="Times New Roman"/>
                <w:color w:val="auto"/>
                <w:highlight w:val="none"/>
                <w:lang w:val="en-US" w:eastAsia="zh-CN"/>
              </w:rPr>
            </w:pPr>
            <w:r>
              <w:rPr>
                <w:rFonts w:hint="eastAsia" w:ascii="Times New Roman" w:cs="Times New Roman"/>
                <w:color w:val="auto"/>
                <w:highlight w:val="none"/>
                <w:lang w:val="en-US" w:eastAsia="zh-CN"/>
              </w:rPr>
              <w:t>叶县生态保护红线涉及常村乡、保安镇，单元内有平顶山市孤石滩水库湿地、国家二级公益林、地方重点公益林、河南省燕山水库湿地。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bCs/>
                <w:color w:val="auto"/>
                <w:kern w:val="0"/>
                <w:sz w:val="24"/>
                <w:szCs w:val="24"/>
                <w:lang w:val="en-US" w:eastAsia="zh-CN"/>
              </w:rPr>
            </w:pPr>
            <w:r>
              <w:rPr>
                <w:rFonts w:hint="default" w:ascii="Times New Roman" w:hAnsi="Times New Roman"/>
                <w:bCs/>
                <w:color w:val="auto"/>
                <w:kern w:val="0"/>
                <w:sz w:val="24"/>
                <w:szCs w:val="24"/>
                <w:lang w:val="en-US" w:eastAsia="zh-CN"/>
              </w:rPr>
              <w:t>本项目不占用生态红线区内用地，同时项目厂址不涉及自然保护区、风景名胜区、生态敏感区及水源地等环境保护敏感</w:t>
            </w:r>
            <w:r>
              <w:rPr>
                <w:rFonts w:hint="eastAsia"/>
                <w:bCs/>
                <w:color w:val="auto"/>
                <w:kern w:val="0"/>
                <w:sz w:val="24"/>
                <w:szCs w:val="24"/>
                <w:lang w:val="en-US" w:eastAsia="zh-CN"/>
              </w:rPr>
              <w:t>区域</w:t>
            </w:r>
            <w:r>
              <w:rPr>
                <w:rFonts w:hint="default" w:ascii="Times New Roman" w:hAnsi="Times New Roman"/>
                <w:bCs/>
                <w:color w:val="auto"/>
                <w:kern w:val="0"/>
                <w:sz w:val="24"/>
                <w:szCs w:val="24"/>
                <w:lang w:val="en-US" w:eastAsia="zh-CN"/>
              </w:rPr>
              <w:t>，符合</w:t>
            </w:r>
            <w:r>
              <w:rPr>
                <w:rFonts w:hint="eastAsia" w:ascii="Times New Roman" w:hAnsi="Times New Roman"/>
                <w:bCs/>
                <w:color w:val="auto"/>
                <w:kern w:val="0"/>
                <w:sz w:val="24"/>
                <w:szCs w:val="24"/>
                <w:lang w:val="en-US" w:eastAsia="zh-CN"/>
              </w:rPr>
              <w:t>生态保护红线</w:t>
            </w:r>
            <w:r>
              <w:rPr>
                <w:rFonts w:hint="default" w:ascii="Times New Roman" w:hAnsi="Times New Roman"/>
                <w:bCs/>
                <w:color w:val="auto"/>
                <w:kern w:val="0"/>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bCs/>
                <w:color w:val="auto"/>
                <w:kern w:val="0"/>
                <w:sz w:val="24"/>
                <w:szCs w:val="24"/>
                <w:lang w:val="en-US" w:eastAsia="zh-CN"/>
              </w:rPr>
            </w:pPr>
            <w:r>
              <w:rPr>
                <w:rFonts w:hint="eastAsia" w:ascii="Times New Roman" w:hAnsi="Times New Roman"/>
                <w:bCs/>
                <w:color w:val="auto"/>
                <w:kern w:val="0"/>
                <w:sz w:val="24"/>
                <w:szCs w:val="24"/>
                <w:lang w:val="en-US" w:eastAsia="zh-CN"/>
              </w:rPr>
              <w:t>（2）资源利用上线</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baseline"/>
              <w:rPr>
                <w:rFonts w:hint="eastAsia" w:hAnsi="宋体"/>
                <w:color w:val="000000"/>
                <w:lang w:eastAsia="zh-CN"/>
              </w:rPr>
            </w:pPr>
            <w:r>
              <w:rPr>
                <w:bCs/>
                <w:color w:val="000000"/>
                <w:spacing w:val="4"/>
                <w:szCs w:val="21"/>
              </w:rPr>
              <w:t>资源利用上线是各地区能源、水、土地等资源消耗不得突破的</w:t>
            </w:r>
            <w:r>
              <w:rPr>
                <w:rFonts w:hint="eastAsia"/>
                <w:bCs/>
                <w:color w:val="000000"/>
                <w:spacing w:val="4"/>
                <w:szCs w:val="21"/>
                <w:lang w:eastAsia="zh-CN"/>
              </w:rPr>
              <w:t>“</w:t>
            </w:r>
            <w:r>
              <w:rPr>
                <w:bCs/>
                <w:color w:val="000000"/>
                <w:spacing w:val="4"/>
                <w:szCs w:val="21"/>
              </w:rPr>
              <w:t>天花板</w:t>
            </w:r>
            <w:r>
              <w:rPr>
                <w:rFonts w:hint="eastAsia"/>
                <w:bCs/>
                <w:color w:val="000000"/>
                <w:spacing w:val="4"/>
                <w:szCs w:val="21"/>
                <w:lang w:eastAsia="zh-CN"/>
              </w:rPr>
              <w:t>”</w:t>
            </w:r>
            <w:r>
              <w:rPr>
                <w:bCs/>
                <w:color w:val="000000"/>
                <w:spacing w:val="4"/>
                <w:szCs w:val="21"/>
              </w:rPr>
              <w:t>。</w:t>
            </w:r>
            <w:r>
              <w:rPr>
                <w:rFonts w:hint="eastAsia" w:ascii="Times New Roman" w:hAnsi="宋体" w:cs="Times New Roman"/>
                <w:color w:val="000000"/>
              </w:rPr>
              <w:t>相关规划环评应依据有关资源利用上线，对规划实施以及规划内项目的资源开发利用，区分不同行业，从能源资源开发等量或减量替代、开采方</w:t>
            </w:r>
            <w:r>
              <w:rPr>
                <w:rFonts w:hint="eastAsia" w:hAnsi="宋体"/>
                <w:color w:val="000000"/>
              </w:rPr>
              <w:t>式和规模控制、利用效率和保护措施等方面提出建议，为规划编制和审批决策提供重要依据</w:t>
            </w:r>
            <w:r>
              <w:rPr>
                <w:rFonts w:hint="eastAsia" w:hAnsi="宋体"/>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baseline"/>
              <w:rPr>
                <w:rFonts w:hint="eastAsia" w:ascii="Times New Roman" w:hAnsi="Times New Roman"/>
                <w:bCs/>
                <w:color w:val="auto"/>
                <w:kern w:val="0"/>
                <w:sz w:val="24"/>
                <w:szCs w:val="24"/>
                <w:lang w:val="en-US" w:eastAsia="zh-CN"/>
              </w:rPr>
            </w:pPr>
            <w:r>
              <w:rPr>
                <w:rFonts w:hint="eastAsia"/>
                <w:bCs/>
                <w:color w:val="000000"/>
                <w:spacing w:val="4"/>
                <w:szCs w:val="21"/>
                <w:lang w:eastAsia="zh-CN"/>
              </w:rPr>
              <w:t>本项目属于焦唐高速汝方段附属工程，以汝方高速施工开挖的废石方作为石料加工生产的原料，生产的砂石料、混凝土、钢筋、预制件等全部服务于汝方高速施工。</w:t>
            </w:r>
            <w:r>
              <w:rPr>
                <w:rFonts w:hint="eastAsia" w:ascii="Times New Roman" w:hAnsi="Times New Roman"/>
                <w:bCs/>
                <w:color w:val="auto"/>
                <w:kern w:val="0"/>
                <w:sz w:val="24"/>
                <w:szCs w:val="24"/>
                <w:lang w:val="en-US" w:eastAsia="zh-CN"/>
              </w:rPr>
              <w:t>项目生产过程中所采用的生产工艺和设备成熟先进、资源能耗水平较低、污染控制措施有效，符合资源利用上线要求。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bCs/>
                <w:color w:val="auto"/>
                <w:kern w:val="0"/>
                <w:sz w:val="24"/>
                <w:szCs w:val="24"/>
                <w:lang w:val="en-US" w:eastAsia="zh-CN"/>
              </w:rPr>
            </w:pPr>
            <w:r>
              <w:rPr>
                <w:rFonts w:hint="eastAsia" w:ascii="Times New Roman" w:hAnsi="Times New Roman"/>
                <w:bCs/>
                <w:color w:val="auto"/>
                <w:kern w:val="0"/>
                <w:sz w:val="24"/>
                <w:szCs w:val="24"/>
                <w:lang w:val="en-US" w:eastAsia="zh-CN"/>
              </w:rPr>
              <w:t>（3）环境质量底线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color w:val="auto"/>
                <w:kern w:val="0"/>
                <w:sz w:val="24"/>
                <w:szCs w:val="24"/>
                <w:lang w:val="en-US" w:eastAsia="zh-CN"/>
              </w:rPr>
            </w:pPr>
            <w:r>
              <w:rPr>
                <w:rFonts w:hint="eastAsia"/>
                <w:bCs/>
                <w:color w:val="auto"/>
                <w:kern w:val="0"/>
                <w:sz w:val="24"/>
                <w:szCs w:val="24"/>
                <w:lang w:val="en-US" w:eastAsia="zh-CN"/>
              </w:rPr>
              <w:t>“</w:t>
            </w:r>
            <w:r>
              <w:rPr>
                <w:rFonts w:hint="eastAsia" w:ascii="Times New Roman" w:hAnsi="Times New Roman"/>
                <w:bCs/>
                <w:color w:val="auto"/>
                <w:kern w:val="0"/>
                <w:sz w:val="24"/>
                <w:szCs w:val="24"/>
                <w:lang w:val="en-US" w:eastAsia="zh-CN"/>
              </w:rPr>
              <w:t>环境质量底线</w:t>
            </w:r>
            <w:r>
              <w:rPr>
                <w:rFonts w:hint="eastAsia"/>
                <w:bCs/>
                <w:color w:val="auto"/>
                <w:kern w:val="0"/>
                <w:sz w:val="24"/>
                <w:szCs w:val="24"/>
                <w:lang w:val="en-US" w:eastAsia="zh-CN"/>
              </w:rPr>
              <w:t>”</w:t>
            </w:r>
            <w:r>
              <w:rPr>
                <w:rFonts w:hint="eastAsia" w:ascii="Times New Roman" w:hAnsi="Times New Roman"/>
                <w:bCs/>
                <w:color w:val="auto"/>
                <w:kern w:val="0"/>
                <w:sz w:val="24"/>
                <w:szCs w:val="24"/>
                <w:lang w:val="en-US" w:eastAsia="zh-CN"/>
              </w:rPr>
              <w:t>是国家和地方设置的大气、水和土壤环境质量目标</w:t>
            </w:r>
            <w:r>
              <w:rPr>
                <w:rFonts w:hint="eastAsia"/>
                <w:bCs/>
                <w:color w:val="auto"/>
                <w:kern w:val="0"/>
                <w:sz w:val="24"/>
                <w:szCs w:val="24"/>
                <w:lang w:val="en-US" w:eastAsia="zh-CN"/>
              </w:rPr>
              <w:t>，也是改善环境质量的基准线。有关规划环评应落搅拌机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bCs/>
                <w:color w:val="auto"/>
                <w:kern w:val="0"/>
                <w:sz w:val="24"/>
                <w:szCs w:val="24"/>
                <w:lang w:val="en-US" w:eastAsia="zh-CN"/>
              </w:rPr>
            </w:pPr>
            <w:r>
              <w:rPr>
                <w:rFonts w:hint="eastAsia" w:ascii="Times New Roman" w:hAnsi="Times New Roman"/>
                <w:bCs/>
                <w:color w:val="auto"/>
                <w:kern w:val="0"/>
                <w:sz w:val="24"/>
                <w:szCs w:val="24"/>
                <w:lang w:val="en-US" w:eastAsia="zh-CN"/>
              </w:rPr>
              <w:t>本项目</w:t>
            </w:r>
            <w:r>
              <w:rPr>
                <w:rFonts w:hint="eastAsia"/>
                <w:bCs/>
                <w:color w:val="auto"/>
                <w:kern w:val="0"/>
                <w:sz w:val="24"/>
                <w:szCs w:val="24"/>
                <w:lang w:val="en-US" w:eastAsia="zh-CN"/>
              </w:rPr>
              <w:t>废水主要为职工生活污水和冲洗废水，职工生活污水经化粪池处理后用于周围农田施肥；生产废水经废水处理系统处理后全部回用。石料加工生产线喂料、鄂破、锤破及筛分工序产生的粉尘经配套的袋式除尘器处理后，能够满足</w:t>
            </w:r>
            <w:r>
              <w:rPr>
                <w:rFonts w:hint="eastAsia" w:cs="Times New Roman"/>
              </w:rPr>
              <w:t>《大气污染物综合排放标准》（GB16297-1996）</w:t>
            </w:r>
            <w:r>
              <w:rPr>
                <w:rFonts w:hint="eastAsia" w:cs="Times New Roman"/>
                <w:lang w:eastAsia="zh-CN"/>
              </w:rPr>
              <w:t>表</w:t>
            </w:r>
            <w:r>
              <w:rPr>
                <w:rFonts w:hint="eastAsia" w:cs="Times New Roman"/>
                <w:lang w:val="en-US" w:eastAsia="zh-CN"/>
              </w:rPr>
              <w:t>2标准</w:t>
            </w:r>
            <w:r>
              <w:rPr>
                <w:rFonts w:hint="eastAsia" w:cs="Times New Roman"/>
              </w:rPr>
              <w:t>要求；水泥</w:t>
            </w:r>
            <w:r>
              <w:rPr>
                <w:rFonts w:hint="eastAsia" w:cs="Times New Roman"/>
                <w:lang w:eastAsia="zh-CN"/>
              </w:rPr>
              <w:t>筒仓</w:t>
            </w:r>
            <w:r>
              <w:rPr>
                <w:rFonts w:hint="eastAsia" w:cs="Times New Roman"/>
              </w:rPr>
              <w:t>、粉煤灰</w:t>
            </w:r>
            <w:r>
              <w:rPr>
                <w:rFonts w:hint="eastAsia" w:cs="Times New Roman"/>
                <w:lang w:eastAsia="zh-CN"/>
              </w:rPr>
              <w:t>筒仓、搅拌进料</w:t>
            </w:r>
            <w:r>
              <w:rPr>
                <w:rFonts w:hint="eastAsia" w:cs="Times New Roman"/>
              </w:rPr>
              <w:t>粉尘经配套的</w:t>
            </w:r>
            <w:r>
              <w:rPr>
                <w:rFonts w:hint="eastAsia" w:cs="Times New Roman"/>
                <w:lang w:eastAsia="zh-CN"/>
              </w:rPr>
              <w:t>袋式</w:t>
            </w:r>
            <w:r>
              <w:rPr>
                <w:rFonts w:hint="eastAsia" w:cs="Times New Roman"/>
              </w:rPr>
              <w:t>除尘器处理后</w:t>
            </w:r>
            <w:r>
              <w:rPr>
                <w:rFonts w:hint="eastAsia" w:cs="Times New Roman"/>
                <w:lang w:eastAsia="zh-CN"/>
              </w:rPr>
              <w:t>，</w:t>
            </w:r>
            <w:r>
              <w:rPr>
                <w:rFonts w:hint="eastAsia" w:cs="Times New Roman"/>
              </w:rPr>
              <w:t>可以满足《水泥工业大气污染物排放标准》（DB41/1953-2020）</w:t>
            </w:r>
            <w:r>
              <w:rPr>
                <w:rFonts w:hint="eastAsia" w:cs="Times New Roman"/>
                <w:lang w:eastAsia="zh-CN"/>
              </w:rPr>
              <w:t>排放</w:t>
            </w:r>
            <w:r>
              <w:rPr>
                <w:rFonts w:hint="eastAsia" w:cs="Times New Roman"/>
              </w:rPr>
              <w:t>限值要求。</w:t>
            </w:r>
            <w:r>
              <w:rPr>
                <w:rFonts w:hint="eastAsia"/>
                <w:color w:val="000000"/>
                <w:lang w:eastAsia="zh-CN"/>
              </w:rPr>
              <w:t>经</w:t>
            </w:r>
            <w:r>
              <w:rPr>
                <w:rFonts w:ascii="Times New Roman" w:hAnsi="Times New Roman" w:eastAsia="宋体" w:cs="Times New Roman"/>
                <w:color w:val="000000"/>
                <w:sz w:val="24"/>
              </w:rPr>
              <w:t>采取隔声、减振等降噪措施</w:t>
            </w:r>
            <w:r>
              <w:rPr>
                <w:rFonts w:hint="eastAsia" w:eastAsia="宋体" w:cs="Times New Roman"/>
                <w:color w:val="000000"/>
                <w:sz w:val="24"/>
                <w:lang w:eastAsia="zh-CN"/>
              </w:rPr>
              <w:t>后</w:t>
            </w:r>
            <w:r>
              <w:rPr>
                <w:rFonts w:ascii="Times New Roman" w:hAnsi="Times New Roman" w:eastAsia="宋体" w:cs="Times New Roman"/>
                <w:color w:val="000000"/>
                <w:sz w:val="24"/>
              </w:rPr>
              <w:t>厂界</w:t>
            </w:r>
            <w:r>
              <w:rPr>
                <w:rFonts w:hint="eastAsia" w:eastAsia="宋体" w:cs="Times New Roman"/>
                <w:color w:val="000000"/>
                <w:sz w:val="24"/>
                <w:lang w:eastAsia="zh-CN"/>
              </w:rPr>
              <w:t>噪声值</w:t>
            </w:r>
            <w:r>
              <w:rPr>
                <w:rFonts w:ascii="Times New Roman" w:hAnsi="Times New Roman" w:eastAsia="宋体" w:cs="Times New Roman"/>
                <w:color w:val="000000"/>
                <w:sz w:val="24"/>
              </w:rPr>
              <w:t>均满足《工业企业厂界环境噪声排放标准》（GB12348-2008）</w:t>
            </w:r>
            <w:r>
              <w:rPr>
                <w:rFonts w:hint="eastAsia" w:eastAsia="宋体" w:cs="Times New Roman"/>
                <w:color w:val="000000"/>
                <w:sz w:val="24"/>
                <w:lang w:val="en-US" w:eastAsia="zh-CN"/>
              </w:rPr>
              <w:t>1</w:t>
            </w:r>
            <w:r>
              <w:rPr>
                <w:rFonts w:ascii="Times New Roman" w:hAnsi="Times New Roman" w:eastAsia="宋体" w:cs="Times New Roman"/>
                <w:color w:val="000000"/>
                <w:sz w:val="24"/>
              </w:rPr>
              <w:t>类标准要求</w:t>
            </w:r>
            <w:r>
              <w:rPr>
                <w:rFonts w:hint="eastAsia" w:ascii="Times New Roman" w:hAnsi="Times New Roman" w:eastAsia="宋体" w:cs="Times New Roman"/>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bCs/>
                <w:color w:val="auto"/>
                <w:kern w:val="0"/>
                <w:sz w:val="24"/>
                <w:szCs w:val="24"/>
                <w:lang w:val="en-US" w:eastAsia="zh-CN"/>
              </w:rPr>
            </w:pPr>
            <w:r>
              <w:rPr>
                <w:rFonts w:hint="eastAsia" w:ascii="Times New Roman" w:hAnsi="Times New Roman"/>
                <w:bCs/>
                <w:color w:val="auto"/>
                <w:kern w:val="0"/>
                <w:sz w:val="24"/>
                <w:szCs w:val="24"/>
                <w:lang w:val="en-US" w:eastAsia="zh-CN"/>
              </w:rPr>
              <w:t>综上分析，本项目建成投运后，区域环境空气、地表水、声</w:t>
            </w:r>
            <w:r>
              <w:rPr>
                <w:rFonts w:hint="eastAsia"/>
                <w:bCs/>
                <w:color w:val="auto"/>
                <w:kern w:val="0"/>
                <w:sz w:val="24"/>
                <w:szCs w:val="24"/>
                <w:lang w:val="en-US" w:eastAsia="zh-CN"/>
              </w:rPr>
              <w:t>环境</w:t>
            </w:r>
            <w:r>
              <w:rPr>
                <w:rFonts w:hint="eastAsia" w:ascii="Times New Roman" w:hAnsi="Times New Roman"/>
                <w:bCs/>
                <w:color w:val="auto"/>
                <w:kern w:val="0"/>
                <w:sz w:val="24"/>
                <w:szCs w:val="24"/>
                <w:lang w:val="en-US" w:eastAsia="zh-CN"/>
              </w:rPr>
              <w:t>等质量现状不会因本项目的建设发生较大不利变化，项目建设不触及区域环境质量底线要求。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bCs/>
                <w:color w:val="auto"/>
                <w:kern w:val="0"/>
                <w:sz w:val="24"/>
                <w:szCs w:val="24"/>
                <w:lang w:val="en-US" w:eastAsia="zh-CN"/>
              </w:rPr>
            </w:pPr>
            <w:r>
              <w:rPr>
                <w:rFonts w:hint="eastAsia" w:ascii="Times New Roman" w:hAnsi="Times New Roman"/>
                <w:bCs/>
                <w:color w:val="auto"/>
                <w:kern w:val="0"/>
                <w:sz w:val="24"/>
                <w:szCs w:val="24"/>
                <w:lang w:val="en-US" w:eastAsia="zh-CN"/>
              </w:rPr>
              <w:t>（4）生态环境准入清单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cs="Times New Roman"/>
                <w:b w:val="0"/>
                <w:bCs w:val="0"/>
                <w:color w:val="auto"/>
                <w:szCs w:val="22"/>
                <w:u w:val="none"/>
                <w:lang w:val="en-US" w:eastAsia="zh-CN"/>
              </w:rPr>
            </w:pPr>
            <w:r>
              <w:rPr>
                <w:rFonts w:hint="eastAsia"/>
                <w:color w:val="auto"/>
                <w:sz w:val="24"/>
                <w:szCs w:val="24"/>
              </w:rPr>
              <w:t>本项目位于</w:t>
            </w:r>
            <w:r>
              <w:rPr>
                <w:color w:val="auto"/>
                <w:kern w:val="0"/>
                <w:sz w:val="24"/>
                <w:szCs w:val="24"/>
                <w:lang w:val="zh-CN"/>
              </w:rPr>
              <w:t>叶县</w:t>
            </w:r>
            <w:r>
              <w:rPr>
                <w:rFonts w:hint="eastAsia"/>
                <w:color w:val="auto"/>
                <w:kern w:val="0"/>
                <w:sz w:val="24"/>
                <w:szCs w:val="24"/>
                <w:lang w:val="zh-CN"/>
              </w:rPr>
              <w:t>常村镇西刘庄村，</w:t>
            </w:r>
            <w:r>
              <w:rPr>
                <w:rFonts w:hint="eastAsia" w:ascii="Times New Roman" w:hAnsi="Times New Roman" w:cs="Times New Roman"/>
                <w:b w:val="0"/>
                <w:bCs w:val="0"/>
                <w:color w:val="auto"/>
                <w:szCs w:val="22"/>
                <w:u w:val="none"/>
                <w:lang w:val="en-US" w:eastAsia="zh-CN"/>
              </w:rPr>
              <w:t>根据《河南省</w:t>
            </w:r>
            <w:r>
              <w:rPr>
                <w:rFonts w:hint="eastAsia" w:cs="Times New Roman"/>
                <w:b w:val="0"/>
                <w:bCs w:val="0"/>
                <w:color w:val="auto"/>
                <w:szCs w:val="22"/>
                <w:u w:val="none"/>
                <w:lang w:val="en-US" w:eastAsia="zh-CN"/>
              </w:rPr>
              <w:t>生态环境准入清单</w:t>
            </w:r>
            <w:r>
              <w:rPr>
                <w:rFonts w:hint="eastAsia" w:ascii="Times New Roman" w:hAnsi="Times New Roman" w:cs="Times New Roman"/>
                <w:b w:val="0"/>
                <w:bCs w:val="0"/>
                <w:color w:val="auto"/>
                <w:szCs w:val="22"/>
                <w:u w:val="none"/>
                <w:lang w:val="en-US" w:eastAsia="zh-CN"/>
              </w:rPr>
              <w:t>》，</w:t>
            </w:r>
            <w:r>
              <w:rPr>
                <w:rFonts w:hint="eastAsia" w:cs="Times New Roman"/>
                <w:b w:val="0"/>
                <w:bCs w:val="0"/>
                <w:color w:val="auto"/>
                <w:szCs w:val="22"/>
                <w:u w:val="none"/>
                <w:lang w:val="en-US" w:eastAsia="zh-CN"/>
              </w:rPr>
              <w:t>区域涉及的环境管控单元为叶县生态保护红线（环境管控单元编码ZH41042210001）、叶县一般生态空间（环境管控单元编码ZH41042210003）、叶县一般管控单元（环境管控单元编码ZH41042230001），</w:t>
            </w:r>
            <w:r>
              <w:rPr>
                <w:rFonts w:hint="eastAsia" w:ascii="Times New Roman" w:hAnsi="Times New Roman" w:cs="Times New Roman"/>
                <w:b w:val="0"/>
                <w:bCs w:val="0"/>
                <w:color w:val="auto"/>
                <w:szCs w:val="22"/>
                <w:u w:val="none"/>
                <w:lang w:val="en-US" w:eastAsia="zh-CN"/>
              </w:rPr>
              <w:t>项目</w:t>
            </w:r>
            <w:r>
              <w:rPr>
                <w:rFonts w:hint="eastAsia" w:cs="Times New Roman"/>
                <w:b w:val="0"/>
                <w:bCs w:val="0"/>
                <w:color w:val="auto"/>
                <w:szCs w:val="22"/>
                <w:u w:val="none"/>
                <w:lang w:val="en-US" w:eastAsia="zh-CN"/>
              </w:rPr>
              <w:t>建设与各分区管控要求对比分析情况</w:t>
            </w:r>
            <w:r>
              <w:rPr>
                <w:rFonts w:hint="eastAsia" w:ascii="Times New Roman" w:hAnsi="Times New Roman" w:cs="Times New Roman"/>
                <w:b w:val="0"/>
                <w:bCs w:val="0"/>
                <w:color w:val="auto"/>
                <w:szCs w:val="22"/>
                <w:u w:val="none"/>
                <w:lang w:val="en-US" w:eastAsia="zh-CN"/>
              </w:rPr>
              <w:t>详见下表。</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eastAsia="黑体" w:cs="Times New Roman"/>
                <w:b w:val="0"/>
                <w:bCs/>
                <w:kern w:val="21"/>
                <w:sz w:val="24"/>
                <w:szCs w:val="24"/>
              </w:rPr>
            </w:pPr>
            <w:r>
              <w:rPr>
                <w:rFonts w:hint="default" w:ascii="Times New Roman" w:hAnsi="Times New Roman" w:eastAsia="黑体" w:cs="Times New Roman"/>
                <w:b w:val="0"/>
                <w:bCs/>
                <w:kern w:val="21"/>
                <w:sz w:val="24"/>
                <w:szCs w:val="24"/>
              </w:rPr>
              <w:t>表</w:t>
            </w:r>
            <w:r>
              <w:rPr>
                <w:rFonts w:hint="eastAsia" w:ascii="Times New Roman" w:hAnsi="Times New Roman" w:eastAsia="黑体" w:cs="Times New Roman"/>
                <w:b w:val="0"/>
                <w:bCs/>
                <w:kern w:val="21"/>
                <w:sz w:val="24"/>
                <w:szCs w:val="24"/>
                <w:lang w:val="en-US" w:eastAsia="zh-CN"/>
              </w:rPr>
              <w:t>1-</w:t>
            </w:r>
            <w:r>
              <w:rPr>
                <w:rFonts w:hint="eastAsia" w:eastAsia="黑体" w:cs="Times New Roman"/>
                <w:b w:val="0"/>
                <w:bCs/>
                <w:kern w:val="21"/>
                <w:sz w:val="24"/>
                <w:szCs w:val="24"/>
                <w:lang w:val="en-US" w:eastAsia="zh-CN"/>
              </w:rPr>
              <w:t>2</w:t>
            </w:r>
            <w:r>
              <w:rPr>
                <w:rFonts w:hint="eastAsia" w:ascii="Times New Roman" w:hAnsi="Times New Roman" w:eastAsia="黑体" w:cs="Times New Roman"/>
                <w:b w:val="0"/>
                <w:bCs/>
                <w:kern w:val="21"/>
                <w:sz w:val="24"/>
                <w:szCs w:val="24"/>
              </w:rPr>
              <w:t xml:space="preserve">  </w:t>
            </w:r>
            <w:r>
              <w:rPr>
                <w:rFonts w:hint="eastAsia" w:ascii="Times New Roman" w:hAnsi="Times New Roman" w:eastAsia="黑体" w:cs="Times New Roman"/>
                <w:b w:val="0"/>
                <w:bCs/>
                <w:kern w:val="21"/>
                <w:sz w:val="24"/>
                <w:szCs w:val="24"/>
                <w:lang w:eastAsia="zh-CN"/>
              </w:rPr>
              <w:t>项目与</w:t>
            </w:r>
            <w:r>
              <w:rPr>
                <w:rFonts w:hint="eastAsia" w:eastAsia="黑体" w:cs="Times New Roman"/>
                <w:b w:val="0"/>
                <w:bCs/>
                <w:kern w:val="21"/>
                <w:sz w:val="24"/>
                <w:szCs w:val="24"/>
                <w:lang w:eastAsia="zh-CN"/>
              </w:rPr>
              <w:t>叶县环境管控单元</w:t>
            </w:r>
            <w:r>
              <w:rPr>
                <w:rFonts w:hint="eastAsia" w:ascii="Times New Roman" w:hAnsi="Times New Roman" w:eastAsia="黑体" w:cs="Times New Roman"/>
                <w:b w:val="0"/>
                <w:bCs/>
                <w:kern w:val="21"/>
                <w:sz w:val="24"/>
                <w:szCs w:val="24"/>
                <w:lang w:eastAsia="zh-CN"/>
              </w:rPr>
              <w:t>生态环境准入</w:t>
            </w:r>
            <w:r>
              <w:rPr>
                <w:rFonts w:hint="eastAsia" w:eastAsia="黑体" w:cs="Times New Roman"/>
                <w:b w:val="0"/>
                <w:bCs/>
                <w:kern w:val="21"/>
                <w:sz w:val="24"/>
                <w:szCs w:val="24"/>
                <w:lang w:eastAsia="zh-CN"/>
              </w:rPr>
              <w:t>清单对比分析情况</w:t>
            </w:r>
            <w:r>
              <w:rPr>
                <w:rFonts w:hint="eastAsia" w:ascii="Times New Roman" w:hAnsi="Times New Roman" w:eastAsia="黑体" w:cs="Times New Roman"/>
                <w:b w:val="0"/>
                <w:bCs/>
                <w:kern w:val="21"/>
                <w:sz w:val="24"/>
                <w:szCs w:val="24"/>
                <w:lang w:eastAsia="zh-CN"/>
              </w:rPr>
              <w:t>一览表</w:t>
            </w:r>
          </w:p>
          <w:tbl>
            <w:tblPr>
              <w:tblStyle w:val="19"/>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883"/>
              <w:gridCol w:w="992"/>
              <w:gridCol w:w="801"/>
              <w:gridCol w:w="3848"/>
              <w:gridCol w:w="1754"/>
              <w:gridCol w:w="56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r>
                    <w:rPr>
                      <w:rFonts w:hAnsi="宋体"/>
                      <w:color w:val="auto"/>
                      <w:sz w:val="21"/>
                      <w:szCs w:val="21"/>
                    </w:rPr>
                    <w:t>管控单元名称</w:t>
                  </w:r>
                </w:p>
              </w:tc>
              <w:tc>
                <w:tcPr>
                  <w:tcW w:w="561"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hAnsi="宋体" w:eastAsiaTheme="minorEastAsia"/>
                      <w:color w:val="auto"/>
                      <w:sz w:val="21"/>
                      <w:szCs w:val="21"/>
                      <w:lang w:eastAsia="zh-CN"/>
                    </w:rPr>
                  </w:pPr>
                  <w:r>
                    <w:rPr>
                      <w:rFonts w:hint="eastAsia" w:hAnsi="宋体"/>
                      <w:color w:val="auto"/>
                      <w:sz w:val="21"/>
                      <w:szCs w:val="21"/>
                      <w:lang w:eastAsia="zh-CN"/>
                    </w:rPr>
                    <w:t>行政区划</w:t>
                  </w:r>
                </w:p>
              </w:tc>
              <w:tc>
                <w:tcPr>
                  <w:tcW w:w="2629"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r>
                    <w:rPr>
                      <w:rFonts w:hAnsi="宋体"/>
                      <w:color w:val="auto"/>
                      <w:sz w:val="21"/>
                      <w:szCs w:val="21"/>
                    </w:rPr>
                    <w:t>管控要求</w:t>
                  </w:r>
                </w:p>
              </w:tc>
              <w:tc>
                <w:tcPr>
                  <w:tcW w:w="99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r>
                    <w:rPr>
                      <w:color w:val="auto"/>
                      <w:sz w:val="21"/>
                      <w:szCs w:val="21"/>
                    </w:rPr>
                    <w:t>项目情况</w:t>
                  </w: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color w:val="auto"/>
                      <w:sz w:val="21"/>
                      <w:szCs w:val="21"/>
                    </w:rPr>
                  </w:pPr>
                  <w:r>
                    <w:rPr>
                      <w:rFonts w:ascii="Calibri" w:hAnsi="Calibri"/>
                      <w:color w:val="auto"/>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hAnsi="宋体" w:eastAsiaTheme="minorEastAsia"/>
                      <w:color w:val="auto"/>
                      <w:sz w:val="21"/>
                      <w:szCs w:val="21"/>
                      <w:lang w:eastAsia="zh-CN"/>
                    </w:rPr>
                  </w:pPr>
                  <w:r>
                    <w:rPr>
                      <w:rFonts w:hint="eastAsia" w:hAnsi="宋体"/>
                      <w:color w:val="auto"/>
                      <w:sz w:val="21"/>
                      <w:szCs w:val="21"/>
                      <w:lang w:eastAsia="zh-CN"/>
                    </w:rPr>
                    <w:t>叶县生态保护红线</w:t>
                  </w:r>
                </w:p>
              </w:tc>
              <w:tc>
                <w:tcPr>
                  <w:tcW w:w="561"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hAnsi="宋体"/>
                      <w:color w:val="auto"/>
                      <w:sz w:val="21"/>
                      <w:szCs w:val="21"/>
                      <w:lang w:eastAsia="zh-CN"/>
                    </w:rPr>
                  </w:pPr>
                  <w:r>
                    <w:rPr>
                      <w:rFonts w:hint="eastAsia" w:hAnsi="宋体"/>
                      <w:color w:val="auto"/>
                      <w:sz w:val="21"/>
                      <w:szCs w:val="21"/>
                      <w:lang w:eastAsia="zh-CN"/>
                    </w:rPr>
                    <w:t>常村镇、保安镇</w:t>
                  </w: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olor w:val="auto"/>
                      <w:sz w:val="21"/>
                      <w:szCs w:val="21"/>
                    </w:rPr>
                  </w:pPr>
                  <w:r>
                    <w:rPr>
                      <w:color w:val="auto"/>
                      <w:sz w:val="21"/>
                      <w:szCs w:val="21"/>
                    </w:rPr>
                    <w:t>空间布局约束</w:t>
                  </w:r>
                </w:p>
              </w:tc>
              <w:tc>
                <w:tcPr>
                  <w:tcW w:w="217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Ansi="宋体"/>
                      <w:color w:val="auto"/>
                      <w:sz w:val="21"/>
                      <w:szCs w:val="21"/>
                    </w:rPr>
                  </w:pPr>
                  <w:r>
                    <w:rPr>
                      <w:rFonts w:hint="eastAsia" w:hAnsi="宋体"/>
                      <w:color w:val="auto"/>
                      <w:sz w:val="21"/>
                      <w:szCs w:val="21"/>
                    </w:rPr>
                    <w:t>1、按照中办、国办《关于在国土空间规划中统筹划定落实三条控制线的指导意见》要求，仅允许开展重要生态修复工程等八种不损害或有利于维护生态保护功能的活动。2、现有的不符合以上要求的活动应限期退出或关停。</w:t>
                  </w:r>
                </w:p>
              </w:tc>
              <w:tc>
                <w:tcPr>
                  <w:tcW w:w="99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Theme="minorEastAsia"/>
                      <w:color w:val="auto"/>
                      <w:sz w:val="21"/>
                      <w:szCs w:val="21"/>
                      <w:lang w:val="en-US" w:eastAsia="zh-CN"/>
                    </w:rPr>
                  </w:pPr>
                  <w:r>
                    <w:rPr>
                      <w:rFonts w:hint="eastAsia"/>
                      <w:color w:val="auto"/>
                      <w:sz w:val="21"/>
                      <w:szCs w:val="21"/>
                      <w:lang w:eastAsia="zh-CN"/>
                    </w:rPr>
                    <w:t>本项目位于叶县常村镇西刘庄村，不占用生态红线区内用地</w:t>
                  </w: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eastAsiaTheme="minorEastAsia"/>
                      <w:color w:val="auto"/>
                      <w:sz w:val="21"/>
                      <w:szCs w:val="21"/>
                      <w:lang w:eastAsia="zh-CN"/>
                    </w:rPr>
                  </w:pPr>
                  <w:r>
                    <w:rPr>
                      <w:rFonts w:hint="eastAsia" w:ascii="Calibri" w:hAnsi="Calibri"/>
                      <w:color w:val="auto"/>
                      <w:sz w:val="21"/>
                      <w:szCs w:val="21"/>
                      <w:lang w:eastAsia="zh-CN"/>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hAnsi="宋体"/>
                      <w:color w:val="auto"/>
                      <w:sz w:val="21"/>
                      <w:szCs w:val="21"/>
                      <w:lang w:eastAsia="zh-CN"/>
                    </w:rPr>
                  </w:pPr>
                  <w:r>
                    <w:rPr>
                      <w:rFonts w:hint="eastAsia" w:hAnsi="宋体"/>
                      <w:color w:val="auto"/>
                      <w:sz w:val="21"/>
                      <w:szCs w:val="21"/>
                    </w:rPr>
                    <w:t>叶县一般</w:t>
                  </w:r>
                  <w:r>
                    <w:rPr>
                      <w:rFonts w:hint="eastAsia" w:hAnsi="宋体"/>
                      <w:color w:val="auto"/>
                      <w:sz w:val="21"/>
                      <w:szCs w:val="21"/>
                      <w:lang w:eastAsia="zh-CN"/>
                    </w:rPr>
                    <w:t>生态空间</w:t>
                  </w:r>
                </w:p>
              </w:tc>
              <w:tc>
                <w:tcPr>
                  <w:tcW w:w="561"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hAnsi="宋体"/>
                      <w:color w:val="auto"/>
                      <w:sz w:val="21"/>
                      <w:szCs w:val="21"/>
                      <w:lang w:eastAsia="zh-CN"/>
                    </w:rPr>
                  </w:pPr>
                  <w:r>
                    <w:rPr>
                      <w:rFonts w:hint="eastAsia" w:hAnsi="宋体"/>
                      <w:color w:val="auto"/>
                      <w:sz w:val="21"/>
                      <w:szCs w:val="21"/>
                      <w:lang w:eastAsia="zh-CN"/>
                    </w:rPr>
                    <w:t>常村镇、辛店乡、保安镇</w:t>
                  </w: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r>
                    <w:rPr>
                      <w:color w:val="auto"/>
                      <w:sz w:val="21"/>
                      <w:szCs w:val="21"/>
                    </w:rPr>
                    <w:t>空间布局约束</w:t>
                  </w:r>
                </w:p>
              </w:tc>
              <w:tc>
                <w:tcPr>
                  <w:tcW w:w="217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hAnsi="宋体" w:eastAsiaTheme="minorEastAsia"/>
                      <w:color w:val="auto"/>
                      <w:sz w:val="21"/>
                      <w:szCs w:val="21"/>
                      <w:lang w:eastAsia="zh-CN"/>
                    </w:rPr>
                  </w:pPr>
                  <w:r>
                    <w:rPr>
                      <w:rFonts w:hint="eastAsia" w:hAnsi="宋体"/>
                      <w:color w:val="auto"/>
                      <w:sz w:val="21"/>
                      <w:szCs w:val="21"/>
                    </w:rPr>
                    <w:t>1、严格控制生态空间转为城镇空间和农业空间。2、严格控制新增建设用地占用一般生态空间。3、防止过度垦殖、放牧、采伐、取水、渔猎、旅游等对生态功能造成损害，确保自然生态系统的稳定。4、保育区除开展保护、监测、科学研究等必需的保护管理活动外，不得进行任何与湿地生态系统保护和管理无关的其他活动。5、禁止在公益林内放牧、开垦、采石、挖沙取土、堆放废弃物，以及违反操作技术规程采脂、挖笋、掘根、剥树皮、过度修枝等毁林行为。禁止向公益林内排放污染物。6、限制或禁止各种损害生态系统水源涵养功能的经济社会活动和生产方式，如无序采矿、毁林开荒、湿地和草地开垦、过度放牧等。7、严格控制在一般生态空间内过度放牧、无序采矿、毁林开荒、开垦草地等。8、已依法设立采矿权并取得环评审批文件的矿山项目，可以在不损害区域生态功能的前提下继续开采，并及时进行生态恢复。新建、扩建矿山项目应依法履行环评审批</w:t>
                  </w:r>
                  <w:r>
                    <w:rPr>
                      <w:rFonts w:hint="eastAsia" w:hAnsi="宋体"/>
                      <w:color w:val="auto"/>
                      <w:sz w:val="21"/>
                      <w:szCs w:val="21"/>
                      <w:lang w:eastAsia="zh-CN"/>
                    </w:rPr>
                    <w:t>手续。</w:t>
                  </w:r>
                </w:p>
              </w:tc>
              <w:tc>
                <w:tcPr>
                  <w:tcW w:w="99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r>
                    <w:rPr>
                      <w:rFonts w:hint="eastAsia"/>
                      <w:color w:val="auto"/>
                      <w:sz w:val="21"/>
                      <w:szCs w:val="21"/>
                    </w:rPr>
                    <w:t>本项目为水泥制品制造及石料加工，为焦作至唐河高速公路汝州至方城段高速路线施工配套的混凝土拌合站，仅服务于汝方高速的施工期，待高速施工结束后，该项目停产、</w:t>
                  </w:r>
                  <w:r>
                    <w:rPr>
                      <w:rFonts w:hint="eastAsia"/>
                      <w:color w:val="auto"/>
                      <w:sz w:val="21"/>
                      <w:szCs w:val="21"/>
                      <w:lang w:eastAsia="zh-CN"/>
                    </w:rPr>
                    <w:t>拆除，场地进行覆土复耕</w:t>
                  </w:r>
                  <w:r>
                    <w:rPr>
                      <w:rFonts w:hint="eastAsia"/>
                      <w:color w:val="auto"/>
                      <w:sz w:val="21"/>
                      <w:szCs w:val="21"/>
                    </w:rPr>
                    <w:t>，项目占地为临时占地，且营运期按照本环评提出的污染治理措施落实到位后，各项污染物均能实现达标排放</w:t>
                  </w: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eastAsiaTheme="minorEastAsia"/>
                      <w:color w:val="auto"/>
                      <w:sz w:val="21"/>
                      <w:szCs w:val="21"/>
                      <w:lang w:eastAsia="zh-CN"/>
                    </w:rPr>
                  </w:pPr>
                  <w:r>
                    <w:rPr>
                      <w:rFonts w:hint="eastAsia" w:ascii="Calibri" w:hAnsi="Calibri"/>
                      <w:color w:val="auto"/>
                      <w:sz w:val="21"/>
                      <w:szCs w:val="21"/>
                      <w:lang w:eastAsia="zh-CN"/>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99"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Theme="minorEastAsia"/>
                      <w:color w:val="auto"/>
                      <w:sz w:val="21"/>
                      <w:szCs w:val="21"/>
                      <w:lang w:eastAsia="zh-CN"/>
                    </w:rPr>
                  </w:pPr>
                  <w:r>
                    <w:rPr>
                      <w:rFonts w:hint="eastAsia" w:hAnsi="宋体"/>
                      <w:color w:val="auto"/>
                      <w:sz w:val="21"/>
                      <w:szCs w:val="21"/>
                    </w:rPr>
                    <w:t>叶县一般</w:t>
                  </w:r>
                  <w:r>
                    <w:rPr>
                      <w:rFonts w:hint="eastAsia" w:hAnsi="宋体"/>
                      <w:color w:val="auto"/>
                      <w:sz w:val="21"/>
                      <w:szCs w:val="21"/>
                      <w:lang w:eastAsia="zh-CN"/>
                    </w:rPr>
                    <w:t>管控单元</w:t>
                  </w:r>
                </w:p>
              </w:tc>
              <w:tc>
                <w:tcPr>
                  <w:tcW w:w="561"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hAnsi="宋体"/>
                      <w:color w:val="auto"/>
                      <w:sz w:val="21"/>
                      <w:szCs w:val="21"/>
                    </w:rPr>
                  </w:pPr>
                  <w:r>
                    <w:rPr>
                      <w:rFonts w:hint="eastAsia" w:hAnsi="宋体"/>
                      <w:color w:val="auto"/>
                      <w:sz w:val="21"/>
                      <w:szCs w:val="21"/>
                    </w:rPr>
                    <w:t>任店镇、常村</w:t>
                  </w:r>
                  <w:r>
                    <w:rPr>
                      <w:rFonts w:hint="eastAsia" w:hAnsi="宋体"/>
                      <w:color w:val="auto"/>
                      <w:sz w:val="21"/>
                      <w:szCs w:val="21"/>
                      <w:lang w:eastAsia="zh-CN"/>
                    </w:rPr>
                    <w:t>镇</w:t>
                  </w:r>
                  <w:r>
                    <w:rPr>
                      <w:rFonts w:hint="eastAsia" w:hAnsi="宋体"/>
                      <w:color w:val="auto"/>
                      <w:sz w:val="21"/>
                      <w:szCs w:val="21"/>
                    </w:rPr>
                    <w:t>、夏李乡、叶邑镇、龙泉乡、辛店乡、保安镇</w:t>
                  </w: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r>
                    <w:rPr>
                      <w:color w:val="auto"/>
                      <w:sz w:val="21"/>
                      <w:szCs w:val="21"/>
                    </w:rPr>
                    <w:t>空间布局约束</w:t>
                  </w:r>
                </w:p>
              </w:tc>
              <w:tc>
                <w:tcPr>
                  <w:tcW w:w="217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Calibri" w:hAnsi="Calibri"/>
                      <w:color w:val="auto"/>
                      <w:sz w:val="21"/>
                      <w:szCs w:val="21"/>
                    </w:rPr>
                  </w:pPr>
                  <w:r>
                    <w:rPr>
                      <w:color w:val="auto"/>
                      <w:sz w:val="21"/>
                      <w:szCs w:val="21"/>
                    </w:rPr>
                    <w:t>1、严格控制新建高VOCs排放的工业企业；大力推动低（无）VOCs原辅材料生产和替代，全面加强无组织排放管控，强化精细化管理，提高企业综合效益。2、新建或扩建城镇污水处理厂必须达到或优于一级A排放标准。</w:t>
                  </w:r>
                </w:p>
              </w:tc>
              <w:tc>
                <w:tcPr>
                  <w:tcW w:w="99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eastAsiaTheme="minorEastAsia"/>
                      <w:color w:val="auto"/>
                      <w:sz w:val="21"/>
                      <w:szCs w:val="21"/>
                      <w:lang w:eastAsia="zh-CN"/>
                    </w:rPr>
                  </w:pPr>
                  <w:r>
                    <w:rPr>
                      <w:rFonts w:hint="eastAsia"/>
                      <w:color w:val="auto"/>
                      <w:sz w:val="21"/>
                      <w:szCs w:val="21"/>
                      <w:lang w:eastAsia="zh-CN"/>
                    </w:rPr>
                    <w:t>项目生产过程中不涉及</w:t>
                  </w:r>
                  <w:r>
                    <w:rPr>
                      <w:rFonts w:hint="eastAsia"/>
                      <w:color w:val="auto"/>
                      <w:sz w:val="21"/>
                      <w:szCs w:val="21"/>
                    </w:rPr>
                    <w:t>VOCs</w:t>
                  </w:r>
                  <w:r>
                    <w:rPr>
                      <w:rFonts w:hint="eastAsia"/>
                      <w:color w:val="auto"/>
                      <w:sz w:val="21"/>
                      <w:szCs w:val="21"/>
                      <w:lang w:eastAsia="zh-CN"/>
                    </w:rPr>
                    <w:t>和废水</w:t>
                  </w:r>
                  <w:r>
                    <w:rPr>
                      <w:rFonts w:hint="eastAsia"/>
                      <w:color w:val="auto"/>
                      <w:sz w:val="21"/>
                      <w:szCs w:val="21"/>
                    </w:rPr>
                    <w:t>排放</w:t>
                  </w: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eastAsiaTheme="minorEastAsia"/>
                      <w:color w:val="auto"/>
                      <w:sz w:val="21"/>
                      <w:szCs w:val="21"/>
                      <w:lang w:eastAsia="zh-CN"/>
                    </w:rPr>
                  </w:pPr>
                  <w:r>
                    <w:rPr>
                      <w:rFonts w:hint="eastAsia" w:ascii="Calibri" w:hAnsi="Calibri"/>
                      <w:color w:val="auto"/>
                      <w:sz w:val="21"/>
                      <w:szCs w:val="21"/>
                      <w:lang w:eastAsia="zh-CN"/>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99"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p>
              </w:tc>
              <w:tc>
                <w:tcPr>
                  <w:tcW w:w="561"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r>
                    <w:rPr>
                      <w:rFonts w:hAnsi="宋体"/>
                      <w:color w:val="auto"/>
                      <w:sz w:val="21"/>
                      <w:szCs w:val="21"/>
                    </w:rPr>
                    <w:t>污染物排放管控</w:t>
                  </w:r>
                </w:p>
              </w:tc>
              <w:tc>
                <w:tcPr>
                  <w:tcW w:w="217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sz w:val="21"/>
                      <w:szCs w:val="21"/>
                    </w:rPr>
                  </w:pPr>
                  <w:r>
                    <w:rPr>
                      <w:color w:val="auto"/>
                      <w:sz w:val="21"/>
                      <w:szCs w:val="21"/>
                    </w:rPr>
                    <w:t>禁止使用不符合国家标准和本省使用要求的机动车船、非道路移动机械用燃料。</w:t>
                  </w:r>
                </w:p>
              </w:tc>
              <w:tc>
                <w:tcPr>
                  <w:tcW w:w="99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Theme="minorEastAsia"/>
                      <w:color w:val="auto"/>
                      <w:sz w:val="21"/>
                      <w:szCs w:val="21"/>
                      <w:lang w:eastAsia="zh-CN"/>
                    </w:rPr>
                  </w:pPr>
                  <w:r>
                    <w:rPr>
                      <w:rFonts w:hint="eastAsia"/>
                      <w:color w:val="auto"/>
                      <w:sz w:val="21"/>
                      <w:szCs w:val="21"/>
                      <w:lang w:eastAsia="zh-CN"/>
                    </w:rPr>
                    <w:t>本</w:t>
                  </w:r>
                  <w:r>
                    <w:rPr>
                      <w:rFonts w:hint="eastAsia"/>
                      <w:color w:val="auto"/>
                      <w:sz w:val="21"/>
                      <w:szCs w:val="21"/>
                    </w:rPr>
                    <w:t>项目</w:t>
                  </w:r>
                  <w:r>
                    <w:rPr>
                      <w:rFonts w:hint="eastAsia"/>
                      <w:color w:val="auto"/>
                      <w:sz w:val="21"/>
                      <w:szCs w:val="21"/>
                      <w:lang w:eastAsia="zh-CN"/>
                    </w:rPr>
                    <w:t>使用符合国家标准和本省使用要求的燃料</w:t>
                  </w: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color w:val="auto"/>
                      <w:sz w:val="21"/>
                      <w:szCs w:val="21"/>
                    </w:rPr>
                  </w:pPr>
                  <w:r>
                    <w:rPr>
                      <w:rFonts w:hint="eastAsia" w:ascii="Calibri" w:hAnsi="Calibri"/>
                      <w:color w:val="auto"/>
                      <w:sz w:val="21"/>
                      <w:szCs w:val="21"/>
                      <w:lang w:eastAsia="zh-CN"/>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99"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p>
              </w:tc>
              <w:tc>
                <w:tcPr>
                  <w:tcW w:w="561"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r>
                    <w:rPr>
                      <w:rFonts w:hAnsi="宋体"/>
                      <w:color w:val="auto"/>
                      <w:sz w:val="21"/>
                      <w:szCs w:val="21"/>
                    </w:rPr>
                    <w:t>环境风险防控</w:t>
                  </w:r>
                </w:p>
              </w:tc>
              <w:tc>
                <w:tcPr>
                  <w:tcW w:w="217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sz w:val="21"/>
                      <w:szCs w:val="21"/>
                    </w:rPr>
                  </w:pPr>
                  <w:r>
                    <w:rPr>
                      <w:color w:val="auto"/>
                      <w:sz w:val="21"/>
                      <w:szCs w:val="21"/>
                    </w:rPr>
                    <w:t>以跨界河流水体为重点，加强涉水污染源治理和监管，建立上下游水污染防治联动协作机制，严格防范跨界水环境污染风险。</w:t>
                  </w:r>
                </w:p>
              </w:tc>
              <w:tc>
                <w:tcPr>
                  <w:tcW w:w="99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r>
                    <w:rPr>
                      <w:rFonts w:hint="eastAsia"/>
                      <w:color w:val="auto"/>
                      <w:sz w:val="21"/>
                      <w:szCs w:val="21"/>
                    </w:rPr>
                    <w:t>项目位于</w:t>
                  </w:r>
                  <w:r>
                    <w:rPr>
                      <w:rFonts w:hint="eastAsia"/>
                      <w:color w:val="auto"/>
                      <w:sz w:val="21"/>
                      <w:szCs w:val="21"/>
                      <w:lang w:eastAsia="zh-CN"/>
                    </w:rPr>
                    <w:t>叶</w:t>
                  </w:r>
                  <w:r>
                    <w:rPr>
                      <w:rFonts w:hint="eastAsia"/>
                      <w:color w:val="auto"/>
                      <w:sz w:val="21"/>
                      <w:szCs w:val="21"/>
                    </w:rPr>
                    <w:t>县</w:t>
                  </w:r>
                  <w:r>
                    <w:rPr>
                      <w:rFonts w:hint="eastAsia"/>
                      <w:color w:val="auto"/>
                      <w:sz w:val="21"/>
                      <w:szCs w:val="21"/>
                      <w:lang w:eastAsia="zh-CN"/>
                    </w:rPr>
                    <w:t>常村镇西刘庄村</w:t>
                  </w:r>
                  <w:r>
                    <w:rPr>
                      <w:rFonts w:hint="eastAsia"/>
                      <w:color w:val="auto"/>
                      <w:sz w:val="21"/>
                      <w:szCs w:val="21"/>
                    </w:rPr>
                    <w:t>，</w:t>
                  </w:r>
                  <w:r>
                    <w:rPr>
                      <w:rFonts w:hint="eastAsia"/>
                      <w:color w:val="auto"/>
                      <w:sz w:val="21"/>
                      <w:szCs w:val="21"/>
                      <w:lang w:eastAsia="zh-CN"/>
                    </w:rPr>
                    <w:t>附近的地表水体为</w:t>
                  </w:r>
                  <w:r>
                    <w:rPr>
                      <w:rFonts w:hint="eastAsia"/>
                      <w:color w:val="auto"/>
                      <w:sz w:val="21"/>
                      <w:szCs w:val="21"/>
                    </w:rPr>
                    <w:t>南侧</w:t>
                  </w:r>
                  <w:r>
                    <w:rPr>
                      <w:rFonts w:hint="eastAsia"/>
                      <w:color w:val="auto"/>
                      <w:sz w:val="21"/>
                      <w:szCs w:val="21"/>
                      <w:lang w:val="en-US" w:eastAsia="zh-CN"/>
                    </w:rPr>
                    <w:t>1km的</w:t>
                  </w:r>
                  <w:r>
                    <w:rPr>
                      <w:rFonts w:hint="eastAsia"/>
                      <w:color w:val="auto"/>
                      <w:sz w:val="21"/>
                      <w:szCs w:val="21"/>
                    </w:rPr>
                    <w:t>澧河，营运期废水主要为职工生活污水和冲洗废水，生活污水经化粪池处理后用于周围农田施肥，冲洗废水经沉淀处理后循环</w:t>
                  </w:r>
                  <w:r>
                    <w:rPr>
                      <w:rFonts w:hint="eastAsia"/>
                      <w:color w:val="auto"/>
                      <w:sz w:val="21"/>
                      <w:szCs w:val="21"/>
                      <w:lang w:eastAsia="zh-CN"/>
                    </w:rPr>
                    <w:t>利用</w:t>
                  </w:r>
                  <w:r>
                    <w:rPr>
                      <w:rFonts w:hint="eastAsia"/>
                      <w:color w:val="auto"/>
                      <w:sz w:val="21"/>
                      <w:szCs w:val="21"/>
                    </w:rPr>
                    <w:t>，不会对区域水体产生不良影响</w:t>
                  </w: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color w:val="auto"/>
                      <w:sz w:val="21"/>
                      <w:szCs w:val="21"/>
                    </w:rPr>
                  </w:pPr>
                  <w:r>
                    <w:rPr>
                      <w:rFonts w:hint="eastAsia" w:ascii="Calibri" w:hAnsi="Calibri"/>
                      <w:color w:val="auto"/>
                      <w:sz w:val="21"/>
                      <w:szCs w:val="21"/>
                      <w:lang w:eastAsia="zh-CN"/>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99"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p>
              </w:tc>
              <w:tc>
                <w:tcPr>
                  <w:tcW w:w="561"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p>
              </w:tc>
              <w:tc>
                <w:tcPr>
                  <w:tcW w:w="45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1"/>
                      <w:szCs w:val="21"/>
                    </w:rPr>
                  </w:pPr>
                  <w:r>
                    <w:rPr>
                      <w:rFonts w:hAnsi="宋体"/>
                      <w:color w:val="auto"/>
                      <w:sz w:val="21"/>
                      <w:szCs w:val="21"/>
                    </w:rPr>
                    <w:t>资源开发效率要求</w:t>
                  </w:r>
                </w:p>
              </w:tc>
              <w:tc>
                <w:tcPr>
                  <w:tcW w:w="217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sz w:val="21"/>
                      <w:szCs w:val="21"/>
                    </w:rPr>
                  </w:pPr>
                  <w:r>
                    <w:rPr>
                      <w:color w:val="auto"/>
                      <w:sz w:val="21"/>
                      <w:szCs w:val="21"/>
                    </w:rPr>
                    <w:t>加强水资源开发利用效率，提高再生水利用率，城镇污水处理厂中水回用率达到30%。</w:t>
                  </w:r>
                </w:p>
              </w:tc>
              <w:tc>
                <w:tcPr>
                  <w:tcW w:w="99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Theme="minorEastAsia"/>
                      <w:color w:val="auto"/>
                      <w:sz w:val="21"/>
                      <w:szCs w:val="21"/>
                      <w:lang w:eastAsia="zh-CN"/>
                    </w:rPr>
                  </w:pPr>
                  <w:r>
                    <w:rPr>
                      <w:rFonts w:hint="eastAsia"/>
                      <w:color w:val="auto"/>
                      <w:sz w:val="21"/>
                      <w:szCs w:val="21"/>
                    </w:rPr>
                    <w:t>项目</w:t>
                  </w:r>
                  <w:r>
                    <w:rPr>
                      <w:rFonts w:hint="eastAsia"/>
                      <w:color w:val="auto"/>
                      <w:sz w:val="21"/>
                      <w:szCs w:val="21"/>
                      <w:lang w:eastAsia="zh-CN"/>
                    </w:rPr>
                    <w:t>以</w:t>
                  </w:r>
                  <w:r>
                    <w:rPr>
                      <w:rFonts w:hint="eastAsia"/>
                      <w:color w:val="auto"/>
                      <w:sz w:val="21"/>
                      <w:szCs w:val="21"/>
                    </w:rPr>
                    <w:t>高速施工</w:t>
                  </w:r>
                  <w:r>
                    <w:rPr>
                      <w:rFonts w:hint="eastAsia"/>
                      <w:color w:val="auto"/>
                      <w:sz w:val="21"/>
                      <w:szCs w:val="21"/>
                      <w:lang w:eastAsia="zh-CN"/>
                    </w:rPr>
                    <w:t>产生的弃</w:t>
                  </w:r>
                  <w:r>
                    <w:rPr>
                      <w:rFonts w:hint="eastAsia"/>
                      <w:color w:val="auto"/>
                      <w:sz w:val="21"/>
                      <w:szCs w:val="21"/>
                    </w:rPr>
                    <w:t>石方作为原料</w:t>
                  </w:r>
                  <w:r>
                    <w:rPr>
                      <w:rFonts w:hint="eastAsia"/>
                      <w:color w:val="auto"/>
                      <w:sz w:val="21"/>
                      <w:szCs w:val="21"/>
                      <w:lang w:eastAsia="zh-CN"/>
                    </w:rPr>
                    <w:t>进行砂石料</w:t>
                  </w:r>
                  <w:r>
                    <w:rPr>
                      <w:rFonts w:hint="eastAsia"/>
                      <w:color w:val="auto"/>
                      <w:sz w:val="21"/>
                      <w:szCs w:val="21"/>
                    </w:rPr>
                    <w:t>，可实现资源再利用</w:t>
                  </w:r>
                  <w:r>
                    <w:rPr>
                      <w:rFonts w:hint="eastAsia"/>
                      <w:color w:val="auto"/>
                      <w:sz w:val="21"/>
                      <w:szCs w:val="21"/>
                      <w:lang w:eastAsia="zh-CN"/>
                    </w:rPr>
                    <w:t>；冲洗废水经沉淀处理后全部回用，提高水资源利用效率</w:t>
                  </w: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color w:val="auto"/>
                      <w:sz w:val="21"/>
                      <w:szCs w:val="21"/>
                    </w:rPr>
                  </w:pPr>
                  <w:r>
                    <w:rPr>
                      <w:rFonts w:hint="eastAsia" w:ascii="Calibri" w:hAnsi="Calibri"/>
                      <w:color w:val="auto"/>
                      <w:sz w:val="21"/>
                      <w:szCs w:val="21"/>
                      <w:lang w:eastAsia="zh-CN"/>
                    </w:rPr>
                    <w:t>相符</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bCs/>
                <w:color w:val="auto"/>
                <w:kern w:val="0"/>
                <w:sz w:val="24"/>
                <w:szCs w:val="24"/>
                <w:lang w:val="en-US" w:eastAsia="zh-CN"/>
              </w:rPr>
            </w:pPr>
            <w:r>
              <w:rPr>
                <w:rFonts w:hint="eastAsia" w:ascii="Times New Roman" w:hAnsi="Times New Roman" w:cs="Times New Roman"/>
                <w:b w:val="0"/>
                <w:bCs w:val="0"/>
                <w:color w:val="auto"/>
                <w:szCs w:val="22"/>
                <w:u w:val="none"/>
                <w:lang w:val="en-US" w:eastAsia="zh-CN"/>
              </w:rPr>
              <w:t>综上所述，项目建设符合“三线一单”相关要求。</w:t>
            </w:r>
          </w:p>
          <w:p>
            <w:pPr>
              <w:spacing w:line="360" w:lineRule="auto"/>
              <w:rPr>
                <w:rFonts w:hint="eastAsia" w:ascii="Times New Roman" w:hAnsi="Times New Roman" w:eastAsia="黑体" w:cs="Times New Roman"/>
                <w:b w:val="0"/>
                <w:bCs/>
                <w:szCs w:val="24"/>
                <w:lang w:val="en-US" w:eastAsia="zh-CN"/>
              </w:rPr>
            </w:pPr>
            <w:r>
              <w:rPr>
                <w:rFonts w:hint="eastAsia" w:ascii="Times New Roman" w:hAnsi="Times New Roman" w:eastAsia="黑体" w:cs="Times New Roman"/>
                <w:b w:val="0"/>
                <w:bCs/>
                <w:szCs w:val="24"/>
                <w:lang w:val="en-US" w:eastAsia="zh-CN"/>
              </w:rPr>
              <w:t>6、与《河南省工业大气污染防治6个专项方案》相符性分析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黑体" w:cs="Times New Roman"/>
                <w:b w:val="0"/>
                <w:bCs/>
                <w:szCs w:val="24"/>
                <w:lang w:val="en-US" w:eastAsia="zh-CN"/>
              </w:rPr>
            </w:pPr>
            <w:r>
              <w:rPr>
                <w:rFonts w:hint="default" w:ascii="Times New Roman" w:hAnsi="Times New Roman"/>
                <w:szCs w:val="24"/>
                <w:u w:val="none"/>
              </w:rPr>
              <w:t>为更快落实大气污染防治攻坚战的重要内容，河南省生态环境厅</w:t>
            </w:r>
            <w:r>
              <w:rPr>
                <w:rFonts w:hint="eastAsia" w:ascii="Times New Roman" w:hAnsi="Times New Roman"/>
                <w:szCs w:val="24"/>
                <w:u w:val="none"/>
                <w:lang w:eastAsia="zh-CN"/>
              </w:rPr>
              <w:t>发布</w:t>
            </w:r>
            <w:r>
              <w:rPr>
                <w:rFonts w:hint="default" w:ascii="Times New Roman" w:hAnsi="Times New Roman"/>
                <w:szCs w:val="24"/>
                <w:u w:val="none"/>
              </w:rPr>
              <w:t>了《关于印发河南省工业大气污染防治6个专项方案的通知》（豫环文</w:t>
            </w:r>
            <w:r>
              <w:rPr>
                <w:rFonts w:hint="eastAsia"/>
                <w:szCs w:val="24"/>
                <w:u w:val="none"/>
                <w:lang w:eastAsia="zh-CN"/>
              </w:rPr>
              <w:t>【</w:t>
            </w:r>
            <w:r>
              <w:rPr>
                <w:rFonts w:hint="default" w:ascii="Times New Roman" w:hAnsi="Times New Roman"/>
                <w:szCs w:val="24"/>
                <w:u w:val="none"/>
              </w:rPr>
              <w:t>2019</w:t>
            </w:r>
            <w:r>
              <w:rPr>
                <w:rFonts w:hint="eastAsia"/>
                <w:szCs w:val="24"/>
                <w:u w:val="none"/>
                <w:lang w:eastAsia="zh-CN"/>
              </w:rPr>
              <w:t>】</w:t>
            </w:r>
            <w:r>
              <w:rPr>
                <w:rFonts w:hint="default" w:ascii="Times New Roman" w:hAnsi="Times New Roman"/>
                <w:szCs w:val="24"/>
                <w:u w:val="none"/>
              </w:rPr>
              <w:t>84号）</w:t>
            </w:r>
            <w:r>
              <w:rPr>
                <w:rFonts w:hint="eastAsia" w:ascii="Times New Roman" w:hAnsi="Times New Roman"/>
                <w:szCs w:val="24"/>
                <w:u w:val="none"/>
                <w:lang w:eastAsia="zh-CN"/>
              </w:rPr>
              <w:t>，</w:t>
            </w:r>
            <w:r>
              <w:rPr>
                <w:rFonts w:hint="default" w:ascii="Times New Roman" w:hAnsi="Times New Roman"/>
                <w:szCs w:val="24"/>
                <w:u w:val="none"/>
              </w:rPr>
              <w:t>本</w:t>
            </w:r>
            <w:r>
              <w:rPr>
                <w:rFonts w:hint="eastAsia" w:ascii="Times New Roman" w:hAnsi="Times New Roman"/>
                <w:szCs w:val="24"/>
                <w:u w:val="none"/>
                <w:lang w:eastAsia="zh-CN"/>
              </w:rPr>
              <w:t>项目与通知中相关条款对比分析详</w:t>
            </w:r>
            <w:r>
              <w:rPr>
                <w:rFonts w:hint="default" w:ascii="Times New Roman" w:hAnsi="Times New Roman"/>
                <w:szCs w:val="24"/>
                <w:u w:val="none"/>
              </w:rPr>
              <w:t>见</w:t>
            </w:r>
            <w:r>
              <w:rPr>
                <w:rFonts w:hint="eastAsia" w:ascii="Times New Roman" w:hAnsi="Times New Roman"/>
                <w:szCs w:val="24"/>
                <w:u w:val="none"/>
                <w:lang w:eastAsia="zh-CN"/>
              </w:rPr>
              <w:t>下表</w:t>
            </w:r>
            <w:r>
              <w:rPr>
                <w:rFonts w:hint="default" w:ascii="Times New Roman" w:hAnsi="Times New Roman"/>
                <w:szCs w:val="24"/>
                <w:u w:val="none"/>
              </w:rPr>
              <w:t>。</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eastAsia="黑体" w:cs="Times New Roman"/>
                <w:b w:val="0"/>
                <w:bCs/>
                <w:kern w:val="21"/>
                <w:sz w:val="24"/>
                <w:szCs w:val="24"/>
              </w:rPr>
            </w:pPr>
            <w:r>
              <w:rPr>
                <w:rFonts w:hint="default" w:ascii="Times New Roman" w:hAnsi="Times New Roman" w:eastAsia="黑体" w:cs="Times New Roman"/>
                <w:b w:val="0"/>
                <w:bCs/>
                <w:kern w:val="21"/>
                <w:sz w:val="24"/>
                <w:szCs w:val="24"/>
              </w:rPr>
              <w:t>表</w:t>
            </w:r>
            <w:r>
              <w:rPr>
                <w:rFonts w:hint="eastAsia" w:ascii="Times New Roman" w:hAnsi="Times New Roman" w:eastAsia="黑体" w:cs="Times New Roman"/>
                <w:b w:val="0"/>
                <w:bCs/>
                <w:kern w:val="21"/>
                <w:sz w:val="24"/>
                <w:szCs w:val="24"/>
                <w:lang w:val="en-US" w:eastAsia="zh-CN"/>
              </w:rPr>
              <w:t>1-</w:t>
            </w:r>
            <w:r>
              <w:rPr>
                <w:rFonts w:hint="eastAsia" w:eastAsia="黑体" w:cs="Times New Roman"/>
                <w:b w:val="0"/>
                <w:bCs/>
                <w:kern w:val="21"/>
                <w:sz w:val="24"/>
                <w:szCs w:val="24"/>
                <w:lang w:val="en-US" w:eastAsia="zh-CN"/>
              </w:rPr>
              <w:t>3</w:t>
            </w:r>
            <w:r>
              <w:rPr>
                <w:rFonts w:hint="default" w:ascii="Times New Roman" w:hAnsi="Times New Roman" w:eastAsia="黑体" w:cs="Times New Roman"/>
                <w:b w:val="0"/>
                <w:bCs/>
                <w:kern w:val="21"/>
                <w:sz w:val="24"/>
                <w:szCs w:val="24"/>
              </w:rPr>
              <w:t xml:space="preserve"> </w:t>
            </w:r>
            <w:r>
              <w:rPr>
                <w:rFonts w:hint="default" w:ascii="Times New Roman" w:hAnsi="Times New Roman" w:eastAsia="黑体" w:cs="Times New Roman"/>
                <w:b w:val="0"/>
                <w:bCs/>
                <w:kern w:val="21"/>
                <w:sz w:val="24"/>
                <w:szCs w:val="24"/>
                <w:lang w:val="en-US"/>
              </w:rPr>
              <w:t xml:space="preserve"> </w:t>
            </w:r>
            <w:r>
              <w:rPr>
                <w:rFonts w:hint="default" w:ascii="Times New Roman" w:hAnsi="Times New Roman" w:eastAsia="黑体" w:cs="Times New Roman"/>
                <w:b w:val="0"/>
                <w:bCs/>
                <w:kern w:val="21"/>
                <w:sz w:val="24"/>
                <w:szCs w:val="24"/>
              </w:rPr>
              <w:t>项目与《河南省工业大气污染防治6个专项方案》相符性分析</w:t>
            </w:r>
          </w:p>
          <w:tbl>
            <w:tblPr>
              <w:tblStyle w:val="19"/>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57" w:type="dxa"/>
                <w:bottom w:w="0" w:type="dxa"/>
                <w:right w:w="57" w:type="dxa"/>
              </w:tblCellMar>
            </w:tblPr>
            <w:tblGrid>
              <w:gridCol w:w="769"/>
              <w:gridCol w:w="773"/>
              <w:gridCol w:w="3252"/>
              <w:gridCol w:w="3240"/>
              <w:gridCol w:w="80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711" w:type="pct"/>
                  <w:gridSpan w:val="3"/>
                  <w:tcBorders>
                    <w:tl2br w:val="nil"/>
                    <w:tr2bl w:val="nil"/>
                  </w:tcBorders>
                  <w:noWrap w:val="0"/>
                  <w:vAlign w:val="center"/>
                </w:tcPr>
                <w:p>
                  <w:pPr>
                    <w:spacing w:line="240" w:lineRule="auto"/>
                    <w:ind w:firstLine="0" w:firstLineChars="0"/>
                    <w:jc w:val="center"/>
                    <w:rPr>
                      <w:rFonts w:hint="eastAsia" w:ascii="Times New Roman" w:hAnsi="Times New Roman" w:eastAsiaTheme="minorEastAsia"/>
                      <w:kern w:val="2"/>
                      <w:sz w:val="21"/>
                      <w:szCs w:val="21"/>
                      <w:u w:val="none"/>
                      <w:lang w:eastAsia="zh-CN"/>
                    </w:rPr>
                  </w:pPr>
                  <w:r>
                    <w:rPr>
                      <w:rFonts w:hint="eastAsia"/>
                      <w:kern w:val="2"/>
                      <w:sz w:val="21"/>
                      <w:szCs w:val="21"/>
                      <w:u w:val="none"/>
                      <w:lang w:eastAsia="zh-CN"/>
                    </w:rPr>
                    <w:t>《</w:t>
                  </w:r>
                  <w:r>
                    <w:rPr>
                      <w:rFonts w:hint="default" w:ascii="Times New Roman" w:hAnsi="Times New Roman"/>
                      <w:kern w:val="2"/>
                      <w:sz w:val="21"/>
                      <w:szCs w:val="21"/>
                      <w:u w:val="none"/>
                    </w:rPr>
                    <w:t>河南省2019年工业企业无组织排放治理方案</w:t>
                  </w:r>
                  <w:r>
                    <w:rPr>
                      <w:rFonts w:hint="eastAsia"/>
                      <w:kern w:val="2"/>
                      <w:sz w:val="21"/>
                      <w:szCs w:val="21"/>
                      <w:u w:val="none"/>
                      <w:lang w:eastAsia="zh-CN"/>
                    </w:rPr>
                    <w:t>》</w:t>
                  </w:r>
                </w:p>
              </w:tc>
              <w:tc>
                <w:tcPr>
                  <w:tcW w:w="1832"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本项目情况</w:t>
                  </w:r>
                </w:p>
              </w:tc>
              <w:tc>
                <w:tcPr>
                  <w:tcW w:w="455" w:type="pct"/>
                  <w:tcBorders>
                    <w:tl2br w:val="nil"/>
                    <w:tr2bl w:val="nil"/>
                  </w:tcBorders>
                  <w:noWrap w:val="0"/>
                  <w:vAlign w:val="center"/>
                </w:tcPr>
                <w:p>
                  <w:pPr>
                    <w:spacing w:line="240" w:lineRule="auto"/>
                    <w:ind w:firstLine="0" w:firstLineChars="0"/>
                    <w:jc w:val="center"/>
                    <w:rPr>
                      <w:rFonts w:hint="eastAsia" w:ascii="Times New Roman" w:hAnsi="Times New Roman" w:eastAsiaTheme="minorEastAsia"/>
                      <w:kern w:val="2"/>
                      <w:sz w:val="21"/>
                      <w:szCs w:val="21"/>
                      <w:u w:val="none"/>
                      <w:lang w:eastAsia="zh-CN"/>
                    </w:rPr>
                  </w:pPr>
                  <w:r>
                    <w:rPr>
                      <w:rFonts w:hint="eastAsia"/>
                      <w:kern w:val="2"/>
                      <w:sz w:val="21"/>
                      <w:szCs w:val="21"/>
                      <w:u w:val="none"/>
                      <w:lang w:eastAsia="zh-CN"/>
                    </w:rPr>
                    <w:t>相符性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435" w:type="pct"/>
                  <w:vMerge w:val="restart"/>
                  <w:tcBorders>
                    <w:tl2br w:val="nil"/>
                    <w:tr2bl w:val="nil"/>
                  </w:tcBorders>
                  <w:noWrap w:val="0"/>
                  <w:vAlign w:val="center"/>
                </w:tcPr>
                <w:p>
                  <w:pPr>
                    <w:spacing w:line="240" w:lineRule="auto"/>
                    <w:ind w:firstLine="0" w:firstLineChars="0"/>
                    <w:jc w:val="center"/>
                    <w:rPr>
                      <w:rFonts w:hint="eastAsia" w:ascii="Times New Roman" w:hAnsi="Times New Roman" w:eastAsiaTheme="minorEastAsia"/>
                      <w:kern w:val="2"/>
                      <w:sz w:val="21"/>
                      <w:szCs w:val="21"/>
                      <w:u w:val="none"/>
                      <w:lang w:eastAsia="zh-CN"/>
                    </w:rPr>
                  </w:pPr>
                  <w:r>
                    <w:rPr>
                      <w:rFonts w:hint="eastAsia"/>
                      <w:kern w:val="2"/>
                      <w:sz w:val="21"/>
                      <w:szCs w:val="21"/>
                      <w:u w:val="none"/>
                      <w:lang w:eastAsia="zh-CN"/>
                    </w:rPr>
                    <w:t>十五、混凝土搅拌站等建材行业无组织排放治理标准</w:t>
                  </w:r>
                </w:p>
              </w:tc>
              <w:tc>
                <w:tcPr>
                  <w:tcW w:w="437" w:type="pct"/>
                  <w:vMerge w:val="restar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料场密闭治理</w:t>
                  </w: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所有物料（包括原辅料、半成品、成品）进库存放，厂界内无露天堆放物料。</w:t>
                  </w:r>
                </w:p>
              </w:tc>
              <w:tc>
                <w:tcPr>
                  <w:tcW w:w="1832" w:type="pct"/>
                  <w:tcBorders>
                    <w:tl2br w:val="nil"/>
                    <w:tr2bl w:val="nil"/>
                  </w:tcBorders>
                  <w:noWrap w:val="0"/>
                  <w:vAlign w:val="center"/>
                </w:tcPr>
                <w:p>
                  <w:pPr>
                    <w:spacing w:line="240" w:lineRule="auto"/>
                    <w:ind w:firstLine="0" w:firstLineChars="0"/>
                    <w:jc w:val="center"/>
                    <w:rPr>
                      <w:rFonts w:hint="eastAsia" w:ascii="Times New Roman" w:hAnsi="Times New Roman" w:eastAsia="宋体"/>
                      <w:kern w:val="2"/>
                      <w:sz w:val="21"/>
                      <w:szCs w:val="21"/>
                      <w:u w:val="none"/>
                      <w:lang w:eastAsia="zh-CN"/>
                    </w:rPr>
                  </w:pPr>
                  <w:r>
                    <w:rPr>
                      <w:rFonts w:hint="eastAsia" w:ascii="Times New Roman" w:hAnsi="Times New Roman" w:eastAsia="宋体"/>
                      <w:kern w:val="2"/>
                      <w:sz w:val="21"/>
                      <w:szCs w:val="21"/>
                      <w:u w:val="none"/>
                      <w:lang w:eastAsia="zh-CN"/>
                    </w:rPr>
                    <w:t>本项目</w:t>
                  </w:r>
                  <w:r>
                    <w:rPr>
                      <w:rFonts w:hint="eastAsia" w:eastAsia="宋体"/>
                      <w:kern w:val="2"/>
                      <w:sz w:val="21"/>
                      <w:szCs w:val="21"/>
                      <w:u w:val="none"/>
                      <w:lang w:eastAsia="zh-CN"/>
                    </w:rPr>
                    <w:t>废石方、砂石料等</w:t>
                  </w:r>
                  <w:r>
                    <w:rPr>
                      <w:rFonts w:hint="eastAsia" w:ascii="Times New Roman" w:hAnsi="Times New Roman" w:eastAsia="宋体"/>
                      <w:kern w:val="2"/>
                      <w:sz w:val="21"/>
                      <w:szCs w:val="21"/>
                      <w:u w:val="none"/>
                      <w:lang w:eastAsia="zh-CN"/>
                    </w:rPr>
                    <w:t>均入库存放，</w:t>
                  </w:r>
                  <w:r>
                    <w:rPr>
                      <w:rFonts w:hint="eastAsia" w:eastAsia="宋体"/>
                      <w:kern w:val="2"/>
                      <w:sz w:val="21"/>
                      <w:szCs w:val="21"/>
                      <w:u w:val="none"/>
                      <w:lang w:eastAsia="zh-CN"/>
                    </w:rPr>
                    <w:t>厂内</w:t>
                  </w:r>
                  <w:r>
                    <w:rPr>
                      <w:rFonts w:hint="eastAsia" w:ascii="Times New Roman" w:hAnsi="Times New Roman" w:eastAsia="宋体"/>
                      <w:kern w:val="2"/>
                      <w:sz w:val="21"/>
                      <w:szCs w:val="21"/>
                      <w:u w:val="none"/>
                      <w:lang w:eastAsia="zh-CN"/>
                    </w:rPr>
                    <w:t>无露天堆放物料</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密闭料场必须覆盖所有堆场料区（堆放区、工作区和主通道区）。</w:t>
                  </w:r>
                </w:p>
              </w:tc>
              <w:tc>
                <w:tcPr>
                  <w:tcW w:w="1832" w:type="pct"/>
                  <w:vMerge w:val="restar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eastAsia"/>
                      <w:kern w:val="2"/>
                      <w:sz w:val="21"/>
                      <w:szCs w:val="21"/>
                      <w:u w:val="none"/>
                      <w:lang w:eastAsia="zh-CN"/>
                    </w:rPr>
                    <w:t>所有物料均在密闭厂房存放，包括堆放区、工作区和主通道区，无露天转运物料；</w:t>
                  </w:r>
                  <w:r>
                    <w:rPr>
                      <w:rFonts w:hint="default" w:ascii="Times New Roman" w:hAnsi="Times New Roman"/>
                      <w:b w:val="0"/>
                      <w:bCs/>
                      <w:kern w:val="2"/>
                      <w:sz w:val="21"/>
                      <w:szCs w:val="21"/>
                      <w:u w:val="none"/>
                    </w:rPr>
                    <w:t>项目</w:t>
                  </w:r>
                  <w:r>
                    <w:rPr>
                      <w:rFonts w:hint="eastAsia" w:ascii="Times New Roman" w:hAnsi="Times New Roman"/>
                      <w:b w:val="0"/>
                      <w:bCs/>
                      <w:kern w:val="2"/>
                      <w:sz w:val="21"/>
                      <w:szCs w:val="21"/>
                      <w:u w:val="none"/>
                      <w:lang w:eastAsia="zh-CN"/>
                    </w:rPr>
                    <w:t>车间及仓库全密闭，</w:t>
                  </w:r>
                  <w:r>
                    <w:rPr>
                      <w:rFonts w:hint="eastAsia"/>
                      <w:b w:val="0"/>
                      <w:bCs/>
                      <w:kern w:val="2"/>
                      <w:sz w:val="21"/>
                      <w:szCs w:val="21"/>
                      <w:u w:val="none"/>
                      <w:lang w:eastAsia="zh-CN"/>
                    </w:rPr>
                    <w:t>出入口</w:t>
                  </w:r>
                  <w:r>
                    <w:rPr>
                      <w:rFonts w:hint="eastAsia" w:ascii="Times New Roman" w:hAnsi="Times New Roman"/>
                      <w:b w:val="0"/>
                      <w:bCs/>
                      <w:kern w:val="2"/>
                      <w:sz w:val="21"/>
                      <w:szCs w:val="21"/>
                      <w:u w:val="none"/>
                      <w:lang w:eastAsia="zh-CN"/>
                    </w:rPr>
                    <w:t>安装卷帘门</w:t>
                  </w:r>
                  <w:r>
                    <w:rPr>
                      <w:rFonts w:hint="eastAsia"/>
                      <w:b w:val="0"/>
                      <w:bCs/>
                      <w:kern w:val="2"/>
                      <w:sz w:val="21"/>
                      <w:szCs w:val="21"/>
                      <w:u w:val="none"/>
                      <w:lang w:eastAsia="zh-CN"/>
                    </w:rPr>
                    <w:t>，</w:t>
                  </w:r>
                  <w:r>
                    <w:rPr>
                      <w:rFonts w:hint="eastAsia" w:eastAsia="宋体" w:cs="Times New Roman"/>
                      <w:kern w:val="0"/>
                      <w:sz w:val="21"/>
                      <w:szCs w:val="21"/>
                    </w:rPr>
                    <w:t>无车辆进出时关闭车间大门</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车间、料库四面密闭，通道安装卷帘门、推拉门等封闭性良好且便于开关的硬质门，在无车辆出入时将门关闭，保证空气合理流动不产生湍流。</w:t>
                  </w:r>
                </w:p>
              </w:tc>
              <w:tc>
                <w:tcPr>
                  <w:tcW w:w="1832" w:type="pct"/>
                  <w:vMerge w:val="continue"/>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906"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所有地面完成硬化，并保证除物料堆放区域外没有明显积尘。</w:t>
                  </w:r>
                </w:p>
              </w:tc>
              <w:tc>
                <w:tcPr>
                  <w:tcW w:w="1832"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厂区所有地面除绿化区域均进行硬化，</w:t>
                  </w:r>
                  <w:r>
                    <w:rPr>
                      <w:rFonts w:hint="eastAsia"/>
                      <w:kern w:val="2"/>
                      <w:sz w:val="21"/>
                      <w:szCs w:val="21"/>
                      <w:u w:val="none"/>
                      <w:lang w:eastAsia="zh-CN"/>
                    </w:rPr>
                    <w:t>并</w:t>
                  </w:r>
                  <w:r>
                    <w:rPr>
                      <w:rFonts w:hint="default" w:ascii="Times New Roman" w:hAnsi="Times New Roman"/>
                      <w:kern w:val="2"/>
                      <w:sz w:val="21"/>
                      <w:szCs w:val="21"/>
                      <w:u w:val="none"/>
                    </w:rPr>
                    <w:t>及时清扫，保证物料堆放区域外无明显积尘</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774"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库内安装固定的喷干雾抑尘装置。</w:t>
                  </w:r>
                </w:p>
              </w:tc>
              <w:tc>
                <w:tcPr>
                  <w:tcW w:w="1832"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eastAsia"/>
                      <w:sz w:val="21"/>
                      <w:szCs w:val="21"/>
                      <w:lang w:eastAsia="zh-CN"/>
                    </w:rPr>
                    <w:t>废石方库、石料加工车间、砂石料库</w:t>
                  </w:r>
                  <w:r>
                    <w:rPr>
                      <w:rFonts w:hint="eastAsia"/>
                      <w:sz w:val="21"/>
                      <w:szCs w:val="21"/>
                    </w:rPr>
                    <w:t>顶部</w:t>
                  </w:r>
                  <w:r>
                    <w:rPr>
                      <w:rFonts w:hint="eastAsia"/>
                      <w:sz w:val="21"/>
                      <w:szCs w:val="21"/>
                      <w:lang w:eastAsia="zh-CN"/>
                    </w:rPr>
                    <w:t>均</w:t>
                  </w:r>
                  <w:r>
                    <w:rPr>
                      <w:rFonts w:hint="eastAsia"/>
                      <w:sz w:val="21"/>
                      <w:szCs w:val="21"/>
                    </w:rPr>
                    <w:t>安装干雾抑尘装置</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restar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物料输送环节治理</w:t>
                  </w: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散装物料采用封闭式输送方式，皮带输送机受料点、卸料点应设置密闭罩，并配备除尘系统。</w:t>
                  </w:r>
                </w:p>
              </w:tc>
              <w:tc>
                <w:tcPr>
                  <w:tcW w:w="1832" w:type="pct"/>
                  <w:tcBorders>
                    <w:tl2br w:val="nil"/>
                    <w:tr2bl w:val="nil"/>
                  </w:tcBorders>
                  <w:noWrap w:val="0"/>
                  <w:vAlign w:val="center"/>
                </w:tcPr>
                <w:p>
                  <w:pPr>
                    <w:jc w:val="center"/>
                    <w:rPr>
                      <w:rFonts w:hint="eastAsia" w:ascii="Times New Roman" w:hAnsi="Times New Roman" w:eastAsia="宋体"/>
                      <w:kern w:val="2"/>
                      <w:sz w:val="21"/>
                      <w:szCs w:val="21"/>
                      <w:u w:val="none"/>
                      <w:lang w:eastAsia="zh-CN"/>
                    </w:rPr>
                  </w:pPr>
                  <w:r>
                    <w:rPr>
                      <w:rFonts w:hint="eastAsia"/>
                      <w:sz w:val="21"/>
                      <w:szCs w:val="21"/>
                      <w:lang w:eastAsia="zh-CN"/>
                    </w:rPr>
                    <w:t>散装</w:t>
                  </w:r>
                  <w:r>
                    <w:rPr>
                      <w:rFonts w:hint="eastAsia"/>
                      <w:sz w:val="21"/>
                      <w:szCs w:val="21"/>
                    </w:rPr>
                    <w:t>物料采用</w:t>
                  </w:r>
                  <w:r>
                    <w:rPr>
                      <w:rFonts w:hint="eastAsia"/>
                      <w:sz w:val="21"/>
                      <w:szCs w:val="21"/>
                      <w:lang w:eastAsia="zh-CN"/>
                    </w:rPr>
                    <w:t>密闭皮带输送</w:t>
                  </w:r>
                  <w:r>
                    <w:rPr>
                      <w:rFonts w:hint="eastAsia"/>
                      <w:sz w:val="21"/>
                      <w:szCs w:val="21"/>
                    </w:rPr>
                    <w:t>，卸料点采用全封闭，并设置密闭罩和抽风系统，粉尘经收集后再由袋式除尘器进行处理，达标后排放</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continue"/>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皮带输送机或物料提升机需在密闭廊道内运行，并在所有落料位置设置集尘装置及配备除尘系统。</w:t>
                  </w:r>
                </w:p>
              </w:tc>
              <w:tc>
                <w:tcPr>
                  <w:tcW w:w="1832" w:type="pct"/>
                  <w:tcBorders>
                    <w:tl2br w:val="nil"/>
                    <w:tr2bl w:val="nil"/>
                  </w:tcBorders>
                  <w:noWrap w:val="0"/>
                  <w:vAlign w:val="center"/>
                </w:tcPr>
                <w:p>
                  <w:pPr>
                    <w:jc w:val="center"/>
                    <w:rPr>
                      <w:rFonts w:hint="eastAsia" w:ascii="Times New Roman" w:hAnsi="Times New Roman" w:eastAsia="宋体"/>
                      <w:kern w:val="2"/>
                      <w:sz w:val="21"/>
                      <w:szCs w:val="21"/>
                      <w:u w:val="none"/>
                      <w:lang w:eastAsia="zh-CN"/>
                    </w:rPr>
                  </w:pPr>
                  <w:r>
                    <w:rPr>
                      <w:rFonts w:hint="eastAsia"/>
                      <w:sz w:val="21"/>
                      <w:szCs w:val="21"/>
                    </w:rPr>
                    <w:t>物料输送采用密闭</w:t>
                  </w:r>
                  <w:r>
                    <w:rPr>
                      <w:rFonts w:hint="eastAsia"/>
                      <w:sz w:val="21"/>
                      <w:szCs w:val="21"/>
                      <w:lang w:eastAsia="zh-CN"/>
                    </w:rPr>
                    <w:t>式</w:t>
                  </w:r>
                  <w:r>
                    <w:rPr>
                      <w:rFonts w:hint="eastAsia"/>
                      <w:sz w:val="21"/>
                      <w:szCs w:val="21"/>
                    </w:rPr>
                    <w:t>输送，卸料点设置密闭罩进行收集，并由袋式除尘器进行处理，达标排放</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运输车辆装载高度最高点不得超过车辆槽帮上沿40</w:t>
                  </w:r>
                  <w:r>
                    <w:rPr>
                      <w:rFonts w:hint="eastAsia"/>
                      <w:kern w:val="2"/>
                      <w:sz w:val="21"/>
                      <w:szCs w:val="21"/>
                      <w:u w:val="none"/>
                      <w:lang w:val="en-US" w:eastAsia="zh-CN"/>
                    </w:rPr>
                    <w:t>cm</w:t>
                  </w:r>
                  <w:r>
                    <w:rPr>
                      <w:rFonts w:hint="default" w:ascii="Times New Roman" w:hAnsi="Times New Roman"/>
                      <w:kern w:val="2"/>
                      <w:sz w:val="21"/>
                      <w:szCs w:val="21"/>
                      <w:u w:val="none"/>
                    </w:rPr>
                    <w:t>，两侧边缘应当低于槽帮上缘10</w:t>
                  </w:r>
                  <w:r>
                    <w:rPr>
                      <w:rFonts w:hint="eastAsia"/>
                      <w:kern w:val="2"/>
                      <w:sz w:val="21"/>
                      <w:szCs w:val="21"/>
                      <w:u w:val="none"/>
                      <w:lang w:val="en-US" w:eastAsia="zh-CN"/>
                    </w:rPr>
                    <w:t>cm</w:t>
                  </w:r>
                  <w:r>
                    <w:rPr>
                      <w:rFonts w:hint="default" w:ascii="Times New Roman" w:hAnsi="Times New Roman"/>
                      <w:kern w:val="2"/>
                      <w:sz w:val="21"/>
                      <w:szCs w:val="21"/>
                      <w:u w:val="none"/>
                    </w:rPr>
                    <w:t>，车斗应采用苫布覆盖，苫布边缘至少要遮住槽帮上沿以下15</w:t>
                  </w:r>
                  <w:r>
                    <w:rPr>
                      <w:rFonts w:hint="eastAsia"/>
                      <w:kern w:val="2"/>
                      <w:sz w:val="21"/>
                      <w:szCs w:val="21"/>
                      <w:u w:val="none"/>
                      <w:lang w:val="en-US" w:eastAsia="zh-CN"/>
                    </w:rPr>
                    <w:t>cm</w:t>
                  </w:r>
                  <w:r>
                    <w:rPr>
                      <w:rFonts w:hint="default" w:ascii="Times New Roman" w:hAnsi="Times New Roman"/>
                      <w:kern w:val="2"/>
                      <w:sz w:val="21"/>
                      <w:szCs w:val="21"/>
                      <w:u w:val="none"/>
                    </w:rPr>
                    <w:t>，禁止厂内露天转运散装物料。</w:t>
                  </w:r>
                </w:p>
              </w:tc>
              <w:tc>
                <w:tcPr>
                  <w:tcW w:w="1832" w:type="pct"/>
                  <w:tcBorders>
                    <w:tl2br w:val="nil"/>
                    <w:tr2bl w:val="nil"/>
                  </w:tcBorders>
                  <w:noWrap w:val="0"/>
                  <w:vAlign w:val="center"/>
                </w:tcPr>
                <w:p>
                  <w:pPr>
                    <w:jc w:val="center"/>
                    <w:rPr>
                      <w:rFonts w:hint="eastAsia" w:ascii="Times New Roman" w:hAnsi="Times New Roman" w:eastAsia="宋体"/>
                      <w:kern w:val="2"/>
                      <w:sz w:val="21"/>
                      <w:szCs w:val="21"/>
                      <w:u w:val="none"/>
                      <w:lang w:eastAsia="zh-CN"/>
                    </w:rPr>
                  </w:pPr>
                  <w:r>
                    <w:rPr>
                      <w:rFonts w:hint="eastAsia"/>
                      <w:sz w:val="21"/>
                      <w:szCs w:val="21"/>
                    </w:rPr>
                    <w:t>原料运输车辆均严格按照设计装载量进行装载，并采用</w:t>
                  </w:r>
                  <w:r>
                    <w:rPr>
                      <w:rFonts w:eastAsia="宋体" w:cs="Times New Roman"/>
                      <w:kern w:val="0"/>
                      <w:sz w:val="21"/>
                      <w:szCs w:val="21"/>
                    </w:rPr>
                    <w:t>苫布覆盖</w:t>
                  </w:r>
                  <w:r>
                    <w:rPr>
                      <w:rFonts w:hint="eastAsia" w:eastAsia="宋体" w:cs="Times New Roman"/>
                      <w:kern w:val="0"/>
                      <w:sz w:val="21"/>
                      <w:szCs w:val="21"/>
                    </w:rPr>
                    <w:t>，严禁露天转运；成品生产后直接由密闭罐车运走，无堆放</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除尘器卸灰不直接卸落到地面，卸灰区封闭。除尘灰采用气力输送、罐车等密闭方式运输；采用密闭方式运输的，车辆应苫盖，装卸车时应采取加湿等措施抑尘。</w:t>
                  </w:r>
                </w:p>
              </w:tc>
              <w:tc>
                <w:tcPr>
                  <w:tcW w:w="1832"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eastAsia"/>
                      <w:sz w:val="21"/>
                      <w:szCs w:val="21"/>
                    </w:rPr>
                    <w:t>除尘器</w:t>
                  </w:r>
                  <w:r>
                    <w:rPr>
                      <w:rFonts w:hint="eastAsia"/>
                      <w:sz w:val="21"/>
                      <w:szCs w:val="21"/>
                      <w:lang w:eastAsia="zh-CN"/>
                    </w:rPr>
                    <w:t>卸灰采用封闭覆膜袋</w:t>
                  </w:r>
                  <w:r>
                    <w:rPr>
                      <w:rFonts w:hint="eastAsia"/>
                      <w:sz w:val="21"/>
                      <w:szCs w:val="21"/>
                    </w:rPr>
                    <w:t>，</w:t>
                  </w:r>
                  <w:r>
                    <w:rPr>
                      <w:rFonts w:hint="eastAsia"/>
                      <w:sz w:val="21"/>
                      <w:szCs w:val="21"/>
                      <w:lang w:eastAsia="zh-CN"/>
                    </w:rPr>
                    <w:t>不直接</w:t>
                  </w:r>
                  <w:r>
                    <w:rPr>
                      <w:rFonts w:hint="eastAsia" w:ascii="Times New Roman" w:hAnsi="Times New Roman"/>
                      <w:kern w:val="2"/>
                      <w:sz w:val="21"/>
                      <w:szCs w:val="21"/>
                      <w:lang w:val="en-GB" w:eastAsia="zh-CN"/>
                    </w:rPr>
                    <w:t>卸落到地面</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restar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生产环节治理</w:t>
                  </w: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eastAsia="宋体" w:cs="Times New Roman"/>
                      <w:kern w:val="0"/>
                      <w:sz w:val="21"/>
                      <w:szCs w:val="21"/>
                    </w:rPr>
                    <w:t>上料口半封闭并安装除尘设施，主要生产工艺产尘节点安装封闭集尘装置并配备处理系统，厂房内设置喷干雾抑尘措施</w:t>
                  </w:r>
                </w:p>
              </w:tc>
              <w:tc>
                <w:tcPr>
                  <w:tcW w:w="1832"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eastAsia"/>
                      <w:sz w:val="21"/>
                      <w:szCs w:val="21"/>
                      <w:lang w:eastAsia="zh-CN"/>
                    </w:rPr>
                    <w:t>鄂破机上料口、骨料配料斗均采用四面围挡并配套除尘设施，</w:t>
                  </w:r>
                  <w:r>
                    <w:rPr>
                      <w:rFonts w:hint="eastAsia"/>
                      <w:sz w:val="21"/>
                      <w:szCs w:val="21"/>
                    </w:rPr>
                    <w:t>物料输送采用密闭</w:t>
                  </w:r>
                  <w:r>
                    <w:rPr>
                      <w:rFonts w:hint="eastAsia"/>
                      <w:sz w:val="21"/>
                      <w:szCs w:val="21"/>
                      <w:lang w:eastAsia="zh-CN"/>
                    </w:rPr>
                    <w:t>输送方式</w:t>
                  </w:r>
                  <w:r>
                    <w:rPr>
                      <w:rFonts w:hint="eastAsia"/>
                      <w:sz w:val="21"/>
                      <w:szCs w:val="21"/>
                    </w:rPr>
                    <w:t>，</w:t>
                  </w:r>
                  <w:r>
                    <w:rPr>
                      <w:rFonts w:hint="eastAsia"/>
                      <w:sz w:val="21"/>
                      <w:szCs w:val="21"/>
                      <w:lang w:eastAsia="zh-CN"/>
                    </w:rPr>
                    <w:t>主要产尘点安装封闭集气装置并配套除尘设施；厂房</w:t>
                  </w:r>
                  <w:r>
                    <w:rPr>
                      <w:rFonts w:hint="eastAsia"/>
                      <w:sz w:val="21"/>
                      <w:szCs w:val="21"/>
                    </w:rPr>
                    <w:t>顶部设置喷雾抑尘装置</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产生VOC</w:t>
                  </w:r>
                  <w:r>
                    <w:rPr>
                      <w:rFonts w:hint="default" w:ascii="Times New Roman" w:hAnsi="Times New Roman"/>
                      <w:kern w:val="2"/>
                      <w:sz w:val="21"/>
                      <w:szCs w:val="21"/>
                      <w:u w:val="none"/>
                      <w:vertAlign w:val="baseline"/>
                    </w:rPr>
                    <w:t>S</w:t>
                  </w:r>
                  <w:r>
                    <w:rPr>
                      <w:rFonts w:hint="default" w:ascii="Times New Roman" w:hAnsi="Times New Roman"/>
                      <w:kern w:val="2"/>
                      <w:sz w:val="21"/>
                      <w:szCs w:val="21"/>
                      <w:u w:val="none"/>
                    </w:rPr>
                    <w:t>工序应有完善的废气收集及处理系统</w:t>
                  </w:r>
                </w:p>
              </w:tc>
              <w:tc>
                <w:tcPr>
                  <w:tcW w:w="1832"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eastAsia" w:ascii="Times New Roman" w:hAnsi="Times New Roman"/>
                      <w:kern w:val="2"/>
                      <w:sz w:val="21"/>
                      <w:szCs w:val="21"/>
                      <w:u w:val="none"/>
                      <w:lang w:eastAsia="zh-CN"/>
                    </w:rPr>
                    <w:t>本</w:t>
                  </w:r>
                  <w:r>
                    <w:rPr>
                      <w:rFonts w:hint="default" w:ascii="Times New Roman" w:hAnsi="Times New Roman"/>
                      <w:kern w:val="2"/>
                      <w:sz w:val="21"/>
                      <w:szCs w:val="21"/>
                      <w:u w:val="none"/>
                    </w:rPr>
                    <w:t>项目</w:t>
                  </w:r>
                  <w:r>
                    <w:rPr>
                      <w:rFonts w:hint="eastAsia" w:ascii="Times New Roman" w:hAnsi="Times New Roman"/>
                      <w:kern w:val="2"/>
                      <w:sz w:val="21"/>
                      <w:szCs w:val="21"/>
                      <w:u w:val="none"/>
                      <w:lang w:eastAsia="zh-CN"/>
                    </w:rPr>
                    <w:t>不涉及产生</w:t>
                  </w:r>
                  <w:r>
                    <w:rPr>
                      <w:rFonts w:hint="default" w:ascii="Times New Roman" w:hAnsi="Times New Roman"/>
                      <w:kern w:val="2"/>
                      <w:sz w:val="21"/>
                      <w:szCs w:val="21"/>
                      <w:u w:val="none"/>
                    </w:rPr>
                    <w:t>VOC</w:t>
                  </w:r>
                  <w:r>
                    <w:rPr>
                      <w:rFonts w:hint="default" w:ascii="Times New Roman" w:hAnsi="Times New Roman"/>
                      <w:kern w:val="2"/>
                      <w:sz w:val="21"/>
                      <w:szCs w:val="21"/>
                      <w:u w:val="none"/>
                      <w:vertAlign w:val="subscript"/>
                    </w:rPr>
                    <w:t>S</w:t>
                  </w:r>
                  <w:r>
                    <w:rPr>
                      <w:rFonts w:hint="default" w:ascii="Times New Roman" w:hAnsi="Times New Roman"/>
                      <w:kern w:val="2"/>
                      <w:sz w:val="21"/>
                      <w:szCs w:val="21"/>
                      <w:u w:val="none"/>
                    </w:rPr>
                    <w:t>的工序</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其他方面：禁止生产车间内散放原料，需采用全封闭式/地下料仓，并配备完备的废气收集和处理系统</w:t>
                  </w:r>
                  <w:r>
                    <w:rPr>
                      <w:rFonts w:hint="eastAsia"/>
                      <w:kern w:val="2"/>
                      <w:sz w:val="21"/>
                      <w:szCs w:val="21"/>
                      <w:u w:val="none"/>
                      <w:lang w:eastAsia="zh-CN"/>
                    </w:rPr>
                    <w:t>；</w:t>
                  </w:r>
                  <w:r>
                    <w:rPr>
                      <w:rFonts w:hint="default" w:ascii="Times New Roman" w:hAnsi="Times New Roman"/>
                      <w:kern w:val="2"/>
                      <w:sz w:val="21"/>
                      <w:szCs w:val="21"/>
                      <w:u w:val="none"/>
                    </w:rPr>
                    <w:t>生产环节必须在密闭良好的车间内运行</w:t>
                  </w:r>
                  <w:r>
                    <w:rPr>
                      <w:rFonts w:hint="eastAsia"/>
                      <w:kern w:val="2"/>
                      <w:sz w:val="21"/>
                      <w:szCs w:val="21"/>
                      <w:u w:val="none"/>
                      <w:lang w:eastAsia="zh-CN"/>
                    </w:rPr>
                    <w:t>，并</w:t>
                  </w:r>
                  <w:r>
                    <w:rPr>
                      <w:rFonts w:hint="default" w:ascii="Times New Roman" w:hAnsi="Times New Roman"/>
                      <w:kern w:val="2"/>
                      <w:sz w:val="21"/>
                      <w:szCs w:val="21"/>
                      <w:u w:val="none"/>
                    </w:rPr>
                    <w:t>配备完备的废气收集和处理系统。</w:t>
                  </w:r>
                </w:p>
              </w:tc>
              <w:tc>
                <w:tcPr>
                  <w:tcW w:w="1832" w:type="pct"/>
                  <w:tcBorders>
                    <w:tl2br w:val="nil"/>
                    <w:tr2bl w:val="nil"/>
                  </w:tcBorders>
                  <w:noWrap w:val="0"/>
                  <w:vAlign w:val="center"/>
                </w:tcPr>
                <w:p>
                  <w:pPr>
                    <w:spacing w:line="240" w:lineRule="auto"/>
                    <w:ind w:firstLine="0" w:firstLineChars="0"/>
                    <w:jc w:val="center"/>
                    <w:rPr>
                      <w:rFonts w:hint="eastAsia" w:ascii="Times New Roman" w:hAnsi="Times New Roman" w:eastAsiaTheme="minorEastAsia"/>
                      <w:kern w:val="2"/>
                      <w:sz w:val="21"/>
                      <w:szCs w:val="21"/>
                      <w:u w:val="none"/>
                      <w:lang w:eastAsia="zh-CN"/>
                    </w:rPr>
                  </w:pPr>
                  <w:r>
                    <w:rPr>
                      <w:rFonts w:hint="eastAsia"/>
                      <w:sz w:val="21"/>
                      <w:szCs w:val="21"/>
                    </w:rPr>
                    <w:t>原料库内各类原料均有序堆放；</w:t>
                  </w:r>
                  <w:r>
                    <w:rPr>
                      <w:rFonts w:hint="eastAsia"/>
                      <w:sz w:val="21"/>
                      <w:szCs w:val="21"/>
                      <w:lang w:eastAsia="zh-CN"/>
                    </w:rPr>
                    <w:t>生产环节在密闭的车间内运行，并配备完备的废气收集和处理系统</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restar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厂区、车辆治理</w:t>
                  </w: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厂区道路硬化，平整无破损，无积尘，厂区无裸露空地，闲置裸露空地绿化。</w:t>
                  </w:r>
                </w:p>
              </w:tc>
              <w:tc>
                <w:tcPr>
                  <w:tcW w:w="1832"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厂区道路硬化，平整无破损，无积尘，厂区无裸露空地</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对厂区道路定期洒水清扫。</w:t>
                  </w:r>
                </w:p>
              </w:tc>
              <w:tc>
                <w:tcPr>
                  <w:tcW w:w="1832"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eastAsia"/>
                      <w:sz w:val="21"/>
                      <w:szCs w:val="21"/>
                    </w:rPr>
                    <w:t>每天定期对厂区道路进行洒水，如有撒落的物料及时清扫</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1133"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企业出厂口</w:t>
                  </w:r>
                  <w:r>
                    <w:rPr>
                      <w:rFonts w:hint="eastAsia"/>
                      <w:kern w:val="2"/>
                      <w:sz w:val="21"/>
                      <w:szCs w:val="21"/>
                      <w:u w:val="none"/>
                      <w:lang w:eastAsia="zh-CN"/>
                    </w:rPr>
                    <w:t>和料场出口</w:t>
                  </w:r>
                  <w:r>
                    <w:rPr>
                      <w:rFonts w:hint="default" w:ascii="Times New Roman" w:hAnsi="Times New Roman"/>
                      <w:kern w:val="2"/>
                      <w:sz w:val="21"/>
                      <w:szCs w:val="21"/>
                      <w:u w:val="none"/>
                    </w:rPr>
                    <w:t>处配备高压清洗装置对所有</w:t>
                  </w:r>
                  <w:r>
                    <w:rPr>
                      <w:rFonts w:hint="eastAsia"/>
                      <w:kern w:val="2"/>
                      <w:sz w:val="21"/>
                      <w:szCs w:val="21"/>
                      <w:u w:val="none"/>
                      <w:lang w:eastAsia="zh-CN"/>
                    </w:rPr>
                    <w:t>车辆</w:t>
                  </w:r>
                  <w:r>
                    <w:rPr>
                      <w:rFonts w:hint="default" w:ascii="Times New Roman" w:hAnsi="Times New Roman"/>
                      <w:kern w:val="2"/>
                      <w:sz w:val="21"/>
                      <w:szCs w:val="21"/>
                      <w:u w:val="none"/>
                    </w:rPr>
                    <w:t>车轮、底盘进行冲洗，严禁带泥上路。洗车平台四周应设置洗车废水收集防治设施。</w:t>
                  </w:r>
                </w:p>
              </w:tc>
              <w:tc>
                <w:tcPr>
                  <w:tcW w:w="1832"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eastAsia"/>
                      <w:sz w:val="21"/>
                      <w:szCs w:val="21"/>
                    </w:rPr>
                    <w:t>厂区出入口设置高压清洗装置，进出车辆车轮、底盘均做到冲洗，严禁带泥上路，洗车过程废水经沉淀池沉淀处理后全部回用，不外排</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1133"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restar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eastAsia" w:ascii="Times New Roman" w:hAnsi="Times New Roman"/>
                      <w:kern w:val="2"/>
                      <w:sz w:val="21"/>
                      <w:szCs w:val="21"/>
                      <w:u w:val="none"/>
                    </w:rPr>
                    <w:t>建设完善监测系统</w:t>
                  </w: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eastAsia" w:ascii="Times New Roman" w:hAnsi="Times New Roman"/>
                      <w:kern w:val="2"/>
                      <w:sz w:val="21"/>
                      <w:szCs w:val="21"/>
                      <w:u w:val="none"/>
                    </w:rPr>
                    <w:t>因企制宜安装视频、空气微站、降尘缸、TSP（总悬浮颗粒物）等监控设施。</w:t>
                  </w:r>
                </w:p>
              </w:tc>
              <w:tc>
                <w:tcPr>
                  <w:tcW w:w="1832"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eastAsia" w:ascii="Times New Roman" w:hAnsi="Times New Roman"/>
                      <w:kern w:val="2"/>
                      <w:sz w:val="21"/>
                      <w:szCs w:val="21"/>
                      <w:u w:val="none"/>
                    </w:rPr>
                    <w:t>企业安装</w:t>
                  </w:r>
                  <w:r>
                    <w:rPr>
                      <w:rFonts w:hint="eastAsia"/>
                      <w:kern w:val="2"/>
                      <w:sz w:val="21"/>
                      <w:szCs w:val="21"/>
                      <w:u w:val="none"/>
                      <w:lang w:eastAsia="zh-CN"/>
                    </w:rPr>
                    <w:t>在线扬尘监测</w:t>
                  </w:r>
                  <w:r>
                    <w:rPr>
                      <w:rFonts w:hint="eastAsia" w:ascii="Times New Roman" w:hAnsi="Times New Roman"/>
                      <w:kern w:val="2"/>
                      <w:sz w:val="21"/>
                      <w:szCs w:val="21"/>
                      <w:u w:val="none"/>
                    </w:rPr>
                    <w:t>设施</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1133" w:hRule="atLeast"/>
                <w:jc w:val="center"/>
              </w:trPr>
              <w:tc>
                <w:tcPr>
                  <w:tcW w:w="435" w:type="pct"/>
                  <w:vMerge w:val="continue"/>
                  <w:tcBorders>
                    <w:tl2br w:val="nil"/>
                    <w:tr2bl w:val="nil"/>
                  </w:tcBorders>
                  <w:noWrap w:val="0"/>
                  <w:vAlign w:val="center"/>
                </w:tcPr>
                <w:p>
                  <w:pPr>
                    <w:widowControl/>
                    <w:autoSpaceDE/>
                    <w:autoSpaceDN/>
                    <w:spacing w:line="240" w:lineRule="auto"/>
                    <w:ind w:firstLine="0" w:firstLineChars="0"/>
                    <w:jc w:val="center"/>
                    <w:rPr>
                      <w:rFonts w:hint="default" w:ascii="Times New Roman" w:hAnsi="Times New Roman"/>
                      <w:kern w:val="2"/>
                      <w:sz w:val="21"/>
                      <w:szCs w:val="21"/>
                      <w:u w:val="none"/>
                    </w:rPr>
                  </w:pPr>
                </w:p>
              </w:tc>
              <w:tc>
                <w:tcPr>
                  <w:tcW w:w="437" w:type="pct"/>
                  <w:vMerge w:val="continue"/>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p>
              </w:tc>
              <w:tc>
                <w:tcPr>
                  <w:tcW w:w="1839"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eastAsia" w:ascii="Times New Roman" w:hAnsi="Times New Roman"/>
                      <w:kern w:val="2"/>
                      <w:sz w:val="21"/>
                      <w:szCs w:val="21"/>
                      <w:u w:val="none"/>
                    </w:rPr>
                    <w:t>安装在线监测、监控和空气质量监测等综合监控信息平台，主要排放数据等应在企业显眼位置随时公开</w:t>
                  </w:r>
                </w:p>
              </w:tc>
              <w:tc>
                <w:tcPr>
                  <w:tcW w:w="1832"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eastAsia"/>
                      <w:sz w:val="21"/>
                      <w:szCs w:val="21"/>
                    </w:rPr>
                    <w:t>企业监控设备均配备有显示屏，可以做到实时监测和公开</w:t>
                  </w:r>
                </w:p>
              </w:tc>
              <w:tc>
                <w:tcPr>
                  <w:tcW w:w="455" w:type="pct"/>
                  <w:tcBorders>
                    <w:tl2br w:val="nil"/>
                    <w:tr2bl w:val="nil"/>
                  </w:tcBorders>
                  <w:noWrap w:val="0"/>
                  <w:vAlign w:val="center"/>
                </w:tcPr>
                <w:p>
                  <w:pPr>
                    <w:spacing w:line="240" w:lineRule="auto"/>
                    <w:ind w:firstLine="0" w:firstLineChars="0"/>
                    <w:jc w:val="center"/>
                    <w:rPr>
                      <w:rFonts w:hint="default" w:ascii="Times New Roman" w:hAnsi="Times New Roman"/>
                      <w:kern w:val="2"/>
                      <w:sz w:val="21"/>
                      <w:szCs w:val="21"/>
                      <w:u w:val="none"/>
                    </w:rPr>
                  </w:pPr>
                  <w:r>
                    <w:rPr>
                      <w:rFonts w:hint="default" w:ascii="Times New Roman" w:hAnsi="Times New Roman"/>
                      <w:kern w:val="2"/>
                      <w:sz w:val="21"/>
                      <w:szCs w:val="21"/>
                      <w:u w:val="none"/>
                    </w:rPr>
                    <w:t>相符</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综上，项目建设符合《河南省工业大气污染防治6个专项方案》相关要求。</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imes New Roman" w:hAnsi="Times New Roman" w:eastAsia="黑体" w:cs="Times New Roman"/>
                <w:b w:val="0"/>
                <w:bCs/>
                <w:szCs w:val="24"/>
                <w:lang w:val="en-US" w:eastAsia="zh-CN"/>
              </w:rPr>
            </w:pPr>
            <w:r>
              <w:rPr>
                <w:rFonts w:hint="eastAsia" w:ascii="Times New Roman" w:hAnsi="Times New Roman" w:eastAsia="黑体" w:cs="Times New Roman"/>
                <w:b w:val="0"/>
                <w:bCs/>
                <w:szCs w:val="24"/>
                <w:lang w:val="en-US" w:eastAsia="zh-CN"/>
              </w:rPr>
              <w:t>7、与《</w:t>
            </w:r>
            <w:r>
              <w:rPr>
                <w:rFonts w:hint="eastAsia" w:eastAsia="黑体" w:cs="Times New Roman"/>
                <w:b w:val="0"/>
                <w:bCs/>
                <w:szCs w:val="24"/>
                <w:lang w:val="en-US" w:eastAsia="zh-CN"/>
              </w:rPr>
              <w:t>河南省</w:t>
            </w:r>
            <w:r>
              <w:rPr>
                <w:rFonts w:hint="eastAsia" w:ascii="Times New Roman" w:hAnsi="Times New Roman" w:eastAsia="黑体" w:cs="Times New Roman"/>
                <w:b w:val="0"/>
                <w:bCs/>
                <w:szCs w:val="24"/>
                <w:lang w:val="en-US" w:eastAsia="zh-CN"/>
              </w:rPr>
              <w:t>2021年大气、水、土壤污染防治攻坚战</w:t>
            </w:r>
            <w:r>
              <w:rPr>
                <w:rFonts w:hint="eastAsia" w:eastAsia="黑体" w:cs="Times New Roman"/>
                <w:b w:val="0"/>
                <w:bCs/>
                <w:szCs w:val="24"/>
                <w:lang w:val="en-US" w:eastAsia="zh-CN"/>
              </w:rPr>
              <w:t>及</w:t>
            </w:r>
            <w:r>
              <w:rPr>
                <w:rFonts w:hint="eastAsia" w:ascii="Times New Roman" w:hAnsi="Times New Roman" w:eastAsia="黑体" w:cs="Times New Roman"/>
                <w:b w:val="0"/>
                <w:bCs/>
                <w:szCs w:val="24"/>
                <w:lang w:val="en-US" w:eastAsia="zh-CN"/>
              </w:rPr>
              <w:t>农业农村污染治理攻坚战实施方案》相符性分析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sz w:val="24"/>
                <w:szCs w:val="24"/>
                <w:lang w:val="en-US" w:eastAsia="zh-CN"/>
              </w:rPr>
            </w:pPr>
            <w:r>
              <w:rPr>
                <w:rFonts w:hint="eastAsia" w:ascii="Times New Roman" w:hAnsi="Times New Roman" w:eastAsia="宋体" w:cs="Times New Roman"/>
                <w:szCs w:val="24"/>
                <w:lang w:val="en-US" w:eastAsia="zh-CN"/>
              </w:rPr>
              <w:t>根据</w:t>
            </w:r>
            <w:r>
              <w:rPr>
                <w:rFonts w:hint="eastAsia" w:eastAsia="宋体" w:cs="Times New Roman"/>
                <w:szCs w:val="24"/>
                <w:lang w:val="en-US" w:eastAsia="zh-CN"/>
              </w:rPr>
              <w:t>河南省</w:t>
            </w:r>
            <w:r>
              <w:rPr>
                <w:rFonts w:hint="eastAsia" w:ascii="Times New Roman" w:hAnsi="Times New Roman" w:eastAsia="宋体" w:cs="Times New Roman"/>
                <w:szCs w:val="24"/>
                <w:lang w:val="en-US" w:eastAsia="zh-CN"/>
              </w:rPr>
              <w:t>污染防治攻坚战领导小组办公室发布的《关于印发</w:t>
            </w:r>
            <w:r>
              <w:rPr>
                <w:rFonts w:hint="eastAsia" w:eastAsia="宋体" w:cs="Times New Roman"/>
                <w:szCs w:val="24"/>
                <w:lang w:val="en-US" w:eastAsia="zh-CN"/>
              </w:rPr>
              <w:t>河南省</w:t>
            </w:r>
            <w:r>
              <w:rPr>
                <w:rFonts w:hint="eastAsia" w:ascii="Times New Roman" w:hAnsi="Times New Roman" w:eastAsia="宋体" w:cs="Times New Roman"/>
                <w:szCs w:val="24"/>
                <w:lang w:val="en-US" w:eastAsia="zh-CN"/>
              </w:rPr>
              <w:t>2021年大气、水、土壤污染防治攻坚战和农业农村污染治理攻坚战实施方案的通知》（豫环攻坚办</w:t>
            </w:r>
            <w:r>
              <w:rPr>
                <w:rFonts w:hint="eastAsia" w:eastAsia="宋体" w:cs="Times New Roman"/>
                <w:szCs w:val="24"/>
                <w:lang w:val="en-US" w:eastAsia="zh-CN"/>
              </w:rPr>
              <w:t>【</w:t>
            </w:r>
            <w:r>
              <w:rPr>
                <w:rFonts w:hint="eastAsia" w:ascii="Times New Roman" w:hAnsi="Times New Roman" w:eastAsia="宋体" w:cs="Times New Roman"/>
                <w:szCs w:val="24"/>
                <w:lang w:val="en-US" w:eastAsia="zh-CN"/>
              </w:rPr>
              <w:t>2021</w:t>
            </w:r>
            <w:r>
              <w:rPr>
                <w:rFonts w:hint="eastAsia" w:eastAsia="宋体" w:cs="Times New Roman"/>
                <w:szCs w:val="24"/>
                <w:lang w:val="en-US" w:eastAsia="zh-CN"/>
              </w:rPr>
              <w:t>】20</w:t>
            </w:r>
            <w:r>
              <w:rPr>
                <w:rFonts w:hint="eastAsia" w:ascii="Times New Roman" w:hAnsi="Times New Roman" w:eastAsia="宋体" w:cs="Times New Roman"/>
                <w:szCs w:val="24"/>
                <w:lang w:val="en-US" w:eastAsia="zh-CN"/>
              </w:rPr>
              <w:t>号），</w:t>
            </w:r>
            <w:r>
              <w:rPr>
                <w:rFonts w:hint="eastAsia" w:ascii="Times New Roman" w:hAnsi="Times New Roman"/>
                <w:sz w:val="24"/>
                <w:szCs w:val="24"/>
                <w:lang w:val="en-US" w:eastAsia="zh-CN"/>
              </w:rPr>
              <w:t>本项目与通知中相关条款对比分析情况详见下表。</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eastAsia="黑体" w:cs="Times New Roman"/>
                <w:b w:val="0"/>
                <w:bCs/>
                <w:kern w:val="21"/>
                <w:sz w:val="24"/>
                <w:szCs w:val="24"/>
                <w:lang w:val="en-US" w:eastAsia="zh-CN"/>
              </w:rPr>
            </w:pPr>
            <w:r>
              <w:rPr>
                <w:rFonts w:hint="default" w:ascii="Times New Roman" w:hAnsi="Times New Roman" w:eastAsia="黑体" w:cs="Times New Roman"/>
                <w:b w:val="0"/>
                <w:bCs/>
                <w:kern w:val="21"/>
                <w:sz w:val="24"/>
                <w:szCs w:val="24"/>
                <w:lang w:val="en-US" w:eastAsia="zh-CN"/>
              </w:rPr>
              <w:t>表</w:t>
            </w:r>
            <w:r>
              <w:rPr>
                <w:rFonts w:hint="eastAsia" w:ascii="Times New Roman" w:hAnsi="Times New Roman" w:eastAsia="黑体" w:cs="Times New Roman"/>
                <w:b w:val="0"/>
                <w:bCs/>
                <w:kern w:val="21"/>
                <w:sz w:val="24"/>
                <w:szCs w:val="24"/>
                <w:lang w:val="en-US" w:eastAsia="zh-CN"/>
              </w:rPr>
              <w:t xml:space="preserve">1-4  </w:t>
            </w:r>
            <w:r>
              <w:rPr>
                <w:rFonts w:hint="default" w:ascii="Times New Roman" w:hAnsi="Times New Roman" w:eastAsia="黑体" w:cs="Times New Roman"/>
                <w:b w:val="0"/>
                <w:bCs/>
                <w:kern w:val="21"/>
                <w:sz w:val="24"/>
                <w:szCs w:val="24"/>
                <w:lang w:val="en-US" w:eastAsia="zh-CN"/>
              </w:rPr>
              <w:t>与《</w:t>
            </w:r>
            <w:r>
              <w:rPr>
                <w:rFonts w:hint="eastAsia" w:ascii="Times New Roman" w:hAnsi="Times New Roman" w:eastAsia="黑体" w:cs="Times New Roman"/>
                <w:b w:val="0"/>
                <w:bCs/>
                <w:kern w:val="21"/>
                <w:sz w:val="24"/>
                <w:szCs w:val="24"/>
                <w:lang w:val="en-US" w:eastAsia="zh-CN"/>
              </w:rPr>
              <w:t>河南省</w:t>
            </w:r>
            <w:r>
              <w:rPr>
                <w:rFonts w:hint="default" w:ascii="Times New Roman" w:hAnsi="Times New Roman" w:eastAsia="黑体" w:cs="Times New Roman"/>
                <w:b w:val="0"/>
                <w:bCs/>
                <w:kern w:val="21"/>
                <w:sz w:val="24"/>
                <w:szCs w:val="24"/>
                <w:lang w:val="en-US" w:eastAsia="zh-CN"/>
              </w:rPr>
              <w:t>202</w:t>
            </w:r>
            <w:r>
              <w:rPr>
                <w:rFonts w:hint="eastAsia" w:ascii="Times New Roman" w:hAnsi="Times New Roman" w:eastAsia="黑体" w:cs="Times New Roman"/>
                <w:b w:val="0"/>
                <w:bCs/>
                <w:kern w:val="21"/>
                <w:sz w:val="24"/>
                <w:szCs w:val="24"/>
                <w:lang w:val="en-US" w:eastAsia="zh-CN"/>
              </w:rPr>
              <w:t>1</w:t>
            </w:r>
            <w:r>
              <w:rPr>
                <w:rFonts w:hint="default" w:ascii="Times New Roman" w:hAnsi="Times New Roman" w:eastAsia="黑体" w:cs="Times New Roman"/>
                <w:b w:val="0"/>
                <w:bCs/>
                <w:kern w:val="21"/>
                <w:sz w:val="24"/>
                <w:szCs w:val="24"/>
                <w:lang w:val="en-US" w:eastAsia="zh-CN"/>
              </w:rPr>
              <w:t>年大气、水、土壤污染防治攻坚战实施方案》对比表</w:t>
            </w:r>
          </w:p>
          <w:tbl>
            <w:tblPr>
              <w:tblStyle w:val="19"/>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57" w:type="dxa"/>
                <w:bottom w:w="0" w:type="dxa"/>
                <w:right w:w="57" w:type="dxa"/>
              </w:tblCellMar>
            </w:tblPr>
            <w:tblGrid>
              <w:gridCol w:w="1014"/>
              <w:gridCol w:w="5101"/>
              <w:gridCol w:w="1952"/>
              <w:gridCol w:w="77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97" w:hRule="atLeast"/>
                <w:jc w:val="center"/>
              </w:trPr>
              <w:tc>
                <w:tcPr>
                  <w:tcW w:w="1014"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510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相关内容</w:t>
                  </w:r>
                </w:p>
              </w:tc>
              <w:tc>
                <w:tcPr>
                  <w:tcW w:w="1952"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本项目情况</w:t>
                  </w:r>
                </w:p>
              </w:tc>
              <w:tc>
                <w:tcPr>
                  <w:tcW w:w="777"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相符性</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97" w:hRule="atLeast"/>
                <w:jc w:val="center"/>
              </w:trPr>
              <w:tc>
                <w:tcPr>
                  <w:tcW w:w="1014" w:type="dxa"/>
                  <w:vMerge w:val="restart"/>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河南省2021年大气污染防治攻坚战实施方案</w:t>
                  </w:r>
                </w:p>
              </w:tc>
              <w:tc>
                <w:tcPr>
                  <w:tcW w:w="5101" w:type="dxa"/>
                  <w:tcBorders>
                    <w:tl2br w:val="nil"/>
                    <w:tr2bl w:val="nil"/>
                  </w:tcBorders>
                  <w:noWrap w:val="0"/>
                  <w:vAlign w:val="center"/>
                </w:tcPr>
                <w:p>
                  <w:pPr>
                    <w:spacing w:line="240" w:lineRule="auto"/>
                    <w:ind w:firstLine="0" w:firstLineChars="0"/>
                    <w:jc w:val="both"/>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严格环境准入</w:t>
                  </w:r>
                  <w:r>
                    <w:rPr>
                      <w:rFonts w:hint="default" w:ascii="Times New Roman" w:hAnsi="Times New Roman" w:cs="Times New Roman"/>
                      <w:sz w:val="21"/>
                      <w:szCs w:val="21"/>
                      <w:lang w:eastAsia="zh-CN"/>
                    </w:rPr>
                    <w:t>。落实“三线一单”（生态保护红线、环境质量底线、资源利用上线和生态环境准入清单）生态环境分区管控要求，从严从紧从实控制高耗能、高排放项目建设，</w:t>
                  </w:r>
                  <w:r>
                    <w:rPr>
                      <w:rFonts w:hint="eastAsia" w:ascii="Times New Roman" w:hAnsi="Times New Roman" w:cs="Times New Roman"/>
                      <w:sz w:val="21"/>
                      <w:szCs w:val="21"/>
                      <w:lang w:eastAsia="zh-CN"/>
                    </w:rPr>
                    <w:t>全省</w:t>
                  </w:r>
                  <w:r>
                    <w:rPr>
                      <w:rFonts w:hint="default" w:ascii="Times New Roman" w:hAnsi="Times New Roman" w:cs="Times New Roman"/>
                      <w:sz w:val="21"/>
                      <w:szCs w:val="21"/>
                      <w:lang w:eastAsia="zh-CN"/>
                    </w:rPr>
                    <w:t>原则上禁止新建、扩建单纯新增产能的钢铁、电解铝、水泥、平板玻璃、传统煤化工（甲醇、合成氨）、焦化、铸造、铝用炭素、耐火材料制品、砖瓦窑、铅锌冶炼(含再生铅)、陶瓷等高耗能、高排放和产能过剩的产业项目，严格项目备案审查，强化项目现场核查，保持对违规新增产能项目露头就打的高压态势。强化项目环评及“三同时”管理，国家、省绩效分级重点行业的新建、改建、扩建项目达到B级以上要求。</w:t>
                  </w:r>
                </w:p>
              </w:tc>
              <w:tc>
                <w:tcPr>
                  <w:tcW w:w="19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本项目</w:t>
                  </w:r>
                  <w:r>
                    <w:rPr>
                      <w:rFonts w:hint="eastAsia" w:ascii="Times New Roman" w:hAnsi="Times New Roman" w:eastAsia="宋体" w:cs="Times New Roman"/>
                      <w:sz w:val="21"/>
                      <w:szCs w:val="21"/>
                      <w:lang w:val="en-US" w:eastAsia="zh-CN"/>
                    </w:rPr>
                    <w:t>属于新建项目，选址</w:t>
                  </w:r>
                  <w:r>
                    <w:rPr>
                      <w:rFonts w:hint="default" w:ascii="Times New Roman" w:hAnsi="Times New Roman" w:eastAsia="宋体" w:cs="Times New Roman"/>
                      <w:sz w:val="21"/>
                      <w:szCs w:val="21"/>
                      <w:lang w:val="en-US" w:eastAsia="zh-CN"/>
                    </w:rPr>
                    <w:t>位于</w:t>
                  </w:r>
                  <w:r>
                    <w:rPr>
                      <w:rFonts w:hint="eastAsia" w:ascii="Times New Roman" w:hAnsi="Times New Roman" w:eastAsia="宋体" w:cs="Times New Roman"/>
                      <w:sz w:val="21"/>
                      <w:szCs w:val="21"/>
                      <w:lang w:val="en-US" w:eastAsia="zh-CN"/>
                    </w:rPr>
                    <w:t>叶县常村镇，生产过程中所采用的生产工艺和设备成熟先进，</w:t>
                  </w:r>
                  <w:r>
                    <w:rPr>
                      <w:rFonts w:hint="eastAsia" w:ascii="Times New Roman" w:hAnsi="Times New Roman" w:cs="Times New Roman"/>
                      <w:b w:val="0"/>
                      <w:bCs/>
                      <w:color w:val="auto"/>
                      <w:sz w:val="21"/>
                      <w:szCs w:val="21"/>
                      <w:u w:val="none"/>
                      <w:lang w:val="en-US" w:eastAsia="zh-CN"/>
                    </w:rPr>
                    <w:t>各污染物经采取相应的措施处理后可以稳定达标排放，</w:t>
                  </w:r>
                  <w:r>
                    <w:rPr>
                      <w:rFonts w:hint="default" w:ascii="Times New Roman" w:hAnsi="Times New Roman" w:cs="Times New Roman"/>
                      <w:b w:val="0"/>
                      <w:bCs/>
                      <w:color w:val="auto"/>
                      <w:sz w:val="21"/>
                      <w:szCs w:val="21"/>
                      <w:u w:val="none"/>
                    </w:rPr>
                    <w:t>符合</w:t>
                  </w:r>
                  <w:r>
                    <w:rPr>
                      <w:rFonts w:hint="eastAsia" w:ascii="Times New Roman" w:hAnsi="Times New Roman" w:cs="Times New Roman"/>
                      <w:b w:val="0"/>
                      <w:bCs/>
                      <w:color w:val="auto"/>
                      <w:sz w:val="21"/>
                      <w:szCs w:val="21"/>
                      <w:u w:val="none"/>
                      <w:lang w:eastAsia="zh-CN"/>
                    </w:rPr>
                    <w:t>“三线一单”</w:t>
                  </w:r>
                  <w:r>
                    <w:rPr>
                      <w:rFonts w:hint="default" w:ascii="Times New Roman" w:hAnsi="Times New Roman" w:cs="Times New Roman"/>
                      <w:b w:val="0"/>
                      <w:bCs/>
                      <w:color w:val="auto"/>
                      <w:sz w:val="21"/>
                      <w:szCs w:val="21"/>
                      <w:u w:val="none"/>
                    </w:rPr>
                    <w:t>要求</w:t>
                  </w:r>
                  <w:r>
                    <w:rPr>
                      <w:rFonts w:hint="eastAsia" w:ascii="Times New Roman" w:hAnsi="Times New Roman" w:cs="Times New Roman"/>
                      <w:b w:val="0"/>
                      <w:bCs/>
                      <w:color w:val="auto"/>
                      <w:sz w:val="21"/>
                      <w:szCs w:val="21"/>
                      <w:u w:val="none"/>
                      <w:lang w:eastAsia="zh-CN"/>
                    </w:rPr>
                    <w:t>；同时本项目不属于通知中所列</w:t>
                  </w:r>
                  <w:r>
                    <w:rPr>
                      <w:rFonts w:hint="default" w:ascii="Times New Roman" w:hAnsi="Times New Roman" w:cs="Times New Roman"/>
                      <w:sz w:val="21"/>
                      <w:szCs w:val="21"/>
                      <w:lang w:eastAsia="zh-CN"/>
                    </w:rPr>
                    <w:t>高耗能、高排放和产能过剩的产业</w:t>
                  </w:r>
                  <w:r>
                    <w:rPr>
                      <w:rFonts w:hint="eastAsia" w:ascii="Times New Roman" w:hAnsi="Times New Roman" w:cs="Times New Roman"/>
                      <w:sz w:val="21"/>
                      <w:szCs w:val="21"/>
                      <w:lang w:eastAsia="zh-CN"/>
                    </w:rPr>
                    <w:t>项目，绩效分级可达</w:t>
                  </w:r>
                  <w:r>
                    <w:rPr>
                      <w:rFonts w:hint="eastAsia" w:ascii="Times New Roman" w:hAnsi="Times New Roman" w:cs="Times New Roman"/>
                      <w:sz w:val="21"/>
                      <w:szCs w:val="21"/>
                      <w:lang w:val="en-US" w:eastAsia="zh-CN"/>
                    </w:rPr>
                    <w:t>B级以上</w:t>
                  </w:r>
                  <w:r>
                    <w:rPr>
                      <w:rFonts w:hint="eastAsia" w:ascii="Times New Roman" w:hAnsi="Times New Roman" w:cs="Times New Roman"/>
                      <w:sz w:val="21"/>
                      <w:szCs w:val="21"/>
                      <w:lang w:eastAsia="zh-CN"/>
                    </w:rPr>
                    <w:t>；</w:t>
                  </w:r>
                </w:p>
              </w:tc>
              <w:tc>
                <w:tcPr>
                  <w:tcW w:w="777"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1515" w:hRule="atLeast"/>
                <w:jc w:val="center"/>
              </w:trPr>
              <w:tc>
                <w:tcPr>
                  <w:tcW w:w="1014" w:type="dxa"/>
                  <w:vMerge w:val="continue"/>
                  <w:tcBorders>
                    <w:tl2br w:val="nil"/>
                    <w:tr2bl w:val="nil"/>
                  </w:tcBorders>
                  <w:noWrap w:val="0"/>
                  <w:vAlign w:val="center"/>
                </w:tcPr>
                <w:p>
                  <w:pPr>
                    <w:spacing w:line="240" w:lineRule="auto"/>
                    <w:ind w:firstLine="0" w:firstLineChars="0"/>
                    <w:jc w:val="both"/>
                    <w:rPr>
                      <w:rFonts w:hint="default" w:ascii="Times New Roman" w:hAnsi="Times New Roman" w:cs="Times New Roman"/>
                      <w:sz w:val="21"/>
                      <w:szCs w:val="21"/>
                    </w:rPr>
                  </w:pPr>
                </w:p>
              </w:tc>
              <w:tc>
                <w:tcPr>
                  <w:tcW w:w="5101" w:type="dxa"/>
                  <w:tcBorders>
                    <w:tl2br w:val="nil"/>
                    <w:tr2bl w:val="nil"/>
                  </w:tcBorders>
                  <w:noWrap w:val="0"/>
                  <w:vAlign w:val="center"/>
                </w:tcPr>
                <w:p>
                  <w:pPr>
                    <w:spacing w:line="240" w:lineRule="auto"/>
                    <w:ind w:firstLine="0" w:firstLineChars="0"/>
                    <w:jc w:val="both"/>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加强</w:t>
                  </w:r>
                  <w:r>
                    <w:rPr>
                      <w:rFonts w:hint="default" w:ascii="Times New Roman" w:hAnsi="Times New Roman" w:cs="Times New Roman"/>
                      <w:sz w:val="21"/>
                      <w:szCs w:val="21"/>
                    </w:rPr>
                    <w:t>扬尘</w:t>
                  </w:r>
                  <w:r>
                    <w:rPr>
                      <w:rFonts w:hint="eastAsia" w:ascii="Times New Roman" w:hAnsi="Times New Roman" w:cs="Times New Roman"/>
                      <w:sz w:val="21"/>
                      <w:szCs w:val="21"/>
                      <w:lang w:eastAsia="zh-CN"/>
                    </w:rPr>
                    <w:t>综合治理。开展扬尘污染综合治理提升行动，推动扬尘污染防治常态化、规范化、标准化。将“六个百分之百”扬尘污染防治措施、“两个禁止”、渣土物料运输车辆管理纳入日常安全文明施工监督范围，组织做好重污染天气预警、大风天气条件下施工工地、道路扬尘管控，建立举报监督、明查暗访工作机制，将工程建设活动中未按规定采取控制措施、减少扬尘污染受到通报、约谈或行政处罚的列为不良行为</w:t>
                  </w:r>
                </w:p>
              </w:tc>
              <w:tc>
                <w:tcPr>
                  <w:tcW w:w="1952"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本项目施工期</w:t>
                  </w:r>
                  <w:r>
                    <w:rPr>
                      <w:rFonts w:hint="eastAsia" w:ascii="Times New Roman" w:hAnsi="Times New Roman" w:cs="Times New Roman"/>
                      <w:sz w:val="21"/>
                      <w:szCs w:val="21"/>
                      <w:lang w:eastAsia="zh-CN"/>
                    </w:rPr>
                    <w:t>严格执行“六个百分百”、“两个禁止”等扬尘污染防治措施，减少扬尘污染</w:t>
                  </w:r>
                  <w:r>
                    <w:rPr>
                      <w:rFonts w:hint="default" w:ascii="Times New Roman" w:hAnsi="Times New Roman" w:cs="Times New Roman"/>
                      <w:sz w:val="21"/>
                      <w:szCs w:val="21"/>
                    </w:rPr>
                    <w:t>。</w:t>
                  </w:r>
                </w:p>
              </w:tc>
              <w:tc>
                <w:tcPr>
                  <w:tcW w:w="777"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97" w:hRule="atLeast"/>
                <w:jc w:val="center"/>
              </w:trPr>
              <w:tc>
                <w:tcPr>
                  <w:tcW w:w="1014" w:type="dxa"/>
                  <w:vMerge w:val="continue"/>
                  <w:tcBorders>
                    <w:tl2br w:val="nil"/>
                    <w:tr2bl w:val="nil"/>
                  </w:tcBorders>
                  <w:noWrap w:val="0"/>
                  <w:vAlign w:val="center"/>
                </w:tcPr>
                <w:p>
                  <w:pPr>
                    <w:spacing w:line="240" w:lineRule="auto"/>
                    <w:ind w:firstLine="0" w:firstLineChars="0"/>
                    <w:jc w:val="both"/>
                    <w:rPr>
                      <w:rFonts w:hint="default" w:ascii="Times New Roman" w:hAnsi="Times New Roman" w:cs="Times New Roman"/>
                      <w:sz w:val="21"/>
                      <w:szCs w:val="21"/>
                    </w:rPr>
                  </w:pPr>
                </w:p>
              </w:tc>
              <w:tc>
                <w:tcPr>
                  <w:tcW w:w="5101" w:type="dxa"/>
                  <w:tcBorders>
                    <w:tl2br w:val="nil"/>
                    <w:tr2bl w:val="nil"/>
                  </w:tcBorders>
                  <w:noWrap w:val="0"/>
                  <w:vAlign w:val="center"/>
                </w:tcPr>
                <w:p>
                  <w:pPr>
                    <w:spacing w:line="240" w:lineRule="auto"/>
                    <w:ind w:firstLine="0" w:firstLineChars="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开展工业企业全面达标行动。严格执行国家和河南省大气污染物排放标准，持续推进电力、钢铁、水泥、炭素、陶瓷、砖瓦窑、铸造、铁合金、耐材、玻璃、有色金属冶炼及压延、化工、包装印刷行业和其他涉及工业涂装、工业窑炉、锅炉等行业废气污染物全面达标排放。</w:t>
                  </w:r>
                </w:p>
              </w:tc>
              <w:tc>
                <w:tcPr>
                  <w:tcW w:w="19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本项目属建材行业，营运期废气污染物</w:t>
                  </w:r>
                  <w:r>
                    <w:rPr>
                      <w:rFonts w:hint="eastAsia" w:ascii="Times New Roman" w:hAnsi="Times New Roman" w:cs="Times New Roman"/>
                      <w:b w:val="0"/>
                      <w:bCs/>
                      <w:color w:val="auto"/>
                      <w:sz w:val="21"/>
                      <w:szCs w:val="21"/>
                      <w:u w:val="none"/>
                      <w:lang w:val="en-US" w:eastAsia="zh-CN"/>
                    </w:rPr>
                    <w:t>经采取相应的措施后可以稳定达标排放</w:t>
                  </w:r>
                </w:p>
              </w:tc>
              <w:tc>
                <w:tcPr>
                  <w:tcW w:w="777"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符合</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97" w:hRule="atLeast"/>
                <w:jc w:val="center"/>
              </w:trPr>
              <w:tc>
                <w:tcPr>
                  <w:tcW w:w="1014"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cs="Times New Roman"/>
                      <w:sz w:val="21"/>
                      <w:szCs w:val="21"/>
                    </w:rPr>
                  </w:pPr>
                  <w:r>
                    <w:rPr>
                      <w:rFonts w:hint="eastAsia" w:ascii="Times New Roman" w:hAnsi="Times New Roman" w:cs="Times New Roman"/>
                      <w:sz w:val="21"/>
                      <w:szCs w:val="21"/>
                    </w:rPr>
                    <w:t>水污染防治攻坚战实施方案</w:t>
                  </w:r>
                </w:p>
              </w:tc>
              <w:tc>
                <w:tcPr>
                  <w:tcW w:w="5101" w:type="dxa"/>
                  <w:tcBorders>
                    <w:tl2br w:val="nil"/>
                    <w:tr2bl w:val="nil"/>
                  </w:tcBorders>
                  <w:noWrap w:val="0"/>
                  <w:vAlign w:val="center"/>
                </w:tcPr>
                <w:p>
                  <w:pPr>
                    <w:spacing w:line="240" w:lineRule="auto"/>
                    <w:ind w:firstLine="0" w:firstLineChars="0"/>
                    <w:jc w:val="both"/>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严格环境准入。深化“放、管、服”改革，强化事中、事后监管，提升服务水平。推进“三线一单”生态环境分区管控要求落地应用，做好规划环评，严控新建高耗水、高排放工业项目，把好项目环境准入关。</w:t>
                  </w:r>
                </w:p>
              </w:tc>
              <w:tc>
                <w:tcPr>
                  <w:tcW w:w="19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cs="Times New Roman"/>
                      <w:b w:val="0"/>
                      <w:bCs/>
                      <w:color w:val="auto"/>
                      <w:sz w:val="21"/>
                      <w:szCs w:val="21"/>
                      <w:u w:val="none"/>
                      <w:lang w:eastAsia="zh-CN"/>
                    </w:rPr>
                    <w:t>本项目不属于高耗水、高排放的工业项目，选址</w:t>
                  </w:r>
                  <w:r>
                    <w:rPr>
                      <w:rFonts w:hint="default" w:ascii="Times New Roman" w:hAnsi="Times New Roman" w:cs="Times New Roman"/>
                      <w:b w:val="0"/>
                      <w:bCs/>
                      <w:color w:val="auto"/>
                      <w:sz w:val="21"/>
                      <w:szCs w:val="21"/>
                      <w:u w:val="none"/>
                    </w:rPr>
                    <w:t>符合</w:t>
                  </w:r>
                  <w:r>
                    <w:rPr>
                      <w:rFonts w:hint="eastAsia" w:ascii="Times New Roman" w:hAnsi="Times New Roman" w:cs="Times New Roman"/>
                      <w:b w:val="0"/>
                      <w:bCs/>
                      <w:color w:val="auto"/>
                      <w:sz w:val="21"/>
                      <w:szCs w:val="21"/>
                      <w:u w:val="none"/>
                      <w:lang w:eastAsia="zh-CN"/>
                    </w:rPr>
                    <w:t>“三线一单”</w:t>
                  </w:r>
                  <w:r>
                    <w:rPr>
                      <w:rFonts w:hint="default" w:ascii="Times New Roman" w:hAnsi="Times New Roman" w:cs="Times New Roman"/>
                      <w:b w:val="0"/>
                      <w:bCs/>
                      <w:color w:val="auto"/>
                      <w:sz w:val="21"/>
                      <w:szCs w:val="21"/>
                      <w:u w:val="none"/>
                    </w:rPr>
                    <w:t>要求</w:t>
                  </w:r>
                  <w:r>
                    <w:rPr>
                      <w:rFonts w:hint="eastAsia" w:ascii="Times New Roman" w:hAnsi="Times New Roman" w:cs="Times New Roman"/>
                      <w:b w:val="0"/>
                      <w:bCs/>
                      <w:color w:val="auto"/>
                      <w:sz w:val="21"/>
                      <w:szCs w:val="21"/>
                      <w:u w:val="none"/>
                      <w:lang w:eastAsia="zh-CN"/>
                    </w:rPr>
                    <w:t>；</w:t>
                  </w:r>
                </w:p>
              </w:tc>
              <w:tc>
                <w:tcPr>
                  <w:tcW w:w="777"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97" w:hRule="atLeast"/>
                <w:jc w:val="center"/>
              </w:trPr>
              <w:tc>
                <w:tcPr>
                  <w:tcW w:w="1014"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cs="Times New Roman"/>
                      <w:sz w:val="21"/>
                      <w:szCs w:val="21"/>
                    </w:rPr>
                  </w:pPr>
                </w:p>
              </w:tc>
              <w:tc>
                <w:tcPr>
                  <w:tcW w:w="5101" w:type="dxa"/>
                  <w:tcBorders>
                    <w:tl2br w:val="nil"/>
                    <w:tr2bl w:val="nil"/>
                  </w:tcBorders>
                  <w:noWrap w:val="0"/>
                  <w:vAlign w:val="center"/>
                </w:tcPr>
                <w:p>
                  <w:pPr>
                    <w:spacing w:line="240" w:lineRule="auto"/>
                    <w:ind w:firstLine="0" w:firstLineChars="0"/>
                    <w:jc w:val="both"/>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推进水资源节约</w:t>
                  </w:r>
                  <w:r>
                    <w:rPr>
                      <w:rFonts w:hint="eastAsia" w:ascii="Times New Roman" w:hAnsi="Times New Roman" w:cs="Times New Roman"/>
                      <w:sz w:val="21"/>
                      <w:szCs w:val="21"/>
                      <w:lang w:eastAsia="zh-CN"/>
                    </w:rPr>
                    <w:t>。持续推进农业、工业、采矿业等重点领域节水，提高水资源利用效率。</w:t>
                  </w:r>
                </w:p>
              </w:tc>
              <w:tc>
                <w:tcPr>
                  <w:tcW w:w="1952"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本项目生产过程中严格执行节水措施，生产废水经沉淀后全部循环利用，提高水资源利用效率</w:t>
                  </w:r>
                </w:p>
              </w:tc>
              <w:tc>
                <w:tcPr>
                  <w:tcW w:w="777"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符合</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97" w:hRule="atLeast"/>
                <w:jc w:val="center"/>
              </w:trPr>
              <w:tc>
                <w:tcPr>
                  <w:tcW w:w="1014" w:type="dxa"/>
                  <w:tcBorders>
                    <w:tl2br w:val="nil"/>
                    <w:tr2bl w:val="nil"/>
                  </w:tcBorders>
                  <w:noWrap w:val="0"/>
                  <w:vAlign w:val="center"/>
                </w:tcPr>
                <w:p>
                  <w:pPr>
                    <w:spacing w:line="240" w:lineRule="auto"/>
                    <w:ind w:firstLine="0" w:firstLineChars="0"/>
                    <w:jc w:val="center"/>
                    <w:rPr>
                      <w:rFonts w:hint="eastAsia" w:ascii="Times New Roman" w:hAnsi="Times New Roman" w:cs="Times New Roman"/>
                      <w:sz w:val="21"/>
                      <w:szCs w:val="21"/>
                    </w:rPr>
                  </w:pPr>
                  <w:r>
                    <w:rPr>
                      <w:rFonts w:hint="eastAsia" w:ascii="Times New Roman" w:hAnsi="Times New Roman" w:cs="Times New Roman"/>
                      <w:sz w:val="21"/>
                      <w:szCs w:val="21"/>
                    </w:rPr>
                    <w:t>土壤污染防治攻坚战</w:t>
                  </w:r>
                </w:p>
              </w:tc>
              <w:tc>
                <w:tcPr>
                  <w:tcW w:w="5101" w:type="dxa"/>
                  <w:tcBorders>
                    <w:tl2br w:val="nil"/>
                    <w:tr2bl w:val="nil"/>
                  </w:tcBorders>
                  <w:noWrap w:val="0"/>
                  <w:vAlign w:val="center"/>
                </w:tcPr>
                <w:p>
                  <w:pPr>
                    <w:spacing w:line="240" w:lineRule="auto"/>
                    <w:ind w:firstLine="0" w:firstLineChars="0"/>
                    <w:jc w:val="both"/>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严格建设项目环境准入。推进“三线一单”生态环境分区管控要求落地应用，严控不符合土壤环境管控要求的项目落地；把好建设项目环境准入关，对可能造成土壤污染的建设项目依法开展环境影响评价，并强化土壤环评相关内容，提出有效的防范措施</w:t>
                  </w:r>
                  <w:r>
                    <w:rPr>
                      <w:rFonts w:hint="eastAsia" w:ascii="Times New Roman" w:hAnsi="Times New Roman" w:cs="Times New Roman"/>
                      <w:sz w:val="21"/>
                      <w:szCs w:val="21"/>
                      <w:lang w:eastAsia="zh-CN"/>
                    </w:rPr>
                    <w:t>。</w:t>
                  </w:r>
                </w:p>
              </w:tc>
              <w:tc>
                <w:tcPr>
                  <w:tcW w:w="1952" w:type="dxa"/>
                  <w:tcBorders>
                    <w:tl2br w:val="nil"/>
                    <w:tr2bl w:val="nil"/>
                  </w:tcBorders>
                  <w:noWrap w:val="0"/>
                  <w:vAlign w:val="center"/>
                </w:tcPr>
                <w:p>
                  <w:pPr>
                    <w:spacing w:line="240" w:lineRule="auto"/>
                    <w:ind w:firstLine="0" w:firstLineChars="0"/>
                    <w:jc w:val="center"/>
                    <w:rPr>
                      <w:rFonts w:hint="eastAsia" w:ascii="Times New Roman" w:hAnsi="Times New Roman" w:cs="Times New Roman"/>
                      <w:sz w:val="21"/>
                      <w:szCs w:val="21"/>
                      <w:lang w:eastAsia="zh-CN"/>
                    </w:rPr>
                  </w:pPr>
                  <w:r>
                    <w:rPr>
                      <w:rFonts w:hint="eastAsia" w:ascii="Times New Roman" w:hAnsi="Times New Roman" w:cs="Times New Roman"/>
                      <w:b w:val="0"/>
                      <w:bCs/>
                      <w:color w:val="auto"/>
                      <w:sz w:val="21"/>
                      <w:szCs w:val="21"/>
                      <w:u w:val="none"/>
                      <w:lang w:eastAsia="zh-CN"/>
                    </w:rPr>
                    <w:t>本项目选址</w:t>
                  </w:r>
                  <w:r>
                    <w:rPr>
                      <w:rFonts w:hint="default" w:ascii="Times New Roman" w:hAnsi="Times New Roman" w:cs="Times New Roman"/>
                      <w:b w:val="0"/>
                      <w:bCs/>
                      <w:color w:val="auto"/>
                      <w:sz w:val="21"/>
                      <w:szCs w:val="21"/>
                      <w:u w:val="none"/>
                    </w:rPr>
                    <w:t>符合</w:t>
                  </w:r>
                  <w:r>
                    <w:rPr>
                      <w:rFonts w:hint="eastAsia" w:ascii="Times New Roman" w:hAnsi="Times New Roman" w:cs="Times New Roman"/>
                      <w:b w:val="0"/>
                      <w:bCs/>
                      <w:color w:val="auto"/>
                      <w:sz w:val="21"/>
                      <w:szCs w:val="21"/>
                      <w:u w:val="none"/>
                      <w:lang w:eastAsia="zh-CN"/>
                    </w:rPr>
                    <w:t>“三线一单”</w:t>
                  </w:r>
                  <w:r>
                    <w:rPr>
                      <w:rFonts w:hint="default" w:ascii="Times New Roman" w:hAnsi="Times New Roman" w:cs="Times New Roman"/>
                      <w:b w:val="0"/>
                      <w:bCs/>
                      <w:color w:val="auto"/>
                      <w:sz w:val="21"/>
                      <w:szCs w:val="21"/>
                      <w:u w:val="none"/>
                    </w:rPr>
                    <w:t>要求</w:t>
                  </w:r>
                  <w:r>
                    <w:rPr>
                      <w:rFonts w:hint="eastAsia" w:ascii="Times New Roman" w:hAnsi="Times New Roman" w:cs="Times New Roman"/>
                      <w:b w:val="0"/>
                      <w:bCs/>
                      <w:color w:val="auto"/>
                      <w:sz w:val="21"/>
                      <w:szCs w:val="21"/>
                      <w:u w:val="none"/>
                      <w:lang w:eastAsia="zh-CN"/>
                    </w:rPr>
                    <w:t>；</w:t>
                  </w:r>
                  <w:r>
                    <w:rPr>
                      <w:rFonts w:hint="eastAsia" w:ascii="Times New Roman" w:hAnsi="Times New Roman" w:cs="Times New Roman"/>
                      <w:sz w:val="21"/>
                      <w:szCs w:val="21"/>
                      <w:lang w:eastAsia="zh-CN"/>
                    </w:rPr>
                    <w:t>营运期不涉及危险废物产生，一般固废集中收集后进行资源化利用，符合土壤环境管控要求</w:t>
                  </w:r>
                  <w:r>
                    <w:rPr>
                      <w:rFonts w:ascii="Times New Roman" w:hAnsi="Times New Roman" w:cs="Times New Roman"/>
                      <w:sz w:val="21"/>
                      <w:szCs w:val="21"/>
                    </w:rPr>
                    <w:t>。</w:t>
                  </w:r>
                </w:p>
              </w:tc>
              <w:tc>
                <w:tcPr>
                  <w:tcW w:w="777" w:type="dxa"/>
                  <w:tcBorders>
                    <w:tl2br w:val="nil"/>
                    <w:tr2bl w:val="nil"/>
                  </w:tcBorders>
                  <w:noWrap w:val="0"/>
                  <w:vAlign w:val="center"/>
                </w:tcPr>
                <w:p>
                  <w:pPr>
                    <w:spacing w:line="240" w:lineRule="auto"/>
                    <w:ind w:firstLine="0" w:firstLineChars="0"/>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黑体" w:cs="Times New Roman"/>
                <w:b w:val="0"/>
                <w:bCs/>
                <w:szCs w:val="24"/>
                <w:lang w:val="en-US" w:eastAsia="zh-CN"/>
              </w:rPr>
            </w:pPr>
            <w:r>
              <w:rPr>
                <w:rFonts w:hint="eastAsia" w:ascii="Times New Roman" w:hAnsi="Times New Roman" w:cs="Times New Roman"/>
                <w:szCs w:val="24"/>
                <w:lang w:val="en-US" w:eastAsia="zh-CN"/>
              </w:rPr>
              <w:t>综上分析，项目建设符合《河南省</w:t>
            </w:r>
            <w:r>
              <w:rPr>
                <w:rFonts w:hint="eastAsia" w:ascii="Times New Roman" w:hAnsi="Times New Roman" w:cs="Times New Roman"/>
                <w:b w:val="0"/>
                <w:color w:val="auto"/>
                <w:sz w:val="24"/>
                <w:szCs w:val="24"/>
                <w:u w:val="none"/>
                <w:lang w:val="en-US" w:eastAsia="zh-CN"/>
              </w:rPr>
              <w:t>2021年大气、水、土壤污染防治攻坚战及农业农村污染治理攻坚战实施方案</w:t>
            </w:r>
            <w:r>
              <w:rPr>
                <w:rFonts w:hint="eastAsia" w:ascii="Times New Roman" w:hAnsi="Times New Roman" w:cs="Times New Roman"/>
                <w:szCs w:val="24"/>
                <w:lang w:val="en-US" w:eastAsia="zh-CN"/>
              </w:rPr>
              <w:t>》相关要求。</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imes New Roman" w:hAnsi="Times New Roman" w:eastAsia="黑体" w:cs="Times New Roman"/>
                <w:b w:val="0"/>
                <w:bCs/>
                <w:szCs w:val="24"/>
                <w:lang w:val="en-US" w:eastAsia="zh-CN"/>
              </w:rPr>
            </w:pPr>
            <w:r>
              <w:rPr>
                <w:rFonts w:hint="eastAsia" w:eastAsia="黑体" w:cs="Times New Roman"/>
                <w:b w:val="0"/>
                <w:bCs/>
                <w:szCs w:val="24"/>
                <w:lang w:val="en-US" w:eastAsia="zh-CN"/>
              </w:rPr>
              <w:t>8</w:t>
            </w:r>
            <w:r>
              <w:rPr>
                <w:rFonts w:hint="eastAsia" w:ascii="Times New Roman" w:hAnsi="Times New Roman" w:eastAsia="黑体" w:cs="Times New Roman"/>
                <w:b w:val="0"/>
                <w:bCs/>
                <w:szCs w:val="24"/>
                <w:lang w:val="en-US" w:eastAsia="zh-CN"/>
              </w:rPr>
              <w:t>与《平顶山市2021年大气、水、土壤污染防治攻坚战</w:t>
            </w:r>
            <w:r>
              <w:rPr>
                <w:rFonts w:hint="eastAsia" w:eastAsia="黑体" w:cs="Times New Roman"/>
                <w:b w:val="0"/>
                <w:bCs/>
                <w:szCs w:val="24"/>
                <w:lang w:val="en-US" w:eastAsia="zh-CN"/>
              </w:rPr>
              <w:t>及</w:t>
            </w:r>
            <w:r>
              <w:rPr>
                <w:rFonts w:hint="eastAsia" w:ascii="Times New Roman" w:hAnsi="Times New Roman" w:eastAsia="黑体" w:cs="Times New Roman"/>
                <w:b w:val="0"/>
                <w:bCs/>
                <w:szCs w:val="24"/>
                <w:lang w:val="en-US" w:eastAsia="zh-CN"/>
              </w:rPr>
              <w:t>农业农村污染治理攻坚战实施方案》相符性分析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sz w:val="24"/>
                <w:szCs w:val="24"/>
                <w:lang w:val="en-US" w:eastAsia="zh-CN"/>
              </w:rPr>
            </w:pPr>
            <w:r>
              <w:rPr>
                <w:rFonts w:hint="eastAsia" w:ascii="Times New Roman" w:hAnsi="Times New Roman" w:eastAsia="宋体" w:cs="Times New Roman"/>
                <w:szCs w:val="24"/>
                <w:lang w:val="en-US" w:eastAsia="zh-CN"/>
              </w:rPr>
              <w:t>根据平顶山市污染防治攻坚战领导小组办公室发布的《关于印发平顶山市2021年大气、水、土壤污染防治攻坚战和农业农村污染治理攻坚战实施方案的通知》（平攻坚办〔2021〕37号），</w:t>
            </w:r>
            <w:r>
              <w:rPr>
                <w:rFonts w:hint="eastAsia" w:ascii="Times New Roman" w:hAnsi="Times New Roman"/>
                <w:sz w:val="24"/>
                <w:szCs w:val="24"/>
                <w:lang w:val="en-US" w:eastAsia="zh-CN"/>
              </w:rPr>
              <w:t>本项目与通知中相关条款对比分析情况详见下表。</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eastAsia="黑体" w:cs="Times New Roman"/>
                <w:b w:val="0"/>
                <w:bCs/>
                <w:kern w:val="21"/>
                <w:sz w:val="24"/>
                <w:szCs w:val="24"/>
                <w:lang w:val="en-US" w:eastAsia="zh-CN"/>
              </w:rPr>
            </w:pPr>
            <w:r>
              <w:rPr>
                <w:rFonts w:hint="default" w:ascii="Times New Roman" w:hAnsi="Times New Roman" w:eastAsia="黑体" w:cs="Times New Roman"/>
                <w:b w:val="0"/>
                <w:bCs/>
                <w:kern w:val="21"/>
                <w:sz w:val="24"/>
                <w:szCs w:val="24"/>
                <w:lang w:val="en-US" w:eastAsia="zh-CN"/>
              </w:rPr>
              <w:t>表</w:t>
            </w:r>
            <w:r>
              <w:rPr>
                <w:rFonts w:hint="eastAsia" w:eastAsia="黑体" w:cs="Times New Roman"/>
                <w:b w:val="0"/>
                <w:bCs/>
                <w:kern w:val="21"/>
                <w:sz w:val="24"/>
                <w:szCs w:val="24"/>
                <w:lang w:val="en-US" w:eastAsia="zh-CN"/>
              </w:rPr>
              <w:t>1-5</w:t>
            </w:r>
            <w:r>
              <w:rPr>
                <w:rFonts w:hint="default" w:ascii="Times New Roman" w:hAnsi="Times New Roman" w:eastAsia="黑体" w:cs="Times New Roman"/>
                <w:b w:val="0"/>
                <w:bCs/>
                <w:kern w:val="21"/>
                <w:sz w:val="24"/>
                <w:szCs w:val="24"/>
                <w:lang w:val="en-US" w:eastAsia="zh-CN"/>
              </w:rPr>
              <w:t xml:space="preserve">  </w:t>
            </w:r>
            <w:r>
              <w:rPr>
                <w:rFonts w:hint="eastAsia" w:ascii="Times New Roman" w:hAnsi="Times New Roman" w:eastAsia="黑体" w:cs="Times New Roman"/>
                <w:b w:val="0"/>
                <w:bCs/>
                <w:kern w:val="21"/>
                <w:sz w:val="24"/>
                <w:szCs w:val="24"/>
                <w:lang w:val="en-US" w:eastAsia="zh-CN"/>
              </w:rPr>
              <w:t>与《平顶山市2021年大气、水、土壤污染防治攻坚战实施方案》对比</w:t>
            </w:r>
            <w:r>
              <w:rPr>
                <w:rFonts w:hint="default" w:ascii="Times New Roman" w:hAnsi="Times New Roman" w:eastAsia="黑体" w:cs="Times New Roman"/>
                <w:b w:val="0"/>
                <w:bCs/>
                <w:kern w:val="21"/>
                <w:sz w:val="24"/>
                <w:szCs w:val="24"/>
                <w:lang w:val="en-US" w:eastAsia="zh-CN"/>
              </w:rPr>
              <w:t>表</w:t>
            </w:r>
          </w:p>
          <w:tbl>
            <w:tblPr>
              <w:tblStyle w:val="1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3505"/>
              <w:gridCol w:w="2995"/>
              <w:gridCol w:w="96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889"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color w:val="auto"/>
                      <w:kern w:val="0"/>
                      <w:sz w:val="21"/>
                      <w:szCs w:val="21"/>
                      <w:lang w:val="zh-CN"/>
                    </w:rPr>
                  </w:pPr>
                  <w:r>
                    <w:rPr>
                      <w:rFonts w:hint="default" w:ascii="Times New Roman" w:hAnsi="Times New Roman" w:eastAsia="宋体" w:cs="Times New Roman"/>
                      <w:b w:val="0"/>
                      <w:bCs/>
                      <w:color w:val="auto"/>
                      <w:kern w:val="0"/>
                      <w:sz w:val="21"/>
                      <w:szCs w:val="21"/>
                      <w:lang w:val="zh-CN"/>
                    </w:rPr>
                    <w:t>实施方案</w:t>
                  </w:r>
                  <w:r>
                    <w:rPr>
                      <w:rFonts w:hint="eastAsia" w:ascii="Times New Roman" w:hAnsi="Times New Roman" w:eastAsia="宋体" w:cs="Times New Roman"/>
                      <w:b w:val="0"/>
                      <w:bCs/>
                      <w:color w:val="auto"/>
                      <w:kern w:val="0"/>
                      <w:sz w:val="21"/>
                      <w:szCs w:val="21"/>
                      <w:lang w:val="zh-CN"/>
                    </w:rPr>
                    <w:t>中</w:t>
                  </w:r>
                  <w:r>
                    <w:rPr>
                      <w:rFonts w:hint="default" w:ascii="Times New Roman" w:hAnsi="Times New Roman" w:eastAsia="宋体" w:cs="Times New Roman"/>
                      <w:b w:val="0"/>
                      <w:bCs/>
                      <w:color w:val="auto"/>
                      <w:kern w:val="0"/>
                      <w:sz w:val="21"/>
                      <w:szCs w:val="21"/>
                      <w:lang w:val="zh-CN"/>
                    </w:rPr>
                    <w:t>相关要求</w:t>
                  </w:r>
                </w:p>
              </w:tc>
              <w:tc>
                <w:tcPr>
                  <w:tcW w:w="29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color w:val="auto"/>
                      <w:kern w:val="0"/>
                      <w:sz w:val="21"/>
                      <w:szCs w:val="21"/>
                      <w:lang w:val="zh-CN"/>
                    </w:rPr>
                  </w:pPr>
                  <w:r>
                    <w:rPr>
                      <w:rFonts w:hint="default" w:ascii="Times New Roman" w:hAnsi="Times New Roman" w:eastAsia="宋体" w:cs="Times New Roman"/>
                      <w:b w:val="0"/>
                      <w:bCs/>
                      <w:color w:val="auto"/>
                      <w:kern w:val="0"/>
                      <w:sz w:val="21"/>
                      <w:szCs w:val="21"/>
                      <w:lang w:val="zh-CN"/>
                    </w:rPr>
                    <w:t>本项目情况</w:t>
                  </w:r>
                </w:p>
              </w:tc>
              <w:tc>
                <w:tcPr>
                  <w:tcW w:w="960"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val="0"/>
                      <w:bCs/>
                      <w:color w:val="auto"/>
                      <w:kern w:val="0"/>
                      <w:sz w:val="21"/>
                      <w:szCs w:val="21"/>
                      <w:lang w:val="zh-CN"/>
                    </w:rPr>
                  </w:pPr>
                  <w:r>
                    <w:rPr>
                      <w:rFonts w:hint="eastAsia"/>
                      <w:kern w:val="2"/>
                      <w:sz w:val="21"/>
                      <w:szCs w:val="21"/>
                      <w:u w:val="none"/>
                      <w:lang w:eastAsia="zh-CN"/>
                    </w:rPr>
                    <w:t>相符性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84"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18.加强扬尘综合治理</w:t>
                  </w:r>
                </w:p>
              </w:tc>
              <w:tc>
                <w:tcPr>
                  <w:tcW w:w="350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加强扬尘综合治理。开展扬尘污染综合治理提升行动，推动扬尘污染防治常态化、规范化、标准化。落实《城市房屋建筑和市政基础设施工程及道路扬尘污染防治标准》要求</w:t>
                  </w:r>
                  <w:r>
                    <w:rPr>
                      <w:rFonts w:hint="eastAsia" w:eastAsia="宋体" w:cs="Times New Roman"/>
                      <w:b w:val="0"/>
                      <w:bCs/>
                      <w:color w:val="auto"/>
                      <w:sz w:val="21"/>
                      <w:szCs w:val="21"/>
                      <w:lang w:val="en-US" w:eastAsia="zh-CN"/>
                    </w:rPr>
                    <w:t>，将</w:t>
                  </w:r>
                  <w:r>
                    <w:rPr>
                      <w:rFonts w:hint="default" w:ascii="Times New Roman" w:hAnsi="Times New Roman" w:eastAsia="宋体" w:cs="Times New Roman"/>
                      <w:b w:val="0"/>
                      <w:bCs/>
                      <w:color w:val="auto"/>
                      <w:sz w:val="21"/>
                      <w:szCs w:val="21"/>
                      <w:lang w:val="en-US" w:eastAsia="zh-CN"/>
                    </w:rPr>
                    <w:t>“六个百分之百”扬尘污染防治措施、“两个禁止”(禁止现场搅拌混凝土和现场配制砂浆）、渣土物料运输车辆管理纳入日常安全文明施工监督范围，组织做好重污染天气预警、大风天气条件下施工工地、道路扬尘管控，建立举报监督、明查暗访工作机制，将工程建设活动中未按规定采取控制措施、减少扬尘污染受到通报、约谈或行政处罚的列为不良行为。</w:t>
                  </w:r>
                </w:p>
              </w:tc>
              <w:tc>
                <w:tcPr>
                  <w:tcW w:w="29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本项目施工期间</w:t>
                  </w:r>
                  <w:r>
                    <w:rPr>
                      <w:rFonts w:hint="eastAsia" w:eastAsia="宋体" w:cs="Times New Roman"/>
                      <w:b w:val="0"/>
                      <w:bCs/>
                      <w:color w:val="auto"/>
                      <w:sz w:val="21"/>
                      <w:szCs w:val="21"/>
                      <w:lang w:eastAsia="zh-CN"/>
                    </w:rPr>
                    <w:t>严格</w:t>
                  </w:r>
                  <w:r>
                    <w:rPr>
                      <w:rFonts w:hint="default" w:ascii="Times New Roman" w:hAnsi="Times New Roman" w:eastAsia="宋体" w:cs="Times New Roman"/>
                      <w:b w:val="0"/>
                      <w:bCs/>
                      <w:color w:val="auto"/>
                      <w:sz w:val="21"/>
                      <w:szCs w:val="21"/>
                    </w:rPr>
                    <w:t>落实</w:t>
                  </w:r>
                  <w:r>
                    <w:rPr>
                      <w:rFonts w:hint="default" w:ascii="Times New Roman" w:hAnsi="Times New Roman" w:eastAsia="宋体" w:cs="Times New Roman"/>
                      <w:b w:val="0"/>
                      <w:bCs/>
                      <w:color w:val="auto"/>
                      <w:sz w:val="21"/>
                      <w:szCs w:val="21"/>
                      <w:lang w:val="en-US" w:eastAsia="zh-CN"/>
                    </w:rPr>
                    <w:t>“六个百分百”和</w:t>
                  </w:r>
                  <w:r>
                    <w:rPr>
                      <w:rFonts w:hint="default" w:ascii="Times New Roman" w:hAnsi="Times New Roman" w:eastAsia="宋体" w:cs="Times New Roman"/>
                      <w:b w:val="0"/>
                      <w:bCs/>
                      <w:color w:val="auto"/>
                      <w:sz w:val="21"/>
                      <w:szCs w:val="21"/>
                    </w:rPr>
                    <w:t>“两个禁止”</w:t>
                  </w:r>
                  <w:r>
                    <w:rPr>
                      <w:rFonts w:hint="default" w:ascii="Times New Roman" w:hAnsi="Times New Roman" w:eastAsia="宋体" w:cs="Times New Roman"/>
                      <w:b w:val="0"/>
                      <w:bCs/>
                      <w:color w:val="auto"/>
                      <w:sz w:val="21"/>
                      <w:szCs w:val="21"/>
                      <w:lang w:val="en-US" w:eastAsia="zh-CN"/>
                    </w:rPr>
                    <w:t>扬尘污染防治措施</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组织做好重污染天气预警，大风天气条件下施工工地停工，切实做好道路扬尘管控。</w:t>
                  </w:r>
                  <w:r>
                    <w:rPr>
                      <w:rFonts w:hint="default" w:ascii="Times New Roman" w:hAnsi="Times New Roman" w:eastAsia="宋体" w:cs="Times New Roman"/>
                      <w:b w:val="0"/>
                      <w:bCs/>
                      <w:color w:val="auto"/>
                      <w:sz w:val="21"/>
                      <w:szCs w:val="21"/>
                    </w:rPr>
                    <w:t>渣土车采用具有全封闭高密封性能的新型智能环保车辆，安装实时在线定位系统，实行“挖、堆、运”全过程监控，严禁“跑冒滴漏”和违规驾驶，确保实时处于监管部门监控之中。</w:t>
                  </w:r>
                </w:p>
              </w:tc>
              <w:tc>
                <w:tcPr>
                  <w:tcW w:w="960"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kern w:val="2"/>
                      <w:sz w:val="21"/>
                      <w:szCs w:val="21"/>
                      <w:u w:val="none"/>
                    </w:rPr>
                    <w:t>相符</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根据上述分析，项目建设符合</w:t>
            </w:r>
            <w:r>
              <w:rPr>
                <w:rFonts w:hint="default" w:ascii="Times New Roman" w:hAnsi="Times New Roman" w:eastAsia="宋体" w:cs="Times New Roman"/>
                <w:szCs w:val="24"/>
                <w:lang w:val="en-US" w:eastAsia="zh-CN"/>
              </w:rPr>
              <w:t>《</w:t>
            </w:r>
            <w:r>
              <w:rPr>
                <w:rFonts w:hint="eastAsia" w:ascii="Times New Roman" w:hAnsi="Times New Roman" w:eastAsia="宋体" w:cs="Times New Roman"/>
                <w:szCs w:val="24"/>
                <w:lang w:val="en-US" w:eastAsia="zh-CN"/>
              </w:rPr>
              <w:t>平顶山市</w:t>
            </w:r>
            <w:r>
              <w:rPr>
                <w:rFonts w:hint="default" w:ascii="Times New Roman" w:hAnsi="Times New Roman" w:eastAsia="宋体" w:cs="Times New Roman"/>
                <w:szCs w:val="24"/>
                <w:lang w:val="en-US" w:eastAsia="zh-CN"/>
              </w:rPr>
              <w:t>2021年大气、水、土壤污染防治攻坚战及农业农村污染治理攻坚战实施方案》</w:t>
            </w:r>
            <w:r>
              <w:rPr>
                <w:rFonts w:hint="eastAsia" w:ascii="Times New Roman" w:hAnsi="Times New Roman" w:eastAsia="宋体" w:cs="Times New Roman"/>
                <w:szCs w:val="24"/>
                <w:lang w:val="en-US" w:eastAsia="zh-CN"/>
              </w:rPr>
              <w:t>相关要求。</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Times New Roman" w:hAnsi="Times New Roman" w:eastAsia="黑体" w:cs="Times New Roman"/>
                <w:b w:val="0"/>
                <w:bCs/>
                <w:szCs w:val="24"/>
                <w:lang w:val="en-US" w:eastAsia="zh-CN"/>
              </w:rPr>
            </w:pPr>
            <w:r>
              <w:rPr>
                <w:rFonts w:hint="eastAsia" w:eastAsia="黑体" w:cs="Times New Roman"/>
                <w:b w:val="0"/>
                <w:bCs/>
                <w:szCs w:val="24"/>
                <w:lang w:val="en-US" w:eastAsia="zh-CN"/>
              </w:rPr>
              <w:t>9</w:t>
            </w:r>
            <w:r>
              <w:rPr>
                <w:rFonts w:hint="eastAsia" w:ascii="Times New Roman" w:hAnsi="Times New Roman" w:eastAsia="黑体" w:cs="Times New Roman"/>
                <w:b w:val="0"/>
                <w:bCs/>
                <w:szCs w:val="24"/>
                <w:lang w:val="en-US" w:eastAsia="zh-CN"/>
              </w:rPr>
              <w:t>、与《河南省生态环境厅关于做好2021年重点行业绩效分级和重污染天气应急减排清单修订工作的通知》相符性分析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根据河南省生态环境厅2021年7月1日发布的《关于做好2021年重点行业绩效分级和重污染天气应急减排清单修订工作的通知》（豫环文【2021】94号），本项目</w:t>
            </w:r>
            <w:r>
              <w:rPr>
                <w:rFonts w:hint="eastAsia" w:eastAsia="宋体" w:cs="Times New Roman"/>
                <w:szCs w:val="24"/>
                <w:lang w:val="en-US" w:eastAsia="zh-CN"/>
              </w:rPr>
              <w:t>石料加工属于《通知》中的</w:t>
            </w:r>
            <w:r>
              <w:rPr>
                <w:rFonts w:hint="eastAsia" w:ascii="Times New Roman" w:hAnsi="Times New Roman" w:eastAsia="宋体" w:cs="Times New Roman"/>
                <w:szCs w:val="24"/>
                <w:lang w:val="en-US" w:eastAsia="zh-CN"/>
              </w:rPr>
              <w:t>“</w:t>
            </w:r>
            <w:r>
              <w:rPr>
                <w:rFonts w:hint="eastAsia" w:eastAsia="宋体" w:cs="Times New Roman"/>
                <w:szCs w:val="24"/>
                <w:lang w:val="en-US" w:eastAsia="zh-CN"/>
              </w:rPr>
              <w:t>矿石（煤炭）采选与加工</w:t>
            </w:r>
            <w:r>
              <w:rPr>
                <w:rFonts w:hint="eastAsia" w:ascii="Times New Roman" w:hAnsi="Times New Roman" w:eastAsia="宋体" w:cs="Times New Roman"/>
                <w:szCs w:val="24"/>
                <w:lang w:val="en-US" w:eastAsia="zh-CN"/>
              </w:rPr>
              <w:t>”</w:t>
            </w:r>
            <w:r>
              <w:rPr>
                <w:rFonts w:hint="eastAsia" w:eastAsia="宋体" w:cs="Times New Roman"/>
                <w:szCs w:val="24"/>
                <w:lang w:val="en-US" w:eastAsia="zh-CN"/>
              </w:rPr>
              <w:t>行业，混凝土生产</w:t>
            </w:r>
            <w:r>
              <w:rPr>
                <w:rFonts w:hint="eastAsia" w:ascii="Times New Roman" w:hAnsi="Times New Roman" w:eastAsia="宋体" w:cs="Times New Roman"/>
                <w:szCs w:val="24"/>
                <w:lang w:val="en-US" w:eastAsia="zh-CN"/>
              </w:rPr>
              <w:t>属于“</w:t>
            </w:r>
            <w:r>
              <w:rPr>
                <w:rFonts w:hint="eastAsia" w:eastAsia="宋体" w:cs="Times New Roman"/>
                <w:szCs w:val="24"/>
                <w:lang w:val="en-US" w:eastAsia="zh-CN"/>
              </w:rPr>
              <w:t>商砼（沥青）搅拌站</w:t>
            </w:r>
            <w:r>
              <w:rPr>
                <w:rFonts w:hint="eastAsia" w:ascii="Times New Roman" w:hAnsi="Times New Roman" w:eastAsia="宋体" w:cs="Times New Roman"/>
                <w:szCs w:val="24"/>
                <w:lang w:val="en-US" w:eastAsia="zh-CN"/>
              </w:rPr>
              <w:t>”</w:t>
            </w:r>
            <w:r>
              <w:rPr>
                <w:rFonts w:hint="eastAsia" w:eastAsia="宋体" w:cs="Times New Roman"/>
                <w:szCs w:val="24"/>
                <w:lang w:val="en-US" w:eastAsia="zh-CN"/>
              </w:rPr>
              <w:t>行业</w:t>
            </w:r>
            <w:r>
              <w:rPr>
                <w:rFonts w:hint="eastAsia" w:ascii="Times New Roman" w:hAnsi="Times New Roman" w:eastAsia="宋体" w:cs="Times New Roman"/>
                <w:szCs w:val="24"/>
                <w:lang w:val="en-US" w:eastAsia="zh-CN"/>
              </w:rPr>
              <w:t>，对比分析情况</w:t>
            </w:r>
            <w:r>
              <w:rPr>
                <w:rFonts w:hint="eastAsia" w:eastAsia="宋体" w:cs="Times New Roman"/>
                <w:szCs w:val="24"/>
                <w:lang w:val="en-US" w:eastAsia="zh-CN"/>
              </w:rPr>
              <w:t>分别</w:t>
            </w:r>
            <w:r>
              <w:rPr>
                <w:rFonts w:hint="eastAsia" w:ascii="Times New Roman" w:hAnsi="Times New Roman" w:eastAsia="宋体" w:cs="Times New Roman"/>
                <w:szCs w:val="24"/>
                <w:lang w:val="en-US" w:eastAsia="zh-CN"/>
              </w:rPr>
              <w:t>见表</w:t>
            </w:r>
            <w:r>
              <w:rPr>
                <w:rFonts w:hint="eastAsia" w:eastAsia="宋体" w:cs="Times New Roman"/>
                <w:szCs w:val="24"/>
                <w:lang w:val="en-US" w:eastAsia="zh-CN"/>
              </w:rPr>
              <w:t>1-6、表1-7。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黑体" w:cs="Times New Roman"/>
                <w:b w:val="0"/>
                <w:bCs/>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黑体" w:cs="Times New Roman"/>
                <w:b w:val="0"/>
                <w:bCs/>
                <w:szCs w:val="24"/>
                <w:lang w:val="en-US" w:eastAsia="zh-CN"/>
              </w:rPr>
            </w:pPr>
          </w:p>
        </w:tc>
      </w:tr>
    </w:tbl>
    <w:p>
      <w:pPr>
        <w:bidi w:val="0"/>
        <w:rPr>
          <w:rFonts w:hint="eastAsia"/>
          <w:lang w:val="en-US" w:eastAsia="zh-CN"/>
        </w:rPr>
        <w:sectPr>
          <w:footerReference r:id="rId3" w:type="default"/>
          <w:pgSz w:w="11906" w:h="16838"/>
          <w:pgMar w:top="1531" w:right="1531" w:bottom="1531" w:left="1531"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3992"/>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13992"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eastAsia="黑体"/>
                <w:b w:val="0"/>
                <w:bCs/>
                <w:color w:val="010BDB"/>
                <w:u w:val="none"/>
                <w:lang w:val="en-US" w:eastAsia="zh-CN"/>
              </w:rPr>
            </w:pPr>
            <w:r>
              <w:rPr>
                <w:rFonts w:hint="eastAsia" w:ascii="黑体" w:hAnsi="黑体" w:eastAsia="黑体" w:cs="黑体"/>
                <w:b w:val="0"/>
                <w:bCs/>
                <w:color w:val="auto"/>
                <w:sz w:val="24"/>
                <w:szCs w:val="24"/>
                <w:u w:val="none"/>
              </w:rPr>
              <w:t>表</w:t>
            </w:r>
            <w:r>
              <w:rPr>
                <w:rFonts w:hint="eastAsia" w:eastAsia="宋体" w:cs="Times New Roman"/>
                <w:b w:val="0"/>
                <w:bCs/>
                <w:color w:val="000000"/>
                <w:kern w:val="0"/>
                <w:sz w:val="24"/>
                <w:szCs w:val="24"/>
                <w:u w:val="none"/>
                <w:lang w:val="en-US" w:eastAsia="zh-CN" w:bidi="ar"/>
              </w:rPr>
              <w:t>1-6</w:t>
            </w:r>
            <w:r>
              <w:rPr>
                <w:rFonts w:hint="eastAsia" w:ascii="黑体" w:hAnsi="黑体" w:eastAsia="黑体" w:cs="黑体"/>
                <w:b w:val="0"/>
                <w:bCs/>
                <w:color w:val="auto"/>
                <w:sz w:val="24"/>
                <w:szCs w:val="24"/>
                <w:u w:val="none"/>
              </w:rPr>
              <w:t xml:space="preserve">  </w:t>
            </w:r>
            <w:r>
              <w:rPr>
                <w:rFonts w:hint="eastAsia" w:ascii="黑体" w:hAnsi="黑体" w:eastAsia="黑体" w:cs="黑体"/>
                <w:b w:val="0"/>
                <w:bCs/>
                <w:color w:val="auto"/>
                <w:sz w:val="24"/>
                <w:szCs w:val="24"/>
                <w:u w:val="none"/>
                <w:lang w:eastAsia="zh-CN"/>
              </w:rPr>
              <w:t>与矿石（煤炭）采选与加工企业绩效分级指标对比情况一览表</w:t>
            </w:r>
          </w:p>
          <w:tbl>
            <w:tblPr>
              <w:tblStyle w:val="20"/>
              <w:tblW w:w="4993"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933"/>
              <w:gridCol w:w="809"/>
              <w:gridCol w:w="3171"/>
              <w:gridCol w:w="3846"/>
              <w:gridCol w:w="1691"/>
              <w:gridCol w:w="330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97" w:hRule="atLeast"/>
                <w:jc w:val="center"/>
              </w:trPr>
              <w:tc>
                <w:tcPr>
                  <w:tcW w:w="63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0"/>
                      <w:sz w:val="21"/>
                      <w:szCs w:val="21"/>
                      <w:u w:val="none"/>
                      <w:lang w:val="en-GB" w:eastAsia="zh-CN"/>
                    </w:rPr>
                  </w:pPr>
                  <w:r>
                    <w:rPr>
                      <w:rFonts w:hint="eastAsia" w:ascii="Times New Roman" w:hAnsi="Times New Roman" w:cs="Times New Roman"/>
                      <w:b w:val="0"/>
                      <w:bCs/>
                      <w:color w:val="auto"/>
                      <w:kern w:val="0"/>
                      <w:sz w:val="21"/>
                      <w:szCs w:val="21"/>
                      <w:u w:val="none"/>
                      <w:lang w:val="en-GB" w:eastAsia="zh-CN"/>
                    </w:rPr>
                    <w:t>差异化指标</w:t>
                  </w:r>
                </w:p>
              </w:tc>
              <w:tc>
                <w:tcPr>
                  <w:tcW w:w="11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0"/>
                      <w:sz w:val="21"/>
                      <w:szCs w:val="21"/>
                      <w:u w:val="none"/>
                      <w:lang w:val="en-GB" w:eastAsia="zh-CN"/>
                    </w:rPr>
                  </w:pPr>
                  <w:r>
                    <w:rPr>
                      <w:rFonts w:hint="eastAsia" w:ascii="Times New Roman" w:hAnsi="Times New Roman" w:cs="Times New Roman"/>
                      <w:b w:val="0"/>
                      <w:bCs/>
                      <w:color w:val="auto"/>
                      <w:kern w:val="0"/>
                      <w:sz w:val="21"/>
                      <w:szCs w:val="21"/>
                      <w:u w:val="none"/>
                      <w:lang w:val="en-US" w:eastAsia="zh-CN"/>
                    </w:rPr>
                    <w:t>A级企业</w:t>
                  </w:r>
                </w:p>
              </w:tc>
              <w:tc>
                <w:tcPr>
                  <w:tcW w:w="13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olor w:val="auto"/>
                      <w:kern w:val="0"/>
                      <w:sz w:val="21"/>
                      <w:szCs w:val="21"/>
                      <w:u w:val="none"/>
                      <w:lang w:val="en-GB" w:eastAsia="zh-CN"/>
                    </w:rPr>
                  </w:pPr>
                  <w:r>
                    <w:rPr>
                      <w:rFonts w:hint="eastAsia" w:ascii="Times New Roman" w:hAnsi="Times New Roman" w:cs="Times New Roman"/>
                      <w:b w:val="0"/>
                      <w:bCs/>
                      <w:color w:val="auto"/>
                      <w:kern w:val="0"/>
                      <w:sz w:val="21"/>
                      <w:szCs w:val="21"/>
                      <w:u w:val="none"/>
                      <w:lang w:val="en-US" w:eastAsia="zh-CN"/>
                    </w:rPr>
                    <w:t>B级企业</w:t>
                  </w:r>
                </w:p>
              </w:tc>
              <w:tc>
                <w:tcPr>
                  <w:tcW w:w="6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C级企业</w:t>
                  </w:r>
                </w:p>
              </w:tc>
              <w:tc>
                <w:tcPr>
                  <w:tcW w:w="12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本项目</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0"/>
                      <w:sz w:val="21"/>
                      <w:szCs w:val="21"/>
                      <w:u w:val="none"/>
                      <w:lang w:val="en-US" w:eastAsia="zh-CN"/>
                    </w:rPr>
                  </w:pPr>
                  <w:r>
                    <w:rPr>
                      <w:rFonts w:hint="eastAsia" w:ascii="Times New Roman" w:hAnsi="Times New Roman" w:eastAsia="宋体" w:cs="Times New Roman"/>
                      <w:b w:val="0"/>
                      <w:bCs/>
                      <w:color w:val="auto"/>
                      <w:kern w:val="0"/>
                      <w:sz w:val="21"/>
                      <w:szCs w:val="21"/>
                      <w:u w:val="none"/>
                      <w:lang w:val="en-US" w:eastAsia="zh-CN"/>
                    </w:rPr>
                    <w:t>能源类型</w:t>
                  </w:r>
                </w:p>
              </w:tc>
              <w:tc>
                <w:tcPr>
                  <w:tcW w:w="254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r>
                    <w:rPr>
                      <w:rFonts w:hint="eastAsia" w:cs="Times New Roman"/>
                      <w:b w:val="0"/>
                      <w:bCs/>
                      <w:color w:val="auto"/>
                      <w:kern w:val="0"/>
                      <w:sz w:val="21"/>
                      <w:szCs w:val="21"/>
                      <w:u w:val="none"/>
                      <w:lang w:val="en-GB" w:eastAsia="zh-CN"/>
                    </w:rPr>
                    <w:t>锅炉采用</w:t>
                  </w:r>
                  <w:r>
                    <w:rPr>
                      <w:rFonts w:hint="default" w:ascii="Times New Roman" w:hAnsi="Times New Roman" w:cs="Times New Roman"/>
                      <w:b w:val="0"/>
                      <w:bCs/>
                      <w:color w:val="auto"/>
                      <w:kern w:val="0"/>
                      <w:sz w:val="21"/>
                      <w:szCs w:val="21"/>
                      <w:u w:val="none"/>
                      <w:lang w:val="en-GB"/>
                    </w:rPr>
                    <w:t>电、天然气</w:t>
                  </w:r>
                  <w:r>
                    <w:rPr>
                      <w:rFonts w:hint="eastAsia" w:cs="Times New Roman"/>
                      <w:b w:val="0"/>
                      <w:bCs/>
                      <w:color w:val="auto"/>
                      <w:kern w:val="0"/>
                      <w:sz w:val="21"/>
                      <w:szCs w:val="21"/>
                      <w:u w:val="none"/>
                      <w:lang w:val="en-GB" w:eastAsia="zh-CN"/>
                    </w:rPr>
                    <w:t>、煤层气等</w:t>
                  </w:r>
                  <w:r>
                    <w:rPr>
                      <w:rFonts w:hint="default" w:ascii="Times New Roman" w:hAnsi="Times New Roman" w:cs="Times New Roman"/>
                      <w:b w:val="0"/>
                      <w:bCs/>
                      <w:color w:val="auto"/>
                      <w:kern w:val="0"/>
                      <w:sz w:val="21"/>
                      <w:szCs w:val="21"/>
                      <w:u w:val="none"/>
                      <w:lang w:val="en-GB"/>
                    </w:rPr>
                    <w:t>能源</w:t>
                  </w:r>
                </w:p>
              </w:tc>
              <w:tc>
                <w:tcPr>
                  <w:tcW w:w="6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b w:val="0"/>
                      <w:bCs/>
                      <w:color w:val="auto"/>
                      <w:kern w:val="0"/>
                      <w:sz w:val="21"/>
                      <w:szCs w:val="21"/>
                      <w:u w:val="none"/>
                      <w:lang w:val="en-US" w:eastAsia="zh-CN"/>
                    </w:rPr>
                  </w:pPr>
                  <w:r>
                    <w:rPr>
                      <w:rFonts w:hint="eastAsia" w:ascii="Times New Roman" w:hAnsi="Times New Roman" w:eastAsia="宋体" w:cs="Times New Roman"/>
                      <w:b w:val="0"/>
                      <w:bCs/>
                      <w:color w:val="auto"/>
                      <w:kern w:val="0"/>
                      <w:sz w:val="21"/>
                      <w:szCs w:val="21"/>
                      <w:u w:val="none"/>
                      <w:lang w:val="en-GB" w:eastAsia="zh-CN"/>
                    </w:rPr>
                    <w:t>未达到</w:t>
                  </w:r>
                  <w:r>
                    <w:rPr>
                      <w:rFonts w:hint="eastAsia" w:ascii="Times New Roman" w:hAnsi="Times New Roman" w:eastAsia="宋体" w:cs="Times New Roman"/>
                      <w:b w:val="0"/>
                      <w:bCs/>
                      <w:color w:val="auto"/>
                      <w:kern w:val="0"/>
                      <w:sz w:val="21"/>
                      <w:szCs w:val="21"/>
                      <w:u w:val="none"/>
                      <w:lang w:val="en-US" w:eastAsia="zh-CN"/>
                    </w:rPr>
                    <w:t>A、</w:t>
                  </w:r>
                  <w:r>
                    <w:rPr>
                      <w:rFonts w:hint="default" w:ascii="Times New Roman" w:hAnsi="Times New Roman" w:eastAsia="宋体" w:cs="Times New Roman"/>
                      <w:b w:val="0"/>
                      <w:bCs/>
                      <w:color w:val="auto"/>
                      <w:kern w:val="0"/>
                      <w:sz w:val="21"/>
                      <w:szCs w:val="21"/>
                      <w:u w:val="none"/>
                      <w:lang w:val="en-GB" w:eastAsia="zh-CN"/>
                    </w:rPr>
                    <w:t>B级要求</w:t>
                  </w:r>
                </w:p>
              </w:tc>
              <w:tc>
                <w:tcPr>
                  <w:tcW w:w="12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GB" w:eastAsia="zh-CN"/>
                    </w:rPr>
                    <w:t>本项目</w:t>
                  </w:r>
                  <w:r>
                    <w:rPr>
                      <w:rFonts w:hint="eastAsia" w:cs="Times New Roman"/>
                      <w:b w:val="0"/>
                      <w:bCs/>
                      <w:color w:val="auto"/>
                      <w:kern w:val="0"/>
                      <w:sz w:val="21"/>
                      <w:szCs w:val="21"/>
                      <w:u w:val="none"/>
                      <w:lang w:val="en-GB" w:eastAsia="zh-CN"/>
                    </w:rPr>
                    <w:t>石料生产以电为</w:t>
                  </w:r>
                  <w:r>
                    <w:rPr>
                      <w:rFonts w:hint="eastAsia" w:ascii="Times New Roman" w:hAnsi="Times New Roman" w:cs="Times New Roman"/>
                      <w:b w:val="0"/>
                      <w:bCs/>
                      <w:color w:val="auto"/>
                      <w:kern w:val="0"/>
                      <w:sz w:val="21"/>
                      <w:szCs w:val="21"/>
                      <w:u w:val="none"/>
                      <w:lang w:val="en-GB" w:eastAsia="zh-CN"/>
                    </w:rPr>
                    <w:t>能源，</w:t>
                  </w:r>
                  <w:r>
                    <w:rPr>
                      <w:rFonts w:hint="eastAsia" w:ascii="Times New Roman" w:hAnsi="Times New Roman" w:cs="Times New Roman"/>
                      <w:b w:val="0"/>
                      <w:bCs/>
                      <w:color w:val="auto"/>
                      <w:kern w:val="0"/>
                      <w:sz w:val="21"/>
                      <w:szCs w:val="21"/>
                      <w:u w:val="none"/>
                      <w:lang w:val="en-US" w:eastAsia="zh-CN"/>
                    </w:rPr>
                    <w:t>满足B级要求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污染治理技术</w:t>
                  </w:r>
                </w:p>
              </w:tc>
              <w:tc>
                <w:tcPr>
                  <w:tcW w:w="11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val="0"/>
                      <w:bCs/>
                      <w:color w:val="auto"/>
                      <w:kern w:val="0"/>
                      <w:sz w:val="21"/>
                      <w:szCs w:val="21"/>
                      <w:u w:val="none"/>
                      <w:lang w:val="en-GB"/>
                    </w:rPr>
                  </w:pPr>
                  <w:r>
                    <w:rPr>
                      <w:rFonts w:hint="default" w:ascii="Times New Roman" w:hAnsi="Times New Roman" w:cs="Times New Roman"/>
                      <w:b w:val="0"/>
                      <w:bCs/>
                      <w:color w:val="auto"/>
                      <w:kern w:val="0"/>
                      <w:sz w:val="21"/>
                      <w:szCs w:val="21"/>
                      <w:u w:val="none"/>
                      <w:lang w:val="en-GB"/>
                    </w:rPr>
                    <w:t>1.除尘采用覆膜滤袋、滤筒等高效除尘技术（设计除尘效率不低于99%）；2.NOx治理采用低氮燃烧、SNCR/SCR等适宜技术。</w:t>
                  </w:r>
                </w:p>
              </w:tc>
              <w:tc>
                <w:tcPr>
                  <w:tcW w:w="13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val="0"/>
                      <w:bCs/>
                      <w:color w:val="auto"/>
                      <w:kern w:val="0"/>
                      <w:sz w:val="21"/>
                      <w:szCs w:val="21"/>
                      <w:u w:val="none"/>
                      <w:lang w:val="en-GB"/>
                    </w:rPr>
                  </w:pPr>
                  <w:r>
                    <w:rPr>
                      <w:rFonts w:hint="default" w:ascii="Times New Roman" w:hAnsi="Times New Roman" w:cs="Times New Roman"/>
                      <w:b w:val="0"/>
                      <w:bCs/>
                      <w:color w:val="auto"/>
                      <w:kern w:val="0"/>
                      <w:sz w:val="21"/>
                      <w:szCs w:val="21"/>
                      <w:u w:val="none"/>
                      <w:lang w:val="en-GB"/>
                    </w:rPr>
                    <w:t>除尘采用袋式除尘、电袋复合除尘等除尘技术。</w:t>
                  </w:r>
                </w:p>
              </w:tc>
              <w:tc>
                <w:tcPr>
                  <w:tcW w:w="6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r>
                    <w:rPr>
                      <w:rFonts w:hint="default" w:ascii="Times New Roman" w:hAnsi="Times New Roman" w:eastAsia="宋体" w:cs="Times New Roman"/>
                      <w:b w:val="0"/>
                      <w:bCs/>
                      <w:color w:val="auto"/>
                      <w:kern w:val="0"/>
                      <w:sz w:val="21"/>
                      <w:szCs w:val="21"/>
                      <w:u w:val="none"/>
                      <w:lang w:val="en-GB" w:eastAsia="zh-CN"/>
                    </w:rPr>
                    <w:t>未达到B级要求</w:t>
                  </w:r>
                </w:p>
              </w:tc>
              <w:tc>
                <w:tcPr>
                  <w:tcW w:w="12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0"/>
                      <w:sz w:val="21"/>
                      <w:szCs w:val="21"/>
                      <w:u w:val="none"/>
                      <w:lang w:val="en-US" w:eastAsia="zh-CN"/>
                    </w:rPr>
                  </w:pPr>
                  <w:r>
                    <w:rPr>
                      <w:rFonts w:hint="eastAsia" w:ascii="Times New Roman" w:hAnsi="Times New Roman" w:eastAsia="宋体" w:cs="Times New Roman"/>
                      <w:b w:val="0"/>
                      <w:bCs/>
                      <w:color w:val="auto"/>
                      <w:kern w:val="0"/>
                      <w:sz w:val="21"/>
                      <w:szCs w:val="21"/>
                      <w:u w:val="none"/>
                      <w:lang w:val="en-US" w:eastAsia="zh-CN"/>
                    </w:rPr>
                    <w:t>本项目</w:t>
                  </w:r>
                  <w:r>
                    <w:rPr>
                      <w:rFonts w:hint="eastAsia" w:eastAsia="宋体" w:cs="Times New Roman"/>
                      <w:b w:val="0"/>
                      <w:bCs/>
                      <w:color w:val="auto"/>
                      <w:kern w:val="0"/>
                      <w:sz w:val="21"/>
                      <w:szCs w:val="21"/>
                      <w:u w:val="none"/>
                      <w:lang w:val="en-US" w:eastAsia="zh-CN"/>
                    </w:rPr>
                    <w:t>石料生产线主要污染物为颗粒物，采用袋式除尘技术，设计处理效率为99%，</w:t>
                  </w:r>
                  <w:r>
                    <w:rPr>
                      <w:rFonts w:hint="eastAsia" w:ascii="Times New Roman" w:hAnsi="Times New Roman" w:cs="Times New Roman"/>
                      <w:b w:val="0"/>
                      <w:bCs/>
                      <w:color w:val="auto"/>
                      <w:kern w:val="0"/>
                      <w:sz w:val="21"/>
                      <w:szCs w:val="21"/>
                      <w:u w:val="none"/>
                      <w:lang w:val="en-US" w:eastAsia="zh-CN"/>
                    </w:rPr>
                    <w:t>满足B级要求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58" w:hRule="atLeast"/>
                <w:jc w:val="center"/>
              </w:trPr>
              <w:tc>
                <w:tcPr>
                  <w:tcW w:w="63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无组织管控</w:t>
                  </w:r>
                </w:p>
              </w:tc>
              <w:tc>
                <w:tcPr>
                  <w:tcW w:w="254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eastAsiaTheme="minorEastAsia"/>
                      <w:b w:val="0"/>
                      <w:bCs/>
                      <w:color w:val="auto"/>
                      <w:kern w:val="0"/>
                      <w:sz w:val="21"/>
                      <w:szCs w:val="21"/>
                      <w:u w:val="none"/>
                      <w:lang w:val="en-US" w:eastAsia="zh-CN"/>
                    </w:rPr>
                  </w:pPr>
                  <w:r>
                    <w:rPr>
                      <w:rFonts w:hint="default" w:ascii="Times New Roman" w:hAnsi="Times New Roman" w:cs="Times New Roman"/>
                      <w:b w:val="0"/>
                      <w:bCs/>
                      <w:color w:val="auto"/>
                      <w:kern w:val="0"/>
                      <w:sz w:val="21"/>
                      <w:szCs w:val="21"/>
                      <w:u w:val="none"/>
                      <w:lang w:val="en-GB"/>
                    </w:rPr>
                    <w:t>1.露天采矿采取自上而下水平分层开采，采取深孔微差、低尘爆破、机械采装，铲装作业同时喷水雾，并及时洒水抑尘；2.矿石（原煤）装卸、破碎、筛分等产尘工序应在封闭厂房内作业，产尘点采取二次封闭或设置集尘罩负压收集后采用袋式除尘处理；石材加工企业切割、打磨、雕刻、抛光等产尘工序，应采用湿法作业，分类设置作业区域，作业区内建有规范的围堰、排水渠，将作业废水导排至封闭集水池进行有效收集；采用干法作业的，切割、打磨、雕刻、抛光等作业过程保持封闭，配备粉尘收集处理装置，进行有效收集和处置；生产车间无可见粉尘外逸；3.粉状物料全部采取储罐、筒仓或覆膜吨包袋等密闭储存；粒状、块状物料全部封闭或密闭储存，封闭料场内装固定喷干雾装置，料场货物进出大门为硬质材料门或自动感应门，在确保安全的情况下，所有门窗保持常闭状态；4.各工序粉状、粒状等易产尘物料厂内转移、输送过程应采用气力输送、封闭皮带等；无法封闭的产尘点（物料转载、下料口等）应采取集气除尘措施；5.采矿企业料场出口处配备车轮车身高压清洗装置，洗车平台四周应设置洗车废水收集处理设施；6.除尘器应设置密闭灰仓，除尘灰应通过气力输送、罐车、袋子等封闭方式卸灰，不得直接卸落到地面；7.矿石运输、尾矿库、废石场道路，路面应硬化，并采取定期清扫、洒水等抑尘措施；企业厂区内道路、堆场等路面应硬化，保持清洁，路面无明显可见积尘。</w:t>
                  </w:r>
                </w:p>
              </w:tc>
              <w:tc>
                <w:tcPr>
                  <w:tcW w:w="6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r>
                    <w:rPr>
                      <w:rFonts w:hint="default" w:ascii="Times New Roman" w:hAnsi="Times New Roman" w:eastAsia="宋体" w:cs="Times New Roman"/>
                      <w:b w:val="0"/>
                      <w:bCs/>
                      <w:color w:val="auto"/>
                      <w:kern w:val="0"/>
                      <w:sz w:val="21"/>
                      <w:szCs w:val="21"/>
                      <w:u w:val="none"/>
                      <w:lang w:val="en-GB" w:eastAsia="zh-CN"/>
                    </w:rPr>
                    <w:t>未达到</w:t>
                  </w:r>
                  <w:r>
                    <w:rPr>
                      <w:rFonts w:hint="eastAsia" w:ascii="Times New Roman" w:hAnsi="Times New Roman" w:eastAsia="宋体" w:cs="Times New Roman"/>
                      <w:b w:val="0"/>
                      <w:bCs/>
                      <w:color w:val="auto"/>
                      <w:kern w:val="0"/>
                      <w:sz w:val="21"/>
                      <w:szCs w:val="21"/>
                      <w:u w:val="none"/>
                      <w:lang w:val="en-US" w:eastAsia="zh-CN"/>
                    </w:rPr>
                    <w:t>A、</w:t>
                  </w:r>
                  <w:r>
                    <w:rPr>
                      <w:rFonts w:hint="default" w:ascii="Times New Roman" w:hAnsi="Times New Roman" w:eastAsia="宋体" w:cs="Times New Roman"/>
                      <w:b w:val="0"/>
                      <w:bCs/>
                      <w:color w:val="auto"/>
                      <w:kern w:val="0"/>
                      <w:sz w:val="21"/>
                      <w:szCs w:val="21"/>
                      <w:u w:val="none"/>
                      <w:lang w:val="en-GB" w:eastAsia="zh-CN"/>
                    </w:rPr>
                    <w:t>B级要求</w:t>
                  </w:r>
                </w:p>
              </w:tc>
              <w:tc>
                <w:tcPr>
                  <w:tcW w:w="12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1.本项目不涉及矿石开采工序；2.石料装卸、破碎、筛分等工序均在封闭厂房内作业，各产尘点经集气抽风装置收集后进入袋式除尘器处理；3.粒状、块状物料全部密闭储存，仓库与生产车间均安装喷雾抑尘装置，料场</w:t>
                  </w:r>
                  <w:r>
                    <w:rPr>
                      <w:rFonts w:hint="default" w:ascii="Times New Roman" w:hAnsi="Times New Roman" w:cs="Times New Roman"/>
                      <w:b w:val="0"/>
                      <w:bCs/>
                      <w:color w:val="auto"/>
                      <w:kern w:val="0"/>
                      <w:sz w:val="21"/>
                      <w:szCs w:val="21"/>
                      <w:u w:val="none"/>
                      <w:lang w:val="en-GB"/>
                    </w:rPr>
                    <w:t>货物进出大门为自动感应门</w:t>
                  </w:r>
                  <w:r>
                    <w:rPr>
                      <w:rFonts w:hint="eastAsia" w:cs="Times New Roman"/>
                      <w:b w:val="0"/>
                      <w:bCs/>
                      <w:color w:val="auto"/>
                      <w:kern w:val="0"/>
                      <w:sz w:val="21"/>
                      <w:szCs w:val="21"/>
                      <w:u w:val="none"/>
                      <w:lang w:val="en-GB" w:eastAsia="zh-CN"/>
                    </w:rPr>
                    <w:t>，门窗保持常闭；</w:t>
                  </w:r>
                  <w:r>
                    <w:rPr>
                      <w:rFonts w:hint="eastAsia" w:cs="Times New Roman"/>
                      <w:b w:val="0"/>
                      <w:bCs/>
                      <w:color w:val="auto"/>
                      <w:kern w:val="0"/>
                      <w:sz w:val="21"/>
                      <w:szCs w:val="21"/>
                      <w:u w:val="none"/>
                      <w:lang w:val="en-US" w:eastAsia="zh-CN"/>
                    </w:rPr>
                    <w:t>4.物料转移、输送过程采用封闭皮带，下料口及转载点配套集气抽风装置；5.厂区出口处配备高压清洗装置，废水经沉淀后循环利用；6.</w:t>
                  </w:r>
                  <w:r>
                    <w:rPr>
                      <w:rFonts w:hint="eastAsia" w:eastAsia="宋体" w:cs="Times New Roman"/>
                      <w:b w:val="0"/>
                      <w:bCs/>
                      <w:color w:val="auto"/>
                      <w:kern w:val="0"/>
                      <w:sz w:val="21"/>
                      <w:szCs w:val="21"/>
                      <w:u w:val="none"/>
                      <w:lang w:val="en-US" w:eastAsia="zh-CN"/>
                    </w:rPr>
                    <w:t>除尘器卸灰采用封闭袋接，不直接卸落到地面</w:t>
                  </w:r>
                  <w:r>
                    <w:rPr>
                      <w:rFonts w:hint="eastAsia" w:cs="Times New Roman"/>
                      <w:b w:val="0"/>
                      <w:bCs/>
                      <w:color w:val="auto"/>
                      <w:kern w:val="0"/>
                      <w:sz w:val="21"/>
                      <w:szCs w:val="21"/>
                      <w:u w:val="none"/>
                      <w:lang w:val="en-US" w:eastAsia="zh-CN"/>
                    </w:rPr>
                    <w:t>；7.厂区道路除绿化外全部硬化，定期进行清扫洒水。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满足</w:t>
                  </w:r>
                  <w:r>
                    <w:rPr>
                      <w:rFonts w:hint="eastAsia" w:ascii="Times New Roman" w:hAnsi="Times New Roman" w:cs="Times New Roman"/>
                      <w:b w:val="0"/>
                      <w:bCs/>
                      <w:color w:val="auto"/>
                      <w:kern w:val="0"/>
                      <w:sz w:val="21"/>
                      <w:szCs w:val="21"/>
                      <w:u w:val="none"/>
                      <w:lang w:val="en-US" w:eastAsia="zh-CN"/>
                    </w:rPr>
                    <w:t>B级要求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3" w:type="pct"/>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排放限值</w:t>
                  </w:r>
                </w:p>
              </w:tc>
              <w:tc>
                <w:tcPr>
                  <w:tcW w:w="254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1.PM排放浓度不超过10mg/m</w:t>
                  </w:r>
                  <w:r>
                    <w:rPr>
                      <w:rFonts w:hint="eastAsia" w:cs="Times New Roman"/>
                      <w:b w:val="0"/>
                      <w:bCs/>
                      <w:color w:val="auto"/>
                      <w:kern w:val="0"/>
                      <w:sz w:val="21"/>
                      <w:szCs w:val="21"/>
                      <w:u w:val="none"/>
                      <w:vertAlign w:val="superscript"/>
                      <w:lang w:val="en-US" w:eastAsia="zh-CN"/>
                    </w:rPr>
                    <w:t>3</w:t>
                  </w:r>
                  <w:r>
                    <w:rPr>
                      <w:rFonts w:hint="eastAsia" w:cs="Times New Roman"/>
                      <w:b w:val="0"/>
                      <w:bCs/>
                      <w:color w:val="auto"/>
                      <w:kern w:val="0"/>
                      <w:sz w:val="21"/>
                      <w:szCs w:val="21"/>
                      <w:u w:val="none"/>
                      <w:lang w:val="en-US" w:eastAsia="zh-CN"/>
                    </w:rPr>
                    <w:t>；</w:t>
                  </w:r>
                </w:p>
              </w:tc>
              <w:tc>
                <w:tcPr>
                  <w:tcW w:w="6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b w:val="0"/>
                      <w:bCs/>
                      <w:color w:val="auto"/>
                      <w:kern w:val="0"/>
                      <w:sz w:val="21"/>
                      <w:szCs w:val="21"/>
                      <w:u w:val="none"/>
                      <w:lang w:val="en-GB" w:eastAsia="zh-CN"/>
                    </w:rPr>
                  </w:pPr>
                  <w:r>
                    <w:rPr>
                      <w:rFonts w:hint="eastAsia" w:cs="Times New Roman"/>
                      <w:b w:val="0"/>
                      <w:bCs/>
                      <w:color w:val="auto"/>
                      <w:kern w:val="0"/>
                      <w:sz w:val="21"/>
                      <w:szCs w:val="21"/>
                      <w:u w:val="none"/>
                      <w:lang w:val="en-US" w:eastAsia="zh-CN"/>
                    </w:rPr>
                    <w:t>PM排放浓度不超过20mg/m</w:t>
                  </w:r>
                  <w:r>
                    <w:rPr>
                      <w:rFonts w:hint="eastAsia" w:cs="Times New Roman"/>
                      <w:b w:val="0"/>
                      <w:bCs/>
                      <w:color w:val="auto"/>
                      <w:kern w:val="0"/>
                      <w:sz w:val="21"/>
                      <w:szCs w:val="21"/>
                      <w:u w:val="none"/>
                      <w:vertAlign w:val="superscript"/>
                      <w:lang w:val="en-US" w:eastAsia="zh-CN"/>
                    </w:rPr>
                    <w:t>3</w:t>
                  </w:r>
                  <w:r>
                    <w:rPr>
                      <w:rFonts w:hint="eastAsia" w:cs="Times New Roman"/>
                      <w:b w:val="0"/>
                      <w:bCs/>
                      <w:color w:val="auto"/>
                      <w:kern w:val="0"/>
                      <w:sz w:val="21"/>
                      <w:szCs w:val="21"/>
                      <w:u w:val="none"/>
                      <w:lang w:val="en-US" w:eastAsia="zh-CN"/>
                    </w:rPr>
                    <w:t>；</w:t>
                  </w:r>
                </w:p>
              </w:tc>
              <w:tc>
                <w:tcPr>
                  <w:tcW w:w="12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本项目PM有组织排放浓度均不高于</w:t>
                  </w:r>
                  <w:r>
                    <w:rPr>
                      <w:rFonts w:hint="eastAsia" w:cs="Times New Roman"/>
                      <w:b w:val="0"/>
                      <w:bCs/>
                      <w:color w:val="auto"/>
                      <w:kern w:val="0"/>
                      <w:sz w:val="21"/>
                      <w:szCs w:val="21"/>
                      <w:u w:val="none"/>
                      <w:lang w:val="en-US" w:eastAsia="zh-CN"/>
                    </w:rPr>
                    <w:t>10mg/m</w:t>
                  </w:r>
                  <w:r>
                    <w:rPr>
                      <w:rFonts w:hint="eastAsia" w:cs="Times New Roman"/>
                      <w:b w:val="0"/>
                      <w:bCs/>
                      <w:color w:val="auto"/>
                      <w:kern w:val="0"/>
                      <w:sz w:val="21"/>
                      <w:szCs w:val="21"/>
                      <w:u w:val="none"/>
                      <w:vertAlign w:val="superscript"/>
                      <w:lang w:val="en-US" w:eastAsia="zh-CN"/>
                    </w:rPr>
                    <w:t>3</w:t>
                  </w:r>
                  <w:r>
                    <w:rPr>
                      <w:rFonts w:hint="eastAsia" w:cs="Times New Roman"/>
                      <w:b w:val="0"/>
                      <w:bCs/>
                      <w:color w:val="auto"/>
                      <w:kern w:val="0"/>
                      <w:sz w:val="21"/>
                      <w:szCs w:val="21"/>
                      <w:u w:val="none"/>
                      <w:lang w:val="en-US" w:eastAsia="zh-CN"/>
                    </w:rPr>
                    <w:t>，</w:t>
                  </w:r>
                  <w:r>
                    <w:rPr>
                      <w:rFonts w:hint="eastAsia" w:eastAsia="宋体" w:cs="Times New Roman"/>
                      <w:b w:val="0"/>
                      <w:bCs/>
                      <w:color w:val="auto"/>
                      <w:kern w:val="0"/>
                      <w:sz w:val="21"/>
                      <w:szCs w:val="21"/>
                      <w:u w:val="none"/>
                      <w:lang w:val="en-US" w:eastAsia="zh-CN"/>
                    </w:rPr>
                    <w:t>满足</w:t>
                  </w:r>
                  <w:r>
                    <w:rPr>
                      <w:rFonts w:hint="eastAsia" w:ascii="Times New Roman" w:hAnsi="Times New Roman" w:cs="Times New Roman"/>
                      <w:b w:val="0"/>
                      <w:bCs/>
                      <w:color w:val="auto"/>
                      <w:kern w:val="0"/>
                      <w:sz w:val="21"/>
                      <w:szCs w:val="21"/>
                      <w:u w:val="none"/>
                      <w:lang w:val="en-US" w:eastAsia="zh-CN"/>
                    </w:rPr>
                    <w:t>B级要求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3"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p>
              </w:tc>
              <w:tc>
                <w:tcPr>
                  <w:tcW w:w="254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2.锅炉排放限值：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（1）PM、SO2、NOx排放浓度分别不高于：5、10、50/30mg/m3（基准氧含量：燃气3.5%）；（2）氨逃逸排放浓度不高于8mg/m3（使用氨水、尿素作还原剂）。</w:t>
                  </w:r>
                </w:p>
              </w:tc>
              <w:tc>
                <w:tcPr>
                  <w:tcW w:w="6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采用其他能源并达到锅炉排放标准限值要求</w:t>
                  </w:r>
                </w:p>
              </w:tc>
              <w:tc>
                <w:tcPr>
                  <w:tcW w:w="12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本项目不涉及锅炉</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97" w:hRule="atLeast"/>
                <w:jc w:val="center"/>
              </w:trPr>
              <w:tc>
                <w:tcPr>
                  <w:tcW w:w="63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监测监控水平</w:t>
                  </w:r>
                </w:p>
              </w:tc>
              <w:tc>
                <w:tcPr>
                  <w:tcW w:w="254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1.有组织排放口按生态环境部门要求安装烟气排放自动监控设施（CEMS），并按要求联网；2.有组织排放口按照排污许可证要求开展自行监测；3.露天开采作业周边、装卸点，破碎、筛分车间等主要涉气工序、生产装置及污染治理设施，按生态环境部门要求安装用电监管设备，用电监管数据与省、市生态环境部门用电监管平台联网；4.厂区主要产尘点周边安装高清视频监控，视频监控数据保存3个月以上。</w:t>
                  </w:r>
                </w:p>
              </w:tc>
              <w:tc>
                <w:tcPr>
                  <w:tcW w:w="6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r>
                    <w:rPr>
                      <w:rFonts w:hint="default" w:ascii="Times New Roman" w:hAnsi="Times New Roman" w:eastAsia="宋体" w:cs="Times New Roman"/>
                      <w:b w:val="0"/>
                      <w:bCs/>
                      <w:color w:val="auto"/>
                      <w:kern w:val="0"/>
                      <w:sz w:val="21"/>
                      <w:szCs w:val="21"/>
                      <w:u w:val="none"/>
                      <w:lang w:val="en-GB" w:eastAsia="zh-CN"/>
                    </w:rPr>
                    <w:t>未达到</w:t>
                  </w:r>
                  <w:r>
                    <w:rPr>
                      <w:rFonts w:hint="eastAsia" w:ascii="Times New Roman" w:hAnsi="Times New Roman" w:eastAsia="宋体" w:cs="Times New Roman"/>
                      <w:b w:val="0"/>
                      <w:bCs/>
                      <w:color w:val="auto"/>
                      <w:kern w:val="0"/>
                      <w:sz w:val="21"/>
                      <w:szCs w:val="21"/>
                      <w:u w:val="none"/>
                      <w:lang w:val="en-US" w:eastAsia="zh-CN"/>
                    </w:rPr>
                    <w:t>A、</w:t>
                  </w:r>
                  <w:r>
                    <w:rPr>
                      <w:rFonts w:hint="default" w:ascii="Times New Roman" w:hAnsi="Times New Roman" w:eastAsia="宋体" w:cs="Times New Roman"/>
                      <w:b w:val="0"/>
                      <w:bCs/>
                      <w:color w:val="auto"/>
                      <w:kern w:val="0"/>
                      <w:sz w:val="21"/>
                      <w:szCs w:val="21"/>
                      <w:u w:val="none"/>
                      <w:lang w:val="en-GB" w:eastAsia="zh-CN"/>
                    </w:rPr>
                    <w:t>B级要求</w:t>
                  </w:r>
                </w:p>
              </w:tc>
              <w:tc>
                <w:tcPr>
                  <w:tcW w:w="12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1.营运期有组织排放口按生态环境部门要求安装CEMS并按要求联网；2.有组织排放口按照排污许可证要求开展自行监测；3.主要生产设施按生态环境部门要求安装用电监管并联网；4.厂内主要产尘点安装视频监控系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满足</w:t>
                  </w:r>
                  <w:r>
                    <w:rPr>
                      <w:rFonts w:hint="eastAsia" w:ascii="Times New Roman" w:hAnsi="Times New Roman" w:cs="Times New Roman"/>
                      <w:b w:val="0"/>
                      <w:bCs/>
                      <w:color w:val="auto"/>
                      <w:kern w:val="0"/>
                      <w:sz w:val="21"/>
                      <w:szCs w:val="21"/>
                      <w:u w:val="none"/>
                      <w:lang w:val="en-US" w:eastAsia="zh-CN"/>
                    </w:rPr>
                    <w:t>B级要求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3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环境管理水平</w:t>
                  </w:r>
                </w:p>
              </w:tc>
              <w:tc>
                <w:tcPr>
                  <w:tcW w:w="2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环保</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档案</w:t>
                  </w:r>
                </w:p>
              </w:tc>
              <w:tc>
                <w:tcPr>
                  <w:tcW w:w="254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1.环评批复文件和竣工环保验收文件或环境现状评估备案证明；2.国家版排污许可证；3.环境管理制度（有组织、无组织排放长效管理机制，主要包括岗位责任制度、达标公示制度和定期巡查维护制度等）；4.废气治理设施运行管理规程；5.一年内废气监测报告（符合排污许可证监测项目及频次要求）。</w:t>
                  </w:r>
                </w:p>
              </w:tc>
              <w:tc>
                <w:tcPr>
                  <w:tcW w:w="6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r>
                    <w:rPr>
                      <w:rFonts w:hint="default" w:ascii="Times New Roman" w:hAnsi="Times New Roman" w:eastAsia="宋体" w:cs="Times New Roman"/>
                      <w:b w:val="0"/>
                      <w:bCs/>
                      <w:color w:val="auto"/>
                      <w:kern w:val="0"/>
                      <w:sz w:val="21"/>
                      <w:szCs w:val="21"/>
                      <w:u w:val="none"/>
                      <w:lang w:val="en-GB" w:eastAsia="zh-CN"/>
                    </w:rPr>
                    <w:t>未达到</w:t>
                  </w:r>
                  <w:r>
                    <w:rPr>
                      <w:rFonts w:hint="eastAsia" w:ascii="Times New Roman" w:hAnsi="Times New Roman" w:eastAsia="宋体" w:cs="Times New Roman"/>
                      <w:b w:val="0"/>
                      <w:bCs/>
                      <w:color w:val="auto"/>
                      <w:kern w:val="0"/>
                      <w:sz w:val="21"/>
                      <w:szCs w:val="21"/>
                      <w:u w:val="none"/>
                      <w:lang w:val="en-US" w:eastAsia="zh-CN"/>
                    </w:rPr>
                    <w:t>A、</w:t>
                  </w:r>
                  <w:r>
                    <w:rPr>
                      <w:rFonts w:hint="default" w:ascii="Times New Roman" w:hAnsi="Times New Roman" w:eastAsia="宋体" w:cs="Times New Roman"/>
                      <w:b w:val="0"/>
                      <w:bCs/>
                      <w:color w:val="auto"/>
                      <w:kern w:val="0"/>
                      <w:sz w:val="21"/>
                      <w:szCs w:val="21"/>
                      <w:u w:val="none"/>
                      <w:lang w:val="en-GB" w:eastAsia="zh-CN"/>
                    </w:rPr>
                    <w:t>B级要求</w:t>
                  </w:r>
                </w:p>
              </w:tc>
              <w:tc>
                <w:tcPr>
                  <w:tcW w:w="120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本项目厂区设置安环部门，</w:t>
                  </w:r>
                  <w:r>
                    <w:rPr>
                      <w:rFonts w:hint="eastAsia" w:cs="Times New Roman"/>
                      <w:b w:val="0"/>
                      <w:bCs/>
                      <w:color w:val="auto"/>
                      <w:kern w:val="0"/>
                      <w:sz w:val="21"/>
                      <w:szCs w:val="21"/>
                      <w:u w:val="none"/>
                      <w:lang w:val="en-US" w:eastAsia="zh-CN"/>
                    </w:rPr>
                    <w:t>配备专职环保人员，对环保档案进行规范管理，并做好相关台账记录。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满足B级要求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97" w:hRule="atLeast"/>
                <w:jc w:val="center"/>
              </w:trPr>
              <w:tc>
                <w:tcPr>
                  <w:tcW w:w="33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p>
              </w:tc>
              <w:tc>
                <w:tcPr>
                  <w:tcW w:w="2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台账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记录</w:t>
                  </w:r>
                </w:p>
              </w:tc>
              <w:tc>
                <w:tcPr>
                  <w:tcW w:w="254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1.生产设施运行管理信息（生产时间、运行负荷、产品产量等）；2.废气污染治理设施运行管理信息；3.监测记录信息（主要污染排放口废气排放记录等）；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4.主要原辅材料消耗记录；5.燃料消耗记录；6.固废、危废处理记录；7.运输车辆、厂内车辆、非道路移动机械电子台账（进出场时间、车辆或非道路移动机械信息、运送货物名称及运量等）。</w:t>
                  </w:r>
                </w:p>
              </w:tc>
              <w:tc>
                <w:tcPr>
                  <w:tcW w:w="6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r>
                    <w:rPr>
                      <w:rFonts w:hint="default" w:ascii="Times New Roman" w:hAnsi="Times New Roman" w:eastAsia="宋体" w:cs="Times New Roman"/>
                      <w:b w:val="0"/>
                      <w:bCs/>
                      <w:color w:val="auto"/>
                      <w:kern w:val="0"/>
                      <w:sz w:val="21"/>
                      <w:szCs w:val="21"/>
                      <w:u w:val="none"/>
                      <w:lang w:val="en-GB" w:eastAsia="zh-CN"/>
                    </w:rPr>
                    <w:t>未达到</w:t>
                  </w:r>
                  <w:r>
                    <w:rPr>
                      <w:rFonts w:hint="eastAsia" w:ascii="Times New Roman" w:hAnsi="Times New Roman" w:eastAsia="宋体" w:cs="Times New Roman"/>
                      <w:b w:val="0"/>
                      <w:bCs/>
                      <w:color w:val="auto"/>
                      <w:kern w:val="0"/>
                      <w:sz w:val="21"/>
                      <w:szCs w:val="21"/>
                      <w:u w:val="none"/>
                      <w:lang w:val="en-US" w:eastAsia="zh-CN"/>
                    </w:rPr>
                    <w:t>A、</w:t>
                  </w:r>
                  <w:r>
                    <w:rPr>
                      <w:rFonts w:hint="default" w:ascii="Times New Roman" w:hAnsi="Times New Roman" w:eastAsia="宋体" w:cs="Times New Roman"/>
                      <w:b w:val="0"/>
                      <w:bCs/>
                      <w:color w:val="auto"/>
                      <w:kern w:val="0"/>
                      <w:sz w:val="21"/>
                      <w:szCs w:val="21"/>
                      <w:u w:val="none"/>
                      <w:lang w:val="en-GB" w:eastAsia="zh-CN"/>
                    </w:rPr>
                    <w:t>B级要求</w:t>
                  </w:r>
                </w:p>
              </w:tc>
              <w:tc>
                <w:tcPr>
                  <w:tcW w:w="12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s="Times New Roman"/>
                      <w:b w:val="0"/>
                      <w:bCs/>
                      <w:color w:val="auto"/>
                      <w:kern w:val="0"/>
                      <w:sz w:val="21"/>
                      <w:szCs w:val="21"/>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3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p>
              </w:tc>
              <w:tc>
                <w:tcPr>
                  <w:tcW w:w="2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人员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配置</w:t>
                  </w:r>
                </w:p>
              </w:tc>
              <w:tc>
                <w:tcPr>
                  <w:tcW w:w="254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配备专职环保人员，并具备相应的环境管理能力（学历、培训、从业经验等）。</w:t>
                  </w:r>
                </w:p>
              </w:tc>
              <w:tc>
                <w:tcPr>
                  <w:tcW w:w="6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r>
                    <w:rPr>
                      <w:rFonts w:hint="default" w:ascii="Times New Roman" w:hAnsi="Times New Roman" w:eastAsia="宋体" w:cs="Times New Roman"/>
                      <w:b w:val="0"/>
                      <w:bCs/>
                      <w:color w:val="auto"/>
                      <w:kern w:val="0"/>
                      <w:sz w:val="21"/>
                      <w:szCs w:val="21"/>
                      <w:u w:val="none"/>
                      <w:lang w:val="en-GB" w:eastAsia="zh-CN"/>
                    </w:rPr>
                    <w:t>未达到</w:t>
                  </w:r>
                  <w:r>
                    <w:rPr>
                      <w:rFonts w:hint="eastAsia" w:ascii="Times New Roman" w:hAnsi="Times New Roman" w:eastAsia="宋体" w:cs="Times New Roman"/>
                      <w:b w:val="0"/>
                      <w:bCs/>
                      <w:color w:val="auto"/>
                      <w:kern w:val="0"/>
                      <w:sz w:val="21"/>
                      <w:szCs w:val="21"/>
                      <w:u w:val="none"/>
                      <w:lang w:val="en-US" w:eastAsia="zh-CN"/>
                    </w:rPr>
                    <w:t>A、</w:t>
                  </w:r>
                  <w:r>
                    <w:rPr>
                      <w:rFonts w:hint="default" w:ascii="Times New Roman" w:hAnsi="Times New Roman" w:eastAsia="宋体" w:cs="Times New Roman"/>
                      <w:b w:val="0"/>
                      <w:bCs/>
                      <w:color w:val="auto"/>
                      <w:kern w:val="0"/>
                      <w:sz w:val="21"/>
                      <w:szCs w:val="21"/>
                      <w:u w:val="none"/>
                      <w:lang w:val="en-GB" w:eastAsia="zh-CN"/>
                    </w:rPr>
                    <w:t>B级要求</w:t>
                  </w:r>
                </w:p>
              </w:tc>
              <w:tc>
                <w:tcPr>
                  <w:tcW w:w="12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s="Times New Roman"/>
                      <w:b w:val="0"/>
                      <w:bCs/>
                      <w:color w:val="auto"/>
                      <w:kern w:val="0"/>
                      <w:sz w:val="21"/>
                      <w:szCs w:val="21"/>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97" w:hRule="atLeast"/>
                <w:jc w:val="center"/>
              </w:trPr>
              <w:tc>
                <w:tcPr>
                  <w:tcW w:w="63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运输方式</w:t>
                  </w:r>
                </w:p>
              </w:tc>
              <w:tc>
                <w:tcPr>
                  <w:tcW w:w="11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1.煤炭及矿石开采运输采用廊道运输、铁路、电动重型载货车辆等清洁运输方式的比例不低于80%；其他达到国六排放标准的重型载货车辆；2.煤炭洗选企业运输采用电动重型载货车辆或达到国六排放标准的重型载货车辆；3.石材加工企业物料、产品运输全部使用国五及以上的重型载货车辆（重型燃气车辆达到国六排放标准）或其他清洁运输方式；4.厂内非道路移动机械达到国三及以上标准或使用新能源机械。</w:t>
                  </w:r>
                </w:p>
              </w:tc>
              <w:tc>
                <w:tcPr>
                  <w:tcW w:w="13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1.煤炭及矿石开采运输采用廊道运输、铁路、电动重型载货车辆等清洁运输方式的比例不低于50%；其他运输车辆达到国五及以上排放标准（重型燃气车辆达到国六排放标准）；2.煤炭洗选企业运输采用电动重型载货车辆或达到国五排放标准的重型载货车辆（不含国五重型燃气车辆）；3.石材加工企业物料、产品运输车辆达到国五及以上排放标准（重型燃气车辆达到国六排放标准）或使用新能源车辆比例不低于 80%，其他车辆达到国四排放标准（重型燃气车辆达到国五及以上排放标准）；4.厂内非道路移动机械达到国三及以上排放标准或使用新能源机械比例不低于80%。</w:t>
                  </w:r>
                </w:p>
              </w:tc>
              <w:tc>
                <w:tcPr>
                  <w:tcW w:w="6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r>
                    <w:rPr>
                      <w:rFonts w:hint="default" w:ascii="Times New Roman" w:hAnsi="Times New Roman" w:eastAsia="宋体" w:cs="Times New Roman"/>
                      <w:b w:val="0"/>
                      <w:bCs/>
                      <w:color w:val="auto"/>
                      <w:kern w:val="0"/>
                      <w:sz w:val="21"/>
                      <w:szCs w:val="21"/>
                      <w:u w:val="none"/>
                      <w:lang w:val="en-GB" w:eastAsia="zh-CN"/>
                    </w:rPr>
                    <w:t>未达到B级要求</w:t>
                  </w:r>
                </w:p>
              </w:tc>
              <w:tc>
                <w:tcPr>
                  <w:tcW w:w="12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1.本项目不涉及煤炭及矿石开采工序；2.本项目不属于煤炭洗选行业；3.本项目运输车辆全部达到国五及以上排放标准；4.厂内非道路</w:t>
                  </w:r>
                  <w:r>
                    <w:rPr>
                      <w:rFonts w:hint="eastAsia" w:cs="Times New Roman"/>
                      <w:b w:val="0"/>
                      <w:bCs/>
                      <w:color w:val="auto"/>
                      <w:kern w:val="0"/>
                      <w:sz w:val="21"/>
                      <w:szCs w:val="21"/>
                      <w:u w:val="none"/>
                      <w:lang w:val="en-US" w:eastAsia="zh-CN"/>
                    </w:rPr>
                    <w:t>移动机械全部达到国三及以上标准。</w:t>
                  </w:r>
                  <w:r>
                    <w:rPr>
                      <w:rFonts w:hint="eastAsia" w:eastAsia="宋体" w:cs="Times New Roman"/>
                      <w:b w:val="0"/>
                      <w:bCs/>
                      <w:color w:val="auto"/>
                      <w:kern w:val="0"/>
                      <w:sz w:val="21"/>
                      <w:szCs w:val="21"/>
                      <w:u w:val="none"/>
                      <w:lang w:val="en-US" w:eastAsia="zh-CN"/>
                    </w:rPr>
                    <w:t>满足</w:t>
                  </w:r>
                  <w:r>
                    <w:rPr>
                      <w:rFonts w:hint="eastAsia" w:ascii="Times New Roman" w:hAnsi="Times New Roman" w:cs="Times New Roman"/>
                      <w:b w:val="0"/>
                      <w:bCs/>
                      <w:color w:val="auto"/>
                      <w:kern w:val="0"/>
                      <w:sz w:val="21"/>
                      <w:szCs w:val="21"/>
                      <w:u w:val="none"/>
                      <w:lang w:val="en-US" w:eastAsia="zh-CN"/>
                    </w:rPr>
                    <w:t>B级要求</w:t>
                  </w:r>
                  <w:r>
                    <w:rPr>
                      <w:rFonts w:hint="eastAsia" w:cs="Times New Roman"/>
                      <w:b w:val="0"/>
                      <w:bCs/>
                      <w:color w:val="auto"/>
                      <w:kern w:val="0"/>
                      <w:sz w:val="21"/>
                      <w:szCs w:val="21"/>
                      <w:u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97" w:hRule="atLeast"/>
                <w:jc w:val="center"/>
              </w:trPr>
              <w:tc>
                <w:tcPr>
                  <w:tcW w:w="63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运输监管</w:t>
                  </w:r>
                </w:p>
              </w:tc>
              <w:tc>
                <w:tcPr>
                  <w:tcW w:w="254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日均进出货物150吨（或载货车辆日进出10辆次）及以上（货物包括原料、辅料、燃料、产品和其他与生产相关物料）的企业，或纳入我省重点行业年产值1000万及以上的企业，应参照《重污染天气重点行业移动源应急管理技术指南》建立门禁视频监控系统和电子台账；其他企业建立电子台账。</w:t>
                  </w:r>
                </w:p>
              </w:tc>
              <w:tc>
                <w:tcPr>
                  <w:tcW w:w="6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r>
                    <w:rPr>
                      <w:rFonts w:hint="default" w:ascii="Times New Roman" w:hAnsi="Times New Roman" w:eastAsia="宋体" w:cs="Times New Roman"/>
                      <w:b w:val="0"/>
                      <w:bCs/>
                      <w:color w:val="auto"/>
                      <w:kern w:val="0"/>
                      <w:sz w:val="21"/>
                      <w:szCs w:val="21"/>
                      <w:u w:val="none"/>
                      <w:lang w:val="en-GB" w:eastAsia="zh-CN"/>
                    </w:rPr>
                    <w:t>未达到</w:t>
                  </w:r>
                  <w:r>
                    <w:rPr>
                      <w:rFonts w:hint="eastAsia" w:ascii="Times New Roman" w:hAnsi="Times New Roman" w:eastAsia="宋体" w:cs="Times New Roman"/>
                      <w:b w:val="0"/>
                      <w:bCs/>
                      <w:color w:val="auto"/>
                      <w:kern w:val="0"/>
                      <w:sz w:val="21"/>
                      <w:szCs w:val="21"/>
                      <w:u w:val="none"/>
                      <w:lang w:val="en-US" w:eastAsia="zh-CN"/>
                    </w:rPr>
                    <w:t>A、</w:t>
                  </w:r>
                  <w:r>
                    <w:rPr>
                      <w:rFonts w:hint="default" w:ascii="Times New Roman" w:hAnsi="Times New Roman" w:eastAsia="宋体" w:cs="Times New Roman"/>
                      <w:b w:val="0"/>
                      <w:bCs/>
                      <w:color w:val="auto"/>
                      <w:kern w:val="0"/>
                      <w:sz w:val="21"/>
                      <w:szCs w:val="21"/>
                      <w:u w:val="none"/>
                      <w:lang w:val="en-GB" w:eastAsia="zh-CN"/>
                    </w:rPr>
                    <w:t>B级要求</w:t>
                  </w:r>
                </w:p>
              </w:tc>
              <w:tc>
                <w:tcPr>
                  <w:tcW w:w="12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本项目日均进出约40辆次，按要求安装</w:t>
                  </w:r>
                  <w:r>
                    <w:rPr>
                      <w:rFonts w:hint="eastAsia" w:cs="Times New Roman"/>
                      <w:b w:val="0"/>
                      <w:bCs/>
                      <w:color w:val="auto"/>
                      <w:kern w:val="0"/>
                      <w:sz w:val="21"/>
                      <w:szCs w:val="21"/>
                      <w:u w:val="none"/>
                      <w:lang w:val="en-US" w:eastAsia="zh-CN"/>
                    </w:rPr>
                    <w:t>门禁视频监控系统和电子台账，满足</w:t>
                  </w:r>
                  <w:r>
                    <w:rPr>
                      <w:rFonts w:hint="eastAsia" w:ascii="Times New Roman" w:hAnsi="Times New Roman" w:cs="Times New Roman"/>
                      <w:b w:val="0"/>
                      <w:bCs/>
                      <w:color w:val="auto"/>
                      <w:kern w:val="0"/>
                      <w:sz w:val="21"/>
                      <w:szCs w:val="21"/>
                      <w:u w:val="none"/>
                      <w:lang w:val="en-US" w:eastAsia="zh-CN"/>
                    </w:rPr>
                    <w:t>B级要求</w:t>
                  </w:r>
                  <w:r>
                    <w:rPr>
                      <w:rFonts w:hint="eastAsia" w:cs="Times New Roman"/>
                      <w:b w:val="0"/>
                      <w:bCs/>
                      <w:color w:val="auto"/>
                      <w:kern w:val="0"/>
                      <w:sz w:val="21"/>
                      <w:szCs w:val="21"/>
                      <w:u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97" w:hRule="atLeast"/>
                <w:jc w:val="center"/>
              </w:trPr>
              <w:tc>
                <w:tcPr>
                  <w:tcW w:w="63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综合发展指标</w:t>
                  </w:r>
                </w:p>
              </w:tc>
              <w:tc>
                <w:tcPr>
                  <w:tcW w:w="11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对于矿山开采企业，需纳入河南省绿色矿山名录。</w:t>
                  </w:r>
                </w:p>
              </w:tc>
              <w:tc>
                <w:tcPr>
                  <w:tcW w:w="13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w:t>
                  </w:r>
                </w:p>
              </w:tc>
              <w:tc>
                <w:tcPr>
                  <w:tcW w:w="6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w:t>
                  </w:r>
                </w:p>
              </w:tc>
              <w:tc>
                <w:tcPr>
                  <w:tcW w:w="12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本项目不涉及矿山开采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Cs w:val="24"/>
                <w:lang w:val="en-US" w:eastAsia="zh-CN"/>
              </w:rPr>
            </w:pPr>
            <w:r>
              <w:rPr>
                <w:rFonts w:hint="default" w:ascii="Times New Roman" w:hAnsi="Times New Roman" w:eastAsia="宋体" w:cs="Times New Roman"/>
                <w:szCs w:val="24"/>
                <w:lang w:val="en-US" w:eastAsia="zh-CN"/>
              </w:rPr>
              <w:t>综合上述分析，本项目</w:t>
            </w:r>
            <w:r>
              <w:rPr>
                <w:rFonts w:hint="eastAsia" w:eastAsia="宋体" w:cs="Times New Roman"/>
                <w:szCs w:val="24"/>
                <w:lang w:val="en-US" w:eastAsia="zh-CN"/>
              </w:rPr>
              <w:t>石料生产线</w:t>
            </w:r>
            <w:r>
              <w:rPr>
                <w:rFonts w:hint="eastAsia" w:ascii="Times New Roman" w:hAnsi="Times New Roman" w:eastAsia="宋体" w:cs="Times New Roman"/>
                <w:szCs w:val="24"/>
                <w:lang w:val="en-US" w:eastAsia="zh-CN"/>
              </w:rPr>
              <w:t>建成</w:t>
            </w:r>
            <w:r>
              <w:rPr>
                <w:rFonts w:hint="default" w:ascii="Times New Roman" w:hAnsi="Times New Roman" w:eastAsia="宋体" w:cs="Times New Roman"/>
                <w:szCs w:val="24"/>
                <w:lang w:val="en-US" w:eastAsia="zh-CN"/>
              </w:rPr>
              <w:t>后可达到《河南省重污染天气重点行业应急减排措施制定技术指南（2021年修订版）》中</w:t>
            </w:r>
            <w:r>
              <w:rPr>
                <w:rFonts w:hint="eastAsia" w:eastAsia="宋体" w:cs="Times New Roman"/>
                <w:szCs w:val="24"/>
                <w:lang w:val="en-US" w:eastAsia="zh-CN"/>
              </w:rPr>
              <w:t>矿石（煤炭）采选与加工</w:t>
            </w:r>
            <w:r>
              <w:rPr>
                <w:rFonts w:hint="default" w:ascii="Times New Roman" w:hAnsi="Times New Roman" w:eastAsia="宋体" w:cs="Times New Roman"/>
                <w:szCs w:val="24"/>
                <w:lang w:val="en-US" w:eastAsia="zh-CN"/>
              </w:rPr>
              <w:t>行业B级</w:t>
            </w:r>
            <w:r>
              <w:rPr>
                <w:rFonts w:hint="eastAsia" w:eastAsia="宋体" w:cs="Times New Roman"/>
                <w:szCs w:val="24"/>
                <w:lang w:val="en-US" w:eastAsia="zh-CN"/>
              </w:rPr>
              <w:t>以上</w:t>
            </w:r>
            <w:r>
              <w:rPr>
                <w:rFonts w:hint="default" w:ascii="Times New Roman" w:hAnsi="Times New Roman" w:eastAsia="宋体" w:cs="Times New Roman"/>
                <w:szCs w:val="24"/>
                <w:lang w:val="en-US" w:eastAsia="zh-CN"/>
              </w:rPr>
              <w:t>企业指标要求。</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黑体" w:hAnsi="黑体" w:eastAsia="黑体" w:cs="黑体"/>
                <w:b w:val="0"/>
                <w:bCs/>
                <w:color w:val="auto"/>
                <w:sz w:val="24"/>
                <w:szCs w:val="24"/>
                <w:u w:val="none"/>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黑体" w:hAnsi="黑体" w:eastAsia="黑体" w:cs="黑体"/>
                <w:b w:val="0"/>
                <w:bCs/>
                <w:color w:val="auto"/>
                <w:sz w:val="24"/>
                <w:szCs w:val="24"/>
                <w:u w:val="none"/>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eastAsia="黑体"/>
                <w:b w:val="0"/>
                <w:bCs/>
                <w:color w:val="010BDB"/>
                <w:u w:val="none"/>
                <w:lang w:val="en-US" w:eastAsia="zh-CN"/>
              </w:rPr>
            </w:pPr>
            <w:r>
              <w:rPr>
                <w:rFonts w:hint="eastAsia" w:ascii="黑体" w:hAnsi="黑体" w:eastAsia="黑体" w:cs="黑体"/>
                <w:b w:val="0"/>
                <w:bCs/>
                <w:color w:val="auto"/>
                <w:sz w:val="24"/>
                <w:szCs w:val="24"/>
                <w:u w:val="none"/>
              </w:rPr>
              <w:t>表</w:t>
            </w:r>
            <w:r>
              <w:rPr>
                <w:rFonts w:hint="eastAsia" w:eastAsia="宋体" w:cs="Times New Roman"/>
                <w:b w:val="0"/>
                <w:bCs/>
                <w:color w:val="000000"/>
                <w:kern w:val="0"/>
                <w:sz w:val="24"/>
                <w:szCs w:val="24"/>
                <w:u w:val="none"/>
                <w:lang w:val="en-US" w:eastAsia="zh-CN" w:bidi="ar"/>
              </w:rPr>
              <w:t>1-6</w:t>
            </w:r>
            <w:r>
              <w:rPr>
                <w:rFonts w:hint="eastAsia" w:ascii="黑体" w:hAnsi="黑体" w:eastAsia="黑体" w:cs="黑体"/>
                <w:b w:val="0"/>
                <w:bCs/>
                <w:color w:val="auto"/>
                <w:sz w:val="24"/>
                <w:szCs w:val="24"/>
                <w:u w:val="none"/>
              </w:rPr>
              <w:t xml:space="preserve">  </w:t>
            </w:r>
            <w:r>
              <w:rPr>
                <w:rFonts w:hint="eastAsia" w:ascii="黑体" w:hAnsi="黑体" w:eastAsia="黑体" w:cs="黑体"/>
                <w:b w:val="0"/>
                <w:bCs/>
                <w:color w:val="auto"/>
                <w:sz w:val="24"/>
                <w:szCs w:val="24"/>
                <w:u w:val="none"/>
                <w:lang w:eastAsia="zh-CN"/>
              </w:rPr>
              <w:t>与商砼（沥青）搅拌站企业绩效分级指标对比情况一览表</w:t>
            </w:r>
          </w:p>
          <w:tbl>
            <w:tblPr>
              <w:tblStyle w:val="20"/>
              <w:tblW w:w="4994"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883"/>
              <w:gridCol w:w="3678"/>
              <w:gridCol w:w="4096"/>
              <w:gridCol w:w="1531"/>
              <w:gridCol w:w="257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0"/>
                      <w:sz w:val="21"/>
                      <w:szCs w:val="21"/>
                      <w:u w:val="none"/>
                      <w:lang w:val="en-GB" w:eastAsia="zh-CN"/>
                    </w:rPr>
                  </w:pPr>
                  <w:r>
                    <w:rPr>
                      <w:rFonts w:hint="eastAsia" w:ascii="Times New Roman" w:hAnsi="Times New Roman" w:cs="Times New Roman"/>
                      <w:b w:val="0"/>
                      <w:bCs/>
                      <w:color w:val="auto"/>
                      <w:kern w:val="0"/>
                      <w:sz w:val="21"/>
                      <w:szCs w:val="21"/>
                      <w:u w:val="none"/>
                      <w:lang w:val="en-GB" w:eastAsia="zh-CN"/>
                    </w:rPr>
                    <w:t>差异化指标</w:t>
                  </w:r>
                </w:p>
              </w:tc>
              <w:tc>
                <w:tcPr>
                  <w:tcW w:w="1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0"/>
                      <w:sz w:val="21"/>
                      <w:szCs w:val="21"/>
                      <w:u w:val="none"/>
                      <w:lang w:val="en-GB" w:eastAsia="zh-CN"/>
                    </w:rPr>
                  </w:pPr>
                  <w:r>
                    <w:rPr>
                      <w:rFonts w:hint="eastAsia" w:ascii="Times New Roman" w:hAnsi="Times New Roman" w:cs="Times New Roman"/>
                      <w:b w:val="0"/>
                      <w:bCs/>
                      <w:color w:val="auto"/>
                      <w:kern w:val="0"/>
                      <w:sz w:val="21"/>
                      <w:szCs w:val="21"/>
                      <w:u w:val="none"/>
                      <w:lang w:val="en-US" w:eastAsia="zh-CN"/>
                    </w:rPr>
                    <w:t>A级企业</w:t>
                  </w:r>
                </w:p>
              </w:tc>
              <w:tc>
                <w:tcPr>
                  <w:tcW w:w="1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olor w:val="auto"/>
                      <w:kern w:val="0"/>
                      <w:sz w:val="21"/>
                      <w:szCs w:val="21"/>
                      <w:u w:val="none"/>
                      <w:lang w:val="en-GB" w:eastAsia="zh-CN"/>
                    </w:rPr>
                  </w:pPr>
                  <w:r>
                    <w:rPr>
                      <w:rFonts w:hint="eastAsia" w:ascii="Times New Roman" w:hAnsi="Times New Roman" w:cs="Times New Roman"/>
                      <w:b w:val="0"/>
                      <w:bCs/>
                      <w:color w:val="auto"/>
                      <w:kern w:val="0"/>
                      <w:sz w:val="21"/>
                      <w:szCs w:val="21"/>
                      <w:u w:val="none"/>
                      <w:lang w:val="en-US" w:eastAsia="zh-CN"/>
                    </w:rPr>
                    <w:t>B级企业</w:t>
                  </w:r>
                </w:p>
              </w:tc>
              <w:tc>
                <w:tcPr>
                  <w:tcW w:w="5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C级企业</w:t>
                  </w:r>
                </w:p>
              </w:tc>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本项目</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0"/>
                      <w:sz w:val="21"/>
                      <w:szCs w:val="21"/>
                      <w:u w:val="none"/>
                      <w:lang w:val="en-US" w:eastAsia="zh-CN"/>
                    </w:rPr>
                  </w:pPr>
                  <w:r>
                    <w:rPr>
                      <w:rFonts w:hint="eastAsia" w:ascii="Times New Roman" w:hAnsi="Times New Roman" w:eastAsia="宋体" w:cs="Times New Roman"/>
                      <w:b w:val="0"/>
                      <w:bCs/>
                      <w:color w:val="auto"/>
                      <w:kern w:val="0"/>
                      <w:sz w:val="21"/>
                      <w:szCs w:val="21"/>
                      <w:u w:val="none"/>
                      <w:lang w:val="en-US" w:eastAsia="zh-CN"/>
                    </w:rPr>
                    <w:t>能源类型</w:t>
                  </w:r>
                </w:p>
              </w:tc>
              <w:tc>
                <w:tcPr>
                  <w:tcW w:w="282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r>
                    <w:rPr>
                      <w:rFonts w:hint="eastAsia" w:cs="Times New Roman"/>
                      <w:b w:val="0"/>
                      <w:bCs/>
                      <w:color w:val="auto"/>
                      <w:kern w:val="0"/>
                      <w:sz w:val="21"/>
                      <w:szCs w:val="21"/>
                      <w:u w:val="none"/>
                      <w:lang w:val="en-GB" w:eastAsia="zh-CN"/>
                    </w:rPr>
                    <w:t>使用</w:t>
                  </w:r>
                  <w:r>
                    <w:rPr>
                      <w:rFonts w:hint="default" w:ascii="Times New Roman" w:hAnsi="Times New Roman" w:cs="Times New Roman"/>
                      <w:b w:val="0"/>
                      <w:bCs/>
                      <w:color w:val="auto"/>
                      <w:kern w:val="0"/>
                      <w:sz w:val="21"/>
                      <w:szCs w:val="21"/>
                      <w:u w:val="none"/>
                      <w:lang w:val="en-GB"/>
                    </w:rPr>
                    <w:t>电、天然气</w:t>
                  </w:r>
                  <w:r>
                    <w:rPr>
                      <w:rFonts w:hint="eastAsia" w:cs="Times New Roman"/>
                      <w:b w:val="0"/>
                      <w:bCs/>
                      <w:color w:val="auto"/>
                      <w:kern w:val="0"/>
                      <w:sz w:val="21"/>
                      <w:szCs w:val="21"/>
                      <w:u w:val="none"/>
                      <w:lang w:val="en-GB" w:eastAsia="zh-CN"/>
                    </w:rPr>
                    <w:t>等</w:t>
                  </w:r>
                  <w:r>
                    <w:rPr>
                      <w:rFonts w:hint="default" w:ascii="Times New Roman" w:hAnsi="Times New Roman" w:cs="Times New Roman"/>
                      <w:b w:val="0"/>
                      <w:bCs/>
                      <w:color w:val="auto"/>
                      <w:kern w:val="0"/>
                      <w:sz w:val="21"/>
                      <w:szCs w:val="21"/>
                      <w:u w:val="none"/>
                      <w:lang w:val="en-GB"/>
                    </w:rPr>
                    <w:t>能源</w:t>
                  </w:r>
                </w:p>
              </w:tc>
              <w:tc>
                <w:tcPr>
                  <w:tcW w:w="5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b w:val="0"/>
                      <w:bCs/>
                      <w:color w:val="auto"/>
                      <w:kern w:val="0"/>
                      <w:sz w:val="21"/>
                      <w:szCs w:val="21"/>
                      <w:u w:val="none"/>
                      <w:lang w:val="en-US" w:eastAsia="zh-CN"/>
                    </w:rPr>
                  </w:pPr>
                  <w:r>
                    <w:rPr>
                      <w:rFonts w:hint="eastAsia" w:ascii="Times New Roman" w:hAnsi="Times New Roman" w:eastAsia="宋体" w:cs="Times New Roman"/>
                      <w:b w:val="0"/>
                      <w:bCs/>
                      <w:color w:val="auto"/>
                      <w:kern w:val="0"/>
                      <w:sz w:val="21"/>
                      <w:szCs w:val="21"/>
                      <w:u w:val="none"/>
                      <w:lang w:val="en-GB" w:eastAsia="zh-CN"/>
                    </w:rPr>
                    <w:t>未达到</w:t>
                  </w:r>
                  <w:r>
                    <w:rPr>
                      <w:rFonts w:hint="eastAsia" w:ascii="Times New Roman" w:hAnsi="Times New Roman" w:eastAsia="宋体" w:cs="Times New Roman"/>
                      <w:b w:val="0"/>
                      <w:bCs/>
                      <w:color w:val="auto"/>
                      <w:kern w:val="0"/>
                      <w:sz w:val="21"/>
                      <w:szCs w:val="21"/>
                      <w:u w:val="none"/>
                      <w:lang w:val="en-US" w:eastAsia="zh-CN"/>
                    </w:rPr>
                    <w:t>A级、</w:t>
                  </w:r>
                  <w:r>
                    <w:rPr>
                      <w:rFonts w:hint="default" w:ascii="Times New Roman" w:hAnsi="Times New Roman" w:eastAsia="宋体" w:cs="Times New Roman"/>
                      <w:b w:val="0"/>
                      <w:bCs/>
                      <w:color w:val="auto"/>
                      <w:kern w:val="0"/>
                      <w:sz w:val="21"/>
                      <w:szCs w:val="21"/>
                      <w:u w:val="none"/>
                      <w:lang w:val="en-GB" w:eastAsia="zh-CN"/>
                    </w:rPr>
                    <w:t>B级要求</w:t>
                  </w:r>
                </w:p>
              </w:tc>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GB" w:eastAsia="zh-CN"/>
                    </w:rPr>
                    <w:t>本项目</w:t>
                  </w:r>
                  <w:r>
                    <w:rPr>
                      <w:rFonts w:hint="eastAsia" w:cs="Times New Roman"/>
                      <w:b w:val="0"/>
                      <w:bCs/>
                      <w:color w:val="auto"/>
                      <w:kern w:val="0"/>
                      <w:sz w:val="21"/>
                      <w:szCs w:val="21"/>
                      <w:u w:val="none"/>
                      <w:lang w:val="en-GB" w:eastAsia="zh-CN"/>
                    </w:rPr>
                    <w:t>混凝土生产以电为</w:t>
                  </w:r>
                  <w:r>
                    <w:rPr>
                      <w:rFonts w:hint="eastAsia" w:ascii="Times New Roman" w:hAnsi="Times New Roman" w:cs="Times New Roman"/>
                      <w:b w:val="0"/>
                      <w:bCs/>
                      <w:color w:val="auto"/>
                      <w:kern w:val="0"/>
                      <w:sz w:val="21"/>
                      <w:szCs w:val="21"/>
                      <w:u w:val="none"/>
                      <w:lang w:val="en-GB" w:eastAsia="zh-CN"/>
                    </w:rPr>
                    <w:t>能源，</w:t>
                  </w:r>
                  <w:r>
                    <w:rPr>
                      <w:rFonts w:hint="eastAsia" w:ascii="Times New Roman" w:hAnsi="Times New Roman" w:cs="Times New Roman"/>
                      <w:b w:val="0"/>
                      <w:bCs/>
                      <w:color w:val="auto"/>
                      <w:kern w:val="0"/>
                      <w:sz w:val="21"/>
                      <w:szCs w:val="21"/>
                      <w:u w:val="none"/>
                      <w:lang w:val="en-US" w:eastAsia="zh-CN"/>
                    </w:rPr>
                    <w:t>满足B级要求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生产工艺</w:t>
                  </w:r>
                  <w:r>
                    <w:rPr>
                      <w:rFonts w:hint="eastAsia" w:cs="Times New Roman"/>
                      <w:b w:val="0"/>
                      <w:bCs/>
                      <w:color w:val="auto"/>
                      <w:kern w:val="0"/>
                      <w:sz w:val="21"/>
                      <w:szCs w:val="21"/>
                      <w:u w:val="none"/>
                      <w:lang w:val="en-US" w:eastAsia="zh-CN"/>
                    </w:rPr>
                    <w:t>及装备水平</w:t>
                  </w:r>
                </w:p>
              </w:tc>
              <w:tc>
                <w:tcPr>
                  <w:tcW w:w="282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val="0"/>
                      <w:bCs/>
                      <w:color w:val="auto"/>
                      <w:kern w:val="0"/>
                      <w:sz w:val="21"/>
                      <w:szCs w:val="21"/>
                      <w:u w:val="none"/>
                      <w:lang w:val="en-GB"/>
                    </w:rPr>
                  </w:pPr>
                  <w:r>
                    <w:rPr>
                      <w:rFonts w:hint="default" w:ascii="Times New Roman" w:hAnsi="Times New Roman" w:cs="Times New Roman"/>
                      <w:b w:val="0"/>
                      <w:bCs/>
                      <w:color w:val="auto"/>
                      <w:kern w:val="0"/>
                      <w:sz w:val="21"/>
                      <w:szCs w:val="21"/>
                      <w:u w:val="none"/>
                      <w:lang w:val="en-GB"/>
                    </w:rPr>
                    <w:t>1.属于《产业结构调整指导目录（2019年版）》鼓励类和允许类；2.符合相关行业产业政策；3.符合河南省相关政策要求；4.符合市级规划。</w:t>
                  </w:r>
                </w:p>
              </w:tc>
              <w:tc>
                <w:tcPr>
                  <w:tcW w:w="5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r>
                    <w:rPr>
                      <w:rFonts w:hint="default" w:ascii="Times New Roman" w:hAnsi="Times New Roman" w:eastAsia="宋体" w:cs="Times New Roman"/>
                      <w:b w:val="0"/>
                      <w:bCs/>
                      <w:color w:val="auto"/>
                      <w:kern w:val="0"/>
                      <w:sz w:val="21"/>
                      <w:szCs w:val="21"/>
                      <w:u w:val="none"/>
                      <w:lang w:val="en-GB" w:eastAsia="zh-CN"/>
                    </w:rPr>
                    <w:t>1.2.3.4中有一项不满足要求</w:t>
                  </w:r>
                </w:p>
              </w:tc>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kern w:val="0"/>
                      <w:sz w:val="21"/>
                      <w:szCs w:val="21"/>
                      <w:u w:val="none"/>
                      <w:lang w:val="en-GB" w:eastAsia="zh-CN"/>
                    </w:rPr>
                  </w:pPr>
                  <w:r>
                    <w:rPr>
                      <w:rFonts w:hint="eastAsia" w:ascii="Times New Roman" w:hAnsi="Times New Roman" w:cs="Times New Roman"/>
                      <w:b w:val="0"/>
                      <w:bCs/>
                      <w:color w:val="auto"/>
                      <w:kern w:val="0"/>
                      <w:sz w:val="21"/>
                      <w:szCs w:val="21"/>
                      <w:u w:val="none"/>
                      <w:lang w:val="en-GB" w:eastAsia="zh-CN"/>
                    </w:rPr>
                    <w:t>本项目属于</w:t>
                  </w:r>
                  <w:r>
                    <w:rPr>
                      <w:rFonts w:hint="eastAsia" w:cs="Times New Roman"/>
                      <w:b w:val="0"/>
                      <w:bCs/>
                      <w:color w:val="auto"/>
                      <w:kern w:val="0"/>
                      <w:sz w:val="21"/>
                      <w:szCs w:val="21"/>
                      <w:u w:val="none"/>
                      <w:lang w:val="en-GB" w:eastAsia="zh-CN"/>
                    </w:rPr>
                    <w:t>鼓励</w:t>
                  </w:r>
                  <w:r>
                    <w:rPr>
                      <w:rFonts w:hint="eastAsia" w:ascii="Times New Roman" w:hAnsi="Times New Roman" w:cs="Times New Roman"/>
                      <w:b w:val="0"/>
                      <w:bCs/>
                      <w:color w:val="auto"/>
                      <w:kern w:val="0"/>
                      <w:sz w:val="21"/>
                      <w:szCs w:val="21"/>
                      <w:u w:val="none"/>
                      <w:lang w:val="en-GB" w:eastAsia="zh-CN"/>
                    </w:rPr>
                    <w:t>类，</w:t>
                  </w:r>
                  <w:r>
                    <w:rPr>
                      <w:rFonts w:hint="eastAsia" w:cs="Times New Roman"/>
                      <w:b w:val="0"/>
                      <w:bCs/>
                      <w:color w:val="auto"/>
                      <w:kern w:val="0"/>
                      <w:sz w:val="21"/>
                      <w:szCs w:val="21"/>
                      <w:u w:val="none"/>
                      <w:lang w:val="en-GB" w:eastAsia="zh-CN"/>
                    </w:rPr>
                    <w:t>项目建设</w:t>
                  </w:r>
                  <w:r>
                    <w:rPr>
                      <w:rFonts w:hint="eastAsia" w:ascii="Times New Roman" w:hAnsi="Times New Roman" w:cs="Times New Roman"/>
                      <w:b w:val="0"/>
                      <w:bCs/>
                      <w:color w:val="auto"/>
                      <w:kern w:val="0"/>
                      <w:sz w:val="21"/>
                      <w:szCs w:val="21"/>
                      <w:u w:val="none"/>
                      <w:lang w:val="en-GB" w:eastAsia="zh-CN"/>
                    </w:rPr>
                    <w:t>符合产业政策及相关规划要求，</w:t>
                  </w:r>
                  <w:r>
                    <w:rPr>
                      <w:rFonts w:hint="eastAsia" w:ascii="Times New Roman" w:hAnsi="Times New Roman" w:cs="Times New Roman"/>
                      <w:b w:val="0"/>
                      <w:bCs/>
                      <w:color w:val="auto"/>
                      <w:kern w:val="0"/>
                      <w:sz w:val="21"/>
                      <w:szCs w:val="21"/>
                      <w:u w:val="none"/>
                      <w:lang w:val="en-US" w:eastAsia="zh-CN"/>
                    </w:rPr>
                    <w:t>满足B级要求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污染治理技术</w:t>
                  </w:r>
                </w:p>
              </w:tc>
              <w:tc>
                <w:tcPr>
                  <w:tcW w:w="1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val="0"/>
                      <w:bCs/>
                      <w:color w:val="auto"/>
                      <w:kern w:val="0"/>
                      <w:sz w:val="21"/>
                      <w:szCs w:val="21"/>
                      <w:u w:val="none"/>
                      <w:lang w:val="en-GB"/>
                    </w:rPr>
                  </w:pPr>
                  <w:r>
                    <w:rPr>
                      <w:rFonts w:hint="default" w:ascii="Times New Roman" w:hAnsi="Times New Roman" w:cs="Times New Roman"/>
                      <w:b w:val="0"/>
                      <w:bCs/>
                      <w:color w:val="auto"/>
                      <w:kern w:val="0"/>
                      <w:sz w:val="21"/>
                      <w:szCs w:val="21"/>
                      <w:u w:val="none"/>
                      <w:lang w:val="en-GB"/>
                    </w:rPr>
                    <w:t>1.沥青烟、PM治理采用覆膜袋式除尘器、滤筒除尘器、湿电除尘等高效除尘技术（除湿电除尘外，设计效率不低于99%）；</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val="0"/>
                      <w:bCs/>
                      <w:color w:val="auto"/>
                      <w:kern w:val="0"/>
                      <w:sz w:val="21"/>
                      <w:szCs w:val="21"/>
                      <w:u w:val="none"/>
                      <w:lang w:val="en-GB"/>
                    </w:rPr>
                  </w:pPr>
                  <w:r>
                    <w:rPr>
                      <w:rFonts w:hint="default" w:ascii="Times New Roman" w:hAnsi="Times New Roman" w:cs="Times New Roman"/>
                      <w:b w:val="0"/>
                      <w:bCs/>
                      <w:color w:val="auto"/>
                      <w:kern w:val="0"/>
                      <w:sz w:val="21"/>
                      <w:szCs w:val="21"/>
                      <w:u w:val="none"/>
                      <w:lang w:val="en-GB"/>
                    </w:rPr>
                    <w:t>2.对排放的VOCs进行全面收集，经去除PM（沥青烟）后，采用燃烧工艺进行处理或引至锅炉燃烧处理；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val="0"/>
                      <w:bCs/>
                      <w:color w:val="auto"/>
                      <w:kern w:val="0"/>
                      <w:sz w:val="21"/>
                      <w:szCs w:val="21"/>
                      <w:u w:val="none"/>
                      <w:lang w:val="en-GB"/>
                    </w:rPr>
                  </w:pPr>
                  <w:r>
                    <w:rPr>
                      <w:rFonts w:hint="default" w:ascii="Times New Roman" w:hAnsi="Times New Roman" w:cs="Times New Roman"/>
                      <w:b w:val="0"/>
                      <w:bCs/>
                      <w:color w:val="auto"/>
                      <w:kern w:val="0"/>
                      <w:sz w:val="21"/>
                      <w:szCs w:val="21"/>
                      <w:u w:val="none"/>
                      <w:lang w:val="en-GB"/>
                    </w:rPr>
                    <w:t>3.沥青槽及沥青储罐排气经密闭收集后，经去除PM（沥青烟）后，采用燃烧工艺进行处理或引至锅炉燃烧处理；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val="0"/>
                      <w:bCs/>
                      <w:color w:val="auto"/>
                      <w:kern w:val="0"/>
                      <w:sz w:val="21"/>
                      <w:szCs w:val="21"/>
                      <w:u w:val="none"/>
                      <w:lang w:val="en-GB"/>
                    </w:rPr>
                  </w:pPr>
                  <w:r>
                    <w:rPr>
                      <w:rFonts w:hint="default" w:ascii="Times New Roman" w:hAnsi="Times New Roman" w:cs="Times New Roman"/>
                      <w:b w:val="0"/>
                      <w:bCs/>
                      <w:color w:val="auto"/>
                      <w:kern w:val="0"/>
                      <w:sz w:val="21"/>
                      <w:szCs w:val="21"/>
                      <w:u w:val="none"/>
                      <w:lang w:val="en-GB"/>
                    </w:rPr>
                    <w:t>4.燃气锅炉（导热油炉）完成低氮燃烧。</w:t>
                  </w:r>
                </w:p>
              </w:tc>
              <w:tc>
                <w:tcPr>
                  <w:tcW w:w="1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val="0"/>
                      <w:bCs/>
                      <w:color w:val="auto"/>
                      <w:kern w:val="0"/>
                      <w:sz w:val="21"/>
                      <w:szCs w:val="21"/>
                      <w:u w:val="none"/>
                      <w:lang w:val="en-GB"/>
                    </w:rPr>
                  </w:pPr>
                  <w:r>
                    <w:rPr>
                      <w:rFonts w:hint="default" w:ascii="Times New Roman" w:hAnsi="Times New Roman" w:cs="Times New Roman"/>
                      <w:b w:val="0"/>
                      <w:bCs/>
                      <w:color w:val="auto"/>
                      <w:kern w:val="0"/>
                      <w:sz w:val="21"/>
                      <w:szCs w:val="21"/>
                      <w:u w:val="none"/>
                      <w:lang w:val="en-GB"/>
                    </w:rPr>
                    <w:t>1.沥青烟、PM治理采用袋式除尘器、静电除尘等高效除尘技术；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val="0"/>
                      <w:bCs/>
                      <w:color w:val="auto"/>
                      <w:kern w:val="0"/>
                      <w:sz w:val="21"/>
                      <w:szCs w:val="21"/>
                      <w:u w:val="none"/>
                      <w:lang w:val="en-GB"/>
                    </w:rPr>
                  </w:pPr>
                  <w:r>
                    <w:rPr>
                      <w:rFonts w:hint="default" w:ascii="Times New Roman" w:hAnsi="Times New Roman" w:cs="Times New Roman"/>
                      <w:b w:val="0"/>
                      <w:bCs/>
                      <w:color w:val="auto"/>
                      <w:kern w:val="0"/>
                      <w:sz w:val="21"/>
                      <w:szCs w:val="21"/>
                      <w:u w:val="none"/>
                      <w:lang w:val="en-GB"/>
                    </w:rPr>
                    <w:t>2.对排放的VOCs进行全面收集，治理采用吸附浓缩+燃烧、燃烧工艺，或低温等离子、光催化、光氧化、活性炭吸附、焦油捕集器等组合工艺；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val="0"/>
                      <w:bCs/>
                      <w:color w:val="auto"/>
                      <w:kern w:val="0"/>
                      <w:sz w:val="21"/>
                      <w:szCs w:val="21"/>
                      <w:u w:val="none"/>
                      <w:lang w:val="en-GB"/>
                    </w:rPr>
                  </w:pPr>
                  <w:r>
                    <w:rPr>
                      <w:rFonts w:hint="default" w:ascii="Times New Roman" w:hAnsi="Times New Roman" w:cs="Times New Roman"/>
                      <w:b w:val="0"/>
                      <w:bCs/>
                      <w:color w:val="auto"/>
                      <w:kern w:val="0"/>
                      <w:sz w:val="21"/>
                      <w:szCs w:val="21"/>
                      <w:u w:val="none"/>
                      <w:lang w:val="en-GB"/>
                    </w:rPr>
                    <w:t>3.沥青槽及沥青储罐采用活性炭吸附等处理工艺；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val="0"/>
                      <w:bCs/>
                      <w:color w:val="auto"/>
                      <w:kern w:val="0"/>
                      <w:sz w:val="21"/>
                      <w:szCs w:val="21"/>
                      <w:u w:val="none"/>
                      <w:lang w:val="en-GB"/>
                    </w:rPr>
                  </w:pPr>
                  <w:r>
                    <w:rPr>
                      <w:rFonts w:hint="default" w:ascii="Times New Roman" w:hAnsi="Times New Roman" w:cs="Times New Roman"/>
                      <w:b w:val="0"/>
                      <w:bCs/>
                      <w:color w:val="auto"/>
                      <w:kern w:val="0"/>
                      <w:sz w:val="21"/>
                      <w:szCs w:val="21"/>
                      <w:u w:val="none"/>
                      <w:lang w:val="en-GB"/>
                    </w:rPr>
                    <w:t>4.同A级第4条要求。</w:t>
                  </w:r>
                </w:p>
              </w:tc>
              <w:tc>
                <w:tcPr>
                  <w:tcW w:w="5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r>
                    <w:rPr>
                      <w:rFonts w:hint="default" w:ascii="Times New Roman" w:hAnsi="Times New Roman" w:eastAsia="宋体" w:cs="Times New Roman"/>
                      <w:b w:val="0"/>
                      <w:bCs/>
                      <w:color w:val="auto"/>
                      <w:kern w:val="0"/>
                      <w:sz w:val="21"/>
                      <w:szCs w:val="21"/>
                      <w:u w:val="none"/>
                      <w:lang w:val="en-GB" w:eastAsia="zh-CN"/>
                    </w:rPr>
                    <w:t>未达到B级要求</w:t>
                  </w:r>
                </w:p>
              </w:tc>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1.</w:t>
                  </w:r>
                  <w:r>
                    <w:rPr>
                      <w:rFonts w:hint="eastAsia" w:ascii="Times New Roman" w:hAnsi="Times New Roman" w:eastAsia="宋体" w:cs="Times New Roman"/>
                      <w:b w:val="0"/>
                      <w:bCs/>
                      <w:color w:val="auto"/>
                      <w:kern w:val="0"/>
                      <w:sz w:val="21"/>
                      <w:szCs w:val="21"/>
                      <w:u w:val="none"/>
                      <w:lang w:val="en-US" w:eastAsia="zh-CN"/>
                    </w:rPr>
                    <w:t>本项目</w:t>
                  </w:r>
                  <w:r>
                    <w:rPr>
                      <w:rFonts w:hint="eastAsia" w:eastAsia="宋体" w:cs="Times New Roman"/>
                      <w:b w:val="0"/>
                      <w:bCs/>
                      <w:color w:val="auto"/>
                      <w:kern w:val="0"/>
                      <w:sz w:val="21"/>
                      <w:szCs w:val="21"/>
                      <w:u w:val="none"/>
                      <w:lang w:val="en-US" w:eastAsia="zh-CN"/>
                    </w:rPr>
                    <w:t>不涉及沥青烟，PM治理采用袋式除尘技术，设计处理效率为99%；2.本项目不涉及VOCs排放；3.本项目原料不涉及沥青；4.本项目不涉及燃气锅炉（导热油炉）。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满足B</w:t>
                  </w:r>
                  <w:r>
                    <w:rPr>
                      <w:rFonts w:hint="eastAsia" w:cs="Times New Roman"/>
                      <w:b w:val="0"/>
                      <w:bCs/>
                      <w:color w:val="auto"/>
                      <w:kern w:val="0"/>
                      <w:sz w:val="21"/>
                      <w:szCs w:val="21"/>
                      <w:u w:val="none"/>
                      <w:lang w:val="en-US" w:eastAsia="zh-CN"/>
                    </w:rPr>
                    <w:t>级</w:t>
                  </w:r>
                  <w:r>
                    <w:rPr>
                      <w:rFonts w:hint="eastAsia" w:ascii="Times New Roman" w:hAnsi="Times New Roman" w:cs="Times New Roman"/>
                      <w:b w:val="0"/>
                      <w:bCs/>
                      <w:color w:val="auto"/>
                      <w:kern w:val="0"/>
                      <w:sz w:val="21"/>
                      <w:szCs w:val="21"/>
                      <w:u w:val="none"/>
                      <w:lang w:val="en-US" w:eastAsia="zh-CN"/>
                    </w:rPr>
                    <w:t>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8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无组织管控</w:t>
                  </w:r>
                </w:p>
              </w:tc>
              <w:tc>
                <w:tcPr>
                  <w:tcW w:w="282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val="0"/>
                      <w:bCs/>
                      <w:color w:val="auto"/>
                      <w:kern w:val="0"/>
                      <w:sz w:val="21"/>
                      <w:szCs w:val="21"/>
                      <w:u w:val="none"/>
                      <w:lang w:val="en-GB"/>
                    </w:rPr>
                  </w:pPr>
                  <w:r>
                    <w:rPr>
                      <w:rFonts w:hint="default" w:ascii="Times New Roman" w:hAnsi="Times New Roman" w:cs="Times New Roman"/>
                      <w:b w:val="0"/>
                      <w:bCs/>
                      <w:color w:val="auto"/>
                      <w:kern w:val="0"/>
                      <w:sz w:val="21"/>
                      <w:szCs w:val="21"/>
                      <w:u w:val="none"/>
                      <w:lang w:val="en-GB"/>
                    </w:rPr>
                    <w:t>1.所有物料（包括原辅料、半成品、成品）采用料仓、储罐、料库等方式封闭储存；沥青储罐设置在厂房内，呼吸孔安装VOCS收集净化设施；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val="0"/>
                      <w:bCs/>
                      <w:color w:val="auto"/>
                      <w:kern w:val="0"/>
                      <w:sz w:val="21"/>
                      <w:szCs w:val="21"/>
                      <w:u w:val="none"/>
                      <w:lang w:val="en-GB"/>
                    </w:rPr>
                  </w:pPr>
                  <w:r>
                    <w:rPr>
                      <w:rFonts w:hint="default" w:ascii="Times New Roman" w:hAnsi="Times New Roman" w:cs="Times New Roman"/>
                      <w:b w:val="0"/>
                      <w:bCs/>
                      <w:color w:val="auto"/>
                      <w:kern w:val="0"/>
                      <w:sz w:val="21"/>
                      <w:szCs w:val="21"/>
                      <w:u w:val="none"/>
                      <w:lang w:val="en-GB"/>
                    </w:rPr>
                    <w:t>2.所有散状物料运输采用密闭皮带、密闭通廊、管状带式输送机或密闭车厢、真空罐车、气力输送等密闭方式；沥青运输、储存、装卸、加热、改性等过程密闭，沥青采用密闭管道输送投加，配备沥青加料自动联锁系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3.各物料破碎、搅拌、转载、下料口、卸料装车等设置集尘罩并配置袋式除尘器，库顶等泄压口配备袋式除尘器或滤筒除尘器；搅拌机皮带跌落点等产尘点配套抽风收尘及除尘装置，不得有明显粉尘逸散；卸沥青槽密闭，沥青槽及沥青储罐废气负压引至废气收集处理系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4.沥青砼搅拌（拌和）楼需二次封闭并将粉料储罐封闭在内，沥青砼搅拌机、搅拌楼配套安装沥青烟气收集及处理设施；沥青砼成品装车处封闭，配套安装沥青烟气收集及处理设施；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5.除尘器卸灰不直接卸落到地面，采用封闭袋接或封闭式螺旋输送，卸灰区封闭；</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6.料棚配备喷雾抑尘设施或物料全部封闭储存，货物进出大门为自动感应门，在确保安全的情况下，所有门窗保持常闭状态；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eastAsiaTheme="minorEastAsia"/>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7.厂区地面全部硬化或绿化，无成片裸露土地。</w:t>
                  </w:r>
                </w:p>
              </w:tc>
              <w:tc>
                <w:tcPr>
                  <w:tcW w:w="55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r>
                    <w:rPr>
                      <w:rFonts w:hint="default" w:ascii="Times New Roman" w:hAnsi="Times New Roman" w:eastAsia="宋体" w:cs="Times New Roman"/>
                      <w:b w:val="0"/>
                      <w:bCs/>
                      <w:color w:val="auto"/>
                      <w:kern w:val="0"/>
                      <w:sz w:val="21"/>
                      <w:szCs w:val="21"/>
                      <w:u w:val="none"/>
                      <w:lang w:val="en-GB" w:eastAsia="zh-CN"/>
                    </w:rPr>
                    <w:t>未达到</w:t>
                  </w:r>
                  <w:r>
                    <w:rPr>
                      <w:rFonts w:hint="eastAsia" w:ascii="Times New Roman" w:hAnsi="Times New Roman" w:eastAsia="宋体" w:cs="Times New Roman"/>
                      <w:b w:val="0"/>
                      <w:bCs/>
                      <w:color w:val="auto"/>
                      <w:kern w:val="0"/>
                      <w:sz w:val="21"/>
                      <w:szCs w:val="21"/>
                      <w:u w:val="none"/>
                      <w:lang w:val="en-US" w:eastAsia="zh-CN"/>
                    </w:rPr>
                    <w:t>A级、</w:t>
                  </w:r>
                  <w:r>
                    <w:rPr>
                      <w:rFonts w:hint="default" w:ascii="Times New Roman" w:hAnsi="Times New Roman" w:eastAsia="宋体" w:cs="Times New Roman"/>
                      <w:b w:val="0"/>
                      <w:bCs/>
                      <w:color w:val="auto"/>
                      <w:kern w:val="0"/>
                      <w:sz w:val="21"/>
                      <w:szCs w:val="21"/>
                      <w:u w:val="none"/>
                      <w:lang w:val="en-GB" w:eastAsia="zh-CN"/>
                    </w:rPr>
                    <w:t>B级要求</w:t>
                  </w:r>
                </w:p>
              </w:tc>
              <w:tc>
                <w:tcPr>
                  <w:tcW w:w="934"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1.本项目原料不涉及沥青，混凝土生产所需的原材料中砂石料采用密闭仓库储存，水泥和粉煤灰采用筒仓储存；2.散装物料运输密闭皮带进行输送；3.各产尘环节均安装集气装置并配套袋式除尘器；4.本项目原料不使用沥青；5.除尘器卸灰采用封闭袋接，不直接卸落到地面；6.料库顶部安装喷雾抑尘装置，设置自动感应门，保持门窗常闭；7.除绿化用地外厂内地面均采取硬化，无裸露土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满足</w:t>
                  </w:r>
                  <w:r>
                    <w:rPr>
                      <w:rFonts w:hint="eastAsia" w:ascii="Times New Roman" w:hAnsi="Times New Roman" w:cs="Times New Roman"/>
                      <w:b w:val="0"/>
                      <w:bCs/>
                      <w:color w:val="auto"/>
                      <w:kern w:val="0"/>
                      <w:sz w:val="21"/>
                      <w:szCs w:val="21"/>
                      <w:u w:val="none"/>
                      <w:lang w:val="en-US" w:eastAsia="zh-CN"/>
                    </w:rPr>
                    <w:t>B级要求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p>
              </w:tc>
              <w:tc>
                <w:tcPr>
                  <w:tcW w:w="1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1.企业出厂口和料场出口处配备自动感应式高压清洗装置，对所有货物运输车辆的车轮、底盘进行冲洗；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2.洗车台周边配备视频监控，有辅助照明系统，视频监控记录能够保存三个月以上；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3.洗车台全自动操作，有最低冲洗时间控制功能，具备自动和手动冲洗功能；洗车台长度不低于18米，配备热风烘干系统；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4.洗车台配废水处理系统。</w:t>
                  </w:r>
                </w:p>
              </w:tc>
              <w:tc>
                <w:tcPr>
                  <w:tcW w:w="1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1. 与A级第1条要求相同。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2. 与A级第4条要求相同。</w:t>
                  </w:r>
                </w:p>
              </w:tc>
              <w:tc>
                <w:tcPr>
                  <w:tcW w:w="55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p>
              </w:tc>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本项目出厂口设置高压清洗装置和废水处理系统，冲洗废水经28m</w:t>
                  </w:r>
                  <w:r>
                    <w:rPr>
                      <w:rFonts w:hint="eastAsia" w:eastAsia="宋体" w:cs="Times New Roman"/>
                      <w:b w:val="0"/>
                      <w:bCs/>
                      <w:color w:val="auto"/>
                      <w:kern w:val="0"/>
                      <w:sz w:val="21"/>
                      <w:szCs w:val="21"/>
                      <w:u w:val="none"/>
                      <w:vertAlign w:val="superscript"/>
                      <w:lang w:val="en-US" w:eastAsia="zh-CN"/>
                    </w:rPr>
                    <w:t>3</w:t>
                  </w:r>
                  <w:r>
                    <w:rPr>
                      <w:rFonts w:hint="eastAsia" w:eastAsia="宋体" w:cs="Times New Roman"/>
                      <w:b w:val="0"/>
                      <w:bCs/>
                      <w:color w:val="auto"/>
                      <w:kern w:val="0"/>
                      <w:sz w:val="21"/>
                      <w:szCs w:val="21"/>
                      <w:u w:val="none"/>
                      <w:lang w:val="en-US" w:eastAsia="zh-CN"/>
                    </w:rPr>
                    <w:t>沉淀池处理后循环使用，不外排。满足B级要求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97" w:hRule="atLeast"/>
                <w:jc w:val="center"/>
              </w:trPr>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排放限值</w:t>
                  </w:r>
                </w:p>
              </w:tc>
              <w:tc>
                <w:tcPr>
                  <w:tcW w:w="1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1.PM、NMHC、沥青烟有组织排放浓度均不高于10mg/m</w:t>
                  </w:r>
                  <w:r>
                    <w:rPr>
                      <w:rFonts w:hint="eastAsia" w:cs="Times New Roman"/>
                      <w:b w:val="0"/>
                      <w:bCs/>
                      <w:color w:val="auto"/>
                      <w:kern w:val="0"/>
                      <w:sz w:val="21"/>
                      <w:szCs w:val="21"/>
                      <w:u w:val="none"/>
                      <w:vertAlign w:val="superscript"/>
                      <w:lang w:val="en-US" w:eastAsia="zh-CN"/>
                    </w:rPr>
                    <w:t>3</w:t>
                  </w:r>
                  <w:r>
                    <w:rPr>
                      <w:rFonts w:hint="eastAsia" w:cs="Times New Roman"/>
                      <w:b w:val="0"/>
                      <w:bCs/>
                      <w:color w:val="auto"/>
                      <w:kern w:val="0"/>
                      <w:sz w:val="21"/>
                      <w:szCs w:val="21"/>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2.VOCs治理设施同步运行率和去除率分别达到100%和80%；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3.厂界PM排放浓度不高于1mg/m</w:t>
                  </w:r>
                  <w:r>
                    <w:rPr>
                      <w:rFonts w:hint="eastAsia" w:cs="Times New Roman"/>
                      <w:b w:val="0"/>
                      <w:bCs/>
                      <w:color w:val="auto"/>
                      <w:kern w:val="0"/>
                      <w:sz w:val="21"/>
                      <w:szCs w:val="21"/>
                      <w:u w:val="none"/>
                      <w:vertAlign w:val="superscript"/>
                      <w:lang w:val="en-US" w:eastAsia="zh-CN"/>
                    </w:rPr>
                    <w:t>3</w:t>
                  </w:r>
                  <w:r>
                    <w:rPr>
                      <w:rFonts w:hint="eastAsia" w:cs="Times New Roman"/>
                      <w:b w:val="0"/>
                      <w:bCs/>
                      <w:color w:val="auto"/>
                      <w:kern w:val="0"/>
                      <w:sz w:val="21"/>
                      <w:szCs w:val="21"/>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4.锅炉（导热油炉）烟气排放要求：PM、SO</w:t>
                  </w:r>
                  <w:r>
                    <w:rPr>
                      <w:rFonts w:hint="eastAsia" w:cs="Times New Roman"/>
                      <w:b w:val="0"/>
                      <w:bCs/>
                      <w:color w:val="auto"/>
                      <w:kern w:val="0"/>
                      <w:sz w:val="21"/>
                      <w:szCs w:val="21"/>
                      <w:u w:val="none"/>
                      <w:vertAlign w:val="subscript"/>
                      <w:lang w:val="en-US" w:eastAsia="zh-CN"/>
                    </w:rPr>
                    <w:t>2</w:t>
                  </w:r>
                  <w:r>
                    <w:rPr>
                      <w:rFonts w:hint="eastAsia" w:cs="Times New Roman"/>
                      <w:b w:val="0"/>
                      <w:bCs/>
                      <w:color w:val="auto"/>
                      <w:kern w:val="0"/>
                      <w:sz w:val="21"/>
                      <w:szCs w:val="21"/>
                      <w:u w:val="none"/>
                      <w:lang w:val="en-US" w:eastAsia="zh-CN"/>
                    </w:rPr>
                    <w:t>、NOx排放浓度不超过5、10、30mg/m</w:t>
                  </w:r>
                  <w:r>
                    <w:rPr>
                      <w:rFonts w:hint="eastAsia" w:cs="Times New Roman"/>
                      <w:b w:val="0"/>
                      <w:bCs/>
                      <w:color w:val="auto"/>
                      <w:kern w:val="0"/>
                      <w:sz w:val="21"/>
                      <w:szCs w:val="21"/>
                      <w:u w:val="none"/>
                      <w:vertAlign w:val="superscript"/>
                      <w:lang w:val="en-US" w:eastAsia="zh-CN"/>
                    </w:rPr>
                    <w:t>3</w:t>
                  </w:r>
                  <w:r>
                    <w:rPr>
                      <w:rFonts w:hint="eastAsia" w:cs="Times New Roman"/>
                      <w:b w:val="0"/>
                      <w:bCs/>
                      <w:color w:val="auto"/>
                      <w:kern w:val="0"/>
                      <w:sz w:val="21"/>
                      <w:szCs w:val="21"/>
                      <w:u w:val="none"/>
                      <w:lang w:val="en-US" w:eastAsia="zh-CN"/>
                    </w:rPr>
                    <w:t>（基准氧含量3.5%）</w:t>
                  </w:r>
                </w:p>
              </w:tc>
              <w:tc>
                <w:tcPr>
                  <w:tcW w:w="1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1.PM、NMHC、沥青烟有组织排放浓度分别不高于10、20、20mg/m</w:t>
                  </w:r>
                  <w:r>
                    <w:rPr>
                      <w:rFonts w:hint="eastAsia" w:cs="Times New Roman"/>
                      <w:b w:val="0"/>
                      <w:bCs/>
                      <w:color w:val="auto"/>
                      <w:kern w:val="0"/>
                      <w:sz w:val="21"/>
                      <w:szCs w:val="21"/>
                      <w:u w:val="none"/>
                      <w:vertAlign w:val="superscript"/>
                      <w:lang w:val="en-US" w:eastAsia="zh-CN"/>
                    </w:rPr>
                    <w:t>3</w:t>
                  </w:r>
                  <w:r>
                    <w:rPr>
                      <w:rFonts w:hint="eastAsia" w:cs="Times New Roman"/>
                      <w:b w:val="0"/>
                      <w:bCs/>
                      <w:color w:val="auto"/>
                      <w:kern w:val="0"/>
                      <w:sz w:val="21"/>
                      <w:szCs w:val="21"/>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2.VOCs治理设施同步运行率和去除率分别达到100%和80%；因烟气收集工艺原因去除率确实达不到的，生产车间或生产设备的无组织排放监控点NMHC浓度低于4mg/m</w:t>
                  </w:r>
                  <w:r>
                    <w:rPr>
                      <w:rFonts w:hint="eastAsia" w:ascii="Times New Roman" w:hAnsi="Times New Roman" w:cs="Times New Roman"/>
                      <w:b w:val="0"/>
                      <w:bCs/>
                      <w:color w:val="auto"/>
                      <w:kern w:val="0"/>
                      <w:sz w:val="21"/>
                      <w:szCs w:val="21"/>
                      <w:u w:val="none"/>
                      <w:vertAlign w:val="superscript"/>
                      <w:lang w:val="en-US" w:eastAsia="zh-CN"/>
                    </w:rPr>
                    <w:t>3</w:t>
                  </w:r>
                  <w:r>
                    <w:rPr>
                      <w:rFonts w:hint="eastAsia" w:cs="Times New Roman"/>
                      <w:b w:val="0"/>
                      <w:bCs/>
                      <w:color w:val="auto"/>
                      <w:kern w:val="0"/>
                      <w:sz w:val="21"/>
                      <w:szCs w:val="21"/>
                      <w:u w:val="none"/>
                      <w:lang w:val="en-US" w:eastAsia="zh-CN"/>
                    </w:rPr>
                    <w:t>，企业边界1hNMHC平均浓度低于2mg/m</w:t>
                  </w:r>
                  <w:r>
                    <w:rPr>
                      <w:rFonts w:hint="eastAsia" w:cs="Times New Roman"/>
                      <w:b w:val="0"/>
                      <w:bCs/>
                      <w:color w:val="auto"/>
                      <w:kern w:val="0"/>
                      <w:sz w:val="21"/>
                      <w:szCs w:val="21"/>
                      <w:u w:val="none"/>
                      <w:vertAlign w:val="superscript"/>
                      <w:lang w:val="en-US" w:eastAsia="zh-CN"/>
                    </w:rPr>
                    <w:t>3</w:t>
                  </w:r>
                  <w:r>
                    <w:rPr>
                      <w:rFonts w:hint="eastAsia" w:cs="Times New Roman"/>
                      <w:b w:val="0"/>
                      <w:bCs/>
                      <w:color w:val="auto"/>
                      <w:kern w:val="0"/>
                      <w:sz w:val="21"/>
                      <w:szCs w:val="21"/>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3.同A级第3条要求；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4.同A级第4条要求。</w:t>
                  </w:r>
                </w:p>
              </w:tc>
              <w:tc>
                <w:tcPr>
                  <w:tcW w:w="5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r>
                    <w:rPr>
                      <w:rFonts w:hint="default" w:ascii="Times New Roman" w:hAnsi="Times New Roman" w:eastAsia="宋体" w:cs="Times New Roman"/>
                      <w:b w:val="0"/>
                      <w:bCs/>
                      <w:color w:val="auto"/>
                      <w:kern w:val="0"/>
                      <w:sz w:val="21"/>
                      <w:szCs w:val="21"/>
                      <w:u w:val="none"/>
                      <w:lang w:val="en-GB" w:eastAsia="zh-CN"/>
                    </w:rPr>
                    <w:t>未达到B级要求</w:t>
                  </w:r>
                </w:p>
              </w:tc>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1.本项目不涉及NMHC和沥青烟排放，PM有组织排放浓度不高于</w:t>
                  </w:r>
                  <w:r>
                    <w:rPr>
                      <w:rFonts w:hint="eastAsia" w:cs="Times New Roman"/>
                      <w:b w:val="0"/>
                      <w:bCs/>
                      <w:color w:val="auto"/>
                      <w:kern w:val="0"/>
                      <w:sz w:val="21"/>
                      <w:szCs w:val="21"/>
                      <w:u w:val="none"/>
                      <w:lang w:val="en-US" w:eastAsia="zh-CN"/>
                    </w:rPr>
                    <w:t>10mg/m</w:t>
                  </w:r>
                  <w:r>
                    <w:rPr>
                      <w:rFonts w:hint="eastAsia" w:cs="Times New Roman"/>
                      <w:b w:val="0"/>
                      <w:bCs/>
                      <w:color w:val="auto"/>
                      <w:kern w:val="0"/>
                      <w:sz w:val="21"/>
                      <w:szCs w:val="21"/>
                      <w:u w:val="none"/>
                      <w:vertAlign w:val="superscript"/>
                      <w:lang w:val="en-US" w:eastAsia="zh-CN"/>
                    </w:rPr>
                    <w:t>3</w:t>
                  </w:r>
                  <w:r>
                    <w:rPr>
                      <w:rFonts w:hint="eastAsia" w:cs="Times New Roman"/>
                      <w:b w:val="0"/>
                      <w:bCs/>
                      <w:color w:val="auto"/>
                      <w:kern w:val="0"/>
                      <w:sz w:val="21"/>
                      <w:szCs w:val="21"/>
                      <w:u w:val="none"/>
                      <w:lang w:val="en-US" w:eastAsia="zh-CN"/>
                    </w:rPr>
                    <w:t>；2.本项目不涉及VOCs排放；3.厂界PM排放浓度不高于1mg/m</w:t>
                  </w:r>
                  <w:r>
                    <w:rPr>
                      <w:rFonts w:hint="eastAsia" w:cs="Times New Roman"/>
                      <w:b w:val="0"/>
                      <w:bCs/>
                      <w:color w:val="auto"/>
                      <w:kern w:val="0"/>
                      <w:sz w:val="21"/>
                      <w:szCs w:val="21"/>
                      <w:u w:val="none"/>
                      <w:vertAlign w:val="superscript"/>
                      <w:lang w:val="en-US" w:eastAsia="zh-CN"/>
                    </w:rPr>
                    <w:t>3</w:t>
                  </w:r>
                  <w:r>
                    <w:rPr>
                      <w:rFonts w:hint="eastAsia" w:cs="Times New Roman"/>
                      <w:b w:val="0"/>
                      <w:bCs/>
                      <w:color w:val="auto"/>
                      <w:kern w:val="0"/>
                      <w:sz w:val="21"/>
                      <w:szCs w:val="21"/>
                      <w:u w:val="none"/>
                      <w:lang w:val="en-US" w:eastAsia="zh-CN"/>
                    </w:rPr>
                    <w:t>；4.本项目不涉及锅炉（导热油炉）。</w:t>
                  </w:r>
                  <w:r>
                    <w:rPr>
                      <w:rFonts w:hint="eastAsia" w:eastAsia="宋体" w:cs="Times New Roman"/>
                      <w:b w:val="0"/>
                      <w:bCs/>
                      <w:color w:val="auto"/>
                      <w:kern w:val="0"/>
                      <w:sz w:val="21"/>
                      <w:szCs w:val="21"/>
                      <w:u w:val="none"/>
                      <w:lang w:val="en-US" w:eastAsia="zh-CN"/>
                    </w:rPr>
                    <w:t>满足</w:t>
                  </w:r>
                  <w:r>
                    <w:rPr>
                      <w:rFonts w:hint="eastAsia" w:ascii="Times New Roman" w:hAnsi="Times New Roman" w:cs="Times New Roman"/>
                      <w:b w:val="0"/>
                      <w:bCs/>
                      <w:color w:val="auto"/>
                      <w:kern w:val="0"/>
                      <w:sz w:val="21"/>
                      <w:szCs w:val="21"/>
                      <w:u w:val="none"/>
                      <w:lang w:val="en-US" w:eastAsia="zh-CN"/>
                    </w:rPr>
                    <w:t>B级要求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监测监控水平</w:t>
                  </w:r>
                </w:p>
              </w:tc>
              <w:tc>
                <w:tcPr>
                  <w:tcW w:w="282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1.有组织排放口按生态环境部门要求安装烟气排放自动监控设施（CEMS），并按要求联网；</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2.有组织排放口按照排污许可证要求开展自行监测；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3.涉气生产工序、生产装置及污染治理设施按生态环境部门要求安装用电监管设备，用电监管设备与省、市生态环境部门用电监管平台联网；</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b w:val="0"/>
                      <w:bCs/>
                      <w:color w:val="auto"/>
                      <w:kern w:val="0"/>
                      <w:sz w:val="21"/>
                      <w:szCs w:val="21"/>
                      <w:u w:val="none"/>
                      <w:lang w:val="en-US" w:eastAsia="zh-CN"/>
                    </w:rPr>
                  </w:pPr>
                  <w:r>
                    <w:rPr>
                      <w:rFonts w:hint="eastAsia" w:cs="Times New Roman"/>
                      <w:b w:val="0"/>
                      <w:bCs/>
                      <w:color w:val="auto"/>
                      <w:kern w:val="0"/>
                      <w:sz w:val="21"/>
                      <w:szCs w:val="21"/>
                      <w:u w:val="none"/>
                      <w:lang w:val="en-US" w:eastAsia="zh-CN"/>
                    </w:rPr>
                    <w:t>4.厂内未安装在线监控的主要涉气生产环节、料场出入口等易产尘点安装高清视频监控系统，视频保存三个月以上。</w:t>
                  </w:r>
                </w:p>
              </w:tc>
              <w:tc>
                <w:tcPr>
                  <w:tcW w:w="5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color w:val="auto"/>
                      <w:kern w:val="0"/>
                      <w:sz w:val="21"/>
                      <w:szCs w:val="21"/>
                      <w:u w:val="none"/>
                      <w:lang w:val="en-GB" w:eastAsia="zh-CN"/>
                    </w:rPr>
                  </w:pPr>
                  <w:r>
                    <w:rPr>
                      <w:rFonts w:hint="default" w:ascii="Times New Roman" w:hAnsi="Times New Roman" w:eastAsia="宋体" w:cs="Times New Roman"/>
                      <w:b w:val="0"/>
                      <w:bCs/>
                      <w:color w:val="auto"/>
                      <w:kern w:val="0"/>
                      <w:sz w:val="21"/>
                      <w:szCs w:val="21"/>
                      <w:u w:val="none"/>
                      <w:lang w:val="en-GB" w:eastAsia="zh-CN"/>
                    </w:rPr>
                    <w:t>未达到</w:t>
                  </w:r>
                  <w:r>
                    <w:rPr>
                      <w:rFonts w:hint="eastAsia" w:ascii="Times New Roman" w:hAnsi="Times New Roman" w:eastAsia="宋体" w:cs="Times New Roman"/>
                      <w:b w:val="0"/>
                      <w:bCs/>
                      <w:color w:val="auto"/>
                      <w:kern w:val="0"/>
                      <w:sz w:val="21"/>
                      <w:szCs w:val="21"/>
                      <w:u w:val="none"/>
                      <w:lang w:val="en-US" w:eastAsia="zh-CN"/>
                    </w:rPr>
                    <w:t>A、</w:t>
                  </w:r>
                  <w:r>
                    <w:rPr>
                      <w:rFonts w:hint="default" w:ascii="Times New Roman" w:hAnsi="Times New Roman" w:eastAsia="宋体" w:cs="Times New Roman"/>
                      <w:b w:val="0"/>
                      <w:bCs/>
                      <w:color w:val="auto"/>
                      <w:kern w:val="0"/>
                      <w:sz w:val="21"/>
                      <w:szCs w:val="21"/>
                      <w:u w:val="none"/>
                      <w:lang w:val="en-GB" w:eastAsia="zh-CN"/>
                    </w:rPr>
                    <w:t>B级要求</w:t>
                  </w:r>
                </w:p>
              </w:tc>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1.营运期有组织排放口按生态环境部门要求安装CEMS并按要求联网；2.有组织排放口按照排污许可证要求开展自行监测；3.主要生产设施按生态环境部门要求安装用电监管并联网；4.厂内主要产尘点安装视频监控系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olor w:val="auto"/>
                      <w:kern w:val="0"/>
                      <w:sz w:val="21"/>
                      <w:szCs w:val="21"/>
                      <w:u w:val="none"/>
                      <w:lang w:val="en-US" w:eastAsia="zh-CN"/>
                    </w:rPr>
                  </w:pPr>
                  <w:r>
                    <w:rPr>
                      <w:rFonts w:hint="eastAsia" w:eastAsia="宋体" w:cs="Times New Roman"/>
                      <w:b w:val="0"/>
                      <w:bCs/>
                      <w:color w:val="auto"/>
                      <w:kern w:val="0"/>
                      <w:sz w:val="21"/>
                      <w:szCs w:val="21"/>
                      <w:u w:val="none"/>
                      <w:lang w:val="en-US" w:eastAsia="zh-CN"/>
                    </w:rPr>
                    <w:t>满足</w:t>
                  </w:r>
                  <w:r>
                    <w:rPr>
                      <w:rFonts w:hint="eastAsia" w:ascii="Times New Roman" w:hAnsi="Times New Roman" w:cs="Times New Roman"/>
                      <w:b w:val="0"/>
                      <w:bCs/>
                      <w:color w:val="auto"/>
                      <w:kern w:val="0"/>
                      <w:sz w:val="21"/>
                      <w:szCs w:val="21"/>
                      <w:u w:val="none"/>
                      <w:lang w:val="en-US" w:eastAsia="zh-CN"/>
                    </w:rPr>
                    <w:t>B级要求</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Cs w:val="24"/>
                <w:lang w:val="en-US" w:eastAsia="zh-CN"/>
              </w:rPr>
            </w:pPr>
            <w:r>
              <w:rPr>
                <w:rFonts w:hint="default" w:ascii="Times New Roman" w:hAnsi="Times New Roman" w:eastAsia="宋体" w:cs="Times New Roman"/>
                <w:szCs w:val="24"/>
                <w:lang w:val="en-US" w:eastAsia="zh-CN"/>
              </w:rPr>
              <w:t>综合上述分析，本项目</w:t>
            </w:r>
            <w:r>
              <w:rPr>
                <w:rFonts w:hint="eastAsia" w:eastAsia="宋体" w:cs="Times New Roman"/>
                <w:szCs w:val="24"/>
                <w:lang w:val="en-US" w:eastAsia="zh-CN"/>
              </w:rPr>
              <w:t>混凝土生产线</w:t>
            </w:r>
            <w:r>
              <w:rPr>
                <w:rFonts w:hint="eastAsia" w:ascii="Times New Roman" w:hAnsi="Times New Roman" w:eastAsia="宋体" w:cs="Times New Roman"/>
                <w:szCs w:val="24"/>
                <w:lang w:val="en-US" w:eastAsia="zh-CN"/>
              </w:rPr>
              <w:t>建成</w:t>
            </w:r>
            <w:r>
              <w:rPr>
                <w:rFonts w:hint="default" w:ascii="Times New Roman" w:hAnsi="Times New Roman" w:eastAsia="宋体" w:cs="Times New Roman"/>
                <w:szCs w:val="24"/>
                <w:lang w:val="en-US" w:eastAsia="zh-CN"/>
              </w:rPr>
              <w:t>后可达到《河南省重污染天气重点行业应急减排措施制定技术指南（2021年修订版）》中商砼（沥青）搅拌站行业B级</w:t>
            </w:r>
            <w:r>
              <w:rPr>
                <w:rFonts w:hint="eastAsia" w:eastAsia="宋体" w:cs="Times New Roman"/>
                <w:szCs w:val="24"/>
                <w:lang w:val="en-US" w:eastAsia="zh-CN"/>
              </w:rPr>
              <w:t>以上</w:t>
            </w:r>
            <w:r>
              <w:rPr>
                <w:rFonts w:hint="default" w:ascii="Times New Roman" w:hAnsi="Times New Roman" w:eastAsia="宋体" w:cs="Times New Roman"/>
                <w:szCs w:val="24"/>
                <w:lang w:val="en-US" w:eastAsia="zh-CN"/>
              </w:rPr>
              <w:t>企业指标要求。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vertAlign w:val="baseline"/>
                <w:lang w:val="en-US"/>
              </w:rPr>
            </w:pPr>
          </w:p>
        </w:tc>
      </w:tr>
    </w:tbl>
    <w:p>
      <w:pPr>
        <w:bidi w:val="0"/>
        <w:rPr>
          <w:rFonts w:hint="eastAsia"/>
        </w:rPr>
        <w:sectPr>
          <w:pgSz w:w="16838" w:h="11906" w:orient="landscape"/>
          <w:pgMar w:top="1531" w:right="1531" w:bottom="1531"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4"/>
        <w:spacing w:before="31" w:after="6"/>
      </w:pPr>
      <w:r>
        <w:rPr>
          <w:rFonts w:hint="eastAsia"/>
        </w:rPr>
        <w:t>二、建设项目工程分析</w:t>
      </w:r>
    </w:p>
    <w:tbl>
      <w:tblPr>
        <w:tblStyle w:val="20"/>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675"/>
        <w:gridCol w:w="838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75" w:type="dxa"/>
            <w:vAlign w:val="center"/>
          </w:tcPr>
          <w:p>
            <w:pPr>
              <w:jc w:val="center"/>
              <w:rPr>
                <w:b/>
                <w:sz w:val="21"/>
              </w:rPr>
            </w:pPr>
            <w:r>
              <w:rPr>
                <w:rFonts w:hint="eastAsia"/>
                <w:b/>
                <w:sz w:val="21"/>
              </w:rPr>
              <w:t>建设内容</w:t>
            </w:r>
          </w:p>
        </w:tc>
        <w:tc>
          <w:tcPr>
            <w:tcW w:w="8385" w:type="dxa"/>
          </w:tcPr>
          <w:p>
            <w:pPr>
              <w:spacing w:line="360" w:lineRule="auto"/>
              <w:rPr>
                <w:b/>
              </w:rPr>
            </w:pPr>
            <w:r>
              <w:rPr>
                <w:rFonts w:hint="eastAsia"/>
                <w:b/>
              </w:rPr>
              <w:t>1、项目由来</w:t>
            </w:r>
          </w:p>
          <w:p>
            <w:pPr>
              <w:autoSpaceDE w:val="0"/>
              <w:autoSpaceDN w:val="0"/>
              <w:spacing w:line="360" w:lineRule="auto"/>
              <w:ind w:firstLine="480" w:firstLineChars="200"/>
              <w:rPr>
                <w:rFonts w:hint="default" w:hAnsi="宋体" w:cs="Times New Roman" w:eastAsiaTheme="minorEastAsia"/>
                <w:kern w:val="0"/>
                <w:szCs w:val="24"/>
                <w:lang w:val="en-US" w:eastAsia="zh-CN"/>
              </w:rPr>
            </w:pPr>
            <w:r>
              <w:rPr>
                <w:rFonts w:hAnsi="宋体" w:cs="Times New Roman"/>
                <w:kern w:val="0"/>
                <w:szCs w:val="24"/>
              </w:rPr>
              <w:t>河南省重点工程</w:t>
            </w:r>
            <w:r>
              <w:rPr>
                <w:rFonts w:hint="eastAsia" w:hAnsi="宋体" w:cs="Times New Roman"/>
                <w:kern w:val="0"/>
                <w:szCs w:val="24"/>
              </w:rPr>
              <w:t>焦作至唐河高速公路汝州至方城段</w:t>
            </w:r>
            <w:r>
              <w:rPr>
                <w:rFonts w:hAnsi="宋体" w:cs="Times New Roman"/>
                <w:kern w:val="0"/>
                <w:szCs w:val="24"/>
              </w:rPr>
              <w:t>即将开工建设，为营造良好的高速公路建设环境，确保</w:t>
            </w:r>
            <w:r>
              <w:rPr>
                <w:rFonts w:hint="eastAsia" w:hAnsi="宋体" w:cs="Times New Roman"/>
                <w:kern w:val="0"/>
                <w:szCs w:val="24"/>
              </w:rPr>
              <w:t>汝方高速</w:t>
            </w:r>
            <w:r>
              <w:rPr>
                <w:rFonts w:hAnsi="宋体" w:cs="Times New Roman"/>
                <w:kern w:val="0"/>
                <w:szCs w:val="24"/>
              </w:rPr>
              <w:t>尽早</w:t>
            </w:r>
            <w:r>
              <w:rPr>
                <w:rFonts w:hint="eastAsia" w:hAnsi="宋体" w:cs="Times New Roman"/>
                <w:kern w:val="0"/>
                <w:szCs w:val="24"/>
                <w:lang w:eastAsia="zh-CN"/>
              </w:rPr>
              <w:t>通车运行</w:t>
            </w:r>
            <w:r>
              <w:rPr>
                <w:rFonts w:hAnsi="宋体" w:cs="Times New Roman"/>
                <w:kern w:val="0"/>
                <w:szCs w:val="24"/>
              </w:rPr>
              <w:t>，项目中标单位</w:t>
            </w:r>
            <w:r>
              <w:rPr>
                <w:rFonts w:hint="eastAsia" w:hAnsi="宋体" w:cs="Times New Roman"/>
                <w:kern w:val="0"/>
                <w:szCs w:val="24"/>
              </w:rPr>
              <w:t>河南省公路工程局集团有限公司</w:t>
            </w:r>
            <w:r>
              <w:rPr>
                <w:rFonts w:hint="eastAsia" w:hAnsi="宋体" w:cs="Times New Roman"/>
                <w:kern w:val="0"/>
                <w:szCs w:val="24"/>
                <w:lang w:eastAsia="zh-CN"/>
              </w:rPr>
              <w:t>成立了汝方高速</w:t>
            </w:r>
            <w:r>
              <w:rPr>
                <w:rFonts w:hint="eastAsia" w:hAnsi="宋体" w:cs="Times New Roman"/>
                <w:kern w:val="0"/>
                <w:szCs w:val="24"/>
                <w:lang w:val="en-US" w:eastAsia="zh-CN"/>
              </w:rPr>
              <w:t>TJ-3项目经理部2工区，</w:t>
            </w:r>
            <w:r>
              <w:rPr>
                <w:rFonts w:hAnsi="宋体" w:cs="Times New Roman"/>
                <w:kern w:val="0"/>
                <w:szCs w:val="24"/>
              </w:rPr>
              <w:t>于</w:t>
            </w:r>
            <w:r>
              <w:rPr>
                <w:rFonts w:hint="eastAsia" w:hAnsi="宋体" w:cs="Times New Roman"/>
                <w:kern w:val="0"/>
                <w:szCs w:val="24"/>
              </w:rPr>
              <w:t>平顶山市叶县西刘庄村</w:t>
            </w:r>
            <w:r>
              <w:rPr>
                <w:rFonts w:hint="eastAsia" w:hAnsi="宋体" w:cs="Times New Roman"/>
                <w:kern w:val="0"/>
                <w:szCs w:val="24"/>
                <w:lang w:eastAsia="zh-CN"/>
              </w:rPr>
              <w:t>设立工区场站，临时用地面积为</w:t>
            </w:r>
            <w:r>
              <w:rPr>
                <w:rFonts w:hint="eastAsia" w:hAnsi="宋体" w:cs="Times New Roman"/>
                <w:kern w:val="0"/>
                <w:szCs w:val="24"/>
                <w:lang w:val="en-US" w:eastAsia="zh-CN"/>
              </w:rPr>
              <w:t>43138</w:t>
            </w:r>
            <w:r>
              <w:rPr>
                <w:rFonts w:hint="eastAsia"/>
                <w:sz w:val="24"/>
              </w:rPr>
              <w:t>m</w:t>
            </w:r>
            <w:r>
              <w:rPr>
                <w:rFonts w:hint="eastAsia"/>
                <w:sz w:val="24"/>
                <w:vertAlign w:val="superscript"/>
              </w:rPr>
              <w:t>2</w:t>
            </w:r>
            <w:r>
              <w:rPr>
                <w:rFonts w:hint="eastAsia"/>
                <w:sz w:val="24"/>
              </w:rPr>
              <w:t>，建设原辅料及成品储存库、生产加工车间、混凝土拌合楼及其他辅助设施共计建筑面积12573.6m</w:t>
            </w:r>
            <w:r>
              <w:rPr>
                <w:rFonts w:hint="eastAsia"/>
                <w:sz w:val="24"/>
                <w:vertAlign w:val="superscript"/>
              </w:rPr>
              <w:t>2</w:t>
            </w:r>
            <w:r>
              <w:rPr>
                <w:rFonts w:hint="eastAsia"/>
                <w:sz w:val="24"/>
              </w:rPr>
              <w:t>，建设</w:t>
            </w:r>
            <w:r>
              <w:rPr>
                <w:rFonts w:hint="eastAsia"/>
                <w:sz w:val="24"/>
                <w:lang w:eastAsia="zh-CN"/>
              </w:rPr>
              <w:t>石料加工生产线</w:t>
            </w:r>
            <w:r>
              <w:rPr>
                <w:rFonts w:hint="eastAsia"/>
                <w:sz w:val="24"/>
              </w:rPr>
              <w:t>1条，年产砂石料3万吨</w:t>
            </w:r>
            <w:r>
              <w:rPr>
                <w:rFonts w:hint="eastAsia"/>
                <w:sz w:val="24"/>
                <w:lang w:eastAsia="zh-CN"/>
              </w:rPr>
              <w:t>；建设混凝土生产线</w:t>
            </w:r>
            <w:r>
              <w:rPr>
                <w:rFonts w:hint="eastAsia"/>
                <w:sz w:val="24"/>
                <w:lang w:val="en-US" w:eastAsia="zh-CN"/>
              </w:rPr>
              <w:t>2条</w:t>
            </w:r>
            <w:r>
              <w:rPr>
                <w:rFonts w:hint="eastAsia"/>
                <w:sz w:val="24"/>
              </w:rPr>
              <w:t>，</w:t>
            </w:r>
            <w:r>
              <w:rPr>
                <w:rFonts w:hint="eastAsia"/>
                <w:sz w:val="24"/>
                <w:lang w:eastAsia="zh-CN"/>
              </w:rPr>
              <w:t>年产混凝土</w:t>
            </w:r>
            <w:r>
              <w:rPr>
                <w:rFonts w:hint="eastAsia"/>
                <w:sz w:val="24"/>
              </w:rPr>
              <w:t>5万</w:t>
            </w:r>
            <w:r>
              <w:rPr>
                <w:rFonts w:hint="eastAsia"/>
                <w:sz w:val="24"/>
                <w:lang w:val="en-US" w:eastAsia="zh-CN"/>
              </w:rPr>
              <w:t>立方米</w:t>
            </w:r>
            <w:r>
              <w:rPr>
                <w:rFonts w:hint="eastAsia"/>
                <w:sz w:val="24"/>
                <w:lang w:eastAsia="zh-CN"/>
              </w:rPr>
              <w:t>；建设钢筋加工生产线</w:t>
            </w:r>
            <w:r>
              <w:rPr>
                <w:rFonts w:hint="eastAsia"/>
                <w:sz w:val="24"/>
                <w:lang w:val="en-US" w:eastAsia="zh-CN"/>
              </w:rPr>
              <w:t>1条，年加工量约12000吨；建设预制构件生产线1条，年加工量约300件。</w:t>
            </w:r>
            <w:r>
              <w:rPr>
                <w:rFonts w:hint="eastAsia"/>
                <w:sz w:val="24"/>
              </w:rPr>
              <w:t>项目生产的砂石料</w:t>
            </w:r>
            <w:r>
              <w:rPr>
                <w:rFonts w:hint="eastAsia"/>
                <w:sz w:val="24"/>
                <w:lang w:eastAsia="zh-CN"/>
              </w:rPr>
              <w:t>全部用于混凝土生产，生产的</w:t>
            </w:r>
            <w:r>
              <w:rPr>
                <w:rFonts w:hint="eastAsia"/>
                <w:sz w:val="24"/>
              </w:rPr>
              <w:t>混凝土、</w:t>
            </w:r>
            <w:r>
              <w:rPr>
                <w:rFonts w:hint="eastAsia"/>
                <w:sz w:val="24"/>
                <w:lang w:eastAsia="zh-CN"/>
              </w:rPr>
              <w:t>钢筋、</w:t>
            </w:r>
            <w:r>
              <w:rPr>
                <w:rFonts w:hint="eastAsia"/>
                <w:sz w:val="24"/>
              </w:rPr>
              <w:t>预制件等全部</w:t>
            </w:r>
            <w:r>
              <w:rPr>
                <w:rFonts w:hint="eastAsia"/>
                <w:sz w:val="24"/>
                <w:lang w:eastAsia="zh-CN"/>
              </w:rPr>
              <w:t>用于汝方高速施工</w:t>
            </w:r>
            <w:r>
              <w:rPr>
                <w:rFonts w:hint="eastAsia"/>
                <w:sz w:val="24"/>
              </w:rPr>
              <w:t>，不对市场销售。项目临时占地年限为</w:t>
            </w:r>
            <w:r>
              <w:rPr>
                <w:rFonts w:hint="eastAsia"/>
                <w:sz w:val="24"/>
                <w:lang w:val="en-US" w:eastAsia="zh-CN"/>
              </w:rPr>
              <w:t>2</w:t>
            </w:r>
            <w:r>
              <w:rPr>
                <w:rFonts w:hint="eastAsia"/>
                <w:sz w:val="24"/>
              </w:rPr>
              <w:t>年，待汝方高速建设完毕后，项目停产</w:t>
            </w:r>
            <w:r>
              <w:rPr>
                <w:rFonts w:hint="eastAsia"/>
                <w:sz w:val="24"/>
                <w:lang w:eastAsia="zh-CN"/>
              </w:rPr>
              <w:t>拆除，并进行覆土复耕。</w:t>
            </w:r>
          </w:p>
          <w:p>
            <w:pPr>
              <w:spacing w:line="360" w:lineRule="auto"/>
              <w:ind w:firstLine="480" w:firstLineChars="200"/>
              <w:rPr>
                <w:rFonts w:hint="eastAsia"/>
                <w:sz w:val="24"/>
              </w:rPr>
            </w:pPr>
            <w:r>
              <w:rPr>
                <w:rFonts w:cs="Times New Roman" w:hAnsiTheme="minorEastAsia"/>
                <w:szCs w:val="24"/>
              </w:rPr>
              <w:t>根据《中华人民共和国环境保护法》、《中华人民共和国环境影响评价法》、《建设项目环境保护管理条例》</w:t>
            </w:r>
            <w:r>
              <w:rPr>
                <w:rFonts w:hint="eastAsia" w:cs="Times New Roman" w:hAnsiTheme="minorEastAsia"/>
                <w:szCs w:val="24"/>
                <w:lang w:eastAsia="zh-CN"/>
              </w:rPr>
              <w:t>（</w:t>
            </w:r>
            <w:r>
              <w:rPr>
                <w:rFonts w:hint="eastAsia" w:cs="Times New Roman" w:hAnsiTheme="minorEastAsia"/>
                <w:szCs w:val="24"/>
                <w:lang w:val="en-US" w:eastAsia="zh-CN"/>
              </w:rPr>
              <w:t>2017年国务院682号令</w:t>
            </w:r>
            <w:r>
              <w:rPr>
                <w:rFonts w:hint="eastAsia" w:cs="Times New Roman" w:hAnsiTheme="minorEastAsia"/>
                <w:szCs w:val="24"/>
                <w:lang w:eastAsia="zh-CN"/>
              </w:rPr>
              <w:t>）</w:t>
            </w:r>
            <w:r>
              <w:rPr>
                <w:rFonts w:cs="Times New Roman" w:hAnsiTheme="minorEastAsia"/>
                <w:szCs w:val="24"/>
              </w:rPr>
              <w:t>的有关规定和要求，</w:t>
            </w:r>
            <w:r>
              <w:rPr>
                <w:rFonts w:hint="eastAsia" w:cs="Times New Roman" w:hAnsiTheme="minorEastAsia"/>
                <w:szCs w:val="24"/>
              </w:rPr>
              <w:t>该</w:t>
            </w:r>
            <w:r>
              <w:rPr>
                <w:rFonts w:cs="Times New Roman" w:hAnsiTheme="minorEastAsia"/>
                <w:szCs w:val="24"/>
              </w:rPr>
              <w:t>项目需进行环境影响评价工作。</w:t>
            </w:r>
            <w:r>
              <w:rPr>
                <w:rFonts w:hAnsi="宋体" w:eastAsia="宋体" w:cs="Times New Roman"/>
                <w:b/>
                <w:bCs/>
                <w:u w:val="single"/>
              </w:rPr>
              <w:t>根据《建设项目环境影响评价分类管理名录</w:t>
            </w:r>
            <w:r>
              <w:rPr>
                <w:rFonts w:hint="eastAsia" w:hAnsi="宋体" w:eastAsia="宋体" w:cs="Times New Roman"/>
                <w:b/>
                <w:bCs/>
                <w:u w:val="single"/>
              </w:rPr>
              <w:t>（2021年版）</w:t>
            </w:r>
            <w:r>
              <w:rPr>
                <w:rFonts w:hAnsi="宋体" w:eastAsia="宋体" w:cs="Times New Roman"/>
                <w:b/>
                <w:bCs/>
                <w:u w:val="single"/>
              </w:rPr>
              <w:t>》</w:t>
            </w:r>
            <w:r>
              <w:rPr>
                <w:rFonts w:hint="eastAsia" w:hAnsi="宋体" w:eastAsia="宋体" w:cs="Times New Roman"/>
                <w:b/>
                <w:bCs/>
                <w:u w:val="single"/>
                <w:lang w:eastAsia="zh-CN"/>
              </w:rPr>
              <w:t>，</w:t>
            </w:r>
            <w:r>
              <w:rPr>
                <w:rFonts w:hint="eastAsia"/>
                <w:b/>
                <w:bCs/>
                <w:sz w:val="24"/>
                <w:u w:val="single"/>
              </w:rPr>
              <w:t>项目</w:t>
            </w:r>
            <w:r>
              <w:rPr>
                <w:rFonts w:hint="eastAsia"/>
                <w:b/>
                <w:bCs/>
                <w:sz w:val="24"/>
                <w:u w:val="single"/>
                <w:lang w:eastAsia="zh-CN"/>
              </w:rPr>
              <w:t>砂石料生产线以高速施工产生的废石方为原料，属于“四十七、生态保护和环境治理业”中“</w:t>
            </w:r>
            <w:r>
              <w:rPr>
                <w:rFonts w:hint="eastAsia"/>
                <w:b/>
                <w:bCs/>
                <w:sz w:val="24"/>
                <w:u w:val="single"/>
                <w:lang w:val="en-US" w:eastAsia="zh-CN"/>
              </w:rPr>
              <w:t>103建筑施工废弃物处置及综合利用</w:t>
            </w:r>
            <w:r>
              <w:rPr>
                <w:rFonts w:hint="eastAsia"/>
                <w:b/>
                <w:bCs/>
                <w:sz w:val="24"/>
                <w:u w:val="single"/>
                <w:lang w:eastAsia="zh-CN"/>
              </w:rPr>
              <w:t>”的“其他”类别，应编制环境影响报告表，产品</w:t>
            </w:r>
            <w:r>
              <w:rPr>
                <w:rFonts w:hint="eastAsia"/>
                <w:b/>
                <w:bCs/>
                <w:sz w:val="24"/>
                <w:u w:val="single"/>
              </w:rPr>
              <w:t>属于“二十七、非金属矿物制品业”中“56砖瓦、石材等建筑材料制造303”</w:t>
            </w:r>
            <w:r>
              <w:rPr>
                <w:rFonts w:hint="eastAsia"/>
                <w:b/>
                <w:bCs/>
                <w:sz w:val="24"/>
                <w:u w:val="single"/>
                <w:lang w:eastAsia="zh-CN"/>
              </w:rPr>
              <w:t>的</w:t>
            </w:r>
            <w:r>
              <w:rPr>
                <w:rFonts w:hint="eastAsia"/>
                <w:b/>
                <w:bCs/>
                <w:sz w:val="24"/>
                <w:u w:val="single"/>
              </w:rPr>
              <w:t>“其他建筑材料制造”</w:t>
            </w:r>
            <w:r>
              <w:rPr>
                <w:rFonts w:hint="eastAsia"/>
                <w:b/>
                <w:bCs/>
                <w:sz w:val="24"/>
                <w:u w:val="single"/>
                <w:lang w:eastAsia="zh-CN"/>
              </w:rPr>
              <w:t>类别，应编制环境影响报告表</w:t>
            </w:r>
            <w:r>
              <w:rPr>
                <w:rFonts w:hint="eastAsia"/>
                <w:b/>
                <w:bCs/>
                <w:sz w:val="24"/>
                <w:u w:val="single"/>
              </w:rPr>
              <w:t>；混凝土</w:t>
            </w:r>
            <w:r>
              <w:rPr>
                <w:rFonts w:hint="eastAsia"/>
                <w:b/>
                <w:bCs/>
                <w:sz w:val="24"/>
                <w:u w:val="single"/>
                <w:lang w:eastAsia="zh-CN"/>
              </w:rPr>
              <w:t>生产线和预制件</w:t>
            </w:r>
            <w:r>
              <w:rPr>
                <w:rFonts w:hint="eastAsia"/>
                <w:b/>
                <w:bCs/>
                <w:sz w:val="24"/>
                <w:u w:val="single"/>
              </w:rPr>
              <w:t>生产</w:t>
            </w:r>
            <w:r>
              <w:rPr>
                <w:rFonts w:hint="eastAsia"/>
                <w:b/>
                <w:bCs/>
                <w:sz w:val="24"/>
                <w:u w:val="single"/>
                <w:lang w:eastAsia="zh-CN"/>
              </w:rPr>
              <w:t>分别</w:t>
            </w:r>
            <w:r>
              <w:rPr>
                <w:rFonts w:hint="eastAsia"/>
                <w:b/>
                <w:bCs/>
                <w:sz w:val="24"/>
                <w:u w:val="single"/>
              </w:rPr>
              <w:t>属于“二十七、非金属矿物制品业”中“55石膏、水泥制品及类似制品制造302”</w:t>
            </w:r>
            <w:r>
              <w:rPr>
                <w:rFonts w:hint="eastAsia"/>
                <w:b/>
                <w:bCs/>
                <w:sz w:val="24"/>
                <w:u w:val="single"/>
                <w:lang w:eastAsia="zh-CN"/>
              </w:rPr>
              <w:t>的</w:t>
            </w:r>
            <w:r>
              <w:rPr>
                <w:rFonts w:hint="eastAsia"/>
                <w:b/>
                <w:bCs/>
                <w:sz w:val="24"/>
                <w:u w:val="single"/>
              </w:rPr>
              <w:t>“商品混凝土”</w:t>
            </w:r>
            <w:r>
              <w:rPr>
                <w:rFonts w:hint="eastAsia"/>
                <w:b/>
                <w:bCs/>
                <w:sz w:val="24"/>
                <w:u w:val="single"/>
                <w:lang w:eastAsia="zh-CN"/>
              </w:rPr>
              <w:t>和</w:t>
            </w:r>
            <w:r>
              <w:rPr>
                <w:rFonts w:hint="eastAsia"/>
                <w:b/>
                <w:bCs/>
                <w:sz w:val="24"/>
                <w:u w:val="single"/>
              </w:rPr>
              <w:t>“砼结构构件制造”类别，应编制环境影响报告表；</w:t>
            </w:r>
            <w:r>
              <w:rPr>
                <w:rFonts w:hint="eastAsia"/>
                <w:b/>
                <w:bCs/>
                <w:sz w:val="24"/>
                <w:u w:val="single"/>
                <w:lang w:eastAsia="zh-CN"/>
              </w:rPr>
              <w:t>钢筋加工属于“三十、金属制品业”中“</w:t>
            </w:r>
            <w:r>
              <w:rPr>
                <w:rFonts w:hint="eastAsia"/>
                <w:b/>
                <w:bCs/>
                <w:sz w:val="24"/>
                <w:u w:val="single"/>
                <w:lang w:val="en-US" w:eastAsia="zh-CN"/>
              </w:rPr>
              <w:t>66结构性金属制品制造331</w:t>
            </w:r>
            <w:r>
              <w:rPr>
                <w:rFonts w:hint="eastAsia"/>
                <w:b/>
                <w:bCs/>
                <w:sz w:val="24"/>
                <w:u w:val="single"/>
                <w:lang w:eastAsia="zh-CN"/>
              </w:rPr>
              <w:t>”类别，属于豁免类</w:t>
            </w:r>
            <w:r>
              <w:rPr>
                <w:rFonts w:hint="eastAsia"/>
                <w:b/>
                <w:bCs/>
                <w:sz w:val="24"/>
                <w:u w:val="single"/>
              </w:rPr>
              <w:t>；项目是涉及</w:t>
            </w:r>
            <w:r>
              <w:rPr>
                <w:rFonts w:hint="eastAsia"/>
                <w:b/>
                <w:bCs/>
                <w:sz w:val="24"/>
                <w:u w:val="single"/>
                <w:lang w:eastAsia="zh-CN"/>
              </w:rPr>
              <w:t>多</w:t>
            </w:r>
            <w:r>
              <w:rPr>
                <w:rFonts w:hint="eastAsia"/>
                <w:b/>
                <w:bCs/>
                <w:sz w:val="24"/>
                <w:u w:val="single"/>
              </w:rPr>
              <w:t>个类别的复合型项目，</w:t>
            </w:r>
            <w:r>
              <w:rPr>
                <w:rFonts w:hint="eastAsia"/>
                <w:b/>
                <w:bCs/>
                <w:sz w:val="24"/>
                <w:u w:val="single"/>
                <w:lang w:eastAsia="zh-CN"/>
              </w:rPr>
              <w:t>应编制</w:t>
            </w:r>
            <w:r>
              <w:rPr>
                <w:rFonts w:hint="eastAsia"/>
                <w:b/>
                <w:bCs/>
                <w:sz w:val="24"/>
                <w:u w:val="single"/>
              </w:rPr>
              <w:t>环境影响报告表。</w:t>
            </w:r>
          </w:p>
          <w:p>
            <w:pPr>
              <w:spacing w:line="360" w:lineRule="auto"/>
              <w:ind w:firstLine="480" w:firstLineChars="200"/>
              <w:rPr>
                <w:rFonts w:hAnsiTheme="minorEastAsia"/>
                <w:bCs/>
                <w:kern w:val="0"/>
              </w:rPr>
            </w:pPr>
            <w:r>
              <w:rPr>
                <w:rFonts w:hAnsi="宋体" w:eastAsia="宋体" w:cs="Times New Roman"/>
              </w:rPr>
              <w:t>受</w:t>
            </w:r>
            <w:r>
              <w:rPr>
                <w:rFonts w:hint="eastAsia" w:hAnsi="宋体" w:cs="Times New Roman"/>
                <w:kern w:val="0"/>
                <w:szCs w:val="24"/>
              </w:rPr>
              <w:t>河南省公路工程局集团有限公司汝方高速TJ-</w:t>
            </w:r>
            <w:r>
              <w:rPr>
                <w:rFonts w:hint="eastAsia" w:hAnsi="宋体" w:cs="Times New Roman"/>
                <w:kern w:val="0"/>
                <w:szCs w:val="24"/>
                <w:lang w:val="en-US" w:eastAsia="zh-CN"/>
              </w:rPr>
              <w:t>3</w:t>
            </w:r>
            <w:r>
              <w:rPr>
                <w:rFonts w:hint="eastAsia" w:hAnsi="宋体" w:cs="Times New Roman"/>
                <w:kern w:val="0"/>
                <w:szCs w:val="24"/>
              </w:rPr>
              <w:t>项目经理部2工区</w:t>
            </w:r>
            <w:r>
              <w:rPr>
                <w:rFonts w:hAnsi="宋体" w:eastAsia="宋体" w:cs="Times New Roman"/>
              </w:rPr>
              <w:t>委托，</w:t>
            </w:r>
            <w:r>
              <w:rPr>
                <w:rFonts w:hint="eastAsia" w:hAnsi="宋体" w:eastAsia="宋体" w:cs="Times New Roman"/>
              </w:rPr>
              <w:t>我公司</w:t>
            </w:r>
            <w:r>
              <w:rPr>
                <w:rFonts w:hAnsi="宋体" w:eastAsia="宋体" w:cs="Times New Roman"/>
              </w:rPr>
              <w:t>承担了该项目的环境影响评价工作，</w:t>
            </w:r>
            <w:r>
              <w:rPr>
                <w:rFonts w:hint="eastAsia" w:hAnsiTheme="minorEastAsia"/>
                <w:bCs/>
                <w:kern w:val="0"/>
              </w:rPr>
              <w:t>接受委托后，</w:t>
            </w:r>
            <w:r>
              <w:rPr>
                <w:rFonts w:hint="eastAsia" w:hAnsiTheme="minorEastAsia"/>
                <w:bCs/>
                <w:kern w:val="0"/>
                <w:lang w:eastAsia="zh-CN"/>
              </w:rPr>
              <w:t>我公司</w:t>
            </w:r>
            <w:r>
              <w:rPr>
                <w:rFonts w:hint="eastAsia" w:hAnsiTheme="minorEastAsia"/>
                <w:bCs/>
                <w:kern w:val="0"/>
              </w:rPr>
              <w:t>在对</w:t>
            </w:r>
            <w:r>
              <w:rPr>
                <w:rFonts w:hint="eastAsia" w:hAnsiTheme="minorEastAsia"/>
                <w:bCs/>
                <w:kern w:val="0"/>
                <w:lang w:eastAsia="zh-CN"/>
              </w:rPr>
              <w:t>项目</w:t>
            </w:r>
            <w:r>
              <w:rPr>
                <w:rFonts w:hint="eastAsia" w:hAnsiTheme="minorEastAsia"/>
                <w:bCs/>
                <w:kern w:val="0"/>
              </w:rPr>
              <w:t>厂址详细踏勘并收集资料的基础上，根据国家及地方相关法律法规和技术规范的要求，本着“科学、客观、公正”的态度，编制完成本项目的环境影响报告表</w:t>
            </w:r>
            <w:r>
              <w:rPr>
                <w:rFonts w:hint="eastAsia" w:ascii="宋体" w:eastAsia="宋体" w:cs="宋体" w:hAnsiTheme="minorHAnsi"/>
                <w:kern w:val="0"/>
                <w:szCs w:val="24"/>
              </w:rPr>
              <w:t>。</w:t>
            </w:r>
          </w:p>
          <w:p>
            <w:pPr>
              <w:autoSpaceDE w:val="0"/>
              <w:autoSpaceDN w:val="0"/>
              <w:spacing w:line="360" w:lineRule="auto"/>
              <w:rPr>
                <w:rFonts w:eastAsia="宋体" w:cs="Times New Roman"/>
                <w:b/>
                <w:kern w:val="0"/>
                <w:szCs w:val="24"/>
              </w:rPr>
            </w:pPr>
            <w:r>
              <w:rPr>
                <w:rFonts w:eastAsia="宋体" w:cs="Times New Roman"/>
                <w:b/>
                <w:kern w:val="0"/>
                <w:szCs w:val="24"/>
              </w:rPr>
              <w:t>2、地理位置及周边环境概况</w:t>
            </w:r>
          </w:p>
          <w:p>
            <w:pPr>
              <w:autoSpaceDE w:val="0"/>
              <w:autoSpaceDN w:val="0"/>
              <w:spacing w:line="360" w:lineRule="auto"/>
              <w:ind w:firstLine="480" w:firstLineChars="200"/>
              <w:rPr>
                <w:rFonts w:eastAsia="宋体" w:cs="Times New Roman"/>
                <w:kern w:val="0"/>
                <w:szCs w:val="24"/>
              </w:rPr>
            </w:pPr>
            <w:r>
              <w:rPr>
                <w:rFonts w:eastAsia="宋体" w:cs="Times New Roman"/>
                <w:kern w:val="0"/>
                <w:szCs w:val="24"/>
              </w:rPr>
              <w:t>本项目</w:t>
            </w:r>
            <w:r>
              <w:rPr>
                <w:rFonts w:hint="eastAsia" w:eastAsia="宋体" w:cs="Times New Roman"/>
                <w:kern w:val="0"/>
                <w:szCs w:val="24"/>
              </w:rPr>
              <w:t>位于</w:t>
            </w:r>
            <w:r>
              <w:rPr>
                <w:rFonts w:hint="eastAsia" w:cs="Times New Roman"/>
                <w:color w:val="000000"/>
              </w:rPr>
              <w:t>平顶山市叶县常村镇西刘庄村，</w:t>
            </w:r>
            <w:r>
              <w:rPr>
                <w:rFonts w:hint="eastAsia" w:eastAsia="宋体" w:cs="Times New Roman"/>
                <w:kern w:val="0"/>
                <w:szCs w:val="24"/>
                <w:lang w:eastAsia="zh-CN"/>
              </w:rPr>
              <w:t>临时占</w:t>
            </w:r>
            <w:r>
              <w:rPr>
                <w:rFonts w:eastAsia="宋体" w:cs="Times New Roman"/>
                <w:kern w:val="0"/>
                <w:szCs w:val="24"/>
              </w:rPr>
              <w:t>用</w:t>
            </w:r>
            <w:r>
              <w:rPr>
                <w:rFonts w:hint="eastAsia" w:eastAsia="宋体" w:cs="Times New Roman"/>
                <w:kern w:val="0"/>
                <w:szCs w:val="24"/>
              </w:rPr>
              <w:t>西刘庄村</w:t>
            </w:r>
            <w:r>
              <w:rPr>
                <w:rFonts w:hint="eastAsia" w:eastAsia="宋体" w:cs="Times New Roman"/>
                <w:kern w:val="0"/>
                <w:szCs w:val="24"/>
                <w:lang w:eastAsia="zh-CN"/>
              </w:rPr>
              <w:t>、黄湾村</w:t>
            </w:r>
            <w:r>
              <w:rPr>
                <w:rFonts w:hint="eastAsia" w:eastAsia="宋体" w:cs="Times New Roman"/>
                <w:kern w:val="0"/>
                <w:szCs w:val="24"/>
              </w:rPr>
              <w:t>集体土地</w:t>
            </w:r>
            <w:r>
              <w:rPr>
                <w:rFonts w:hint="eastAsia" w:eastAsia="宋体" w:cs="Times New Roman"/>
                <w:kern w:val="0"/>
                <w:szCs w:val="24"/>
                <w:lang w:val="en-US" w:eastAsia="zh-CN"/>
              </w:rPr>
              <w:t>43138m</w:t>
            </w:r>
            <w:r>
              <w:rPr>
                <w:rFonts w:hint="eastAsia" w:eastAsia="宋体" w:cs="Times New Roman"/>
                <w:kern w:val="0"/>
                <w:szCs w:val="24"/>
                <w:vertAlign w:val="superscript"/>
                <w:lang w:val="en-US" w:eastAsia="zh-CN"/>
              </w:rPr>
              <w:t>2</w:t>
            </w:r>
            <w:r>
              <w:rPr>
                <w:rFonts w:hint="eastAsia" w:eastAsia="宋体" w:cs="Times New Roman"/>
                <w:kern w:val="0"/>
                <w:szCs w:val="24"/>
              </w:rPr>
              <w:t>，用于建设原辅料及成品储存库、生产加工车间、混凝土拌合楼及其他辅助设施。</w:t>
            </w:r>
          </w:p>
          <w:p>
            <w:pPr>
              <w:autoSpaceDE w:val="0"/>
              <w:autoSpaceDN w:val="0"/>
              <w:spacing w:line="360" w:lineRule="auto"/>
              <w:ind w:firstLine="480" w:firstLineChars="200"/>
              <w:rPr>
                <w:rFonts w:eastAsia="宋体" w:cs="Times New Roman"/>
                <w:kern w:val="0"/>
                <w:szCs w:val="24"/>
              </w:rPr>
            </w:pPr>
            <w:r>
              <w:rPr>
                <w:rFonts w:hint="eastAsia" w:eastAsia="宋体" w:cs="Times New Roman"/>
                <w:kern w:val="0"/>
                <w:szCs w:val="24"/>
              </w:rPr>
              <w:t>场址四周为荒山和农田，</w:t>
            </w:r>
            <w:r>
              <w:rPr>
                <w:rFonts w:hint="eastAsia" w:eastAsia="宋体" w:cs="Times New Roman"/>
                <w:kern w:val="0"/>
                <w:szCs w:val="24"/>
                <w:lang w:eastAsia="zh-CN"/>
              </w:rPr>
              <w:t>厂区附近的</w:t>
            </w:r>
            <w:r>
              <w:rPr>
                <w:rFonts w:hint="eastAsia" w:eastAsia="宋体" w:cs="Times New Roman"/>
                <w:kern w:val="0"/>
                <w:szCs w:val="24"/>
              </w:rPr>
              <w:t>敏感目标为南侧</w:t>
            </w:r>
            <w:r>
              <w:rPr>
                <w:rFonts w:hint="eastAsia" w:eastAsia="宋体" w:cs="Times New Roman"/>
                <w:kern w:val="0"/>
                <w:szCs w:val="24"/>
                <w:lang w:val="en-US" w:eastAsia="zh-CN"/>
              </w:rPr>
              <w:t>255</w:t>
            </w:r>
            <w:r>
              <w:rPr>
                <w:rFonts w:hint="eastAsia" w:eastAsia="宋体" w:cs="Times New Roman"/>
                <w:kern w:val="0"/>
                <w:szCs w:val="24"/>
              </w:rPr>
              <w:t>m处的西刘庄村，东北侧</w:t>
            </w:r>
            <w:r>
              <w:rPr>
                <w:rFonts w:hint="eastAsia" w:eastAsia="宋体" w:cs="Times New Roman"/>
                <w:kern w:val="0"/>
                <w:szCs w:val="24"/>
                <w:lang w:val="en-US" w:eastAsia="zh-CN"/>
              </w:rPr>
              <w:t>205</w:t>
            </w:r>
            <w:r>
              <w:rPr>
                <w:rFonts w:hint="eastAsia" w:eastAsia="宋体" w:cs="Times New Roman"/>
                <w:kern w:val="0"/>
                <w:szCs w:val="24"/>
              </w:rPr>
              <w:t>m的上枣园村。</w:t>
            </w:r>
            <w:r>
              <w:rPr>
                <w:rFonts w:cs="Times New Roman"/>
              </w:rPr>
              <w:t>项目地理位置见附图1，周边环境概况见附图2。</w:t>
            </w:r>
          </w:p>
          <w:p>
            <w:pPr>
              <w:spacing w:line="360" w:lineRule="auto"/>
              <w:rPr>
                <w:b/>
              </w:rPr>
            </w:pPr>
            <w:r>
              <w:rPr>
                <w:rFonts w:hint="eastAsia"/>
                <w:b/>
              </w:rPr>
              <w:t>3、建设内容及规模</w:t>
            </w:r>
          </w:p>
          <w:p>
            <w:pPr>
              <w:spacing w:line="360" w:lineRule="auto"/>
              <w:ind w:firstLine="480" w:firstLineChars="200"/>
            </w:pPr>
            <w:r>
              <w:rPr>
                <w:rFonts w:hint="eastAsia"/>
              </w:rPr>
              <w:t>（1）工程基本情况</w:t>
            </w:r>
          </w:p>
          <w:p>
            <w:pPr>
              <w:spacing w:line="360" w:lineRule="auto"/>
              <w:jc w:val="center"/>
              <w:rPr>
                <w:rFonts w:eastAsia="黑体" w:cs="Times New Roman"/>
                <w:bCs/>
              </w:rPr>
            </w:pPr>
            <w:r>
              <w:rPr>
                <w:rFonts w:hAnsi="黑体" w:eastAsia="黑体" w:cs="Times New Roman"/>
                <w:bCs/>
              </w:rPr>
              <w:t>表</w:t>
            </w:r>
            <w:r>
              <w:rPr>
                <w:rFonts w:hint="eastAsia" w:hAnsi="黑体" w:eastAsia="黑体" w:cs="Times New Roman"/>
                <w:bCs/>
              </w:rPr>
              <w:t>2-</w:t>
            </w:r>
            <w:r>
              <w:rPr>
                <w:rFonts w:eastAsia="黑体" w:cs="Times New Roman"/>
                <w:bCs/>
              </w:rPr>
              <w:t xml:space="preserve">1  </w:t>
            </w:r>
            <w:r>
              <w:rPr>
                <w:rFonts w:hAnsi="黑体" w:eastAsia="黑体" w:cs="Times New Roman"/>
                <w:bCs/>
              </w:rPr>
              <w:t>项目基本情况一览表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515"/>
              <w:gridCol w:w="1123"/>
              <w:gridCol w:w="653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5" w:type="pct"/>
                  <w:vAlign w:val="center"/>
                </w:tcPr>
                <w:p>
                  <w:pPr>
                    <w:widowControl/>
                    <w:jc w:val="center"/>
                    <w:rPr>
                      <w:sz w:val="21"/>
                    </w:rPr>
                  </w:pPr>
                  <w:r>
                    <w:rPr>
                      <w:rFonts w:hAnsiTheme="minorEastAsia"/>
                      <w:sz w:val="21"/>
                    </w:rPr>
                    <w:t>序号</w:t>
                  </w:r>
                </w:p>
              </w:tc>
              <w:tc>
                <w:tcPr>
                  <w:tcW w:w="687" w:type="pct"/>
                  <w:vAlign w:val="center"/>
                </w:tcPr>
                <w:p>
                  <w:pPr>
                    <w:widowControl/>
                    <w:jc w:val="center"/>
                    <w:rPr>
                      <w:sz w:val="21"/>
                    </w:rPr>
                  </w:pPr>
                  <w:r>
                    <w:rPr>
                      <w:rFonts w:hAnsiTheme="minorEastAsia"/>
                      <w:sz w:val="21"/>
                    </w:rPr>
                    <w:t>项目</w:t>
                  </w:r>
                </w:p>
              </w:tc>
              <w:tc>
                <w:tcPr>
                  <w:tcW w:w="3996" w:type="pct"/>
                  <w:vAlign w:val="center"/>
                </w:tcPr>
                <w:p>
                  <w:pPr>
                    <w:widowControl/>
                    <w:jc w:val="center"/>
                    <w:rPr>
                      <w:sz w:val="21"/>
                    </w:rPr>
                  </w:pPr>
                  <w:r>
                    <w:rPr>
                      <w:rFonts w:hAnsiTheme="minorEastAsia"/>
                      <w:sz w:val="21"/>
                    </w:rPr>
                    <w:t>内容</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5" w:type="pct"/>
                  <w:vAlign w:val="center"/>
                </w:tcPr>
                <w:p>
                  <w:pPr>
                    <w:widowControl/>
                    <w:jc w:val="center"/>
                    <w:rPr>
                      <w:sz w:val="21"/>
                    </w:rPr>
                  </w:pPr>
                  <w:r>
                    <w:rPr>
                      <w:sz w:val="21"/>
                    </w:rPr>
                    <w:t>1</w:t>
                  </w:r>
                </w:p>
              </w:tc>
              <w:tc>
                <w:tcPr>
                  <w:tcW w:w="687" w:type="pct"/>
                  <w:vAlign w:val="center"/>
                </w:tcPr>
                <w:p>
                  <w:pPr>
                    <w:widowControl/>
                    <w:jc w:val="center"/>
                    <w:rPr>
                      <w:sz w:val="21"/>
                    </w:rPr>
                  </w:pPr>
                  <w:r>
                    <w:rPr>
                      <w:rFonts w:hAnsiTheme="minorEastAsia"/>
                      <w:sz w:val="21"/>
                    </w:rPr>
                    <w:t>项目名称</w:t>
                  </w:r>
                </w:p>
              </w:tc>
              <w:tc>
                <w:tcPr>
                  <w:tcW w:w="3996" w:type="pct"/>
                  <w:vAlign w:val="center"/>
                </w:tcPr>
                <w:p>
                  <w:pPr>
                    <w:widowControl/>
                    <w:jc w:val="center"/>
                    <w:rPr>
                      <w:sz w:val="21"/>
                    </w:rPr>
                  </w:pPr>
                  <w:r>
                    <w:rPr>
                      <w:rFonts w:hint="eastAsia" w:hAnsi="宋体" w:cs="Times New Roman"/>
                      <w:kern w:val="0"/>
                      <w:sz w:val="21"/>
                      <w:szCs w:val="24"/>
                    </w:rPr>
                    <w:t>汝方高速TJ-3项目经理部2工区</w:t>
                  </w:r>
                  <w:r>
                    <w:rPr>
                      <w:rFonts w:hint="eastAsia" w:hAnsi="宋体" w:cs="Times New Roman"/>
                      <w:kern w:val="0"/>
                      <w:sz w:val="21"/>
                      <w:szCs w:val="24"/>
                      <w:lang w:eastAsia="zh-CN"/>
                    </w:rPr>
                    <w:t>年产</w:t>
                  </w:r>
                  <w:r>
                    <w:rPr>
                      <w:rFonts w:hint="eastAsia" w:hAnsi="宋体" w:cs="Times New Roman"/>
                      <w:kern w:val="0"/>
                      <w:sz w:val="21"/>
                      <w:szCs w:val="24"/>
                      <w:lang w:val="en-US" w:eastAsia="zh-CN"/>
                    </w:rPr>
                    <w:t>5万方混凝土及3万吨石料</w:t>
                  </w:r>
                  <w:r>
                    <w:rPr>
                      <w:rFonts w:hAnsi="宋体" w:cs="Times New Roman"/>
                      <w:kern w:val="0"/>
                      <w:sz w:val="21"/>
                      <w:szCs w:val="24"/>
                    </w:rPr>
                    <w:t>项目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5" w:type="pct"/>
                  <w:vAlign w:val="center"/>
                </w:tcPr>
                <w:p>
                  <w:pPr>
                    <w:widowControl/>
                    <w:jc w:val="center"/>
                    <w:rPr>
                      <w:sz w:val="21"/>
                    </w:rPr>
                  </w:pPr>
                  <w:r>
                    <w:rPr>
                      <w:sz w:val="21"/>
                    </w:rPr>
                    <w:t>2</w:t>
                  </w:r>
                </w:p>
              </w:tc>
              <w:tc>
                <w:tcPr>
                  <w:tcW w:w="687" w:type="pct"/>
                  <w:vAlign w:val="center"/>
                </w:tcPr>
                <w:p>
                  <w:pPr>
                    <w:widowControl/>
                    <w:jc w:val="center"/>
                    <w:rPr>
                      <w:sz w:val="21"/>
                    </w:rPr>
                  </w:pPr>
                  <w:r>
                    <w:rPr>
                      <w:rFonts w:hAnsiTheme="minorEastAsia"/>
                      <w:sz w:val="21"/>
                    </w:rPr>
                    <w:t>建设单位</w:t>
                  </w:r>
                </w:p>
              </w:tc>
              <w:tc>
                <w:tcPr>
                  <w:tcW w:w="3996" w:type="pct"/>
                  <w:vAlign w:val="center"/>
                </w:tcPr>
                <w:p>
                  <w:pPr>
                    <w:widowControl/>
                    <w:jc w:val="center"/>
                    <w:rPr>
                      <w:sz w:val="21"/>
                    </w:rPr>
                  </w:pPr>
                  <w:r>
                    <w:rPr>
                      <w:rFonts w:hint="eastAsia" w:hAnsi="宋体" w:cs="Times New Roman"/>
                      <w:kern w:val="0"/>
                      <w:sz w:val="21"/>
                      <w:szCs w:val="24"/>
                    </w:rPr>
                    <w:t>河南省公路工程局集团有限公司</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5" w:type="pct"/>
                  <w:vAlign w:val="center"/>
                </w:tcPr>
                <w:p>
                  <w:pPr>
                    <w:widowControl/>
                    <w:jc w:val="center"/>
                    <w:rPr>
                      <w:sz w:val="21"/>
                    </w:rPr>
                  </w:pPr>
                  <w:r>
                    <w:rPr>
                      <w:sz w:val="21"/>
                    </w:rPr>
                    <w:t>3</w:t>
                  </w:r>
                </w:p>
              </w:tc>
              <w:tc>
                <w:tcPr>
                  <w:tcW w:w="687" w:type="pct"/>
                  <w:vAlign w:val="center"/>
                </w:tcPr>
                <w:p>
                  <w:pPr>
                    <w:widowControl/>
                    <w:jc w:val="center"/>
                    <w:rPr>
                      <w:sz w:val="21"/>
                    </w:rPr>
                  </w:pPr>
                  <w:r>
                    <w:rPr>
                      <w:rFonts w:hAnsiTheme="minorEastAsia"/>
                      <w:sz w:val="21"/>
                    </w:rPr>
                    <w:t>建设性质</w:t>
                  </w:r>
                </w:p>
              </w:tc>
              <w:tc>
                <w:tcPr>
                  <w:tcW w:w="3996" w:type="pct"/>
                  <w:vAlign w:val="center"/>
                </w:tcPr>
                <w:p>
                  <w:pPr>
                    <w:widowControl/>
                    <w:jc w:val="center"/>
                    <w:rPr>
                      <w:sz w:val="21"/>
                    </w:rPr>
                  </w:pPr>
                  <w:r>
                    <w:rPr>
                      <w:rFonts w:hAnsiTheme="minorEastAsia"/>
                      <w:sz w:val="21"/>
                    </w:rPr>
                    <w:t>新建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5" w:type="pct"/>
                  <w:vAlign w:val="center"/>
                </w:tcPr>
                <w:p>
                  <w:pPr>
                    <w:widowControl/>
                    <w:jc w:val="center"/>
                    <w:rPr>
                      <w:sz w:val="21"/>
                    </w:rPr>
                  </w:pPr>
                  <w:r>
                    <w:rPr>
                      <w:sz w:val="21"/>
                    </w:rPr>
                    <w:t>4</w:t>
                  </w:r>
                </w:p>
              </w:tc>
              <w:tc>
                <w:tcPr>
                  <w:tcW w:w="687" w:type="pct"/>
                  <w:vAlign w:val="center"/>
                </w:tcPr>
                <w:p>
                  <w:pPr>
                    <w:widowControl/>
                    <w:jc w:val="center"/>
                    <w:rPr>
                      <w:sz w:val="21"/>
                    </w:rPr>
                  </w:pPr>
                  <w:r>
                    <w:rPr>
                      <w:rFonts w:hAnsiTheme="minorEastAsia"/>
                      <w:sz w:val="21"/>
                    </w:rPr>
                    <w:t>建设地点</w:t>
                  </w:r>
                </w:p>
              </w:tc>
              <w:tc>
                <w:tcPr>
                  <w:tcW w:w="3996" w:type="pct"/>
                  <w:vAlign w:val="center"/>
                </w:tcPr>
                <w:p>
                  <w:pPr>
                    <w:widowControl/>
                    <w:jc w:val="center"/>
                    <w:rPr>
                      <w:sz w:val="21"/>
                    </w:rPr>
                  </w:pPr>
                  <w:r>
                    <w:rPr>
                      <w:rFonts w:hint="eastAsia"/>
                      <w:sz w:val="21"/>
                      <w:szCs w:val="21"/>
                    </w:rPr>
                    <w:t>平顶山市叶县常村镇西刘庄村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5" w:type="pct"/>
                  <w:vAlign w:val="center"/>
                </w:tcPr>
                <w:p>
                  <w:pPr>
                    <w:widowControl/>
                    <w:jc w:val="center"/>
                    <w:rPr>
                      <w:sz w:val="21"/>
                    </w:rPr>
                  </w:pPr>
                  <w:r>
                    <w:rPr>
                      <w:sz w:val="21"/>
                    </w:rPr>
                    <w:t>5</w:t>
                  </w:r>
                </w:p>
              </w:tc>
              <w:tc>
                <w:tcPr>
                  <w:tcW w:w="687" w:type="pct"/>
                  <w:vAlign w:val="center"/>
                </w:tcPr>
                <w:p>
                  <w:pPr>
                    <w:widowControl/>
                    <w:jc w:val="center"/>
                    <w:rPr>
                      <w:sz w:val="21"/>
                    </w:rPr>
                  </w:pPr>
                  <w:r>
                    <w:rPr>
                      <w:rFonts w:hAnsiTheme="minorEastAsia"/>
                      <w:sz w:val="21"/>
                    </w:rPr>
                    <w:t>工程投资</w:t>
                  </w:r>
                </w:p>
              </w:tc>
              <w:tc>
                <w:tcPr>
                  <w:tcW w:w="3996" w:type="pct"/>
                  <w:vAlign w:val="center"/>
                </w:tcPr>
                <w:p>
                  <w:pPr>
                    <w:widowControl/>
                    <w:jc w:val="center"/>
                    <w:rPr>
                      <w:color w:val="FF0000"/>
                      <w:sz w:val="21"/>
                    </w:rPr>
                  </w:pPr>
                  <w:r>
                    <w:rPr>
                      <w:rFonts w:hAnsiTheme="minorEastAsia"/>
                      <w:color w:val="auto"/>
                      <w:sz w:val="21"/>
                    </w:rPr>
                    <w:t>总投资</w:t>
                  </w:r>
                  <w:r>
                    <w:rPr>
                      <w:rFonts w:hint="eastAsia"/>
                      <w:color w:val="auto"/>
                      <w:sz w:val="21"/>
                    </w:rPr>
                    <w:t>400</w:t>
                  </w:r>
                  <w:r>
                    <w:rPr>
                      <w:rFonts w:hAnsiTheme="minorEastAsia"/>
                      <w:color w:val="auto"/>
                      <w:sz w:val="21"/>
                    </w:rPr>
                    <w:t>万元，环保投资</w:t>
                  </w:r>
                  <w:r>
                    <w:rPr>
                      <w:rFonts w:hint="eastAsia"/>
                      <w:color w:val="auto"/>
                      <w:sz w:val="21"/>
                      <w:lang w:val="en-US" w:eastAsia="zh-CN"/>
                    </w:rPr>
                    <w:t>71</w:t>
                  </w:r>
                  <w:r>
                    <w:rPr>
                      <w:rFonts w:hAnsiTheme="minorEastAsia"/>
                      <w:color w:val="auto"/>
                      <w:sz w:val="21"/>
                    </w:rPr>
                    <w:t>万元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5" w:type="pct"/>
                  <w:vAlign w:val="center"/>
                </w:tcPr>
                <w:p>
                  <w:pPr>
                    <w:widowControl/>
                    <w:jc w:val="center"/>
                    <w:rPr>
                      <w:sz w:val="21"/>
                    </w:rPr>
                  </w:pPr>
                  <w:r>
                    <w:rPr>
                      <w:sz w:val="21"/>
                    </w:rPr>
                    <w:t>6</w:t>
                  </w:r>
                </w:p>
              </w:tc>
              <w:tc>
                <w:tcPr>
                  <w:tcW w:w="687" w:type="pct"/>
                  <w:vAlign w:val="center"/>
                </w:tcPr>
                <w:p>
                  <w:pPr>
                    <w:widowControl/>
                    <w:jc w:val="center"/>
                    <w:rPr>
                      <w:sz w:val="21"/>
                    </w:rPr>
                  </w:pPr>
                  <w:r>
                    <w:rPr>
                      <w:rFonts w:hAnsiTheme="minorEastAsia"/>
                      <w:sz w:val="21"/>
                    </w:rPr>
                    <w:t>建设内容</w:t>
                  </w:r>
                </w:p>
              </w:tc>
              <w:tc>
                <w:tcPr>
                  <w:tcW w:w="3996" w:type="pct"/>
                  <w:vAlign w:val="center"/>
                </w:tcPr>
                <w:p>
                  <w:pPr>
                    <w:widowControl/>
                    <w:jc w:val="center"/>
                    <w:rPr>
                      <w:sz w:val="21"/>
                    </w:rPr>
                  </w:pPr>
                  <w:r>
                    <w:rPr>
                      <w:rFonts w:hAnsiTheme="minorEastAsia"/>
                      <w:sz w:val="21"/>
                    </w:rPr>
                    <w:t>总占地</w:t>
                  </w:r>
                  <w:r>
                    <w:rPr>
                      <w:rFonts w:hint="eastAsia" w:hAnsiTheme="minorEastAsia"/>
                      <w:sz w:val="21"/>
                      <w:lang w:val="en-US" w:eastAsia="zh-CN"/>
                    </w:rPr>
                    <w:t>43138</w:t>
                  </w:r>
                  <w:r>
                    <w:rPr>
                      <w:rFonts w:hint="eastAsia" w:hAnsiTheme="minorEastAsia"/>
                      <w:sz w:val="21"/>
                    </w:rPr>
                    <w:t>m</w:t>
                  </w:r>
                  <w:r>
                    <w:rPr>
                      <w:rFonts w:hint="eastAsia" w:hAnsiTheme="minorEastAsia"/>
                      <w:sz w:val="21"/>
                      <w:vertAlign w:val="superscript"/>
                    </w:rPr>
                    <w:t>2</w:t>
                  </w:r>
                  <w:r>
                    <w:rPr>
                      <w:rFonts w:hint="eastAsia" w:hAnsiTheme="minorEastAsia"/>
                      <w:sz w:val="21"/>
                    </w:rPr>
                    <w:t>，</w:t>
                  </w:r>
                  <w:r>
                    <w:rPr>
                      <w:rFonts w:hAnsiTheme="minorEastAsia"/>
                      <w:sz w:val="21"/>
                    </w:rPr>
                    <w:t>总建筑面积</w:t>
                  </w:r>
                  <w:r>
                    <w:rPr>
                      <w:rFonts w:hint="eastAsia"/>
                      <w:sz w:val="21"/>
                      <w:lang w:val="en-US" w:eastAsia="zh-CN"/>
                    </w:rPr>
                    <w:t>12573.6</w:t>
                  </w:r>
                  <w:r>
                    <w:rPr>
                      <w:rFonts w:hint="eastAsia" w:hAnsiTheme="minorEastAsia"/>
                      <w:sz w:val="21"/>
                      <w:lang w:val="en-US" w:eastAsia="zh-CN"/>
                    </w:rPr>
                    <w:t>m</w:t>
                  </w:r>
                  <w:r>
                    <w:rPr>
                      <w:rFonts w:hint="eastAsia" w:hAnsiTheme="minorEastAsia"/>
                      <w:sz w:val="21"/>
                      <w:vertAlign w:val="superscript"/>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5" w:type="pct"/>
                  <w:vAlign w:val="center"/>
                </w:tcPr>
                <w:p>
                  <w:pPr>
                    <w:widowControl/>
                    <w:jc w:val="center"/>
                    <w:rPr>
                      <w:sz w:val="21"/>
                    </w:rPr>
                  </w:pPr>
                  <w:r>
                    <w:rPr>
                      <w:sz w:val="21"/>
                    </w:rPr>
                    <w:t>7</w:t>
                  </w:r>
                </w:p>
              </w:tc>
              <w:tc>
                <w:tcPr>
                  <w:tcW w:w="687" w:type="pct"/>
                  <w:vAlign w:val="center"/>
                </w:tcPr>
                <w:p>
                  <w:pPr>
                    <w:widowControl/>
                    <w:jc w:val="center"/>
                    <w:rPr>
                      <w:sz w:val="21"/>
                    </w:rPr>
                  </w:pPr>
                  <w:r>
                    <w:rPr>
                      <w:rFonts w:hAnsiTheme="minorEastAsia"/>
                      <w:sz w:val="21"/>
                    </w:rPr>
                    <w:t>建设规模</w:t>
                  </w:r>
                </w:p>
              </w:tc>
              <w:tc>
                <w:tcPr>
                  <w:tcW w:w="3996" w:type="pct"/>
                  <w:vAlign w:val="center"/>
                </w:tcPr>
                <w:p>
                  <w:pPr>
                    <w:widowControl/>
                    <w:jc w:val="center"/>
                    <w:rPr>
                      <w:rFonts w:hint="default" w:eastAsiaTheme="minorEastAsia"/>
                      <w:sz w:val="21"/>
                      <w:lang w:val="en-US" w:eastAsia="zh-CN"/>
                    </w:rPr>
                  </w:pPr>
                  <w:r>
                    <w:rPr>
                      <w:rFonts w:hAnsiTheme="minorEastAsia"/>
                      <w:sz w:val="21"/>
                    </w:rPr>
                    <w:t>年产</w:t>
                  </w:r>
                  <w:r>
                    <w:rPr>
                      <w:rFonts w:hint="eastAsia"/>
                      <w:sz w:val="21"/>
                    </w:rPr>
                    <w:t>混凝土</w:t>
                  </w:r>
                  <w:r>
                    <w:rPr>
                      <w:rFonts w:hint="eastAsia"/>
                      <w:sz w:val="21"/>
                      <w:lang w:val="en-US" w:eastAsia="zh-CN"/>
                    </w:rPr>
                    <w:t>5</w:t>
                  </w:r>
                  <w:r>
                    <w:rPr>
                      <w:rFonts w:hint="eastAsia"/>
                      <w:sz w:val="21"/>
                    </w:rPr>
                    <w:t>万立方米</w:t>
                  </w:r>
                  <w:r>
                    <w:rPr>
                      <w:rFonts w:hint="eastAsia"/>
                      <w:sz w:val="21"/>
                      <w:lang w:eastAsia="zh-CN"/>
                    </w:rPr>
                    <w:t>、</w:t>
                  </w:r>
                  <w:r>
                    <w:rPr>
                      <w:rFonts w:hint="eastAsia"/>
                      <w:sz w:val="21"/>
                      <w:lang w:val="en-US" w:eastAsia="zh-CN"/>
                    </w:rPr>
                    <w:t>石料3万吨、钢筋12000t、预制构件300件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5" w:type="pct"/>
                  <w:vAlign w:val="center"/>
                </w:tcPr>
                <w:p>
                  <w:pPr>
                    <w:widowControl/>
                    <w:jc w:val="center"/>
                    <w:rPr>
                      <w:sz w:val="21"/>
                    </w:rPr>
                  </w:pPr>
                  <w:r>
                    <w:rPr>
                      <w:sz w:val="21"/>
                    </w:rPr>
                    <w:t>8</w:t>
                  </w:r>
                </w:p>
              </w:tc>
              <w:tc>
                <w:tcPr>
                  <w:tcW w:w="687" w:type="pct"/>
                  <w:vAlign w:val="center"/>
                </w:tcPr>
                <w:p>
                  <w:pPr>
                    <w:widowControl/>
                    <w:jc w:val="center"/>
                    <w:rPr>
                      <w:sz w:val="21"/>
                    </w:rPr>
                  </w:pPr>
                  <w:r>
                    <w:rPr>
                      <w:rFonts w:hAnsiTheme="minorEastAsia"/>
                      <w:sz w:val="21"/>
                    </w:rPr>
                    <w:t>劳动定员</w:t>
                  </w:r>
                </w:p>
              </w:tc>
              <w:tc>
                <w:tcPr>
                  <w:tcW w:w="3996" w:type="pct"/>
                  <w:vAlign w:val="center"/>
                </w:tcPr>
                <w:p>
                  <w:pPr>
                    <w:widowControl/>
                    <w:jc w:val="center"/>
                    <w:rPr>
                      <w:sz w:val="21"/>
                    </w:rPr>
                  </w:pPr>
                  <w:r>
                    <w:rPr>
                      <w:rFonts w:hAnsiTheme="minorEastAsia"/>
                      <w:sz w:val="21"/>
                    </w:rPr>
                    <w:t>劳动定员</w:t>
                  </w:r>
                  <w:r>
                    <w:rPr>
                      <w:rFonts w:hint="eastAsia" w:hAnsiTheme="minorEastAsia"/>
                      <w:sz w:val="21"/>
                    </w:rPr>
                    <w:t>30</w:t>
                  </w:r>
                  <w:r>
                    <w:rPr>
                      <w:rFonts w:hAnsiTheme="minorEastAsia"/>
                      <w:sz w:val="21"/>
                    </w:rPr>
                    <w:t>人，其中管理及技术人员</w:t>
                  </w:r>
                  <w:r>
                    <w:rPr>
                      <w:rFonts w:hint="eastAsia"/>
                      <w:sz w:val="21"/>
                    </w:rPr>
                    <w:t>5</w:t>
                  </w:r>
                  <w:r>
                    <w:rPr>
                      <w:rFonts w:hAnsiTheme="minorEastAsia"/>
                      <w:sz w:val="21"/>
                    </w:rPr>
                    <w:t>人，生产工人</w:t>
                  </w:r>
                  <w:r>
                    <w:rPr>
                      <w:rFonts w:hint="eastAsia" w:hAnsiTheme="minorEastAsia"/>
                      <w:sz w:val="21"/>
                    </w:rPr>
                    <w:t>25</w:t>
                  </w:r>
                  <w:r>
                    <w:rPr>
                      <w:rFonts w:hAnsiTheme="minorEastAsia"/>
                      <w:sz w:val="21"/>
                    </w:rPr>
                    <w:t>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5" w:type="pct"/>
                  <w:vAlign w:val="center"/>
                </w:tcPr>
                <w:p>
                  <w:pPr>
                    <w:widowControl/>
                    <w:jc w:val="center"/>
                    <w:rPr>
                      <w:sz w:val="21"/>
                    </w:rPr>
                  </w:pPr>
                  <w:r>
                    <w:rPr>
                      <w:sz w:val="21"/>
                    </w:rPr>
                    <w:t>9</w:t>
                  </w:r>
                </w:p>
              </w:tc>
              <w:tc>
                <w:tcPr>
                  <w:tcW w:w="687" w:type="pct"/>
                  <w:vAlign w:val="center"/>
                </w:tcPr>
                <w:p>
                  <w:pPr>
                    <w:widowControl/>
                    <w:jc w:val="center"/>
                    <w:rPr>
                      <w:sz w:val="21"/>
                    </w:rPr>
                  </w:pPr>
                  <w:r>
                    <w:rPr>
                      <w:rFonts w:hAnsiTheme="minorEastAsia"/>
                      <w:sz w:val="21"/>
                    </w:rPr>
                    <w:t>工作制度</w:t>
                  </w:r>
                </w:p>
              </w:tc>
              <w:tc>
                <w:tcPr>
                  <w:tcW w:w="3996" w:type="pct"/>
                  <w:vAlign w:val="center"/>
                </w:tcPr>
                <w:p>
                  <w:pPr>
                    <w:widowControl/>
                    <w:jc w:val="center"/>
                    <w:rPr>
                      <w:sz w:val="21"/>
                    </w:rPr>
                  </w:pPr>
                  <w:r>
                    <w:rPr>
                      <w:rFonts w:hAnsiTheme="minorEastAsia"/>
                      <w:sz w:val="21"/>
                    </w:rPr>
                    <w:t>年工作</w:t>
                  </w:r>
                  <w:r>
                    <w:rPr>
                      <w:rFonts w:hint="eastAsia" w:hAnsiTheme="minorEastAsia"/>
                      <w:sz w:val="21"/>
                      <w:lang w:val="en-US" w:eastAsia="zh-CN"/>
                    </w:rPr>
                    <w:t>300</w:t>
                  </w:r>
                  <w:r>
                    <w:rPr>
                      <w:rFonts w:hAnsiTheme="minorEastAsia"/>
                      <w:sz w:val="21"/>
                    </w:rPr>
                    <w:t>天，</w:t>
                  </w:r>
                  <w:r>
                    <w:rPr>
                      <w:rFonts w:hint="eastAsia"/>
                      <w:sz w:val="21"/>
                      <w:lang w:val="en-US" w:eastAsia="zh-CN"/>
                    </w:rPr>
                    <w:t>8</w:t>
                  </w:r>
                  <w:r>
                    <w:rPr>
                      <w:sz w:val="21"/>
                    </w:rPr>
                    <w:t>h</w:t>
                  </w:r>
                  <w:r>
                    <w:rPr>
                      <w:rFonts w:hint="eastAsia"/>
                      <w:sz w:val="21"/>
                      <w:lang w:eastAsia="zh-CN"/>
                    </w:rPr>
                    <w:t>班</w:t>
                  </w:r>
                  <w:r>
                    <w:rPr>
                      <w:rFonts w:hint="eastAsia" w:hAnsiTheme="minorEastAsia"/>
                      <w:sz w:val="21"/>
                    </w:rPr>
                    <w:t>，三班倒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5" w:type="pct"/>
                  <w:vAlign w:val="center"/>
                </w:tcPr>
                <w:p>
                  <w:pPr>
                    <w:widowControl/>
                    <w:jc w:val="center"/>
                    <w:rPr>
                      <w:sz w:val="21"/>
                    </w:rPr>
                  </w:pPr>
                  <w:r>
                    <w:rPr>
                      <w:sz w:val="21"/>
                    </w:rPr>
                    <w:t>10</w:t>
                  </w:r>
                </w:p>
              </w:tc>
              <w:tc>
                <w:tcPr>
                  <w:tcW w:w="687" w:type="pct"/>
                  <w:vAlign w:val="center"/>
                </w:tcPr>
                <w:p>
                  <w:pPr>
                    <w:widowControl/>
                    <w:jc w:val="center"/>
                    <w:rPr>
                      <w:sz w:val="21"/>
                    </w:rPr>
                  </w:pPr>
                  <w:r>
                    <w:rPr>
                      <w:rFonts w:hAnsiTheme="minorEastAsia"/>
                      <w:sz w:val="21"/>
                    </w:rPr>
                    <w:t>排水去向</w:t>
                  </w:r>
                </w:p>
              </w:tc>
              <w:tc>
                <w:tcPr>
                  <w:tcW w:w="3996" w:type="pct"/>
                  <w:vAlign w:val="center"/>
                </w:tcPr>
                <w:p>
                  <w:pPr>
                    <w:widowControl/>
                    <w:jc w:val="center"/>
                    <w:rPr>
                      <w:sz w:val="21"/>
                    </w:rPr>
                  </w:pPr>
                  <w:r>
                    <w:rPr>
                      <w:rFonts w:hint="eastAsia" w:hAnsiTheme="minorEastAsia"/>
                      <w:sz w:val="21"/>
                    </w:rPr>
                    <w:t>生产废水</w:t>
                  </w:r>
                  <w:r>
                    <w:rPr>
                      <w:rFonts w:hint="eastAsia" w:hAnsiTheme="minorEastAsia"/>
                      <w:sz w:val="21"/>
                      <w:lang w:eastAsia="zh-CN"/>
                    </w:rPr>
                    <w:t>经沉淀后</w:t>
                  </w:r>
                  <w:r>
                    <w:rPr>
                      <w:rFonts w:hint="eastAsia" w:hAnsiTheme="minorEastAsia"/>
                      <w:sz w:val="21"/>
                    </w:rPr>
                    <w:t>全部循环使用，不外排；生活污水经地埋式化粪池处理后用于周边农田施肥</w:t>
                  </w:r>
                </w:p>
              </w:tc>
            </w:tr>
          </w:tbl>
          <w:p>
            <w:pPr>
              <w:spacing w:line="360" w:lineRule="auto"/>
              <w:ind w:firstLine="480" w:firstLineChars="200"/>
            </w:pPr>
            <w:r>
              <w:rPr>
                <w:rFonts w:hint="eastAsia"/>
              </w:rPr>
              <w:t>（2）工程组成及建设内容</w:t>
            </w:r>
          </w:p>
          <w:p>
            <w:pPr>
              <w:spacing w:line="360" w:lineRule="auto"/>
              <w:ind w:firstLine="480" w:firstLineChars="200"/>
            </w:pPr>
            <w:r>
              <w:rPr>
                <w:rFonts w:hint="eastAsia" w:hAnsi="宋体"/>
                <w:bCs/>
              </w:rPr>
              <w:t>工程项目组成及建设内容详见表2-2。</w:t>
            </w:r>
          </w:p>
          <w:p>
            <w:pPr>
              <w:spacing w:line="360" w:lineRule="auto"/>
              <w:jc w:val="center"/>
              <w:rPr>
                <w:rFonts w:eastAsia="黑体" w:cs="Times New Roman"/>
              </w:rPr>
            </w:pPr>
            <w:r>
              <w:rPr>
                <w:rFonts w:hAnsi="黑体" w:eastAsia="黑体" w:cs="Times New Roman"/>
              </w:rPr>
              <w:t>表</w:t>
            </w:r>
            <w:r>
              <w:rPr>
                <w:rFonts w:eastAsia="黑体" w:cs="Times New Roman"/>
              </w:rPr>
              <w:t xml:space="preserve">2-2  </w:t>
            </w:r>
            <w:r>
              <w:rPr>
                <w:rFonts w:hAnsi="黑体" w:eastAsia="黑体" w:cs="Times New Roman"/>
              </w:rPr>
              <w:t>工程组成及建设内容情况</w:t>
            </w:r>
          </w:p>
          <w:tbl>
            <w:tblPr>
              <w:tblStyle w:val="20"/>
              <w:tblW w:w="0" w:type="auto"/>
              <w:tblInd w:w="0" w:type="dxa"/>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743"/>
              <w:gridCol w:w="668"/>
              <w:gridCol w:w="514"/>
              <w:gridCol w:w="1241"/>
              <w:gridCol w:w="4988"/>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color w:val="auto"/>
                      <w:sz w:val="21"/>
                      <w:szCs w:val="21"/>
                    </w:rPr>
                  </w:pPr>
                  <w:r>
                    <w:rPr>
                      <w:rFonts w:hint="eastAsia"/>
                      <w:color w:val="auto"/>
                      <w:sz w:val="21"/>
                      <w:szCs w:val="21"/>
                    </w:rPr>
                    <w:t>类型</w:t>
                  </w: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color w:val="auto"/>
                      <w:sz w:val="21"/>
                      <w:szCs w:val="21"/>
                      <w:lang w:eastAsia="zh-CN"/>
                    </w:rPr>
                  </w:pPr>
                  <w:r>
                    <w:rPr>
                      <w:rFonts w:hint="eastAsia"/>
                      <w:color w:val="auto"/>
                      <w:sz w:val="21"/>
                      <w:szCs w:val="21"/>
                      <w:lang w:eastAsia="zh-CN"/>
                    </w:rPr>
                    <w:t>名称</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color w:val="auto"/>
                      <w:sz w:val="21"/>
                      <w:szCs w:val="21"/>
                    </w:rPr>
                  </w:pPr>
                  <w:r>
                    <w:rPr>
                      <w:rFonts w:hint="eastAsia"/>
                      <w:color w:val="auto"/>
                      <w:sz w:val="21"/>
                      <w:szCs w:val="21"/>
                      <w:lang w:eastAsia="zh-CN"/>
                    </w:rPr>
                    <w:t>工程内容</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restart"/>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r>
                    <w:rPr>
                      <w:rFonts w:hint="eastAsia"/>
                      <w:color w:val="auto"/>
                      <w:sz w:val="21"/>
                      <w:szCs w:val="21"/>
                    </w:rPr>
                    <w:t>主体工程</w:t>
                  </w: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eastAsia="zh-CN"/>
                    </w:rPr>
                    <w:t>石料加工车间</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r>
                    <w:rPr>
                      <w:rFonts w:hint="eastAsia"/>
                      <w:color w:val="auto"/>
                      <w:sz w:val="21"/>
                      <w:szCs w:val="21"/>
                    </w:rPr>
                    <w:t>全封闭框架结构</w:t>
                  </w:r>
                  <w:r>
                    <w:rPr>
                      <w:rFonts w:hint="eastAsia"/>
                      <w:color w:val="auto"/>
                      <w:sz w:val="21"/>
                      <w:szCs w:val="21"/>
                      <w:lang w:val="en-US" w:eastAsia="zh-CN"/>
                    </w:rPr>
                    <w:t>，1层，长80m×宽24m×高14m，建筑面积1920</w:t>
                  </w:r>
                  <w:r>
                    <w:rPr>
                      <w:rFonts w:hint="eastAsia"/>
                      <w:color w:val="auto"/>
                      <w:sz w:val="21"/>
                      <w:szCs w:val="21"/>
                    </w:rPr>
                    <w:t>m</w:t>
                  </w:r>
                  <w:r>
                    <w:rPr>
                      <w:rFonts w:hint="eastAsia"/>
                      <w:color w:val="auto"/>
                      <w:sz w:val="21"/>
                      <w:szCs w:val="21"/>
                      <w:vertAlign w:val="superscript"/>
                    </w:rPr>
                    <w:t>2</w:t>
                  </w:r>
                  <w:r>
                    <w:rPr>
                      <w:rFonts w:hint="eastAsia"/>
                      <w:color w:val="auto"/>
                      <w:sz w:val="21"/>
                      <w:szCs w:val="21"/>
                      <w:vertAlign w:val="baseline"/>
                      <w:lang w:eastAsia="zh-CN"/>
                    </w:rPr>
                    <w:t>。车间内</w:t>
                  </w:r>
                  <w:r>
                    <w:rPr>
                      <w:rFonts w:hint="eastAsia"/>
                      <w:color w:val="auto"/>
                      <w:sz w:val="21"/>
                      <w:szCs w:val="21"/>
                      <w:lang w:val="en-US" w:eastAsia="zh-CN"/>
                    </w:rPr>
                    <w:t>布置鄂破机1台、单缸圆锤机1台、筛分机1台，用于石料破碎及加工，</w:t>
                  </w:r>
                  <w:r>
                    <w:rPr>
                      <w:rFonts w:hint="eastAsia"/>
                      <w:color w:val="auto"/>
                      <w:sz w:val="21"/>
                      <w:szCs w:val="21"/>
                      <w:lang w:eastAsia="zh-CN"/>
                    </w:rPr>
                    <w:t>车间顶部</w:t>
                  </w:r>
                  <w:r>
                    <w:rPr>
                      <w:rFonts w:hint="eastAsia"/>
                      <w:color w:val="auto"/>
                      <w:sz w:val="21"/>
                      <w:szCs w:val="21"/>
                    </w:rPr>
                    <w:t>安装喷雾抑尘装置</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eastAsia="zh-CN"/>
                    </w:rPr>
                    <w:t>砂石料库</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r>
                    <w:rPr>
                      <w:rFonts w:hint="eastAsia"/>
                      <w:color w:val="auto"/>
                      <w:sz w:val="21"/>
                      <w:szCs w:val="21"/>
                    </w:rPr>
                    <w:t>全封闭框架结构</w:t>
                  </w:r>
                  <w:r>
                    <w:rPr>
                      <w:rFonts w:hint="eastAsia"/>
                      <w:color w:val="auto"/>
                      <w:sz w:val="21"/>
                      <w:szCs w:val="21"/>
                      <w:lang w:val="en-US" w:eastAsia="zh-CN"/>
                    </w:rPr>
                    <w:t>，1层，长105m×宽60m×高9m，建筑面积6300m</w:t>
                  </w:r>
                  <w:r>
                    <w:rPr>
                      <w:rFonts w:hint="eastAsia"/>
                      <w:color w:val="auto"/>
                      <w:sz w:val="21"/>
                      <w:szCs w:val="21"/>
                      <w:vertAlign w:val="superscript"/>
                      <w:lang w:val="en-US" w:eastAsia="zh-CN"/>
                    </w:rPr>
                    <w:t>2</w:t>
                  </w:r>
                  <w:r>
                    <w:rPr>
                      <w:rFonts w:hint="eastAsia"/>
                      <w:color w:val="auto"/>
                      <w:sz w:val="21"/>
                      <w:szCs w:val="21"/>
                      <w:lang w:val="en-US" w:eastAsia="zh-CN"/>
                    </w:rPr>
                    <w:t>，用于砂石料的清洗、储存以及骨料配料；库内设5个分区，1区用于砂石料清洗，2~5区分别储存＜4.75mm、4.75~9.5mm、9.5~19mm、19~31.5mm砂石料原料</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b/>
                      <w:bCs/>
                      <w:color w:val="auto"/>
                      <w:sz w:val="21"/>
                      <w:szCs w:val="21"/>
                      <w:u w:val="single"/>
                      <w:lang w:eastAsia="zh-CN"/>
                    </w:rPr>
                  </w:pPr>
                  <w:r>
                    <w:rPr>
                      <w:rFonts w:hint="eastAsia"/>
                      <w:b/>
                      <w:bCs/>
                      <w:color w:val="auto"/>
                      <w:sz w:val="21"/>
                      <w:szCs w:val="21"/>
                      <w:u w:val="single"/>
                      <w:lang w:eastAsia="zh-CN"/>
                    </w:rPr>
                    <w:t>混凝土拌和楼</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b/>
                      <w:bCs/>
                      <w:color w:val="auto"/>
                      <w:sz w:val="21"/>
                      <w:szCs w:val="21"/>
                      <w:u w:val="single"/>
                      <w:lang w:eastAsia="zh-CN"/>
                    </w:rPr>
                  </w:pPr>
                  <w:r>
                    <w:rPr>
                      <w:rFonts w:hint="eastAsia"/>
                      <w:b/>
                      <w:bCs/>
                      <w:color w:val="auto"/>
                      <w:sz w:val="21"/>
                      <w:szCs w:val="21"/>
                      <w:u w:val="single"/>
                    </w:rPr>
                    <w:t>全封闭框架结构</w:t>
                  </w:r>
                  <w:r>
                    <w:rPr>
                      <w:rFonts w:hint="eastAsia"/>
                      <w:b/>
                      <w:bCs/>
                      <w:color w:val="auto"/>
                      <w:sz w:val="21"/>
                      <w:szCs w:val="21"/>
                      <w:u w:val="single"/>
                      <w:lang w:eastAsia="zh-CN"/>
                    </w:rPr>
                    <w:t>，</w:t>
                  </w:r>
                  <w:r>
                    <w:rPr>
                      <w:rFonts w:hint="eastAsia"/>
                      <w:b/>
                      <w:bCs/>
                      <w:color w:val="auto"/>
                      <w:sz w:val="21"/>
                      <w:szCs w:val="21"/>
                      <w:u w:val="single"/>
                      <w:lang w:val="en-US" w:eastAsia="zh-CN"/>
                    </w:rPr>
                    <w:t>占地面积60</w:t>
                  </w:r>
                  <w:r>
                    <w:rPr>
                      <w:rFonts w:hint="eastAsia"/>
                      <w:b/>
                      <w:bCs/>
                      <w:color w:val="auto"/>
                      <w:sz w:val="21"/>
                      <w:szCs w:val="21"/>
                      <w:u w:val="single"/>
                    </w:rPr>
                    <w:t>m</w:t>
                  </w:r>
                  <w:r>
                    <w:rPr>
                      <w:rFonts w:hint="eastAsia"/>
                      <w:b/>
                      <w:bCs/>
                      <w:color w:val="auto"/>
                      <w:sz w:val="21"/>
                      <w:szCs w:val="21"/>
                      <w:u w:val="single"/>
                      <w:vertAlign w:val="superscript"/>
                    </w:rPr>
                    <w:t>2</w:t>
                  </w:r>
                  <w:r>
                    <w:rPr>
                      <w:rFonts w:hint="eastAsia"/>
                      <w:b/>
                      <w:bCs/>
                      <w:color w:val="auto"/>
                      <w:sz w:val="21"/>
                      <w:szCs w:val="21"/>
                      <w:u w:val="single"/>
                      <w:lang w:eastAsia="zh-CN"/>
                    </w:rPr>
                    <w:t>，布置搅拌机</w:t>
                  </w:r>
                  <w:r>
                    <w:rPr>
                      <w:rFonts w:hint="eastAsia"/>
                      <w:b/>
                      <w:bCs/>
                      <w:color w:val="auto"/>
                      <w:sz w:val="21"/>
                      <w:szCs w:val="21"/>
                      <w:u w:val="single"/>
                      <w:lang w:val="en-US" w:eastAsia="zh-CN"/>
                    </w:rPr>
                    <w:t>2台，</w:t>
                  </w:r>
                  <w:r>
                    <w:rPr>
                      <w:rFonts w:hint="eastAsia"/>
                      <w:b/>
                      <w:bCs/>
                      <w:color w:val="auto"/>
                      <w:sz w:val="21"/>
                      <w:szCs w:val="21"/>
                      <w:u w:val="single"/>
                      <w:lang w:eastAsia="zh-CN"/>
                    </w:rPr>
                    <w:t>用于混凝土生产</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color w:val="auto"/>
                      <w:sz w:val="21"/>
                      <w:szCs w:val="21"/>
                      <w:lang w:eastAsia="zh-CN"/>
                    </w:rPr>
                  </w:pPr>
                  <w:r>
                    <w:rPr>
                      <w:rFonts w:hint="eastAsia"/>
                      <w:color w:val="auto"/>
                      <w:sz w:val="21"/>
                      <w:szCs w:val="21"/>
                      <w:lang w:eastAsia="zh-CN"/>
                    </w:rPr>
                    <w:t>钢筋加工车间</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default" w:eastAsiaTheme="minorEastAsia"/>
                      <w:color w:val="auto"/>
                      <w:sz w:val="21"/>
                      <w:szCs w:val="21"/>
                      <w:lang w:val="en-US" w:eastAsia="zh-CN"/>
                    </w:rPr>
                  </w:pPr>
                  <w:r>
                    <w:rPr>
                      <w:rFonts w:hint="eastAsia"/>
                      <w:color w:val="auto"/>
                      <w:sz w:val="21"/>
                      <w:szCs w:val="21"/>
                      <w:lang w:eastAsia="zh-CN"/>
                    </w:rPr>
                    <w:t>全封闭框架结构，</w:t>
                  </w:r>
                  <w:r>
                    <w:rPr>
                      <w:rFonts w:hint="eastAsia"/>
                      <w:color w:val="auto"/>
                      <w:sz w:val="21"/>
                      <w:szCs w:val="21"/>
                      <w:lang w:val="en-US" w:eastAsia="zh-CN"/>
                    </w:rPr>
                    <w:t>1层，长60m×宽26m×高9m，建筑面积1560</w:t>
                  </w:r>
                  <w:r>
                    <w:rPr>
                      <w:rFonts w:hint="eastAsia"/>
                      <w:color w:val="auto"/>
                      <w:sz w:val="21"/>
                      <w:szCs w:val="21"/>
                    </w:rPr>
                    <w:t>m</w:t>
                  </w:r>
                  <w:r>
                    <w:rPr>
                      <w:rFonts w:hint="eastAsia"/>
                      <w:color w:val="auto"/>
                      <w:sz w:val="21"/>
                      <w:szCs w:val="21"/>
                      <w:vertAlign w:val="superscript"/>
                    </w:rPr>
                    <w:t>2</w:t>
                  </w:r>
                  <w:r>
                    <w:rPr>
                      <w:rFonts w:hint="eastAsia"/>
                      <w:color w:val="auto"/>
                      <w:sz w:val="21"/>
                      <w:szCs w:val="21"/>
                      <w:lang w:val="en-US" w:eastAsia="zh-CN"/>
                    </w:rPr>
                    <w:t>，主要用于钢筋储存及钢筋加工</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color w:val="auto"/>
                      <w:sz w:val="21"/>
                      <w:szCs w:val="21"/>
                      <w:lang w:eastAsia="zh-CN"/>
                    </w:rPr>
                  </w:pPr>
                  <w:r>
                    <w:rPr>
                      <w:rFonts w:hint="eastAsia"/>
                      <w:color w:val="auto"/>
                      <w:sz w:val="21"/>
                      <w:szCs w:val="21"/>
                      <w:lang w:eastAsia="zh-CN"/>
                    </w:rPr>
                    <w:t>预制件加工车间</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val="en-US" w:eastAsia="zh-CN"/>
                    </w:rPr>
                  </w:pPr>
                  <w:r>
                    <w:rPr>
                      <w:rFonts w:hint="eastAsia"/>
                      <w:color w:val="auto"/>
                      <w:sz w:val="21"/>
                      <w:szCs w:val="21"/>
                      <w:lang w:eastAsia="zh-CN"/>
                    </w:rPr>
                    <w:t>全封闭框架结构，</w:t>
                  </w:r>
                  <w:r>
                    <w:rPr>
                      <w:rFonts w:hint="eastAsia"/>
                      <w:color w:val="auto"/>
                      <w:sz w:val="21"/>
                      <w:szCs w:val="21"/>
                      <w:lang w:val="en-US" w:eastAsia="zh-CN"/>
                    </w:rPr>
                    <w:t>1层，长60m×宽20m×高6.5m，建筑面积1200</w:t>
                  </w:r>
                  <w:r>
                    <w:rPr>
                      <w:rFonts w:hint="eastAsia"/>
                      <w:color w:val="auto"/>
                      <w:sz w:val="21"/>
                      <w:szCs w:val="21"/>
                    </w:rPr>
                    <w:t>m</w:t>
                  </w:r>
                  <w:r>
                    <w:rPr>
                      <w:rFonts w:hint="eastAsia"/>
                      <w:color w:val="auto"/>
                      <w:sz w:val="21"/>
                      <w:szCs w:val="21"/>
                      <w:vertAlign w:val="superscript"/>
                    </w:rPr>
                    <w:t>2</w:t>
                  </w:r>
                  <w:r>
                    <w:rPr>
                      <w:rFonts w:hint="eastAsia"/>
                      <w:color w:val="auto"/>
                      <w:sz w:val="21"/>
                      <w:szCs w:val="21"/>
                      <w:lang w:val="en-US" w:eastAsia="zh-CN"/>
                    </w:rPr>
                    <w:t>，用于预制构件生产</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restart"/>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color w:val="auto"/>
                      <w:sz w:val="21"/>
                      <w:szCs w:val="21"/>
                    </w:rPr>
                  </w:pPr>
                  <w:r>
                    <w:rPr>
                      <w:rFonts w:hint="eastAsia"/>
                      <w:color w:val="auto"/>
                      <w:sz w:val="21"/>
                      <w:szCs w:val="21"/>
                    </w:rPr>
                    <w:t>辅助工程</w:t>
                  </w: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color w:val="auto"/>
                      <w:sz w:val="21"/>
                      <w:szCs w:val="21"/>
                      <w:lang w:eastAsia="zh-CN"/>
                    </w:rPr>
                  </w:pPr>
                  <w:r>
                    <w:rPr>
                      <w:rFonts w:hint="eastAsia"/>
                      <w:color w:val="auto"/>
                      <w:sz w:val="21"/>
                      <w:szCs w:val="21"/>
                      <w:lang w:eastAsia="zh-CN"/>
                    </w:rPr>
                    <w:t>门卫室</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default" w:eastAsiaTheme="minorEastAsia"/>
                      <w:color w:val="auto"/>
                      <w:sz w:val="21"/>
                      <w:szCs w:val="21"/>
                      <w:lang w:val="en-US" w:eastAsia="zh-CN"/>
                    </w:rPr>
                  </w:pPr>
                  <w:r>
                    <w:rPr>
                      <w:rFonts w:hint="eastAsia"/>
                      <w:color w:val="auto"/>
                      <w:sz w:val="21"/>
                      <w:szCs w:val="21"/>
                      <w:lang w:eastAsia="zh-CN"/>
                    </w:rPr>
                    <w:t>活动板房，</w:t>
                  </w:r>
                  <w:r>
                    <w:rPr>
                      <w:rFonts w:hint="eastAsia"/>
                      <w:color w:val="auto"/>
                      <w:sz w:val="21"/>
                      <w:szCs w:val="21"/>
                      <w:lang w:val="en-US" w:eastAsia="zh-CN"/>
                    </w:rPr>
                    <w:t>1层，建筑面积19</w:t>
                  </w:r>
                  <w:r>
                    <w:rPr>
                      <w:rFonts w:hint="eastAsia"/>
                      <w:color w:val="auto"/>
                      <w:sz w:val="21"/>
                      <w:szCs w:val="21"/>
                    </w:rPr>
                    <w:t>m</w:t>
                  </w:r>
                  <w:r>
                    <w:rPr>
                      <w:rFonts w:hint="eastAsia"/>
                      <w:color w:val="auto"/>
                      <w:sz w:val="21"/>
                      <w:szCs w:val="21"/>
                      <w:vertAlign w:val="superscript"/>
                    </w:rPr>
                    <w:t>2</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color w:val="auto"/>
                      <w:sz w:val="21"/>
                      <w:szCs w:val="21"/>
                      <w:lang w:eastAsia="zh-CN"/>
                    </w:rPr>
                  </w:pPr>
                  <w:r>
                    <w:rPr>
                      <w:rFonts w:hint="eastAsia"/>
                      <w:color w:val="auto"/>
                      <w:sz w:val="21"/>
                      <w:szCs w:val="21"/>
                      <w:lang w:eastAsia="zh-CN"/>
                    </w:rPr>
                    <w:t>地磅房</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default"/>
                      <w:color w:val="auto"/>
                      <w:sz w:val="21"/>
                      <w:szCs w:val="21"/>
                      <w:lang w:val="en-US"/>
                    </w:rPr>
                  </w:pPr>
                  <w:r>
                    <w:rPr>
                      <w:rFonts w:hint="eastAsia"/>
                      <w:color w:val="auto"/>
                      <w:sz w:val="21"/>
                      <w:szCs w:val="21"/>
                      <w:lang w:eastAsia="zh-CN"/>
                    </w:rPr>
                    <w:t>活动板房，</w:t>
                  </w:r>
                  <w:r>
                    <w:rPr>
                      <w:rFonts w:hint="eastAsia"/>
                      <w:color w:val="auto"/>
                      <w:sz w:val="21"/>
                      <w:szCs w:val="21"/>
                      <w:lang w:val="en-US" w:eastAsia="zh-CN"/>
                    </w:rPr>
                    <w:t>1层，建筑面积88</w:t>
                  </w:r>
                  <w:r>
                    <w:rPr>
                      <w:rFonts w:hint="eastAsia"/>
                      <w:color w:val="auto"/>
                      <w:sz w:val="21"/>
                      <w:szCs w:val="21"/>
                    </w:rPr>
                    <w:t>m</w:t>
                  </w:r>
                  <w:r>
                    <w:rPr>
                      <w:rFonts w:hint="eastAsia"/>
                      <w:color w:val="auto"/>
                      <w:sz w:val="21"/>
                      <w:szCs w:val="21"/>
                      <w:vertAlign w:val="superscript"/>
                    </w:rPr>
                    <w:t>2</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color w:val="auto"/>
                      <w:sz w:val="21"/>
                      <w:szCs w:val="21"/>
                    </w:rPr>
                  </w:pP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color w:val="auto"/>
                      <w:sz w:val="21"/>
                      <w:szCs w:val="21"/>
                    </w:rPr>
                  </w:pPr>
                  <w:r>
                    <w:rPr>
                      <w:rFonts w:hint="eastAsia"/>
                      <w:color w:val="auto"/>
                      <w:sz w:val="21"/>
                      <w:szCs w:val="21"/>
                      <w:lang w:eastAsia="zh-CN"/>
                    </w:rPr>
                    <w:t>试验</w:t>
                  </w:r>
                  <w:r>
                    <w:rPr>
                      <w:rFonts w:hint="eastAsia"/>
                      <w:color w:val="auto"/>
                      <w:sz w:val="21"/>
                      <w:szCs w:val="21"/>
                    </w:rPr>
                    <w:t>室</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default"/>
                      <w:color w:val="auto"/>
                      <w:sz w:val="21"/>
                      <w:szCs w:val="21"/>
                      <w:lang w:val="en-US"/>
                    </w:rPr>
                  </w:pPr>
                  <w:r>
                    <w:rPr>
                      <w:rFonts w:hint="eastAsia"/>
                      <w:color w:val="auto"/>
                      <w:sz w:val="21"/>
                      <w:szCs w:val="21"/>
                      <w:lang w:eastAsia="zh-CN"/>
                    </w:rPr>
                    <w:t>活动板房，</w:t>
                  </w:r>
                  <w:r>
                    <w:rPr>
                      <w:rFonts w:hint="eastAsia"/>
                      <w:color w:val="auto"/>
                      <w:sz w:val="21"/>
                      <w:szCs w:val="21"/>
                      <w:lang w:val="en-US" w:eastAsia="zh-CN"/>
                    </w:rPr>
                    <w:t>1层，建筑面积801.4</w:t>
                  </w:r>
                  <w:r>
                    <w:rPr>
                      <w:rFonts w:hint="eastAsia"/>
                      <w:color w:val="auto"/>
                      <w:sz w:val="21"/>
                      <w:szCs w:val="21"/>
                    </w:rPr>
                    <w:t>m</w:t>
                  </w:r>
                  <w:r>
                    <w:rPr>
                      <w:rFonts w:hint="eastAsia"/>
                      <w:color w:val="auto"/>
                      <w:sz w:val="21"/>
                      <w:szCs w:val="21"/>
                      <w:vertAlign w:val="superscript"/>
                    </w:rPr>
                    <w:t>2</w:t>
                  </w:r>
                  <w:r>
                    <w:rPr>
                      <w:rFonts w:hint="eastAsia"/>
                      <w:color w:val="auto"/>
                      <w:sz w:val="21"/>
                      <w:szCs w:val="21"/>
                      <w:lang w:val="en-US" w:eastAsia="zh-CN"/>
                    </w:rPr>
                    <w:t>，主要进行混凝土抗压强度试验、坍落度试验以及抗渗性试验等</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color w:val="auto"/>
                      <w:sz w:val="21"/>
                      <w:szCs w:val="21"/>
                    </w:rPr>
                  </w:pP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eastAsia="zh-CN"/>
                    </w:rPr>
                    <w:t>办公生活区</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default"/>
                      <w:color w:val="auto"/>
                      <w:sz w:val="21"/>
                      <w:szCs w:val="21"/>
                      <w:lang w:val="en-US"/>
                    </w:rPr>
                  </w:pPr>
                  <w:r>
                    <w:rPr>
                      <w:rFonts w:hint="eastAsia"/>
                      <w:color w:val="auto"/>
                      <w:sz w:val="21"/>
                      <w:szCs w:val="21"/>
                      <w:lang w:eastAsia="zh-CN"/>
                    </w:rPr>
                    <w:t>活动板房，</w:t>
                  </w:r>
                  <w:r>
                    <w:rPr>
                      <w:rFonts w:hint="eastAsia"/>
                      <w:color w:val="auto"/>
                      <w:sz w:val="21"/>
                      <w:szCs w:val="21"/>
                      <w:lang w:val="en-US" w:eastAsia="zh-CN"/>
                    </w:rPr>
                    <w:t>1层，建筑面积323.6</w:t>
                  </w:r>
                  <w:r>
                    <w:rPr>
                      <w:rFonts w:hint="eastAsia"/>
                      <w:color w:val="auto"/>
                      <w:sz w:val="21"/>
                      <w:szCs w:val="21"/>
                    </w:rPr>
                    <w:t>m</w:t>
                  </w:r>
                  <w:r>
                    <w:rPr>
                      <w:rFonts w:hint="eastAsia"/>
                      <w:color w:val="auto"/>
                      <w:sz w:val="21"/>
                      <w:szCs w:val="21"/>
                      <w:vertAlign w:val="superscript"/>
                    </w:rPr>
                    <w:t>2</w:t>
                  </w:r>
                  <w:r>
                    <w:rPr>
                      <w:rFonts w:hint="eastAsia"/>
                      <w:color w:val="auto"/>
                      <w:sz w:val="21"/>
                      <w:szCs w:val="21"/>
                      <w:lang w:val="en-US" w:eastAsia="zh-CN"/>
                    </w:rPr>
                    <w:t>，用于工人食宿</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73" w:hRule="atLeast"/>
              </w:trPr>
              <w:tc>
                <w:tcPr>
                  <w:tcW w:w="743" w:type="dxa"/>
                  <w:vMerge w:val="restart"/>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color w:val="auto"/>
                      <w:sz w:val="21"/>
                      <w:szCs w:val="21"/>
                      <w:lang w:eastAsia="zh-CN"/>
                    </w:rPr>
                  </w:pPr>
                  <w:r>
                    <w:rPr>
                      <w:rFonts w:hint="eastAsia"/>
                      <w:color w:val="auto"/>
                      <w:sz w:val="21"/>
                      <w:szCs w:val="21"/>
                      <w:lang w:eastAsia="zh-CN"/>
                    </w:rPr>
                    <w:t>储运工程</w:t>
                  </w: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eastAsia="zh-CN"/>
                    </w:rPr>
                    <w:t>废石方库</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default"/>
                      <w:color w:val="auto"/>
                      <w:sz w:val="21"/>
                      <w:szCs w:val="21"/>
                      <w:lang w:val="en-US" w:eastAsia="zh-CN"/>
                    </w:rPr>
                  </w:pPr>
                  <w:r>
                    <w:rPr>
                      <w:rFonts w:hint="eastAsia"/>
                      <w:color w:val="auto"/>
                      <w:sz w:val="21"/>
                      <w:szCs w:val="21"/>
                    </w:rPr>
                    <w:t>全封闭框架结构</w:t>
                  </w:r>
                  <w:r>
                    <w:rPr>
                      <w:rFonts w:hint="eastAsia"/>
                      <w:color w:val="auto"/>
                      <w:sz w:val="21"/>
                      <w:szCs w:val="21"/>
                      <w:lang w:val="en-US" w:eastAsia="zh-CN"/>
                    </w:rPr>
                    <w:t>，1层，长40m×宽20m×高8m，建筑面积800m</w:t>
                  </w:r>
                  <w:r>
                    <w:rPr>
                      <w:rFonts w:hint="eastAsia"/>
                      <w:color w:val="auto"/>
                      <w:sz w:val="21"/>
                      <w:szCs w:val="21"/>
                      <w:vertAlign w:val="superscript"/>
                      <w:lang w:val="en-US" w:eastAsia="zh-CN"/>
                    </w:rPr>
                    <w:t>2</w:t>
                  </w:r>
                  <w:r>
                    <w:rPr>
                      <w:rFonts w:hint="eastAsia"/>
                      <w:color w:val="auto"/>
                      <w:sz w:val="21"/>
                      <w:szCs w:val="21"/>
                      <w:lang w:val="en-US" w:eastAsia="zh-CN"/>
                    </w:rPr>
                    <w:t>，用于废石方原料的堆存，</w:t>
                  </w:r>
                  <w:r>
                    <w:rPr>
                      <w:rFonts w:hint="eastAsia"/>
                      <w:color w:val="auto"/>
                      <w:sz w:val="21"/>
                      <w:szCs w:val="21"/>
                    </w:rPr>
                    <w:t>库顶安装喷雾抑尘装置</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eastAsia="zh-CN"/>
                    </w:rPr>
                    <w:t>水泥筒仓</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default"/>
                      <w:color w:val="auto"/>
                      <w:sz w:val="21"/>
                      <w:szCs w:val="21"/>
                      <w:lang w:val="en-US" w:eastAsia="zh-CN"/>
                    </w:rPr>
                  </w:pPr>
                  <w:r>
                    <w:rPr>
                      <w:rFonts w:hint="eastAsia"/>
                      <w:color w:val="auto"/>
                      <w:sz w:val="21"/>
                      <w:szCs w:val="21"/>
                      <w:lang w:val="en-US" w:eastAsia="zh-CN"/>
                    </w:rPr>
                    <w:t>8个，分布于搅拌楼四周，单个容积100t</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eastAsia="zh-CN"/>
                    </w:rPr>
                    <w:t>粉煤灰筒仓</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val="en-US" w:eastAsia="zh-CN"/>
                    </w:rPr>
                    <w:t>2个，分布于搅拌楼四周，单个容积100t</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eastAsia="zh-CN"/>
                    </w:rPr>
                    <w:t>减水剂储罐</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val="en-US" w:eastAsia="zh-CN"/>
                    </w:rPr>
                    <w:t>4个，分布于搅拌楼四周，单个容积10t</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eastAsia="zh-CN"/>
                    </w:rPr>
                    <w:t>蓄水池</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default"/>
                      <w:color w:val="auto"/>
                      <w:sz w:val="21"/>
                      <w:szCs w:val="21"/>
                      <w:lang w:val="en-US" w:eastAsia="zh-CN"/>
                    </w:rPr>
                  </w:pPr>
                  <w:r>
                    <w:rPr>
                      <w:rFonts w:hint="eastAsia"/>
                      <w:color w:val="auto"/>
                      <w:sz w:val="21"/>
                      <w:szCs w:val="21"/>
                      <w:lang w:val="en-US" w:eastAsia="zh-CN"/>
                    </w:rPr>
                    <w:t>1个，分布于搅拌楼四周，长13.6m×宽3.2m×高3m，总容积约130m</w:t>
                  </w:r>
                  <w:r>
                    <w:rPr>
                      <w:rFonts w:hint="eastAsia"/>
                      <w:color w:val="auto"/>
                      <w:sz w:val="21"/>
                      <w:szCs w:val="21"/>
                      <w:vertAlign w:val="superscript"/>
                      <w:lang w:val="en-US" w:eastAsia="zh-CN"/>
                    </w:rPr>
                    <w:t>3</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restart"/>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eastAsia="zh-CN"/>
                    </w:rPr>
                    <w:t>公用工程</w:t>
                  </w: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eastAsia="zh-CN"/>
                    </w:rPr>
                    <w:t>供水</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eastAsia="zh-CN"/>
                    </w:rPr>
                    <w:t>由厂区自备井供给</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eastAsia="zh-CN"/>
                    </w:rPr>
                    <w:t>供电</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eastAsia="zh-CN"/>
                    </w:rPr>
                    <w:t>由常村镇供电所供给</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eastAsia="zh-CN"/>
                    </w:rPr>
                    <w:t>排水</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eastAsia="宋体" w:cs="Times New Roman"/>
                      <w:kern w:val="44"/>
                      <w:sz w:val="21"/>
                      <w:szCs w:val="22"/>
                      <w:lang w:val="en-US" w:eastAsia="zh-CN" w:bidi="ar-SA"/>
                    </w:rPr>
                    <w:t>厂区实行雨污</w:t>
                  </w:r>
                  <w:r>
                    <w:rPr>
                      <w:rFonts w:hint="eastAsia" w:ascii="Times New Roman" w:hAnsi="Times New Roman" w:eastAsia="宋体" w:cs="Times New Roman"/>
                      <w:kern w:val="44"/>
                      <w:sz w:val="21"/>
                      <w:szCs w:val="22"/>
                      <w:lang w:val="en-US" w:eastAsia="zh-CN" w:bidi="ar-SA"/>
                    </w:rPr>
                    <w:t>分流制</w:t>
                  </w:r>
                  <w:r>
                    <w:rPr>
                      <w:rFonts w:hint="eastAsia" w:eastAsia="宋体" w:cs="Times New Roman"/>
                      <w:kern w:val="44"/>
                      <w:sz w:val="21"/>
                      <w:szCs w:val="22"/>
                      <w:lang w:val="en-US" w:eastAsia="zh-CN" w:bidi="ar-SA"/>
                    </w:rPr>
                    <w:t>排水体系。</w:t>
                  </w:r>
                  <w:r>
                    <w:rPr>
                      <w:rFonts w:hint="eastAsia" w:ascii="Times New Roman" w:hAnsi="Times New Roman" w:eastAsia="宋体" w:cs="Times New Roman"/>
                      <w:kern w:val="44"/>
                      <w:sz w:val="21"/>
                      <w:szCs w:val="22"/>
                      <w:lang w:val="en-US" w:eastAsia="zh-CN" w:bidi="ar-SA"/>
                    </w:rPr>
                    <w:t>雨水</w:t>
                  </w:r>
                  <w:r>
                    <w:rPr>
                      <w:rFonts w:hint="eastAsia" w:eastAsia="宋体" w:cs="Times New Roman"/>
                      <w:kern w:val="44"/>
                      <w:sz w:val="21"/>
                      <w:szCs w:val="22"/>
                      <w:lang w:val="en-US" w:eastAsia="zh-CN" w:bidi="ar-SA"/>
                    </w:rPr>
                    <w:t>经厂内雨水管道收集后汇入</w:t>
                  </w:r>
                  <w:r>
                    <w:rPr>
                      <w:rFonts w:hint="eastAsia" w:ascii="Times New Roman" w:hAnsi="Times New Roman" w:eastAsia="宋体" w:cs="Times New Roman"/>
                      <w:kern w:val="44"/>
                      <w:sz w:val="21"/>
                      <w:szCs w:val="22"/>
                      <w:lang w:val="en-US" w:eastAsia="zh-CN" w:bidi="ar-SA"/>
                    </w:rPr>
                    <w:t>厂区东侧</w:t>
                  </w:r>
                  <w:r>
                    <w:rPr>
                      <w:rFonts w:hint="eastAsia" w:eastAsia="宋体" w:cs="Times New Roman"/>
                      <w:kern w:val="44"/>
                      <w:sz w:val="21"/>
                      <w:szCs w:val="22"/>
                      <w:lang w:val="en-US" w:eastAsia="zh-CN" w:bidi="ar-SA"/>
                    </w:rPr>
                    <w:t>S330省道</w:t>
                  </w:r>
                  <w:r>
                    <w:rPr>
                      <w:rFonts w:hint="eastAsia" w:ascii="Times New Roman" w:hAnsi="Times New Roman" w:eastAsia="宋体" w:cs="Times New Roman"/>
                      <w:kern w:val="44"/>
                      <w:sz w:val="21"/>
                      <w:szCs w:val="22"/>
                      <w:lang w:val="en-US" w:eastAsia="zh-CN" w:bidi="ar-SA"/>
                    </w:rPr>
                    <w:t>排水沟</w:t>
                  </w:r>
                  <w:r>
                    <w:rPr>
                      <w:rFonts w:hint="eastAsia" w:eastAsia="宋体" w:cs="Times New Roman"/>
                      <w:kern w:val="44"/>
                      <w:sz w:val="21"/>
                      <w:szCs w:val="22"/>
                      <w:lang w:val="en-US" w:eastAsia="zh-CN" w:bidi="ar-SA"/>
                    </w:rPr>
                    <w:t>，最终进入澧河</w:t>
                  </w:r>
                  <w:r>
                    <w:rPr>
                      <w:rFonts w:hint="eastAsia" w:ascii="Times New Roman" w:hAnsi="Times New Roman" w:eastAsia="宋体" w:cs="Times New Roman"/>
                      <w:kern w:val="44"/>
                      <w:sz w:val="21"/>
                      <w:szCs w:val="22"/>
                      <w:lang w:val="en-US" w:eastAsia="zh-CN" w:bidi="ar-SA"/>
                    </w:rPr>
                    <w:t>；</w:t>
                  </w:r>
                  <w:r>
                    <w:rPr>
                      <w:rFonts w:hint="eastAsia" w:eastAsia="宋体" w:cs="Times New Roman"/>
                      <w:kern w:val="44"/>
                      <w:sz w:val="21"/>
                      <w:szCs w:val="22"/>
                      <w:lang w:val="en-US" w:eastAsia="zh-CN" w:bidi="ar-SA"/>
                    </w:rPr>
                    <w:t>厂区无生产废水排放，</w:t>
                  </w:r>
                  <w:r>
                    <w:rPr>
                      <w:rFonts w:hint="default" w:ascii="Times New Roman" w:hAnsi="Times New Roman" w:eastAsia="宋体" w:cs="Times New Roman"/>
                      <w:kern w:val="44"/>
                      <w:sz w:val="21"/>
                      <w:szCs w:val="22"/>
                      <w:lang w:val="en-US" w:eastAsia="zh-CN" w:bidi="ar-SA"/>
                    </w:rPr>
                    <w:t>生活污水经</w:t>
                  </w:r>
                  <w:r>
                    <w:rPr>
                      <w:rFonts w:hint="eastAsia" w:eastAsia="宋体" w:cs="Times New Roman"/>
                      <w:kern w:val="44"/>
                      <w:sz w:val="21"/>
                      <w:szCs w:val="22"/>
                      <w:lang w:val="en-US" w:eastAsia="zh-CN" w:bidi="ar-SA"/>
                    </w:rPr>
                    <w:t>地埋式</w:t>
                  </w:r>
                  <w:r>
                    <w:rPr>
                      <w:rFonts w:hint="default" w:ascii="Times New Roman" w:hAnsi="Times New Roman" w:eastAsia="宋体" w:cs="Times New Roman"/>
                      <w:kern w:val="44"/>
                      <w:sz w:val="21"/>
                      <w:szCs w:val="22"/>
                      <w:lang w:val="en-US" w:eastAsia="zh-CN" w:bidi="ar-SA"/>
                    </w:rPr>
                    <w:t>化粪池处理后用于周边农田施肥</w:t>
                  </w:r>
                  <w:r>
                    <w:rPr>
                      <w:rFonts w:hint="eastAsia" w:ascii="Times New Roman" w:hAnsi="Times New Roman" w:eastAsia="宋体" w:cs="Times New Roman"/>
                      <w:kern w:val="44"/>
                      <w:sz w:val="21"/>
                      <w:szCs w:val="22"/>
                      <w:lang w:val="en-US" w:eastAsia="zh-CN" w:bidi="ar-SA"/>
                    </w:rPr>
                    <w:t>。</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restart"/>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color w:val="auto"/>
                      <w:sz w:val="21"/>
                      <w:szCs w:val="21"/>
                    </w:rPr>
                  </w:pPr>
                  <w:r>
                    <w:rPr>
                      <w:rFonts w:hint="eastAsia"/>
                      <w:color w:val="auto"/>
                      <w:sz w:val="21"/>
                      <w:szCs w:val="21"/>
                    </w:rPr>
                    <w:t>环保工程</w:t>
                  </w:r>
                </w:p>
              </w:tc>
              <w:tc>
                <w:tcPr>
                  <w:tcW w:w="668" w:type="dxa"/>
                  <w:vMerge w:val="restart"/>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color w:val="auto"/>
                      <w:sz w:val="21"/>
                      <w:szCs w:val="21"/>
                      <w:lang w:eastAsia="zh-CN"/>
                    </w:rPr>
                  </w:pPr>
                  <w:r>
                    <w:rPr>
                      <w:rFonts w:hint="eastAsia"/>
                      <w:color w:val="auto"/>
                      <w:sz w:val="21"/>
                      <w:szCs w:val="21"/>
                    </w:rPr>
                    <w:t>废气</w:t>
                  </w:r>
                  <w:r>
                    <w:rPr>
                      <w:rFonts w:hint="eastAsia"/>
                      <w:color w:val="auto"/>
                      <w:sz w:val="21"/>
                      <w:szCs w:val="21"/>
                      <w:lang w:eastAsia="zh-CN"/>
                    </w:rPr>
                    <w:t>治理</w:t>
                  </w:r>
                </w:p>
              </w:tc>
              <w:tc>
                <w:tcPr>
                  <w:tcW w:w="514" w:type="dxa"/>
                  <w:vMerge w:val="restart"/>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b w:val="0"/>
                      <w:bCs w:val="0"/>
                      <w:color w:val="auto"/>
                      <w:sz w:val="21"/>
                      <w:szCs w:val="21"/>
                      <w:u w:val="none"/>
                      <w:lang w:eastAsia="zh-CN"/>
                    </w:rPr>
                  </w:pPr>
                  <w:r>
                    <w:rPr>
                      <w:rFonts w:hint="eastAsia"/>
                      <w:b w:val="0"/>
                      <w:bCs w:val="0"/>
                      <w:color w:val="auto"/>
                      <w:sz w:val="21"/>
                      <w:szCs w:val="21"/>
                      <w:u w:val="none"/>
                      <w:lang w:eastAsia="zh-CN"/>
                    </w:rPr>
                    <w:t>有组织</w:t>
                  </w:r>
                </w:p>
              </w:tc>
              <w:tc>
                <w:tcPr>
                  <w:tcW w:w="1241"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b w:val="0"/>
                      <w:bCs w:val="0"/>
                      <w:color w:val="auto"/>
                      <w:sz w:val="21"/>
                      <w:szCs w:val="21"/>
                      <w:u w:val="none"/>
                      <w:lang w:eastAsia="zh-CN"/>
                    </w:rPr>
                  </w:pPr>
                  <w:r>
                    <w:rPr>
                      <w:rFonts w:hint="eastAsia"/>
                      <w:b w:val="0"/>
                      <w:bCs w:val="0"/>
                      <w:color w:val="auto"/>
                      <w:sz w:val="21"/>
                      <w:szCs w:val="21"/>
                      <w:u w:val="none"/>
                      <w:lang w:eastAsia="zh-CN"/>
                    </w:rPr>
                    <w:t>鄂破、锤破及</w:t>
                  </w:r>
                  <w:r>
                    <w:rPr>
                      <w:rFonts w:hint="eastAsia"/>
                      <w:b w:val="0"/>
                      <w:bCs w:val="0"/>
                      <w:color w:val="auto"/>
                      <w:sz w:val="21"/>
                      <w:szCs w:val="21"/>
                      <w:u w:val="none"/>
                    </w:rPr>
                    <w:t>筛分</w:t>
                  </w:r>
                  <w:r>
                    <w:rPr>
                      <w:rFonts w:hint="eastAsia"/>
                      <w:b w:val="0"/>
                      <w:bCs w:val="0"/>
                      <w:color w:val="auto"/>
                      <w:sz w:val="21"/>
                      <w:szCs w:val="21"/>
                      <w:u w:val="none"/>
                      <w:lang w:eastAsia="zh-CN"/>
                    </w:rPr>
                    <w:t>工序</w:t>
                  </w:r>
                </w:p>
              </w:tc>
              <w:tc>
                <w:tcPr>
                  <w:tcW w:w="49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u w:val="single"/>
                    </w:rPr>
                  </w:pPr>
                  <w:r>
                    <w:rPr>
                      <w:rFonts w:hint="eastAsia" w:cs="Times New Roman"/>
                      <w:b w:val="0"/>
                      <w:bCs w:val="0"/>
                      <w:sz w:val="21"/>
                      <w:szCs w:val="21"/>
                      <w:lang w:eastAsia="zh-CN"/>
                    </w:rPr>
                    <w:t>本项目</w:t>
                  </w:r>
                  <w:r>
                    <w:rPr>
                      <w:rFonts w:hint="eastAsia" w:cs="Times New Roman"/>
                      <w:b w:val="0"/>
                      <w:bCs w:val="0"/>
                      <w:sz w:val="21"/>
                      <w:szCs w:val="21"/>
                      <w:lang w:val="en-US" w:eastAsia="zh-CN"/>
                    </w:rPr>
                    <w:t>鄂破机喂料口设置半封闭式集气罩（仅保留一个开口，上方设置集气抽风装置），</w:t>
                  </w:r>
                  <w:r>
                    <w:rPr>
                      <w:rFonts w:hint="eastAsia" w:cs="Times New Roman"/>
                      <w:b w:val="0"/>
                      <w:bCs w:val="0"/>
                      <w:sz w:val="21"/>
                      <w:szCs w:val="21"/>
                      <w:lang w:eastAsia="zh-CN"/>
                    </w:rPr>
                    <w:t>鄂破机下料口与输送皮带密封连接，同时在进、出料口转载点设置集气抽风装置；单缸圆锤机进、出料口均进行封闭，与输送皮带密封连接，并在进、出料口转载点设置集气抽风装置；筛分机筛面及进、出料口均进行封闭，与输送皮带密封连接，并在进、出料口转载点设置集气抽风装置。</w:t>
                  </w:r>
                  <w:r>
                    <w:rPr>
                      <w:rFonts w:hint="eastAsia" w:eastAsia="宋体" w:cs="Times New Roman"/>
                      <w:b w:val="0"/>
                      <w:bCs w:val="0"/>
                      <w:color w:val="auto"/>
                      <w:kern w:val="0"/>
                      <w:sz w:val="21"/>
                      <w:szCs w:val="21"/>
                      <w:u w:val="none"/>
                      <w:lang w:eastAsia="zh-CN"/>
                    </w:rPr>
                    <w:t>喂料、鄂破、锤破、筛分工序产生的粉尘经集中收集后进入一套袋式除尘器处理，最终由</w:t>
                  </w:r>
                  <w:r>
                    <w:rPr>
                      <w:rFonts w:hint="eastAsia" w:eastAsia="宋体" w:cs="Times New Roman"/>
                      <w:b w:val="0"/>
                      <w:bCs w:val="0"/>
                      <w:color w:val="auto"/>
                      <w:kern w:val="0"/>
                      <w:sz w:val="21"/>
                      <w:szCs w:val="21"/>
                      <w:u w:val="none"/>
                      <w:lang w:val="en-US" w:eastAsia="zh-CN"/>
                    </w:rPr>
                    <w:t>1根15m排气筒（P1）排放。</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668"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514" w:type="dxa"/>
                  <w:vMerge w:val="continue"/>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bCs/>
                      <w:color w:val="auto"/>
                      <w:sz w:val="21"/>
                      <w:szCs w:val="21"/>
                      <w:u w:val="single"/>
                      <w:lang w:eastAsia="zh-CN"/>
                    </w:rPr>
                  </w:pPr>
                </w:p>
              </w:tc>
              <w:tc>
                <w:tcPr>
                  <w:tcW w:w="1241"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val="0"/>
                      <w:bCs w:val="0"/>
                      <w:color w:val="auto"/>
                      <w:sz w:val="21"/>
                      <w:szCs w:val="21"/>
                      <w:u w:val="none"/>
                      <w:lang w:eastAsia="zh-CN"/>
                    </w:rPr>
                  </w:pPr>
                  <w:r>
                    <w:rPr>
                      <w:rFonts w:hint="eastAsia"/>
                      <w:b w:val="0"/>
                      <w:bCs w:val="0"/>
                      <w:color w:val="auto"/>
                      <w:sz w:val="21"/>
                      <w:szCs w:val="21"/>
                      <w:u w:val="none"/>
                      <w:lang w:eastAsia="zh-CN"/>
                    </w:rPr>
                    <w:t>水洗上料及砂石料配料工序</w:t>
                  </w:r>
                </w:p>
              </w:tc>
              <w:tc>
                <w:tcPr>
                  <w:tcW w:w="4988"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b w:val="0"/>
                      <w:bCs w:val="0"/>
                      <w:color w:val="auto"/>
                      <w:sz w:val="21"/>
                      <w:szCs w:val="21"/>
                      <w:u w:val="none"/>
                      <w:lang w:eastAsia="zh-CN"/>
                    </w:rPr>
                  </w:pPr>
                  <w:r>
                    <w:rPr>
                      <w:rFonts w:hint="eastAsia"/>
                      <w:b w:val="0"/>
                      <w:bCs w:val="0"/>
                      <w:color w:val="auto"/>
                      <w:sz w:val="21"/>
                      <w:szCs w:val="21"/>
                      <w:u w:val="none"/>
                      <w:lang w:eastAsia="zh-CN"/>
                    </w:rPr>
                    <w:t>料斗设置</w:t>
                  </w:r>
                  <w:r>
                    <w:rPr>
                      <w:rFonts w:hint="eastAsia"/>
                      <w:b w:val="0"/>
                      <w:bCs w:val="0"/>
                      <w:color w:val="auto"/>
                      <w:sz w:val="21"/>
                      <w:szCs w:val="21"/>
                      <w:u w:val="none"/>
                      <w:lang w:val="en-US" w:eastAsia="zh-CN"/>
                    </w:rPr>
                    <w:t>半封闭式集气罩（仅保留一个开口，上方设置集气抽风装置）</w:t>
                  </w:r>
                  <w:r>
                    <w:rPr>
                      <w:rFonts w:hint="eastAsia"/>
                      <w:b w:val="0"/>
                      <w:bCs w:val="0"/>
                      <w:color w:val="auto"/>
                      <w:sz w:val="21"/>
                      <w:szCs w:val="21"/>
                      <w:u w:val="none"/>
                      <w:lang w:eastAsia="zh-CN"/>
                    </w:rPr>
                    <w:t>，骨料集料斗出口采用密封结构且设置集气抽风装置，粉尘经收集后引入一</w:t>
                  </w:r>
                  <w:r>
                    <w:rPr>
                      <w:rFonts w:hint="eastAsia"/>
                      <w:b w:val="0"/>
                      <w:bCs w:val="0"/>
                      <w:color w:val="auto"/>
                      <w:sz w:val="21"/>
                      <w:szCs w:val="21"/>
                      <w:u w:val="none"/>
                    </w:rPr>
                    <w:t>套袋式除尘器内处理后</w:t>
                  </w:r>
                  <w:r>
                    <w:rPr>
                      <w:rFonts w:hint="eastAsia"/>
                      <w:b w:val="0"/>
                      <w:bCs w:val="0"/>
                      <w:color w:val="auto"/>
                      <w:sz w:val="21"/>
                      <w:szCs w:val="21"/>
                      <w:u w:val="none"/>
                      <w:lang w:eastAsia="zh-CN"/>
                    </w:rPr>
                    <w:t>由</w:t>
                  </w:r>
                  <w:r>
                    <w:rPr>
                      <w:rFonts w:hint="eastAsia"/>
                      <w:b w:val="0"/>
                      <w:bCs w:val="0"/>
                      <w:color w:val="auto"/>
                      <w:sz w:val="21"/>
                      <w:szCs w:val="21"/>
                      <w:u w:val="none"/>
                      <w:lang w:val="en-US" w:eastAsia="zh-CN"/>
                    </w:rPr>
                    <w:t>1根</w:t>
                  </w:r>
                  <w:r>
                    <w:rPr>
                      <w:rFonts w:hint="eastAsia"/>
                      <w:b w:val="0"/>
                      <w:bCs w:val="0"/>
                      <w:color w:val="auto"/>
                      <w:sz w:val="21"/>
                      <w:szCs w:val="21"/>
                      <w:u w:val="none"/>
                    </w:rPr>
                    <w:t>15m排气筒</w:t>
                  </w:r>
                  <w:r>
                    <w:rPr>
                      <w:rFonts w:hint="eastAsia"/>
                      <w:b w:val="0"/>
                      <w:bCs w:val="0"/>
                      <w:color w:val="auto"/>
                      <w:sz w:val="21"/>
                      <w:szCs w:val="21"/>
                      <w:u w:val="none"/>
                      <w:lang w:eastAsia="zh-CN"/>
                    </w:rPr>
                    <w:t>（</w:t>
                  </w:r>
                  <w:r>
                    <w:rPr>
                      <w:rFonts w:hint="eastAsia"/>
                      <w:b w:val="0"/>
                      <w:bCs w:val="0"/>
                      <w:color w:val="auto"/>
                      <w:sz w:val="21"/>
                      <w:szCs w:val="21"/>
                      <w:u w:val="none"/>
                      <w:lang w:val="en-US" w:eastAsia="zh-CN"/>
                    </w:rPr>
                    <w:t>P2</w:t>
                  </w:r>
                  <w:r>
                    <w:rPr>
                      <w:rFonts w:hint="eastAsia"/>
                      <w:b w:val="0"/>
                      <w:bCs w:val="0"/>
                      <w:color w:val="auto"/>
                      <w:sz w:val="21"/>
                      <w:szCs w:val="21"/>
                      <w:u w:val="none"/>
                      <w:lang w:eastAsia="zh-CN"/>
                    </w:rPr>
                    <w:t>）</w:t>
                  </w:r>
                  <w:r>
                    <w:rPr>
                      <w:rFonts w:hint="eastAsia"/>
                      <w:b w:val="0"/>
                      <w:bCs w:val="0"/>
                      <w:color w:val="auto"/>
                      <w:sz w:val="21"/>
                      <w:szCs w:val="21"/>
                      <w:u w:val="none"/>
                    </w:rPr>
                    <w:t>排放</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668"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514" w:type="dxa"/>
                  <w:vMerge w:val="continue"/>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bCs/>
                      <w:color w:val="auto"/>
                      <w:sz w:val="21"/>
                      <w:szCs w:val="21"/>
                      <w:u w:val="single"/>
                      <w:lang w:eastAsia="zh-CN"/>
                    </w:rPr>
                  </w:pPr>
                </w:p>
              </w:tc>
              <w:tc>
                <w:tcPr>
                  <w:tcW w:w="1241"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bCs/>
                      <w:color w:val="auto"/>
                      <w:sz w:val="21"/>
                      <w:szCs w:val="21"/>
                      <w:u w:val="single"/>
                      <w:lang w:eastAsia="zh-CN"/>
                    </w:rPr>
                  </w:pPr>
                  <w:r>
                    <w:rPr>
                      <w:rFonts w:hint="eastAsia"/>
                      <w:b/>
                      <w:bCs/>
                      <w:color w:val="auto"/>
                      <w:sz w:val="21"/>
                      <w:szCs w:val="21"/>
                      <w:u w:val="single"/>
                      <w:lang w:eastAsia="zh-CN"/>
                    </w:rPr>
                    <w:t>混凝土搅拌进料工序</w:t>
                  </w:r>
                </w:p>
              </w:tc>
              <w:tc>
                <w:tcPr>
                  <w:tcW w:w="4988"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b/>
                      <w:bCs/>
                      <w:color w:val="auto"/>
                      <w:sz w:val="21"/>
                      <w:szCs w:val="21"/>
                      <w:u w:val="single"/>
                      <w:lang w:eastAsia="zh-CN"/>
                    </w:rPr>
                  </w:pPr>
                  <w:r>
                    <w:rPr>
                      <w:rFonts w:hint="eastAsia"/>
                      <w:b/>
                      <w:bCs/>
                      <w:color w:val="auto"/>
                      <w:sz w:val="21"/>
                      <w:szCs w:val="21"/>
                      <w:u w:val="single"/>
                      <w:lang w:eastAsia="zh-CN"/>
                    </w:rPr>
                    <w:t>砂、石料输送采用全封闭皮带、搅拌楼整体封闭，门窗常闭，物料输送通道与搅拌楼密闭连接，搅拌机进料口与输送皮带密封连接，并在进料位置设置集气抽风装置；水泥、粉煤灰通过封闭的螺旋输送系统计量后直接送至搅拌机内，进料口设置集气抽风装置。各产尘点粉尘经集气抽风装置引入生产线配套的袋</w:t>
                  </w:r>
                  <w:r>
                    <w:rPr>
                      <w:rFonts w:hint="eastAsia"/>
                      <w:b/>
                      <w:bCs/>
                      <w:color w:val="auto"/>
                      <w:sz w:val="21"/>
                      <w:szCs w:val="21"/>
                      <w:u w:val="single"/>
                    </w:rPr>
                    <w:t>式除尘器处理</w:t>
                  </w:r>
                  <w:r>
                    <w:rPr>
                      <w:rFonts w:hint="eastAsia"/>
                      <w:b/>
                      <w:bCs/>
                      <w:color w:val="auto"/>
                      <w:sz w:val="21"/>
                      <w:szCs w:val="21"/>
                      <w:u w:val="single"/>
                      <w:lang w:eastAsia="zh-CN"/>
                    </w:rPr>
                    <w:t>，最终合并由</w:t>
                  </w:r>
                  <w:r>
                    <w:rPr>
                      <w:rFonts w:hint="eastAsia"/>
                      <w:b/>
                      <w:bCs/>
                      <w:color w:val="auto"/>
                      <w:sz w:val="21"/>
                      <w:szCs w:val="21"/>
                      <w:u w:val="single"/>
                      <w:lang w:val="en-US" w:eastAsia="zh-CN"/>
                    </w:rPr>
                    <w:t>1根</w:t>
                  </w:r>
                  <w:r>
                    <w:rPr>
                      <w:rFonts w:hint="eastAsia"/>
                      <w:b/>
                      <w:bCs/>
                      <w:color w:val="auto"/>
                      <w:sz w:val="21"/>
                      <w:szCs w:val="21"/>
                      <w:u w:val="single"/>
                    </w:rPr>
                    <w:t>15m排气筒</w:t>
                  </w:r>
                  <w:r>
                    <w:rPr>
                      <w:rFonts w:hint="eastAsia"/>
                      <w:b/>
                      <w:bCs/>
                      <w:color w:val="auto"/>
                      <w:sz w:val="21"/>
                      <w:szCs w:val="21"/>
                      <w:u w:val="single"/>
                      <w:lang w:eastAsia="zh-CN"/>
                    </w:rPr>
                    <w:t>（</w:t>
                  </w:r>
                  <w:r>
                    <w:rPr>
                      <w:rFonts w:hint="eastAsia"/>
                      <w:b/>
                      <w:bCs/>
                      <w:color w:val="auto"/>
                      <w:sz w:val="21"/>
                      <w:szCs w:val="21"/>
                      <w:u w:val="single"/>
                      <w:lang w:val="en-US" w:eastAsia="zh-CN"/>
                    </w:rPr>
                    <w:t>P3</w:t>
                  </w:r>
                  <w:r>
                    <w:rPr>
                      <w:rFonts w:hint="eastAsia"/>
                      <w:b/>
                      <w:bCs/>
                      <w:color w:val="auto"/>
                      <w:sz w:val="21"/>
                      <w:szCs w:val="21"/>
                      <w:u w:val="single"/>
                      <w:lang w:eastAsia="zh-CN"/>
                    </w:rPr>
                    <w:t>）</w:t>
                  </w:r>
                  <w:r>
                    <w:rPr>
                      <w:rFonts w:hint="eastAsia"/>
                      <w:b/>
                      <w:bCs/>
                      <w:color w:val="auto"/>
                      <w:sz w:val="21"/>
                      <w:szCs w:val="21"/>
                      <w:u w:val="single"/>
                    </w:rPr>
                    <w:t>排放</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668"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514" w:type="dxa"/>
                  <w:vMerge w:val="restart"/>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b w:val="0"/>
                      <w:bCs w:val="0"/>
                      <w:color w:val="auto"/>
                      <w:sz w:val="21"/>
                      <w:szCs w:val="21"/>
                      <w:u w:val="none"/>
                      <w:lang w:eastAsia="zh-CN"/>
                    </w:rPr>
                  </w:pPr>
                  <w:r>
                    <w:rPr>
                      <w:rFonts w:hint="eastAsia"/>
                      <w:b w:val="0"/>
                      <w:bCs w:val="0"/>
                      <w:color w:val="auto"/>
                      <w:sz w:val="21"/>
                      <w:szCs w:val="21"/>
                      <w:u w:val="none"/>
                      <w:lang w:eastAsia="zh-CN"/>
                    </w:rPr>
                    <w:t>无组织</w:t>
                  </w:r>
                </w:p>
              </w:tc>
              <w:tc>
                <w:tcPr>
                  <w:tcW w:w="1241"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val="0"/>
                      <w:bCs w:val="0"/>
                      <w:color w:val="auto"/>
                      <w:sz w:val="21"/>
                      <w:szCs w:val="21"/>
                      <w:u w:val="none"/>
                      <w:lang w:eastAsia="zh-CN"/>
                    </w:rPr>
                  </w:pPr>
                  <w:r>
                    <w:rPr>
                      <w:rFonts w:hint="eastAsia"/>
                      <w:b w:val="0"/>
                      <w:bCs w:val="0"/>
                      <w:color w:val="auto"/>
                      <w:sz w:val="21"/>
                      <w:szCs w:val="21"/>
                      <w:u w:val="none"/>
                      <w:lang w:eastAsia="zh-CN"/>
                    </w:rPr>
                    <w:t>原料储存及</w:t>
                  </w:r>
                  <w:r>
                    <w:rPr>
                      <w:rFonts w:hint="eastAsia"/>
                      <w:b w:val="0"/>
                      <w:bCs w:val="0"/>
                      <w:color w:val="auto"/>
                      <w:sz w:val="21"/>
                      <w:szCs w:val="21"/>
                      <w:u w:val="none"/>
                    </w:rPr>
                    <w:t>装卸</w:t>
                  </w:r>
                  <w:r>
                    <w:rPr>
                      <w:b w:val="0"/>
                      <w:bCs w:val="0"/>
                      <w:color w:val="auto"/>
                      <w:sz w:val="21"/>
                      <w:szCs w:val="21"/>
                      <w:u w:val="none"/>
                    </w:rPr>
                    <w:t>粉尘</w:t>
                  </w:r>
                </w:p>
              </w:tc>
              <w:tc>
                <w:tcPr>
                  <w:tcW w:w="4988"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val="0"/>
                      <w:bCs w:val="0"/>
                      <w:color w:val="auto"/>
                      <w:sz w:val="21"/>
                      <w:szCs w:val="21"/>
                      <w:u w:val="none"/>
                    </w:rPr>
                  </w:pPr>
                  <w:r>
                    <w:rPr>
                      <w:rFonts w:hint="eastAsia"/>
                      <w:b w:val="0"/>
                      <w:bCs w:val="0"/>
                      <w:color w:val="auto"/>
                      <w:sz w:val="21"/>
                      <w:szCs w:val="21"/>
                      <w:u w:val="none"/>
                      <w:lang w:eastAsia="zh-CN"/>
                    </w:rPr>
                    <w:t>各</w:t>
                  </w:r>
                  <w:r>
                    <w:rPr>
                      <w:b w:val="0"/>
                      <w:bCs w:val="0"/>
                      <w:color w:val="auto"/>
                      <w:sz w:val="21"/>
                      <w:szCs w:val="21"/>
                      <w:u w:val="none"/>
                    </w:rPr>
                    <w:t>料库</w:t>
                  </w:r>
                  <w:r>
                    <w:rPr>
                      <w:rFonts w:hint="eastAsia"/>
                      <w:b w:val="0"/>
                      <w:bCs w:val="0"/>
                      <w:color w:val="auto"/>
                      <w:sz w:val="21"/>
                      <w:szCs w:val="21"/>
                      <w:u w:val="none"/>
                      <w:lang w:eastAsia="zh-CN"/>
                    </w:rPr>
                    <w:t>及车间均</w:t>
                  </w:r>
                  <w:r>
                    <w:rPr>
                      <w:b w:val="0"/>
                      <w:bCs w:val="0"/>
                      <w:color w:val="auto"/>
                      <w:sz w:val="21"/>
                      <w:szCs w:val="21"/>
                      <w:u w:val="none"/>
                    </w:rPr>
                    <w:t>为全封闭</w:t>
                  </w:r>
                  <w:r>
                    <w:rPr>
                      <w:rFonts w:hint="eastAsia"/>
                      <w:b w:val="0"/>
                      <w:bCs w:val="0"/>
                      <w:color w:val="auto"/>
                      <w:sz w:val="21"/>
                      <w:szCs w:val="21"/>
                      <w:u w:val="none"/>
                    </w:rPr>
                    <w:t>结构</w:t>
                  </w:r>
                  <w:r>
                    <w:rPr>
                      <w:b w:val="0"/>
                      <w:bCs w:val="0"/>
                      <w:color w:val="auto"/>
                      <w:sz w:val="21"/>
                      <w:szCs w:val="21"/>
                      <w:u w:val="none"/>
                    </w:rPr>
                    <w:t>，</w:t>
                  </w:r>
                  <w:r>
                    <w:rPr>
                      <w:rFonts w:hint="eastAsia"/>
                      <w:b w:val="0"/>
                      <w:bCs w:val="0"/>
                      <w:color w:val="auto"/>
                      <w:sz w:val="21"/>
                      <w:szCs w:val="21"/>
                      <w:u w:val="none"/>
                      <w:lang w:eastAsia="zh-CN"/>
                    </w:rPr>
                    <w:t>废石方</w:t>
                  </w:r>
                  <w:r>
                    <w:rPr>
                      <w:b w:val="0"/>
                      <w:bCs w:val="0"/>
                      <w:color w:val="auto"/>
                      <w:sz w:val="21"/>
                      <w:szCs w:val="21"/>
                      <w:u w:val="none"/>
                    </w:rPr>
                    <w:t>库</w:t>
                  </w:r>
                  <w:r>
                    <w:rPr>
                      <w:rFonts w:hint="eastAsia"/>
                      <w:b w:val="0"/>
                      <w:bCs w:val="0"/>
                      <w:color w:val="auto"/>
                      <w:sz w:val="21"/>
                      <w:szCs w:val="21"/>
                      <w:u w:val="none"/>
                      <w:lang w:eastAsia="zh-CN"/>
                    </w:rPr>
                    <w:t>、石料加工车间、砂石料库顶部均</w:t>
                  </w:r>
                  <w:r>
                    <w:rPr>
                      <w:b w:val="0"/>
                      <w:bCs w:val="0"/>
                      <w:color w:val="auto"/>
                      <w:sz w:val="21"/>
                      <w:szCs w:val="21"/>
                      <w:u w:val="none"/>
                    </w:rPr>
                    <w:t>安装</w:t>
                  </w:r>
                  <w:r>
                    <w:rPr>
                      <w:rFonts w:hint="eastAsia"/>
                      <w:b w:val="0"/>
                      <w:bCs w:val="0"/>
                      <w:color w:val="auto"/>
                      <w:sz w:val="21"/>
                      <w:szCs w:val="21"/>
                      <w:u w:val="none"/>
                    </w:rPr>
                    <w:t>喷雾</w:t>
                  </w:r>
                  <w:r>
                    <w:rPr>
                      <w:b w:val="0"/>
                      <w:bCs w:val="0"/>
                      <w:color w:val="auto"/>
                      <w:sz w:val="21"/>
                      <w:szCs w:val="21"/>
                      <w:u w:val="none"/>
                    </w:rPr>
                    <w:t>抑尘装置，出入口安装硬质门</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668"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514" w:type="dxa"/>
                  <w:vMerge w:val="continue"/>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b w:val="0"/>
                      <w:bCs w:val="0"/>
                      <w:color w:val="auto"/>
                      <w:sz w:val="21"/>
                      <w:szCs w:val="21"/>
                      <w:u w:val="none"/>
                      <w:lang w:eastAsia="zh-CN"/>
                    </w:rPr>
                  </w:pPr>
                </w:p>
              </w:tc>
              <w:tc>
                <w:tcPr>
                  <w:tcW w:w="1241"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val="0"/>
                      <w:bCs w:val="0"/>
                      <w:color w:val="auto"/>
                      <w:sz w:val="21"/>
                      <w:szCs w:val="21"/>
                      <w:u w:val="none"/>
                    </w:rPr>
                  </w:pPr>
                  <w:r>
                    <w:rPr>
                      <w:rFonts w:hint="eastAsia"/>
                      <w:b w:val="0"/>
                      <w:bCs w:val="0"/>
                      <w:color w:val="auto"/>
                      <w:sz w:val="21"/>
                      <w:szCs w:val="21"/>
                      <w:u w:val="none"/>
                    </w:rPr>
                    <w:t>水泥、粉煤灰</w:t>
                  </w:r>
                  <w:r>
                    <w:rPr>
                      <w:rFonts w:hint="eastAsia"/>
                      <w:b w:val="0"/>
                      <w:bCs w:val="0"/>
                      <w:color w:val="auto"/>
                      <w:sz w:val="21"/>
                      <w:szCs w:val="21"/>
                      <w:u w:val="none"/>
                      <w:lang w:eastAsia="zh-CN"/>
                    </w:rPr>
                    <w:t>筒仓</w:t>
                  </w:r>
                  <w:r>
                    <w:rPr>
                      <w:rFonts w:hint="eastAsia"/>
                      <w:b w:val="0"/>
                      <w:bCs w:val="0"/>
                      <w:color w:val="auto"/>
                      <w:sz w:val="21"/>
                      <w:szCs w:val="21"/>
                      <w:u w:val="none"/>
                    </w:rPr>
                    <w:t>进料粉尘</w:t>
                  </w:r>
                </w:p>
              </w:tc>
              <w:tc>
                <w:tcPr>
                  <w:tcW w:w="4988"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b w:val="0"/>
                      <w:bCs w:val="0"/>
                      <w:color w:val="auto"/>
                      <w:sz w:val="21"/>
                      <w:szCs w:val="21"/>
                      <w:u w:val="none"/>
                      <w:lang w:eastAsia="zh-CN"/>
                    </w:rPr>
                  </w:pPr>
                  <w:r>
                    <w:rPr>
                      <w:rFonts w:hint="eastAsia"/>
                      <w:b w:val="0"/>
                      <w:bCs w:val="0"/>
                      <w:color w:val="auto"/>
                      <w:sz w:val="21"/>
                      <w:szCs w:val="21"/>
                      <w:u w:val="none"/>
                    </w:rPr>
                    <w:t>水泥</w:t>
                  </w:r>
                  <w:r>
                    <w:rPr>
                      <w:rFonts w:hint="eastAsia"/>
                      <w:b w:val="0"/>
                      <w:bCs w:val="0"/>
                      <w:color w:val="auto"/>
                      <w:sz w:val="21"/>
                      <w:szCs w:val="21"/>
                      <w:u w:val="none"/>
                      <w:lang w:eastAsia="zh-CN"/>
                    </w:rPr>
                    <w:t>筒仓</w:t>
                  </w:r>
                  <w:r>
                    <w:rPr>
                      <w:rFonts w:hint="eastAsia"/>
                      <w:b w:val="0"/>
                      <w:bCs w:val="0"/>
                      <w:color w:val="auto"/>
                      <w:sz w:val="21"/>
                      <w:szCs w:val="21"/>
                      <w:u w:val="none"/>
                    </w:rPr>
                    <w:t>、粉煤灰</w:t>
                  </w:r>
                  <w:r>
                    <w:rPr>
                      <w:rFonts w:hint="eastAsia"/>
                      <w:b w:val="0"/>
                      <w:bCs w:val="0"/>
                      <w:color w:val="auto"/>
                      <w:sz w:val="21"/>
                      <w:szCs w:val="21"/>
                      <w:u w:val="none"/>
                      <w:lang w:eastAsia="zh-CN"/>
                    </w:rPr>
                    <w:t>筒仓呼吸</w:t>
                  </w:r>
                  <w:r>
                    <w:rPr>
                      <w:rFonts w:hint="eastAsia"/>
                      <w:b w:val="0"/>
                      <w:bCs w:val="0"/>
                      <w:color w:val="auto"/>
                      <w:sz w:val="21"/>
                      <w:szCs w:val="21"/>
                      <w:u w:val="none"/>
                    </w:rPr>
                    <w:t>粉尘经</w:t>
                  </w:r>
                  <w:r>
                    <w:rPr>
                      <w:rFonts w:hint="eastAsia"/>
                      <w:b w:val="0"/>
                      <w:bCs w:val="0"/>
                      <w:color w:val="auto"/>
                      <w:sz w:val="21"/>
                      <w:szCs w:val="21"/>
                      <w:u w:val="none"/>
                      <w:lang w:eastAsia="zh-CN"/>
                    </w:rPr>
                    <w:t>仓</w:t>
                  </w:r>
                  <w:r>
                    <w:rPr>
                      <w:rFonts w:hint="eastAsia"/>
                      <w:b w:val="0"/>
                      <w:bCs w:val="0"/>
                      <w:color w:val="auto"/>
                      <w:sz w:val="21"/>
                      <w:szCs w:val="21"/>
                      <w:u w:val="none"/>
                    </w:rPr>
                    <w:t>顶除尘器处理</w:t>
                  </w:r>
                  <w:r>
                    <w:rPr>
                      <w:rFonts w:hint="eastAsia"/>
                      <w:b w:val="0"/>
                      <w:bCs w:val="0"/>
                      <w:color w:val="auto"/>
                      <w:sz w:val="21"/>
                      <w:szCs w:val="21"/>
                      <w:u w:val="none"/>
                      <w:lang w:eastAsia="zh-CN"/>
                    </w:rPr>
                    <w:t>后高空</w:t>
                  </w:r>
                  <w:r>
                    <w:rPr>
                      <w:rFonts w:hint="eastAsia"/>
                      <w:b w:val="0"/>
                      <w:bCs w:val="0"/>
                      <w:color w:val="auto"/>
                      <w:sz w:val="21"/>
                      <w:szCs w:val="21"/>
                      <w:u w:val="none"/>
                    </w:rPr>
                    <w:t>排放</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668"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514" w:type="dxa"/>
                  <w:vMerge w:val="continue"/>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val="0"/>
                      <w:bCs w:val="0"/>
                      <w:color w:val="auto"/>
                      <w:sz w:val="21"/>
                      <w:szCs w:val="21"/>
                      <w:u w:val="none"/>
                    </w:rPr>
                  </w:pPr>
                </w:p>
              </w:tc>
              <w:tc>
                <w:tcPr>
                  <w:tcW w:w="1241"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b w:val="0"/>
                      <w:bCs w:val="0"/>
                      <w:color w:val="auto"/>
                      <w:sz w:val="21"/>
                      <w:szCs w:val="21"/>
                      <w:u w:val="none"/>
                      <w:lang w:eastAsia="zh-CN"/>
                    </w:rPr>
                  </w:pPr>
                  <w:r>
                    <w:rPr>
                      <w:rFonts w:hint="eastAsia"/>
                      <w:b w:val="0"/>
                      <w:bCs w:val="0"/>
                      <w:color w:val="auto"/>
                      <w:sz w:val="21"/>
                      <w:szCs w:val="21"/>
                      <w:u w:val="none"/>
                      <w:lang w:eastAsia="zh-CN"/>
                    </w:rPr>
                    <w:t>焊接烟尘</w:t>
                  </w:r>
                </w:p>
              </w:tc>
              <w:tc>
                <w:tcPr>
                  <w:tcW w:w="4988"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b w:val="0"/>
                      <w:bCs w:val="0"/>
                      <w:color w:val="auto"/>
                      <w:sz w:val="21"/>
                      <w:szCs w:val="21"/>
                      <w:u w:val="none"/>
                      <w:lang w:eastAsia="zh-CN"/>
                    </w:rPr>
                  </w:pPr>
                  <w:r>
                    <w:rPr>
                      <w:rFonts w:hint="eastAsia"/>
                      <w:b w:val="0"/>
                      <w:bCs w:val="0"/>
                      <w:color w:val="auto"/>
                      <w:sz w:val="21"/>
                      <w:szCs w:val="21"/>
                      <w:u w:val="none"/>
                      <w:lang w:eastAsia="zh-CN"/>
                    </w:rPr>
                    <w:t>经移动式焊烟净化器处理后车间内排放</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668"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514" w:type="dxa"/>
                  <w:vMerge w:val="continue"/>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val="0"/>
                      <w:bCs w:val="0"/>
                      <w:color w:val="auto"/>
                      <w:sz w:val="21"/>
                      <w:szCs w:val="21"/>
                      <w:u w:val="none"/>
                    </w:rPr>
                  </w:pPr>
                </w:p>
              </w:tc>
              <w:tc>
                <w:tcPr>
                  <w:tcW w:w="1241"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val="0"/>
                      <w:bCs w:val="0"/>
                      <w:color w:val="auto"/>
                      <w:sz w:val="21"/>
                      <w:szCs w:val="21"/>
                      <w:u w:val="none"/>
                    </w:rPr>
                  </w:pPr>
                  <w:r>
                    <w:rPr>
                      <w:rFonts w:hint="eastAsia"/>
                      <w:b w:val="0"/>
                      <w:bCs w:val="0"/>
                      <w:color w:val="auto"/>
                      <w:sz w:val="21"/>
                      <w:szCs w:val="21"/>
                      <w:u w:val="none"/>
                      <w:lang w:eastAsia="zh-CN"/>
                    </w:rPr>
                    <w:t>运输</w:t>
                  </w:r>
                  <w:r>
                    <w:rPr>
                      <w:b w:val="0"/>
                      <w:bCs w:val="0"/>
                      <w:color w:val="auto"/>
                      <w:sz w:val="21"/>
                      <w:szCs w:val="21"/>
                      <w:u w:val="none"/>
                    </w:rPr>
                    <w:t>车辆扬尘</w:t>
                  </w:r>
                </w:p>
              </w:tc>
              <w:tc>
                <w:tcPr>
                  <w:tcW w:w="4988"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val="0"/>
                      <w:bCs w:val="0"/>
                      <w:color w:val="auto"/>
                      <w:sz w:val="21"/>
                      <w:szCs w:val="21"/>
                      <w:u w:val="none"/>
                    </w:rPr>
                  </w:pPr>
                  <w:r>
                    <w:rPr>
                      <w:b w:val="0"/>
                      <w:bCs w:val="0"/>
                      <w:color w:val="auto"/>
                      <w:sz w:val="21"/>
                      <w:szCs w:val="21"/>
                      <w:u w:val="none"/>
                    </w:rPr>
                    <w:t>在厂区出入口配套</w:t>
                  </w:r>
                  <w:r>
                    <w:rPr>
                      <w:rFonts w:hint="eastAsia"/>
                      <w:b w:val="0"/>
                      <w:bCs w:val="0"/>
                      <w:color w:val="auto"/>
                      <w:sz w:val="21"/>
                      <w:szCs w:val="21"/>
                      <w:u w:val="none"/>
                      <w:lang w:eastAsia="zh-CN"/>
                    </w:rPr>
                    <w:t>高压清洗装置</w:t>
                  </w:r>
                  <w:r>
                    <w:rPr>
                      <w:b w:val="0"/>
                      <w:bCs w:val="0"/>
                      <w:color w:val="auto"/>
                      <w:sz w:val="21"/>
                      <w:szCs w:val="21"/>
                      <w:u w:val="none"/>
                    </w:rPr>
                    <w:t>，对来往车辆的底盘及轮胎进行冲洗，减少运输扬尘的产生；厂区设置</w:t>
                  </w:r>
                  <w:r>
                    <w:rPr>
                      <w:rFonts w:hint="eastAsia"/>
                      <w:b w:val="0"/>
                      <w:bCs w:val="0"/>
                      <w:color w:val="auto"/>
                      <w:sz w:val="21"/>
                      <w:szCs w:val="21"/>
                      <w:u w:val="none"/>
                      <w:lang w:eastAsia="zh-CN"/>
                    </w:rPr>
                    <w:t>雾炮车</w:t>
                  </w:r>
                  <w:r>
                    <w:rPr>
                      <w:b w:val="0"/>
                      <w:bCs w:val="0"/>
                      <w:color w:val="auto"/>
                      <w:sz w:val="21"/>
                      <w:szCs w:val="21"/>
                      <w:u w:val="none"/>
                    </w:rPr>
                    <w:t>加强</w:t>
                  </w:r>
                  <w:r>
                    <w:rPr>
                      <w:rFonts w:hint="eastAsia"/>
                      <w:b w:val="0"/>
                      <w:bCs w:val="0"/>
                      <w:color w:val="auto"/>
                      <w:sz w:val="21"/>
                      <w:szCs w:val="21"/>
                      <w:u w:val="none"/>
                      <w:lang w:eastAsia="zh-CN"/>
                    </w:rPr>
                    <w:t>对</w:t>
                  </w:r>
                  <w:r>
                    <w:rPr>
                      <w:b w:val="0"/>
                      <w:bCs w:val="0"/>
                      <w:color w:val="auto"/>
                      <w:sz w:val="21"/>
                      <w:szCs w:val="21"/>
                      <w:u w:val="none"/>
                    </w:rPr>
                    <w:t>道路及空地的洒水降尘</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668" w:type="dxa"/>
                  <w:vMerge w:val="restart"/>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color w:val="auto"/>
                      <w:sz w:val="21"/>
                      <w:szCs w:val="21"/>
                      <w:lang w:eastAsia="zh-CN"/>
                    </w:rPr>
                  </w:pPr>
                  <w:r>
                    <w:rPr>
                      <w:rFonts w:hint="eastAsia"/>
                      <w:color w:val="auto"/>
                      <w:sz w:val="21"/>
                      <w:szCs w:val="21"/>
                      <w:lang w:eastAsia="zh-CN"/>
                    </w:rPr>
                    <w:t>废水治理</w:t>
                  </w:r>
                </w:p>
              </w:tc>
              <w:tc>
                <w:tcPr>
                  <w:tcW w:w="1755" w:type="dxa"/>
                  <w:gridSpan w:val="2"/>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val="0"/>
                      <w:bCs/>
                      <w:color w:val="auto"/>
                      <w:sz w:val="21"/>
                      <w:szCs w:val="21"/>
                      <w:u w:val="none"/>
                    </w:rPr>
                  </w:pPr>
                  <w:r>
                    <w:rPr>
                      <w:b w:val="0"/>
                      <w:bCs/>
                      <w:color w:val="auto"/>
                      <w:sz w:val="21"/>
                      <w:szCs w:val="21"/>
                      <w:u w:val="none"/>
                    </w:rPr>
                    <w:t>职工生活污水</w:t>
                  </w:r>
                </w:p>
              </w:tc>
              <w:tc>
                <w:tcPr>
                  <w:tcW w:w="4988"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val="0"/>
                      <w:bCs/>
                      <w:color w:val="auto"/>
                      <w:sz w:val="21"/>
                      <w:szCs w:val="21"/>
                      <w:u w:val="none"/>
                    </w:rPr>
                  </w:pPr>
                  <w:r>
                    <w:rPr>
                      <w:rFonts w:hint="eastAsia"/>
                      <w:b w:val="0"/>
                      <w:bCs/>
                      <w:color w:val="auto"/>
                      <w:sz w:val="21"/>
                      <w:szCs w:val="21"/>
                      <w:u w:val="none"/>
                      <w:lang w:val="en-US" w:eastAsia="zh-CN"/>
                    </w:rPr>
                    <w:t>5</w:t>
                  </w:r>
                  <w:r>
                    <w:rPr>
                      <w:rFonts w:hint="eastAsia"/>
                      <w:b w:val="0"/>
                      <w:bCs/>
                      <w:color w:val="auto"/>
                      <w:sz w:val="21"/>
                      <w:szCs w:val="21"/>
                      <w:u w:val="none"/>
                    </w:rPr>
                    <w:t>m</w:t>
                  </w:r>
                  <w:r>
                    <w:rPr>
                      <w:rFonts w:hint="eastAsia"/>
                      <w:b w:val="0"/>
                      <w:bCs/>
                      <w:color w:val="auto"/>
                      <w:sz w:val="21"/>
                      <w:szCs w:val="21"/>
                      <w:u w:val="none"/>
                      <w:vertAlign w:val="superscript"/>
                    </w:rPr>
                    <w:t>3</w:t>
                  </w:r>
                  <w:r>
                    <w:rPr>
                      <w:rFonts w:hint="eastAsia"/>
                      <w:b w:val="0"/>
                      <w:bCs/>
                      <w:color w:val="auto"/>
                      <w:sz w:val="21"/>
                      <w:szCs w:val="21"/>
                      <w:u w:val="none"/>
                      <w:lang w:eastAsia="zh-CN"/>
                    </w:rPr>
                    <w:t>地埋式</w:t>
                  </w:r>
                  <w:r>
                    <w:rPr>
                      <w:b w:val="0"/>
                      <w:bCs/>
                      <w:color w:val="auto"/>
                      <w:sz w:val="21"/>
                      <w:szCs w:val="21"/>
                      <w:u w:val="none"/>
                    </w:rPr>
                    <w:t>化粪池</w:t>
                  </w:r>
                  <w:r>
                    <w:rPr>
                      <w:rFonts w:hint="eastAsia"/>
                      <w:b w:val="0"/>
                      <w:bCs/>
                      <w:color w:val="auto"/>
                      <w:sz w:val="21"/>
                      <w:szCs w:val="21"/>
                      <w:u w:val="none"/>
                      <w:lang w:val="en-US" w:eastAsia="zh-CN"/>
                    </w:rPr>
                    <w:t>1座，</w:t>
                  </w:r>
                  <w:r>
                    <w:rPr>
                      <w:rFonts w:hint="eastAsia"/>
                      <w:b w:val="0"/>
                      <w:bCs/>
                      <w:color w:val="auto"/>
                      <w:sz w:val="21"/>
                      <w:szCs w:val="21"/>
                      <w:u w:val="none"/>
                      <w:lang w:eastAsia="zh-CN"/>
                    </w:rPr>
                    <w:t>生活污水经</w:t>
                  </w:r>
                  <w:r>
                    <w:rPr>
                      <w:b w:val="0"/>
                      <w:bCs/>
                      <w:color w:val="auto"/>
                      <w:sz w:val="21"/>
                      <w:szCs w:val="21"/>
                      <w:u w:val="none"/>
                    </w:rPr>
                    <w:t>处理后用于周围农田施肥</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668"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p>
              </w:tc>
              <w:tc>
                <w:tcPr>
                  <w:tcW w:w="1755" w:type="dxa"/>
                  <w:gridSpan w:val="2"/>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b w:val="0"/>
                      <w:bCs/>
                      <w:color w:val="auto"/>
                      <w:sz w:val="21"/>
                      <w:szCs w:val="21"/>
                      <w:u w:val="none"/>
                    </w:rPr>
                  </w:pPr>
                  <w:r>
                    <w:rPr>
                      <w:rFonts w:hint="eastAsia"/>
                      <w:b w:val="0"/>
                      <w:bCs/>
                      <w:color w:val="auto"/>
                      <w:kern w:val="0"/>
                      <w:sz w:val="21"/>
                      <w:szCs w:val="21"/>
                      <w:u w:val="none"/>
                      <w:lang w:eastAsia="zh-CN"/>
                    </w:rPr>
                    <w:t>砂石料清洗废水</w:t>
                  </w:r>
                </w:p>
              </w:tc>
              <w:tc>
                <w:tcPr>
                  <w:tcW w:w="4988"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val="0"/>
                      <w:bCs/>
                      <w:color w:val="auto"/>
                      <w:sz w:val="21"/>
                      <w:szCs w:val="21"/>
                      <w:u w:val="none"/>
                      <w:lang w:val="en-US" w:eastAsia="zh-CN"/>
                    </w:rPr>
                  </w:pPr>
                  <w:r>
                    <w:rPr>
                      <w:rFonts w:hint="eastAsia"/>
                      <w:b w:val="0"/>
                      <w:bCs/>
                      <w:color w:val="auto"/>
                      <w:sz w:val="21"/>
                      <w:szCs w:val="21"/>
                      <w:u w:val="none"/>
                      <w:lang w:val="en-US" w:eastAsia="zh-CN"/>
                    </w:rPr>
                    <w:t>经1#废水处理系统（三级沉淀工艺）处理后全部回用，</w:t>
                  </w:r>
                  <w:r>
                    <w:rPr>
                      <w:rFonts w:hint="eastAsia"/>
                      <w:b w:val="0"/>
                      <w:bCs/>
                      <w:color w:val="auto"/>
                      <w:sz w:val="21"/>
                      <w:szCs w:val="21"/>
                      <w:u w:val="none"/>
                    </w:rPr>
                    <w:t>三级沉淀池</w:t>
                  </w:r>
                  <w:r>
                    <w:rPr>
                      <w:rFonts w:hint="eastAsia"/>
                      <w:b w:val="0"/>
                      <w:bCs/>
                      <w:color w:val="auto"/>
                      <w:sz w:val="21"/>
                      <w:szCs w:val="21"/>
                      <w:u w:val="none"/>
                      <w:lang w:val="en-US" w:eastAsia="zh-CN"/>
                    </w:rPr>
                    <w:t>容积297m</w:t>
                  </w:r>
                  <w:r>
                    <w:rPr>
                      <w:rFonts w:hint="eastAsia"/>
                      <w:b w:val="0"/>
                      <w:bCs/>
                      <w:color w:val="auto"/>
                      <w:sz w:val="21"/>
                      <w:szCs w:val="21"/>
                      <w:u w:val="none"/>
                      <w:vertAlign w:val="superscript"/>
                      <w:lang w:val="en-US" w:eastAsia="zh-CN"/>
                    </w:rPr>
                    <w:t>3</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668"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p>
              </w:tc>
              <w:tc>
                <w:tcPr>
                  <w:tcW w:w="1755" w:type="dxa"/>
                  <w:gridSpan w:val="2"/>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val="0"/>
                      <w:bCs/>
                      <w:color w:val="auto"/>
                      <w:sz w:val="21"/>
                      <w:szCs w:val="21"/>
                      <w:u w:val="none"/>
                    </w:rPr>
                  </w:pPr>
                  <w:r>
                    <w:rPr>
                      <w:rFonts w:hint="eastAsia"/>
                      <w:b w:val="0"/>
                      <w:bCs/>
                      <w:color w:val="auto"/>
                      <w:kern w:val="0"/>
                      <w:sz w:val="21"/>
                      <w:szCs w:val="21"/>
                      <w:u w:val="none"/>
                    </w:rPr>
                    <w:t>搅拌机及运输罐车冲洗废水</w:t>
                  </w:r>
                </w:p>
              </w:tc>
              <w:tc>
                <w:tcPr>
                  <w:tcW w:w="4988"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val="0"/>
                      <w:bCs/>
                      <w:color w:val="auto"/>
                      <w:sz w:val="21"/>
                      <w:szCs w:val="21"/>
                      <w:u w:val="none"/>
                    </w:rPr>
                  </w:pPr>
                  <w:r>
                    <w:rPr>
                      <w:rFonts w:hint="eastAsia"/>
                      <w:b w:val="0"/>
                      <w:bCs/>
                      <w:color w:val="auto"/>
                      <w:sz w:val="21"/>
                      <w:szCs w:val="21"/>
                      <w:u w:val="none"/>
                      <w:lang w:val="en-US" w:eastAsia="zh-CN"/>
                    </w:rPr>
                    <w:t>经2#废水处理系统（砂石料分离机+三级沉淀工艺）处理后全部回用，</w:t>
                  </w:r>
                  <w:r>
                    <w:rPr>
                      <w:rFonts w:hint="eastAsia"/>
                      <w:b w:val="0"/>
                      <w:bCs/>
                      <w:color w:val="auto"/>
                      <w:sz w:val="21"/>
                      <w:szCs w:val="21"/>
                      <w:u w:val="none"/>
                    </w:rPr>
                    <w:t>三级沉淀池</w:t>
                  </w:r>
                  <w:r>
                    <w:rPr>
                      <w:rFonts w:hint="eastAsia"/>
                      <w:b w:val="0"/>
                      <w:bCs/>
                      <w:color w:val="auto"/>
                      <w:sz w:val="21"/>
                      <w:szCs w:val="21"/>
                      <w:u w:val="none"/>
                      <w:lang w:val="en-US" w:eastAsia="zh-CN"/>
                    </w:rPr>
                    <w:t>容积105m</w:t>
                  </w:r>
                  <w:r>
                    <w:rPr>
                      <w:rFonts w:hint="eastAsia"/>
                      <w:b w:val="0"/>
                      <w:bCs/>
                      <w:color w:val="auto"/>
                      <w:sz w:val="21"/>
                      <w:szCs w:val="21"/>
                      <w:u w:val="none"/>
                      <w:vertAlign w:val="superscript"/>
                      <w:lang w:val="en-US" w:eastAsia="zh-CN"/>
                    </w:rPr>
                    <w:t>3</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668"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p>
              </w:tc>
              <w:tc>
                <w:tcPr>
                  <w:tcW w:w="1755"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line="240" w:lineRule="auto"/>
                    <w:ind w:left="0" w:leftChars="0" w:right="0" w:rightChars="0"/>
                    <w:jc w:val="center"/>
                    <w:textAlignment w:val="auto"/>
                    <w:rPr>
                      <w:rFonts w:hint="eastAsia"/>
                      <w:b w:val="0"/>
                      <w:bCs/>
                      <w:color w:val="auto"/>
                      <w:sz w:val="21"/>
                      <w:szCs w:val="21"/>
                      <w:u w:val="none"/>
                    </w:rPr>
                  </w:pPr>
                  <w:r>
                    <w:rPr>
                      <w:b w:val="0"/>
                      <w:bCs/>
                      <w:color w:val="auto"/>
                      <w:kern w:val="0"/>
                      <w:sz w:val="21"/>
                      <w:szCs w:val="21"/>
                      <w:u w:val="none"/>
                    </w:rPr>
                    <w:t>车辆</w:t>
                  </w:r>
                  <w:r>
                    <w:rPr>
                      <w:rFonts w:hint="eastAsia"/>
                      <w:b w:val="0"/>
                      <w:bCs/>
                      <w:color w:val="auto"/>
                      <w:kern w:val="0"/>
                      <w:sz w:val="21"/>
                      <w:szCs w:val="21"/>
                      <w:u w:val="none"/>
                    </w:rPr>
                    <w:t>车轮及底盘</w:t>
                  </w:r>
                  <w:r>
                    <w:rPr>
                      <w:b w:val="0"/>
                      <w:bCs/>
                      <w:color w:val="auto"/>
                      <w:kern w:val="0"/>
                      <w:sz w:val="21"/>
                      <w:szCs w:val="21"/>
                      <w:u w:val="none"/>
                    </w:rPr>
                    <w:t>冲洗废水</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b w:val="0"/>
                      <w:bCs/>
                      <w:color w:val="auto"/>
                      <w:sz w:val="21"/>
                      <w:szCs w:val="21"/>
                      <w:u w:val="none"/>
                    </w:rPr>
                  </w:pPr>
                  <w:r>
                    <w:rPr>
                      <w:rFonts w:hint="eastAsia"/>
                      <w:b w:val="0"/>
                      <w:bCs/>
                      <w:color w:val="auto"/>
                      <w:sz w:val="21"/>
                      <w:szCs w:val="21"/>
                      <w:u w:val="none"/>
                      <w:lang w:val="en-US" w:eastAsia="zh-CN"/>
                    </w:rPr>
                    <w:t>经3#废水处理系统（三级沉淀工艺）处理后全部回用，</w:t>
                  </w:r>
                  <w:r>
                    <w:rPr>
                      <w:rFonts w:hint="eastAsia"/>
                      <w:b w:val="0"/>
                      <w:bCs/>
                      <w:color w:val="auto"/>
                      <w:sz w:val="21"/>
                      <w:szCs w:val="21"/>
                      <w:u w:val="none"/>
                    </w:rPr>
                    <w:t>三级沉淀池</w:t>
                  </w:r>
                  <w:r>
                    <w:rPr>
                      <w:rFonts w:hint="eastAsia"/>
                      <w:b w:val="0"/>
                      <w:bCs/>
                      <w:color w:val="auto"/>
                      <w:sz w:val="21"/>
                      <w:szCs w:val="21"/>
                      <w:u w:val="none"/>
                      <w:lang w:val="en-US" w:eastAsia="zh-CN"/>
                    </w:rPr>
                    <w:t>容积28m</w:t>
                  </w:r>
                  <w:r>
                    <w:rPr>
                      <w:rFonts w:hint="eastAsia"/>
                      <w:b w:val="0"/>
                      <w:bCs/>
                      <w:color w:val="auto"/>
                      <w:sz w:val="21"/>
                      <w:szCs w:val="21"/>
                      <w:u w:val="none"/>
                      <w:vertAlign w:val="superscript"/>
                      <w:lang w:val="en-US" w:eastAsia="zh-CN"/>
                    </w:rPr>
                    <w:t>3</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rPr>
                  </w:pPr>
                </w:p>
              </w:tc>
              <w:tc>
                <w:tcPr>
                  <w:tcW w:w="668"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p>
              </w:tc>
              <w:tc>
                <w:tcPr>
                  <w:tcW w:w="1755"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line="240" w:lineRule="auto"/>
                    <w:ind w:left="0" w:leftChars="0" w:right="0" w:rightChars="0"/>
                    <w:jc w:val="center"/>
                    <w:textAlignment w:val="auto"/>
                    <w:rPr>
                      <w:rFonts w:hint="eastAsia" w:eastAsiaTheme="minorEastAsia"/>
                      <w:b w:val="0"/>
                      <w:bCs/>
                      <w:color w:val="auto"/>
                      <w:kern w:val="0"/>
                      <w:sz w:val="21"/>
                      <w:szCs w:val="21"/>
                      <w:u w:val="none"/>
                      <w:lang w:eastAsia="zh-CN"/>
                    </w:rPr>
                  </w:pPr>
                  <w:r>
                    <w:rPr>
                      <w:rFonts w:hint="eastAsia"/>
                      <w:b w:val="0"/>
                      <w:bCs/>
                      <w:color w:val="auto"/>
                      <w:kern w:val="0"/>
                      <w:sz w:val="21"/>
                      <w:szCs w:val="21"/>
                      <w:u w:val="none"/>
                      <w:lang w:eastAsia="zh-CN"/>
                    </w:rPr>
                    <w:t>试验室废水</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default" w:eastAsiaTheme="minorEastAsia"/>
                      <w:b w:val="0"/>
                      <w:bCs/>
                      <w:color w:val="auto"/>
                      <w:sz w:val="21"/>
                      <w:szCs w:val="21"/>
                      <w:u w:val="none"/>
                      <w:lang w:val="en-US" w:eastAsia="zh-CN"/>
                    </w:rPr>
                  </w:pPr>
                  <w:r>
                    <w:rPr>
                      <w:rFonts w:hint="eastAsia"/>
                      <w:b w:val="0"/>
                      <w:bCs/>
                      <w:color w:val="auto"/>
                      <w:sz w:val="21"/>
                      <w:szCs w:val="21"/>
                      <w:u w:val="none"/>
                      <w:lang w:val="en-US" w:eastAsia="zh-CN"/>
                    </w:rPr>
                    <w:t>经4#废水处理系统（沉淀工艺）处理后用于厂区洒水抑尘，</w:t>
                  </w:r>
                  <w:r>
                    <w:rPr>
                      <w:rFonts w:hint="eastAsia"/>
                      <w:b w:val="0"/>
                      <w:bCs/>
                      <w:color w:val="auto"/>
                      <w:sz w:val="21"/>
                      <w:szCs w:val="21"/>
                      <w:u w:val="none"/>
                      <w:lang w:eastAsia="zh-CN"/>
                    </w:rPr>
                    <w:t>沉淀池</w:t>
                  </w:r>
                  <w:r>
                    <w:rPr>
                      <w:rFonts w:hint="eastAsia"/>
                      <w:b w:val="0"/>
                      <w:bCs/>
                      <w:color w:val="auto"/>
                      <w:sz w:val="21"/>
                      <w:szCs w:val="21"/>
                      <w:u w:val="none"/>
                      <w:lang w:val="en-US" w:eastAsia="zh-CN"/>
                    </w:rPr>
                    <w:t>容积3m</w:t>
                  </w:r>
                  <w:r>
                    <w:rPr>
                      <w:rFonts w:hint="eastAsia"/>
                      <w:b w:val="0"/>
                      <w:bCs/>
                      <w:color w:val="auto"/>
                      <w:sz w:val="21"/>
                      <w:szCs w:val="21"/>
                      <w:u w:val="none"/>
                      <w:vertAlign w:val="superscript"/>
                      <w:lang w:val="en-US" w:eastAsia="zh-CN"/>
                    </w:rPr>
                    <w:t>3</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color w:val="auto"/>
                      <w:sz w:val="21"/>
                      <w:szCs w:val="21"/>
                    </w:rPr>
                  </w:pPr>
                </w:p>
              </w:tc>
              <w:tc>
                <w:tcPr>
                  <w:tcW w:w="2423" w:type="dxa"/>
                  <w:gridSpan w:val="3"/>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color w:val="auto"/>
                      <w:sz w:val="21"/>
                      <w:szCs w:val="21"/>
                      <w:lang w:eastAsia="zh-CN"/>
                    </w:rPr>
                  </w:pPr>
                  <w:r>
                    <w:rPr>
                      <w:rFonts w:hint="eastAsia"/>
                      <w:color w:val="auto"/>
                      <w:sz w:val="21"/>
                      <w:szCs w:val="21"/>
                      <w:lang w:eastAsia="zh-CN"/>
                    </w:rPr>
                    <w:t>噪声治理</w:t>
                  </w:r>
                </w:p>
              </w:tc>
              <w:tc>
                <w:tcPr>
                  <w:tcW w:w="498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color w:val="auto"/>
                      <w:sz w:val="21"/>
                      <w:szCs w:val="21"/>
                    </w:rPr>
                  </w:pPr>
                  <w:r>
                    <w:rPr>
                      <w:rFonts w:hint="eastAsia"/>
                      <w:color w:val="auto"/>
                      <w:sz w:val="21"/>
                      <w:szCs w:val="21"/>
                      <w:lang w:eastAsia="zh-CN"/>
                    </w:rPr>
                    <w:t>采用厂房隔声；设备安装</w:t>
                  </w:r>
                  <w:r>
                    <w:rPr>
                      <w:color w:val="auto"/>
                      <w:sz w:val="21"/>
                      <w:szCs w:val="21"/>
                    </w:rPr>
                    <w:t>减振装置；合理布局</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color w:val="auto"/>
                      <w:sz w:val="21"/>
                      <w:szCs w:val="21"/>
                    </w:rPr>
                  </w:pPr>
                </w:p>
              </w:tc>
              <w:tc>
                <w:tcPr>
                  <w:tcW w:w="668" w:type="dxa"/>
                  <w:vMerge w:val="restart"/>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rFonts w:hint="eastAsia"/>
                      <w:color w:val="auto"/>
                      <w:sz w:val="21"/>
                      <w:szCs w:val="21"/>
                      <w:lang w:eastAsia="zh-CN"/>
                    </w:rPr>
                    <w:t>固废治理</w:t>
                  </w:r>
                </w:p>
              </w:tc>
              <w:tc>
                <w:tcPr>
                  <w:tcW w:w="1755" w:type="dxa"/>
                  <w:gridSpan w:val="2"/>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bCs/>
                      <w:color w:val="auto"/>
                      <w:sz w:val="21"/>
                      <w:szCs w:val="21"/>
                    </w:rPr>
                    <w:t>职工生活垃圾</w:t>
                  </w:r>
                </w:p>
              </w:tc>
              <w:tc>
                <w:tcPr>
                  <w:tcW w:w="4988"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color w:val="auto"/>
                      <w:sz w:val="21"/>
                      <w:szCs w:val="21"/>
                      <w:lang w:eastAsia="zh-CN"/>
                    </w:rPr>
                  </w:pPr>
                  <w:r>
                    <w:rPr>
                      <w:bCs/>
                      <w:color w:val="auto"/>
                      <w:sz w:val="21"/>
                      <w:szCs w:val="21"/>
                    </w:rPr>
                    <w:t>集中收集、日产日清，</w:t>
                  </w:r>
                  <w:r>
                    <w:rPr>
                      <w:rFonts w:hint="eastAsia"/>
                      <w:bCs/>
                      <w:color w:val="auto"/>
                      <w:sz w:val="21"/>
                      <w:szCs w:val="21"/>
                      <w:lang w:eastAsia="zh-CN"/>
                    </w:rPr>
                    <w:t>委托</w:t>
                  </w:r>
                  <w:r>
                    <w:rPr>
                      <w:bCs/>
                      <w:color w:val="auto"/>
                      <w:sz w:val="21"/>
                      <w:szCs w:val="21"/>
                    </w:rPr>
                    <w:t>环卫部门</w:t>
                  </w:r>
                  <w:r>
                    <w:rPr>
                      <w:rFonts w:hint="eastAsia"/>
                      <w:bCs/>
                      <w:color w:val="auto"/>
                      <w:sz w:val="21"/>
                      <w:szCs w:val="21"/>
                      <w:lang w:eastAsia="zh-CN"/>
                    </w:rPr>
                    <w:t>清运处理</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color w:val="auto"/>
                      <w:sz w:val="21"/>
                      <w:szCs w:val="21"/>
                    </w:rPr>
                  </w:pPr>
                </w:p>
              </w:tc>
              <w:tc>
                <w:tcPr>
                  <w:tcW w:w="668"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p>
              </w:tc>
              <w:tc>
                <w:tcPr>
                  <w:tcW w:w="1755" w:type="dxa"/>
                  <w:gridSpan w:val="2"/>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bCs/>
                      <w:color w:val="auto"/>
                      <w:sz w:val="21"/>
                      <w:szCs w:val="21"/>
                    </w:rPr>
                    <w:t>化粪池污泥</w:t>
                  </w:r>
                </w:p>
              </w:tc>
              <w:tc>
                <w:tcPr>
                  <w:tcW w:w="4988"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bCs/>
                      <w:color w:val="auto"/>
                      <w:sz w:val="21"/>
                      <w:szCs w:val="21"/>
                    </w:rPr>
                    <w:t>定期清掏，用于周围农田施肥</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color w:val="auto"/>
                      <w:sz w:val="21"/>
                      <w:szCs w:val="21"/>
                    </w:rPr>
                  </w:pPr>
                </w:p>
              </w:tc>
              <w:tc>
                <w:tcPr>
                  <w:tcW w:w="668"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p>
              </w:tc>
              <w:tc>
                <w:tcPr>
                  <w:tcW w:w="1755" w:type="dxa"/>
                  <w:gridSpan w:val="2"/>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r>
                    <w:rPr>
                      <w:bCs/>
                      <w:color w:val="auto"/>
                      <w:sz w:val="21"/>
                      <w:szCs w:val="21"/>
                    </w:rPr>
                    <w:t>除尘器收集粉尘</w:t>
                  </w:r>
                </w:p>
              </w:tc>
              <w:tc>
                <w:tcPr>
                  <w:tcW w:w="4988"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color w:val="auto"/>
                      <w:sz w:val="21"/>
                      <w:szCs w:val="21"/>
                      <w:lang w:eastAsia="zh-CN"/>
                    </w:rPr>
                  </w:pPr>
                  <w:r>
                    <w:rPr>
                      <w:bCs/>
                      <w:color w:val="auto"/>
                      <w:sz w:val="21"/>
                      <w:szCs w:val="21"/>
                    </w:rPr>
                    <w:t>集中收集后</w:t>
                  </w:r>
                  <w:r>
                    <w:rPr>
                      <w:rFonts w:hint="eastAsia"/>
                      <w:bCs/>
                      <w:color w:val="auto"/>
                      <w:sz w:val="21"/>
                      <w:szCs w:val="21"/>
                      <w:lang w:eastAsia="zh-CN"/>
                    </w:rPr>
                    <w:t>回用于生产</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43"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color w:val="auto"/>
                      <w:sz w:val="21"/>
                      <w:szCs w:val="21"/>
                    </w:rPr>
                  </w:pPr>
                </w:p>
              </w:tc>
              <w:tc>
                <w:tcPr>
                  <w:tcW w:w="668" w:type="dxa"/>
                  <w:vMerge w:val="continue"/>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color w:val="auto"/>
                      <w:sz w:val="21"/>
                      <w:szCs w:val="21"/>
                      <w:lang w:eastAsia="zh-CN"/>
                    </w:rPr>
                  </w:pPr>
                </w:p>
              </w:tc>
              <w:tc>
                <w:tcPr>
                  <w:tcW w:w="1755" w:type="dxa"/>
                  <w:gridSpan w:val="2"/>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color w:val="auto"/>
                      <w:sz w:val="21"/>
                      <w:szCs w:val="21"/>
                      <w:lang w:eastAsia="zh-CN"/>
                    </w:rPr>
                  </w:pPr>
                  <w:r>
                    <w:rPr>
                      <w:bCs/>
                      <w:color w:val="auto"/>
                      <w:sz w:val="21"/>
                      <w:szCs w:val="21"/>
                    </w:rPr>
                    <w:t>沉淀池</w:t>
                  </w:r>
                  <w:r>
                    <w:rPr>
                      <w:rFonts w:hint="eastAsia"/>
                      <w:bCs/>
                      <w:color w:val="auto"/>
                      <w:sz w:val="21"/>
                      <w:szCs w:val="21"/>
                      <w:lang w:eastAsia="zh-CN"/>
                    </w:rPr>
                    <w:t>污泥</w:t>
                  </w:r>
                </w:p>
              </w:tc>
              <w:tc>
                <w:tcPr>
                  <w:tcW w:w="4988"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eastAsiaTheme="minorEastAsia"/>
                      <w:color w:val="auto"/>
                      <w:sz w:val="21"/>
                      <w:szCs w:val="21"/>
                      <w:lang w:eastAsia="zh-CN"/>
                    </w:rPr>
                  </w:pPr>
                  <w:r>
                    <w:rPr>
                      <w:rFonts w:hint="eastAsia"/>
                      <w:color w:val="auto"/>
                      <w:sz w:val="21"/>
                      <w:szCs w:val="21"/>
                      <w:lang w:eastAsia="zh-CN"/>
                    </w:rPr>
                    <w:t>经收集后用于高速公路土石方回填</w:t>
                  </w:r>
                </w:p>
              </w:tc>
            </w:tr>
          </w:tbl>
          <w:p>
            <w:pPr>
              <w:spacing w:line="360" w:lineRule="auto"/>
              <w:rPr>
                <w:b/>
              </w:rPr>
            </w:pPr>
            <w:r>
              <w:rPr>
                <w:rFonts w:hint="eastAsia"/>
                <w:b/>
              </w:rPr>
              <w:t>4、项目产品方案及生产规模</w:t>
            </w:r>
          </w:p>
          <w:p>
            <w:pPr>
              <w:spacing w:line="360" w:lineRule="auto"/>
              <w:ind w:firstLine="480" w:firstLineChars="200"/>
            </w:pPr>
            <w:r>
              <w:rPr>
                <w:rFonts w:hint="eastAsia"/>
              </w:rPr>
              <w:t>项目建设石料生产线1条，以汝方高速</w:t>
            </w:r>
            <w:r>
              <w:rPr>
                <w:rFonts w:hint="eastAsia"/>
                <w:lang w:eastAsia="zh-CN"/>
              </w:rPr>
              <w:t>隧道</w:t>
            </w:r>
            <w:r>
              <w:rPr>
                <w:rFonts w:hint="eastAsia"/>
              </w:rPr>
              <w:t>施工开挖的石方</w:t>
            </w:r>
            <w:r>
              <w:rPr>
                <w:rFonts w:hint="eastAsia"/>
                <w:lang w:eastAsia="zh-CN"/>
              </w:rPr>
              <w:t>为</w:t>
            </w:r>
            <w:r>
              <w:rPr>
                <w:rFonts w:hint="eastAsia"/>
              </w:rPr>
              <w:t>原料，购置鄂破机、</w:t>
            </w:r>
            <w:r>
              <w:rPr>
                <w:rFonts w:hint="eastAsia"/>
                <w:lang w:eastAsia="zh-CN"/>
              </w:rPr>
              <w:t>单缸</w:t>
            </w:r>
            <w:r>
              <w:rPr>
                <w:rFonts w:hint="eastAsia"/>
              </w:rPr>
              <w:t>圆锤机、</w:t>
            </w:r>
            <w:r>
              <w:rPr>
                <w:rFonts w:hint="eastAsia"/>
                <w:lang w:eastAsia="zh-CN"/>
              </w:rPr>
              <w:t>筛分机</w:t>
            </w:r>
            <w:r>
              <w:rPr>
                <w:rFonts w:hint="eastAsia"/>
              </w:rPr>
              <w:t>等主要生产设备，投产可达年产</w:t>
            </w:r>
            <w:r>
              <w:rPr>
                <w:rFonts w:hint="eastAsia"/>
                <w:lang w:val="en-US" w:eastAsia="zh-CN"/>
              </w:rPr>
              <w:t>3</w:t>
            </w:r>
            <w:r>
              <w:rPr>
                <w:rFonts w:hint="eastAsia"/>
              </w:rPr>
              <w:t>万吨石料的生产规模；建设混凝土生产线2条，以外购的水泥、粉煤灰、石料（部分自产）等为主要原材料，购置搅拌机、控制系统等主要生产设备，投产后可达年产5万方混凝土的生产规模</w:t>
            </w:r>
            <w:r>
              <w:rPr>
                <w:rFonts w:hint="eastAsia"/>
                <w:lang w:eastAsia="zh-CN"/>
              </w:rPr>
              <w:t>；建设钢筋加工生产线</w:t>
            </w:r>
            <w:r>
              <w:rPr>
                <w:rFonts w:hint="eastAsia"/>
                <w:lang w:val="en-US" w:eastAsia="zh-CN"/>
              </w:rPr>
              <w:t>1条，钢筋年加工量约12000吨；建设预制构件生产线1条，年预计加工量约300件</w:t>
            </w:r>
            <w:r>
              <w:rPr>
                <w:rFonts w:hint="eastAsia"/>
              </w:rPr>
              <w:t>。</w:t>
            </w:r>
          </w:p>
          <w:p>
            <w:pPr>
              <w:spacing w:line="360" w:lineRule="auto"/>
              <w:ind w:firstLine="480" w:firstLineChars="200"/>
              <w:rPr>
                <w:rFonts w:hint="eastAsia" w:ascii="Times New Roman" w:hAnsi="Times New Roman"/>
                <w:b w:val="0"/>
                <w:bCs w:val="0"/>
                <w:u w:val="none"/>
              </w:rPr>
            </w:pPr>
            <w:r>
              <w:rPr>
                <w:rFonts w:hint="eastAsia" w:ascii="Times New Roman" w:hAnsi="Times New Roman"/>
                <w:b w:val="0"/>
                <w:bCs w:val="0"/>
                <w:u w:val="none"/>
              </w:rPr>
              <w:t>项目</w:t>
            </w:r>
            <w:r>
              <w:rPr>
                <w:rFonts w:hint="eastAsia" w:ascii="Times New Roman" w:hAnsi="Times New Roman"/>
                <w:b w:val="0"/>
                <w:bCs w:val="0"/>
                <w:u w:val="none"/>
                <w:lang w:eastAsia="zh-CN"/>
              </w:rPr>
              <w:t>属于焦唐高速汝方段配套工程，</w:t>
            </w:r>
            <w:r>
              <w:rPr>
                <w:rFonts w:hint="eastAsia" w:ascii="Times New Roman" w:hAnsi="Times New Roman"/>
                <w:b w:val="0"/>
                <w:bCs w:val="0"/>
                <w:u w:val="none"/>
              </w:rPr>
              <w:t>生产的砂石料</w:t>
            </w:r>
            <w:r>
              <w:rPr>
                <w:rFonts w:hint="eastAsia"/>
                <w:b w:val="0"/>
                <w:bCs w:val="0"/>
                <w:u w:val="none"/>
                <w:lang w:eastAsia="zh-CN"/>
              </w:rPr>
              <w:t>全部用于厂区混凝土生产，生产的</w:t>
            </w:r>
            <w:r>
              <w:rPr>
                <w:rFonts w:hint="eastAsia" w:ascii="Times New Roman" w:hAnsi="Times New Roman"/>
                <w:b w:val="0"/>
                <w:bCs w:val="0"/>
                <w:u w:val="none"/>
              </w:rPr>
              <w:t>混凝土、</w:t>
            </w:r>
            <w:r>
              <w:rPr>
                <w:rFonts w:hint="eastAsia" w:ascii="Times New Roman" w:hAnsi="Times New Roman"/>
                <w:b w:val="0"/>
                <w:bCs w:val="0"/>
                <w:u w:val="none"/>
                <w:lang w:eastAsia="zh-CN"/>
              </w:rPr>
              <w:t>钢筋、</w:t>
            </w:r>
            <w:r>
              <w:rPr>
                <w:rFonts w:hint="eastAsia" w:ascii="Times New Roman" w:hAnsi="Times New Roman"/>
                <w:b w:val="0"/>
                <w:bCs w:val="0"/>
                <w:u w:val="none"/>
              </w:rPr>
              <w:t>预制件等全部</w:t>
            </w:r>
            <w:r>
              <w:rPr>
                <w:rFonts w:hint="eastAsia" w:ascii="Times New Roman" w:hAnsi="Times New Roman"/>
                <w:b w:val="0"/>
                <w:bCs w:val="0"/>
                <w:u w:val="none"/>
                <w:lang w:eastAsia="zh-CN"/>
              </w:rPr>
              <w:t>用于高速施工</w:t>
            </w:r>
            <w:r>
              <w:rPr>
                <w:rFonts w:hint="eastAsia" w:ascii="Times New Roman" w:hAnsi="Times New Roman"/>
                <w:b w:val="0"/>
                <w:bCs w:val="0"/>
                <w:u w:val="none"/>
              </w:rPr>
              <w:t>，不对市场销售。</w:t>
            </w:r>
          </w:p>
          <w:p>
            <w:pPr>
              <w:spacing w:line="360" w:lineRule="auto"/>
              <w:jc w:val="center"/>
              <w:rPr>
                <w:rFonts w:hAnsi="黑体" w:eastAsia="黑体" w:cs="Times New Roman"/>
              </w:rPr>
            </w:pPr>
            <w:r>
              <w:rPr>
                <w:rFonts w:hAnsi="黑体" w:eastAsia="黑体" w:cs="Times New Roman"/>
              </w:rPr>
              <w:t>表</w:t>
            </w:r>
            <w:r>
              <w:rPr>
                <w:rFonts w:eastAsia="黑体" w:cs="Times New Roman"/>
              </w:rPr>
              <w:t xml:space="preserve">2-3  </w:t>
            </w:r>
            <w:r>
              <w:rPr>
                <w:rFonts w:hAnsi="黑体" w:eastAsia="黑体" w:cs="Times New Roman"/>
              </w:rPr>
              <w:t>项目产品方案一览表</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1280"/>
              <w:gridCol w:w="1260"/>
              <w:gridCol w:w="35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4" w:type="pct"/>
                  <w:tcBorders>
                    <w:tl2br w:val="nil"/>
                    <w:tr2bl w:val="nil"/>
                  </w:tcBorders>
                  <w:noWrap w:val="0"/>
                  <w:vAlign w:val="center"/>
                </w:tcPr>
                <w:p>
                  <w:pPr>
                    <w:tabs>
                      <w:tab w:val="left" w:pos="5250"/>
                    </w:tabs>
                    <w:adjustRightInd w:val="0"/>
                    <w:snapToGrid w:val="0"/>
                    <w:jc w:val="center"/>
                    <w:rPr>
                      <w:bCs/>
                      <w:color w:val="000000"/>
                      <w:sz w:val="21"/>
                      <w:szCs w:val="21"/>
                    </w:rPr>
                  </w:pPr>
                  <w:r>
                    <w:rPr>
                      <w:rFonts w:hint="eastAsia"/>
                      <w:bCs/>
                      <w:color w:val="000000"/>
                      <w:sz w:val="21"/>
                      <w:szCs w:val="21"/>
                    </w:rPr>
                    <w:t>类型</w:t>
                  </w:r>
                </w:p>
              </w:tc>
              <w:tc>
                <w:tcPr>
                  <w:tcW w:w="783" w:type="pct"/>
                  <w:tcBorders>
                    <w:tl2br w:val="nil"/>
                    <w:tr2bl w:val="nil"/>
                  </w:tcBorders>
                  <w:noWrap w:val="0"/>
                  <w:vAlign w:val="center"/>
                </w:tcPr>
                <w:p>
                  <w:pPr>
                    <w:tabs>
                      <w:tab w:val="left" w:pos="5250"/>
                    </w:tabs>
                    <w:adjustRightInd w:val="0"/>
                    <w:snapToGrid w:val="0"/>
                    <w:jc w:val="center"/>
                    <w:rPr>
                      <w:bCs/>
                      <w:color w:val="000000"/>
                      <w:sz w:val="21"/>
                      <w:szCs w:val="21"/>
                    </w:rPr>
                  </w:pPr>
                  <w:r>
                    <w:rPr>
                      <w:bCs/>
                      <w:color w:val="000000"/>
                      <w:sz w:val="21"/>
                      <w:szCs w:val="21"/>
                    </w:rPr>
                    <w:t>产品名称</w:t>
                  </w:r>
                </w:p>
              </w:tc>
              <w:tc>
                <w:tcPr>
                  <w:tcW w:w="771" w:type="pct"/>
                  <w:tcBorders>
                    <w:tl2br w:val="nil"/>
                    <w:tr2bl w:val="nil"/>
                  </w:tcBorders>
                  <w:noWrap w:val="0"/>
                  <w:vAlign w:val="center"/>
                </w:tcPr>
                <w:p>
                  <w:pPr>
                    <w:tabs>
                      <w:tab w:val="left" w:pos="5250"/>
                    </w:tabs>
                    <w:adjustRightInd w:val="0"/>
                    <w:snapToGrid w:val="0"/>
                    <w:jc w:val="center"/>
                    <w:rPr>
                      <w:bCs/>
                      <w:color w:val="000000"/>
                      <w:sz w:val="21"/>
                      <w:szCs w:val="21"/>
                    </w:rPr>
                  </w:pPr>
                  <w:r>
                    <w:rPr>
                      <w:bCs/>
                      <w:color w:val="000000"/>
                      <w:sz w:val="21"/>
                      <w:szCs w:val="21"/>
                    </w:rPr>
                    <w:t>产量</w:t>
                  </w:r>
                </w:p>
              </w:tc>
              <w:tc>
                <w:tcPr>
                  <w:tcW w:w="2171" w:type="pct"/>
                  <w:tcBorders>
                    <w:tl2br w:val="nil"/>
                    <w:tr2bl w:val="nil"/>
                  </w:tcBorders>
                  <w:noWrap w:val="0"/>
                  <w:vAlign w:val="center"/>
                </w:tcPr>
                <w:p>
                  <w:pPr>
                    <w:tabs>
                      <w:tab w:val="left" w:pos="5250"/>
                    </w:tabs>
                    <w:adjustRightInd w:val="0"/>
                    <w:snapToGrid w:val="0"/>
                    <w:jc w:val="center"/>
                    <w:rPr>
                      <w:bCs/>
                      <w:color w:val="000000"/>
                      <w:sz w:val="21"/>
                      <w:szCs w:val="21"/>
                    </w:rPr>
                  </w:pPr>
                  <w:r>
                    <w:rPr>
                      <w:rFonts w:hint="eastAsia"/>
                      <w:bCs/>
                      <w:color w:val="000000"/>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4" w:type="pct"/>
                  <w:vMerge w:val="restart"/>
                  <w:tcBorders>
                    <w:tl2br w:val="nil"/>
                    <w:tr2bl w:val="nil"/>
                  </w:tcBorders>
                  <w:noWrap w:val="0"/>
                  <w:vAlign w:val="center"/>
                </w:tcPr>
                <w:p>
                  <w:pPr>
                    <w:tabs>
                      <w:tab w:val="left" w:pos="5250"/>
                    </w:tabs>
                    <w:adjustRightInd w:val="0"/>
                    <w:snapToGrid w:val="0"/>
                    <w:jc w:val="center"/>
                    <w:rPr>
                      <w:rFonts w:hint="eastAsia"/>
                      <w:bCs/>
                      <w:color w:val="000000"/>
                      <w:sz w:val="21"/>
                      <w:szCs w:val="21"/>
                    </w:rPr>
                  </w:pPr>
                  <w:r>
                    <w:rPr>
                      <w:rFonts w:hint="eastAsia"/>
                      <w:bCs/>
                      <w:color w:val="000000"/>
                      <w:sz w:val="21"/>
                      <w:szCs w:val="21"/>
                    </w:rPr>
                    <w:t>石料生产线</w:t>
                  </w:r>
                </w:p>
              </w:tc>
              <w:tc>
                <w:tcPr>
                  <w:tcW w:w="783" w:type="pct"/>
                  <w:tcBorders>
                    <w:tl2br w:val="nil"/>
                    <w:tr2bl w:val="nil"/>
                  </w:tcBorders>
                  <w:noWrap w:val="0"/>
                  <w:vAlign w:val="center"/>
                </w:tcPr>
                <w:p>
                  <w:pPr>
                    <w:tabs>
                      <w:tab w:val="left" w:pos="5250"/>
                    </w:tabs>
                    <w:adjustRightInd w:val="0"/>
                    <w:snapToGrid w:val="0"/>
                    <w:jc w:val="center"/>
                    <w:rPr>
                      <w:bCs/>
                      <w:color w:val="000000"/>
                      <w:sz w:val="21"/>
                      <w:szCs w:val="21"/>
                    </w:rPr>
                  </w:pPr>
                  <w:r>
                    <w:rPr>
                      <w:rFonts w:hint="eastAsia"/>
                      <w:bCs/>
                      <w:color w:val="000000"/>
                      <w:sz w:val="21"/>
                      <w:szCs w:val="21"/>
                    </w:rPr>
                    <w:t>5-1号石料</w:t>
                  </w:r>
                </w:p>
              </w:tc>
              <w:tc>
                <w:tcPr>
                  <w:tcW w:w="771" w:type="pct"/>
                  <w:tcBorders>
                    <w:tl2br w:val="nil"/>
                    <w:tr2bl w:val="nil"/>
                  </w:tcBorders>
                  <w:noWrap w:val="0"/>
                  <w:vAlign w:val="center"/>
                </w:tcPr>
                <w:p>
                  <w:pPr>
                    <w:tabs>
                      <w:tab w:val="left" w:pos="5250"/>
                    </w:tabs>
                    <w:adjustRightInd w:val="0"/>
                    <w:snapToGrid w:val="0"/>
                    <w:jc w:val="center"/>
                    <w:rPr>
                      <w:bCs/>
                      <w:color w:val="000000"/>
                      <w:sz w:val="21"/>
                      <w:szCs w:val="21"/>
                    </w:rPr>
                  </w:pPr>
                  <w:r>
                    <w:rPr>
                      <w:rFonts w:hint="eastAsia"/>
                      <w:bCs/>
                      <w:color w:val="000000"/>
                      <w:sz w:val="21"/>
                      <w:szCs w:val="21"/>
                      <w:lang w:val="en-US" w:eastAsia="zh-CN"/>
                    </w:rPr>
                    <w:t>0.75</w:t>
                  </w:r>
                  <w:r>
                    <w:rPr>
                      <w:rFonts w:hint="eastAsia"/>
                      <w:bCs/>
                      <w:color w:val="000000"/>
                      <w:sz w:val="21"/>
                      <w:szCs w:val="21"/>
                    </w:rPr>
                    <w:t>万t</w:t>
                  </w:r>
                  <w:r>
                    <w:rPr>
                      <w:bCs/>
                      <w:color w:val="000000"/>
                      <w:sz w:val="21"/>
                      <w:szCs w:val="21"/>
                    </w:rPr>
                    <w:t>/a</w:t>
                  </w:r>
                </w:p>
              </w:tc>
              <w:tc>
                <w:tcPr>
                  <w:tcW w:w="2171" w:type="pct"/>
                  <w:tcBorders>
                    <w:tl2br w:val="nil"/>
                    <w:tr2bl w:val="nil"/>
                  </w:tcBorders>
                  <w:noWrap w:val="0"/>
                  <w:vAlign w:val="center"/>
                </w:tcPr>
                <w:p>
                  <w:pPr>
                    <w:tabs>
                      <w:tab w:val="left" w:pos="5250"/>
                    </w:tabs>
                    <w:adjustRightInd w:val="0"/>
                    <w:snapToGrid w:val="0"/>
                    <w:jc w:val="center"/>
                    <w:rPr>
                      <w:rFonts w:hint="eastAsia" w:eastAsiaTheme="minorEastAsia"/>
                      <w:bCs/>
                      <w:color w:val="000000"/>
                      <w:sz w:val="21"/>
                      <w:szCs w:val="21"/>
                      <w:lang w:eastAsia="zh-CN"/>
                    </w:rPr>
                  </w:pPr>
                  <w:r>
                    <w:rPr>
                      <w:rFonts w:hint="eastAsia"/>
                      <w:bCs/>
                      <w:color w:val="000000"/>
                      <w:sz w:val="21"/>
                      <w:szCs w:val="21"/>
                    </w:rPr>
                    <w:t>粒径</w:t>
                  </w:r>
                  <w:r>
                    <w:rPr>
                      <w:rFonts w:hint="eastAsia"/>
                      <w:bCs/>
                      <w:color w:val="000000"/>
                      <w:sz w:val="21"/>
                      <w:szCs w:val="21"/>
                      <w:lang w:val="en-US" w:eastAsia="zh-CN"/>
                    </w:rPr>
                    <w:t>4.75</w:t>
                  </w:r>
                  <w:r>
                    <w:rPr>
                      <w:rFonts w:hint="eastAsia"/>
                      <w:bCs/>
                      <w:color w:val="000000"/>
                      <w:sz w:val="21"/>
                      <w:szCs w:val="21"/>
                    </w:rPr>
                    <w:t>-</w:t>
                  </w:r>
                  <w:r>
                    <w:rPr>
                      <w:rFonts w:hint="eastAsia"/>
                      <w:bCs/>
                      <w:color w:val="000000"/>
                      <w:sz w:val="21"/>
                      <w:szCs w:val="21"/>
                      <w:lang w:val="en-US" w:eastAsia="zh-CN"/>
                    </w:rPr>
                    <w:t>9.5</w:t>
                  </w:r>
                  <w:r>
                    <w:rPr>
                      <w:rFonts w:hint="eastAsia"/>
                      <w:bCs/>
                      <w:color w:val="000000"/>
                      <w:sz w:val="21"/>
                      <w:szCs w:val="21"/>
                    </w:rPr>
                    <w:t>mm，</w:t>
                  </w:r>
                  <w:r>
                    <w:rPr>
                      <w:rFonts w:hint="eastAsia"/>
                      <w:bCs/>
                      <w:color w:val="000000"/>
                      <w:sz w:val="21"/>
                      <w:szCs w:val="21"/>
                      <w:lang w:eastAsia="zh-CN"/>
                    </w:rPr>
                    <w:t>用于本项目混凝土生产</w:t>
                  </w:r>
                  <w:r>
                    <w:rPr>
                      <w:rFonts w:hint="eastAsia"/>
                      <w:bCs/>
                      <w:color w:val="000000"/>
                      <w:sz w:val="21"/>
                      <w:szCs w:val="21"/>
                    </w:rPr>
                    <w:t>，不</w:t>
                  </w:r>
                  <w:r>
                    <w:rPr>
                      <w:rFonts w:hint="eastAsia"/>
                      <w:bCs/>
                      <w:color w:val="000000"/>
                      <w:sz w:val="21"/>
                      <w:szCs w:val="21"/>
                      <w:lang w:eastAsia="zh-CN"/>
                    </w:rPr>
                    <w:t>对市场销售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4" w:type="pct"/>
                  <w:vMerge w:val="continue"/>
                  <w:tcBorders>
                    <w:tl2br w:val="nil"/>
                    <w:tr2bl w:val="nil"/>
                  </w:tcBorders>
                  <w:noWrap w:val="0"/>
                  <w:vAlign w:val="center"/>
                </w:tcPr>
                <w:p>
                  <w:pPr>
                    <w:tabs>
                      <w:tab w:val="left" w:pos="5250"/>
                    </w:tabs>
                    <w:adjustRightInd w:val="0"/>
                    <w:snapToGrid w:val="0"/>
                    <w:jc w:val="center"/>
                    <w:rPr>
                      <w:rFonts w:hint="eastAsia"/>
                      <w:bCs/>
                      <w:color w:val="000000"/>
                      <w:sz w:val="21"/>
                      <w:szCs w:val="21"/>
                    </w:rPr>
                  </w:pPr>
                </w:p>
              </w:tc>
              <w:tc>
                <w:tcPr>
                  <w:tcW w:w="783" w:type="pct"/>
                  <w:tcBorders>
                    <w:tl2br w:val="nil"/>
                    <w:tr2bl w:val="nil"/>
                  </w:tcBorders>
                  <w:noWrap w:val="0"/>
                  <w:vAlign w:val="center"/>
                </w:tcPr>
                <w:p>
                  <w:pPr>
                    <w:tabs>
                      <w:tab w:val="left" w:pos="5250"/>
                    </w:tabs>
                    <w:adjustRightInd w:val="0"/>
                    <w:snapToGrid w:val="0"/>
                    <w:jc w:val="center"/>
                    <w:rPr>
                      <w:bCs/>
                      <w:color w:val="000000"/>
                      <w:sz w:val="21"/>
                      <w:szCs w:val="21"/>
                    </w:rPr>
                  </w:pPr>
                  <w:r>
                    <w:rPr>
                      <w:rFonts w:hint="eastAsia"/>
                      <w:bCs/>
                      <w:color w:val="000000"/>
                      <w:sz w:val="21"/>
                      <w:szCs w:val="21"/>
                    </w:rPr>
                    <w:t>1-2号石料</w:t>
                  </w:r>
                </w:p>
              </w:tc>
              <w:tc>
                <w:tcPr>
                  <w:tcW w:w="771" w:type="pct"/>
                  <w:tcBorders>
                    <w:tl2br w:val="nil"/>
                    <w:tr2bl w:val="nil"/>
                  </w:tcBorders>
                  <w:noWrap w:val="0"/>
                  <w:vAlign w:val="center"/>
                </w:tcPr>
                <w:p>
                  <w:pPr>
                    <w:tabs>
                      <w:tab w:val="left" w:pos="5250"/>
                    </w:tabs>
                    <w:adjustRightInd w:val="0"/>
                    <w:snapToGrid w:val="0"/>
                    <w:jc w:val="center"/>
                    <w:rPr>
                      <w:rFonts w:hint="eastAsia"/>
                      <w:bCs/>
                      <w:color w:val="000000"/>
                      <w:sz w:val="21"/>
                      <w:szCs w:val="21"/>
                    </w:rPr>
                  </w:pPr>
                  <w:r>
                    <w:rPr>
                      <w:rFonts w:hint="eastAsia"/>
                      <w:bCs/>
                      <w:color w:val="000000"/>
                      <w:sz w:val="21"/>
                      <w:szCs w:val="21"/>
                      <w:lang w:val="en-US" w:eastAsia="zh-CN"/>
                    </w:rPr>
                    <w:t>0.75</w:t>
                  </w:r>
                  <w:r>
                    <w:rPr>
                      <w:rFonts w:hint="eastAsia"/>
                      <w:bCs/>
                      <w:color w:val="000000"/>
                      <w:sz w:val="21"/>
                      <w:szCs w:val="21"/>
                    </w:rPr>
                    <w:t>万t</w:t>
                  </w:r>
                  <w:r>
                    <w:rPr>
                      <w:bCs/>
                      <w:color w:val="000000"/>
                      <w:sz w:val="21"/>
                      <w:szCs w:val="21"/>
                    </w:rPr>
                    <w:t>/a</w:t>
                  </w:r>
                </w:p>
              </w:tc>
              <w:tc>
                <w:tcPr>
                  <w:tcW w:w="2171" w:type="pct"/>
                  <w:tcBorders>
                    <w:tl2br w:val="nil"/>
                    <w:tr2bl w:val="nil"/>
                  </w:tcBorders>
                  <w:noWrap w:val="0"/>
                  <w:vAlign w:val="center"/>
                </w:tcPr>
                <w:p>
                  <w:pPr>
                    <w:tabs>
                      <w:tab w:val="left" w:pos="5250"/>
                    </w:tabs>
                    <w:adjustRightInd w:val="0"/>
                    <w:snapToGrid w:val="0"/>
                    <w:jc w:val="center"/>
                    <w:rPr>
                      <w:bCs/>
                      <w:color w:val="000000"/>
                      <w:sz w:val="21"/>
                      <w:szCs w:val="21"/>
                    </w:rPr>
                  </w:pPr>
                  <w:r>
                    <w:rPr>
                      <w:rFonts w:hint="eastAsia"/>
                      <w:bCs/>
                      <w:color w:val="000000"/>
                      <w:sz w:val="21"/>
                      <w:szCs w:val="21"/>
                    </w:rPr>
                    <w:t>粒径</w:t>
                  </w:r>
                  <w:r>
                    <w:rPr>
                      <w:rFonts w:hint="eastAsia"/>
                      <w:bCs/>
                      <w:color w:val="000000"/>
                      <w:sz w:val="21"/>
                      <w:szCs w:val="21"/>
                      <w:lang w:val="en-US" w:eastAsia="zh-CN"/>
                    </w:rPr>
                    <w:t>9.5</w:t>
                  </w:r>
                  <w:r>
                    <w:rPr>
                      <w:rFonts w:hint="eastAsia"/>
                      <w:bCs/>
                      <w:color w:val="000000"/>
                      <w:sz w:val="21"/>
                      <w:szCs w:val="21"/>
                    </w:rPr>
                    <w:t>-</w:t>
                  </w:r>
                  <w:r>
                    <w:rPr>
                      <w:rFonts w:hint="eastAsia"/>
                      <w:bCs/>
                      <w:color w:val="000000"/>
                      <w:sz w:val="21"/>
                      <w:szCs w:val="21"/>
                      <w:lang w:val="en-US" w:eastAsia="zh-CN"/>
                    </w:rPr>
                    <w:t>19</w:t>
                  </w:r>
                  <w:r>
                    <w:rPr>
                      <w:rFonts w:hint="eastAsia"/>
                      <w:bCs/>
                      <w:color w:val="000000"/>
                      <w:sz w:val="21"/>
                      <w:szCs w:val="21"/>
                    </w:rPr>
                    <w:t>mm，</w:t>
                  </w:r>
                  <w:r>
                    <w:rPr>
                      <w:rFonts w:hint="eastAsia"/>
                      <w:bCs/>
                      <w:color w:val="000000"/>
                      <w:sz w:val="21"/>
                      <w:szCs w:val="21"/>
                      <w:lang w:eastAsia="zh-CN"/>
                    </w:rPr>
                    <w:t>用于本项目混凝土生产</w:t>
                  </w:r>
                  <w:r>
                    <w:rPr>
                      <w:rFonts w:hint="eastAsia"/>
                      <w:bCs/>
                      <w:color w:val="000000"/>
                      <w:sz w:val="21"/>
                      <w:szCs w:val="21"/>
                    </w:rPr>
                    <w:t>，不</w:t>
                  </w:r>
                  <w:r>
                    <w:rPr>
                      <w:rFonts w:hint="eastAsia"/>
                      <w:bCs/>
                      <w:color w:val="000000"/>
                      <w:sz w:val="21"/>
                      <w:szCs w:val="21"/>
                      <w:lang w:eastAsia="zh-CN"/>
                    </w:rPr>
                    <w:t>对市场销售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4" w:type="pct"/>
                  <w:vMerge w:val="continue"/>
                  <w:tcBorders>
                    <w:tl2br w:val="nil"/>
                    <w:tr2bl w:val="nil"/>
                  </w:tcBorders>
                  <w:noWrap w:val="0"/>
                  <w:vAlign w:val="center"/>
                </w:tcPr>
                <w:p>
                  <w:pPr>
                    <w:tabs>
                      <w:tab w:val="left" w:pos="5250"/>
                    </w:tabs>
                    <w:adjustRightInd w:val="0"/>
                    <w:snapToGrid w:val="0"/>
                    <w:jc w:val="center"/>
                    <w:rPr>
                      <w:rFonts w:hint="eastAsia"/>
                      <w:bCs/>
                      <w:color w:val="000000"/>
                      <w:sz w:val="21"/>
                      <w:szCs w:val="21"/>
                    </w:rPr>
                  </w:pPr>
                </w:p>
              </w:tc>
              <w:tc>
                <w:tcPr>
                  <w:tcW w:w="783" w:type="pct"/>
                  <w:tcBorders>
                    <w:tl2br w:val="nil"/>
                    <w:tr2bl w:val="nil"/>
                  </w:tcBorders>
                  <w:noWrap w:val="0"/>
                  <w:vAlign w:val="center"/>
                </w:tcPr>
                <w:p>
                  <w:pPr>
                    <w:tabs>
                      <w:tab w:val="left" w:pos="5250"/>
                    </w:tabs>
                    <w:adjustRightInd w:val="0"/>
                    <w:snapToGrid w:val="0"/>
                    <w:jc w:val="center"/>
                    <w:rPr>
                      <w:bCs/>
                      <w:color w:val="000000"/>
                      <w:sz w:val="21"/>
                      <w:szCs w:val="21"/>
                    </w:rPr>
                  </w:pPr>
                  <w:r>
                    <w:rPr>
                      <w:rFonts w:hint="eastAsia"/>
                      <w:bCs/>
                      <w:color w:val="000000"/>
                      <w:sz w:val="21"/>
                      <w:szCs w:val="21"/>
                    </w:rPr>
                    <w:t>1-3号石料</w:t>
                  </w:r>
                </w:p>
              </w:tc>
              <w:tc>
                <w:tcPr>
                  <w:tcW w:w="771" w:type="pct"/>
                  <w:tcBorders>
                    <w:tl2br w:val="nil"/>
                    <w:tr2bl w:val="nil"/>
                  </w:tcBorders>
                  <w:noWrap w:val="0"/>
                  <w:vAlign w:val="center"/>
                </w:tcPr>
                <w:p>
                  <w:pPr>
                    <w:tabs>
                      <w:tab w:val="left" w:pos="5250"/>
                    </w:tabs>
                    <w:adjustRightInd w:val="0"/>
                    <w:snapToGrid w:val="0"/>
                    <w:jc w:val="center"/>
                    <w:rPr>
                      <w:rFonts w:hint="eastAsia"/>
                      <w:bCs/>
                      <w:color w:val="000000"/>
                      <w:sz w:val="21"/>
                      <w:szCs w:val="21"/>
                    </w:rPr>
                  </w:pPr>
                  <w:r>
                    <w:rPr>
                      <w:rFonts w:hint="eastAsia"/>
                      <w:bCs/>
                      <w:color w:val="000000"/>
                      <w:sz w:val="21"/>
                      <w:szCs w:val="21"/>
                      <w:lang w:val="en-US" w:eastAsia="zh-CN"/>
                    </w:rPr>
                    <w:t>0.75</w:t>
                  </w:r>
                  <w:r>
                    <w:rPr>
                      <w:rFonts w:hint="eastAsia"/>
                      <w:bCs/>
                      <w:color w:val="000000"/>
                      <w:sz w:val="21"/>
                      <w:szCs w:val="21"/>
                    </w:rPr>
                    <w:t>万t</w:t>
                  </w:r>
                  <w:r>
                    <w:rPr>
                      <w:bCs/>
                      <w:color w:val="000000"/>
                      <w:sz w:val="21"/>
                      <w:szCs w:val="21"/>
                    </w:rPr>
                    <w:t>/a</w:t>
                  </w:r>
                </w:p>
              </w:tc>
              <w:tc>
                <w:tcPr>
                  <w:tcW w:w="2171" w:type="pct"/>
                  <w:tcBorders>
                    <w:tl2br w:val="nil"/>
                    <w:tr2bl w:val="nil"/>
                  </w:tcBorders>
                  <w:noWrap w:val="0"/>
                  <w:vAlign w:val="center"/>
                </w:tcPr>
                <w:p>
                  <w:pPr>
                    <w:tabs>
                      <w:tab w:val="left" w:pos="5250"/>
                    </w:tabs>
                    <w:adjustRightInd w:val="0"/>
                    <w:snapToGrid w:val="0"/>
                    <w:jc w:val="center"/>
                    <w:rPr>
                      <w:rFonts w:hint="eastAsia"/>
                      <w:bCs/>
                      <w:color w:val="000000"/>
                      <w:sz w:val="21"/>
                      <w:szCs w:val="21"/>
                    </w:rPr>
                  </w:pPr>
                  <w:r>
                    <w:rPr>
                      <w:rFonts w:hint="eastAsia"/>
                      <w:bCs/>
                      <w:color w:val="000000"/>
                      <w:sz w:val="21"/>
                      <w:szCs w:val="21"/>
                    </w:rPr>
                    <w:t>粒径1</w:t>
                  </w:r>
                  <w:r>
                    <w:rPr>
                      <w:rFonts w:hint="eastAsia"/>
                      <w:bCs/>
                      <w:color w:val="000000"/>
                      <w:sz w:val="21"/>
                      <w:szCs w:val="21"/>
                      <w:lang w:val="en-US" w:eastAsia="zh-CN"/>
                    </w:rPr>
                    <w:t>9</w:t>
                  </w:r>
                  <w:r>
                    <w:rPr>
                      <w:rFonts w:hint="eastAsia"/>
                      <w:bCs/>
                      <w:color w:val="000000"/>
                      <w:sz w:val="21"/>
                      <w:szCs w:val="21"/>
                    </w:rPr>
                    <w:t>-31.5mm，</w:t>
                  </w:r>
                  <w:r>
                    <w:rPr>
                      <w:rFonts w:hint="eastAsia"/>
                      <w:bCs/>
                      <w:color w:val="000000"/>
                      <w:sz w:val="21"/>
                      <w:szCs w:val="21"/>
                      <w:lang w:eastAsia="zh-CN"/>
                    </w:rPr>
                    <w:t>用于本项目混凝土生产</w:t>
                  </w:r>
                  <w:r>
                    <w:rPr>
                      <w:rFonts w:hint="eastAsia"/>
                      <w:bCs/>
                      <w:color w:val="000000"/>
                      <w:sz w:val="21"/>
                      <w:szCs w:val="21"/>
                    </w:rPr>
                    <w:t>，不</w:t>
                  </w:r>
                  <w:r>
                    <w:rPr>
                      <w:rFonts w:hint="eastAsia"/>
                      <w:bCs/>
                      <w:color w:val="000000"/>
                      <w:sz w:val="21"/>
                      <w:szCs w:val="21"/>
                      <w:lang w:eastAsia="zh-CN"/>
                    </w:rPr>
                    <w:t>对市场销售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4" w:type="pct"/>
                  <w:vMerge w:val="continue"/>
                  <w:tcBorders>
                    <w:tl2br w:val="nil"/>
                    <w:tr2bl w:val="nil"/>
                  </w:tcBorders>
                  <w:noWrap w:val="0"/>
                  <w:vAlign w:val="center"/>
                </w:tcPr>
                <w:p>
                  <w:pPr>
                    <w:tabs>
                      <w:tab w:val="left" w:pos="5250"/>
                    </w:tabs>
                    <w:adjustRightInd w:val="0"/>
                    <w:snapToGrid w:val="0"/>
                    <w:jc w:val="center"/>
                    <w:rPr>
                      <w:rFonts w:hint="eastAsia"/>
                      <w:bCs/>
                      <w:color w:val="000000"/>
                      <w:sz w:val="21"/>
                      <w:szCs w:val="21"/>
                    </w:rPr>
                  </w:pPr>
                </w:p>
              </w:tc>
              <w:tc>
                <w:tcPr>
                  <w:tcW w:w="783" w:type="pct"/>
                  <w:tcBorders>
                    <w:tl2br w:val="nil"/>
                    <w:tr2bl w:val="nil"/>
                  </w:tcBorders>
                  <w:noWrap w:val="0"/>
                  <w:vAlign w:val="center"/>
                </w:tcPr>
                <w:p>
                  <w:pPr>
                    <w:tabs>
                      <w:tab w:val="left" w:pos="5250"/>
                    </w:tabs>
                    <w:adjustRightInd w:val="0"/>
                    <w:snapToGrid w:val="0"/>
                    <w:jc w:val="center"/>
                    <w:rPr>
                      <w:bCs/>
                      <w:color w:val="000000"/>
                      <w:sz w:val="21"/>
                      <w:szCs w:val="21"/>
                    </w:rPr>
                  </w:pPr>
                  <w:r>
                    <w:rPr>
                      <w:rFonts w:hint="eastAsia"/>
                      <w:bCs/>
                      <w:color w:val="000000"/>
                      <w:sz w:val="21"/>
                      <w:szCs w:val="21"/>
                    </w:rPr>
                    <w:t>石粉</w:t>
                  </w:r>
                </w:p>
              </w:tc>
              <w:tc>
                <w:tcPr>
                  <w:tcW w:w="771" w:type="pct"/>
                  <w:tcBorders>
                    <w:tl2br w:val="nil"/>
                    <w:tr2bl w:val="nil"/>
                  </w:tcBorders>
                  <w:noWrap w:val="0"/>
                  <w:vAlign w:val="center"/>
                </w:tcPr>
                <w:p>
                  <w:pPr>
                    <w:tabs>
                      <w:tab w:val="left" w:pos="5250"/>
                    </w:tabs>
                    <w:adjustRightInd w:val="0"/>
                    <w:snapToGrid w:val="0"/>
                    <w:jc w:val="center"/>
                    <w:rPr>
                      <w:rFonts w:hint="eastAsia"/>
                      <w:bCs/>
                      <w:color w:val="000000"/>
                      <w:sz w:val="21"/>
                      <w:szCs w:val="21"/>
                    </w:rPr>
                  </w:pPr>
                  <w:r>
                    <w:rPr>
                      <w:rFonts w:hint="eastAsia"/>
                      <w:bCs/>
                      <w:color w:val="000000"/>
                      <w:sz w:val="21"/>
                      <w:szCs w:val="21"/>
                      <w:lang w:val="en-US" w:eastAsia="zh-CN"/>
                    </w:rPr>
                    <w:t>0.75</w:t>
                  </w:r>
                  <w:r>
                    <w:rPr>
                      <w:rFonts w:hint="eastAsia"/>
                      <w:bCs/>
                      <w:color w:val="000000"/>
                      <w:sz w:val="21"/>
                      <w:szCs w:val="21"/>
                    </w:rPr>
                    <w:t>万t</w:t>
                  </w:r>
                  <w:r>
                    <w:rPr>
                      <w:bCs/>
                      <w:color w:val="000000"/>
                      <w:sz w:val="21"/>
                      <w:szCs w:val="21"/>
                    </w:rPr>
                    <w:t>/a</w:t>
                  </w:r>
                </w:p>
              </w:tc>
              <w:tc>
                <w:tcPr>
                  <w:tcW w:w="2171" w:type="pct"/>
                  <w:tcBorders>
                    <w:tl2br w:val="nil"/>
                    <w:tr2bl w:val="nil"/>
                  </w:tcBorders>
                  <w:noWrap w:val="0"/>
                  <w:vAlign w:val="center"/>
                </w:tcPr>
                <w:p>
                  <w:pPr>
                    <w:tabs>
                      <w:tab w:val="left" w:pos="5250"/>
                    </w:tabs>
                    <w:adjustRightInd w:val="0"/>
                    <w:snapToGrid w:val="0"/>
                    <w:jc w:val="center"/>
                    <w:rPr>
                      <w:bCs/>
                      <w:color w:val="000000"/>
                      <w:sz w:val="21"/>
                      <w:szCs w:val="21"/>
                    </w:rPr>
                  </w:pPr>
                  <w:r>
                    <w:rPr>
                      <w:rFonts w:hint="eastAsia"/>
                      <w:bCs/>
                      <w:color w:val="000000"/>
                      <w:sz w:val="21"/>
                      <w:szCs w:val="21"/>
                    </w:rPr>
                    <w:t>粒径＜</w:t>
                  </w:r>
                  <w:r>
                    <w:rPr>
                      <w:rFonts w:hint="eastAsia"/>
                      <w:bCs/>
                      <w:color w:val="000000"/>
                      <w:sz w:val="21"/>
                      <w:szCs w:val="21"/>
                      <w:lang w:val="en-US" w:eastAsia="zh-CN"/>
                    </w:rPr>
                    <w:t>4.75</w:t>
                  </w:r>
                  <w:r>
                    <w:rPr>
                      <w:rFonts w:hint="eastAsia"/>
                      <w:bCs/>
                      <w:color w:val="000000"/>
                      <w:sz w:val="21"/>
                      <w:szCs w:val="21"/>
                    </w:rPr>
                    <w:t>mm，</w:t>
                  </w:r>
                  <w:r>
                    <w:rPr>
                      <w:rFonts w:hint="eastAsia"/>
                      <w:bCs/>
                      <w:color w:val="000000"/>
                      <w:sz w:val="21"/>
                      <w:szCs w:val="21"/>
                      <w:lang w:eastAsia="zh-CN"/>
                    </w:rPr>
                    <w:t>用于本项目混凝土生产</w:t>
                  </w:r>
                  <w:r>
                    <w:rPr>
                      <w:rFonts w:hint="eastAsia"/>
                      <w:bCs/>
                      <w:color w:val="000000"/>
                      <w:sz w:val="21"/>
                      <w:szCs w:val="21"/>
                    </w:rPr>
                    <w:t>，不</w:t>
                  </w:r>
                  <w:r>
                    <w:rPr>
                      <w:rFonts w:hint="eastAsia"/>
                      <w:bCs/>
                      <w:color w:val="000000"/>
                      <w:sz w:val="21"/>
                      <w:szCs w:val="21"/>
                      <w:lang w:eastAsia="zh-CN"/>
                    </w:rPr>
                    <w:t>对市场销售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4" w:type="pct"/>
                  <w:vMerge w:val="continue"/>
                  <w:tcBorders>
                    <w:tl2br w:val="nil"/>
                    <w:tr2bl w:val="nil"/>
                  </w:tcBorders>
                  <w:noWrap w:val="0"/>
                  <w:vAlign w:val="center"/>
                </w:tcPr>
                <w:p>
                  <w:pPr>
                    <w:tabs>
                      <w:tab w:val="left" w:pos="5250"/>
                    </w:tabs>
                    <w:adjustRightInd w:val="0"/>
                    <w:snapToGrid w:val="0"/>
                    <w:jc w:val="center"/>
                    <w:rPr>
                      <w:rFonts w:hint="eastAsia"/>
                      <w:bCs/>
                      <w:color w:val="000000"/>
                      <w:sz w:val="21"/>
                      <w:szCs w:val="21"/>
                    </w:rPr>
                  </w:pPr>
                </w:p>
              </w:tc>
              <w:tc>
                <w:tcPr>
                  <w:tcW w:w="783" w:type="pct"/>
                  <w:tcBorders>
                    <w:tl2br w:val="nil"/>
                    <w:tr2bl w:val="nil"/>
                  </w:tcBorders>
                  <w:noWrap w:val="0"/>
                  <w:vAlign w:val="center"/>
                </w:tcPr>
                <w:p>
                  <w:pPr>
                    <w:tabs>
                      <w:tab w:val="left" w:pos="5250"/>
                    </w:tabs>
                    <w:adjustRightInd w:val="0"/>
                    <w:snapToGrid w:val="0"/>
                    <w:jc w:val="center"/>
                    <w:rPr>
                      <w:rFonts w:hint="eastAsia"/>
                      <w:bCs/>
                      <w:color w:val="000000"/>
                      <w:sz w:val="21"/>
                      <w:szCs w:val="21"/>
                    </w:rPr>
                  </w:pPr>
                  <w:r>
                    <w:rPr>
                      <w:rFonts w:hint="eastAsia"/>
                      <w:bCs/>
                      <w:color w:val="000000"/>
                      <w:sz w:val="21"/>
                      <w:szCs w:val="21"/>
                    </w:rPr>
                    <w:t>小计</w:t>
                  </w:r>
                </w:p>
              </w:tc>
              <w:tc>
                <w:tcPr>
                  <w:tcW w:w="771" w:type="pct"/>
                  <w:tcBorders>
                    <w:tl2br w:val="nil"/>
                    <w:tr2bl w:val="nil"/>
                  </w:tcBorders>
                  <w:noWrap w:val="0"/>
                  <w:vAlign w:val="center"/>
                </w:tcPr>
                <w:p>
                  <w:pPr>
                    <w:tabs>
                      <w:tab w:val="left" w:pos="5250"/>
                    </w:tabs>
                    <w:adjustRightInd w:val="0"/>
                    <w:snapToGrid w:val="0"/>
                    <w:jc w:val="center"/>
                    <w:rPr>
                      <w:rFonts w:hint="eastAsia"/>
                      <w:bCs/>
                      <w:color w:val="000000"/>
                      <w:sz w:val="21"/>
                      <w:szCs w:val="21"/>
                    </w:rPr>
                  </w:pPr>
                  <w:r>
                    <w:rPr>
                      <w:rFonts w:hint="eastAsia"/>
                      <w:bCs/>
                      <w:color w:val="000000"/>
                      <w:sz w:val="21"/>
                      <w:szCs w:val="21"/>
                      <w:lang w:val="en-US" w:eastAsia="zh-CN"/>
                    </w:rPr>
                    <w:t>3</w:t>
                  </w:r>
                  <w:r>
                    <w:rPr>
                      <w:rFonts w:hint="eastAsia"/>
                      <w:bCs/>
                      <w:color w:val="000000"/>
                      <w:sz w:val="21"/>
                      <w:szCs w:val="21"/>
                    </w:rPr>
                    <w:t>万t/a</w:t>
                  </w:r>
                </w:p>
              </w:tc>
              <w:tc>
                <w:tcPr>
                  <w:tcW w:w="2171" w:type="pct"/>
                  <w:tcBorders>
                    <w:tl2br w:val="nil"/>
                    <w:tr2bl w:val="nil"/>
                  </w:tcBorders>
                  <w:noWrap w:val="0"/>
                  <w:vAlign w:val="center"/>
                </w:tcPr>
                <w:p>
                  <w:pPr>
                    <w:tabs>
                      <w:tab w:val="left" w:pos="5250"/>
                    </w:tabs>
                    <w:adjustRightInd w:val="0"/>
                    <w:snapToGrid w:val="0"/>
                    <w:jc w:val="center"/>
                    <w:rPr>
                      <w:rFonts w:hint="eastAsia"/>
                      <w:bCs/>
                      <w:color w:val="000000"/>
                      <w:sz w:val="21"/>
                      <w:szCs w:val="21"/>
                    </w:rPr>
                  </w:pPr>
                  <w:r>
                    <w:rPr>
                      <w:rFonts w:hint="eastAsia"/>
                      <w:bCs/>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4" w:type="pct"/>
                  <w:tcBorders>
                    <w:tl2br w:val="nil"/>
                    <w:tr2bl w:val="nil"/>
                  </w:tcBorders>
                  <w:noWrap w:val="0"/>
                  <w:vAlign w:val="center"/>
                </w:tcPr>
                <w:p>
                  <w:pPr>
                    <w:tabs>
                      <w:tab w:val="left" w:pos="5250"/>
                    </w:tabs>
                    <w:adjustRightInd w:val="0"/>
                    <w:snapToGrid w:val="0"/>
                    <w:jc w:val="center"/>
                    <w:rPr>
                      <w:rFonts w:hint="eastAsia"/>
                      <w:bCs/>
                      <w:color w:val="000000"/>
                      <w:sz w:val="21"/>
                      <w:szCs w:val="21"/>
                    </w:rPr>
                  </w:pPr>
                  <w:r>
                    <w:rPr>
                      <w:rFonts w:hint="eastAsia"/>
                      <w:bCs/>
                      <w:color w:val="000000"/>
                      <w:sz w:val="21"/>
                      <w:szCs w:val="21"/>
                    </w:rPr>
                    <w:t>混凝土生产线</w:t>
                  </w:r>
                </w:p>
              </w:tc>
              <w:tc>
                <w:tcPr>
                  <w:tcW w:w="783" w:type="pct"/>
                  <w:tcBorders>
                    <w:tl2br w:val="nil"/>
                    <w:tr2bl w:val="nil"/>
                  </w:tcBorders>
                  <w:noWrap w:val="0"/>
                  <w:vAlign w:val="center"/>
                </w:tcPr>
                <w:p>
                  <w:pPr>
                    <w:tabs>
                      <w:tab w:val="left" w:pos="5250"/>
                    </w:tabs>
                    <w:adjustRightInd w:val="0"/>
                    <w:snapToGrid w:val="0"/>
                    <w:jc w:val="center"/>
                    <w:rPr>
                      <w:rFonts w:hint="eastAsia"/>
                      <w:bCs/>
                      <w:color w:val="000000"/>
                      <w:sz w:val="21"/>
                      <w:szCs w:val="21"/>
                    </w:rPr>
                  </w:pPr>
                  <w:r>
                    <w:rPr>
                      <w:rFonts w:hint="eastAsia"/>
                      <w:bCs/>
                      <w:color w:val="000000"/>
                      <w:sz w:val="21"/>
                      <w:szCs w:val="21"/>
                    </w:rPr>
                    <w:t>混凝土</w:t>
                  </w:r>
                </w:p>
              </w:tc>
              <w:tc>
                <w:tcPr>
                  <w:tcW w:w="771" w:type="pct"/>
                  <w:tcBorders>
                    <w:tl2br w:val="nil"/>
                    <w:tr2bl w:val="nil"/>
                  </w:tcBorders>
                  <w:noWrap w:val="0"/>
                  <w:vAlign w:val="center"/>
                </w:tcPr>
                <w:p>
                  <w:pPr>
                    <w:tabs>
                      <w:tab w:val="left" w:pos="5250"/>
                    </w:tabs>
                    <w:adjustRightInd w:val="0"/>
                    <w:snapToGrid w:val="0"/>
                    <w:jc w:val="center"/>
                    <w:rPr>
                      <w:rFonts w:hint="eastAsia"/>
                      <w:bCs/>
                      <w:color w:val="000000"/>
                      <w:sz w:val="21"/>
                      <w:szCs w:val="21"/>
                    </w:rPr>
                  </w:pPr>
                  <w:r>
                    <w:rPr>
                      <w:rFonts w:hint="eastAsia"/>
                      <w:bCs/>
                      <w:color w:val="000000"/>
                      <w:sz w:val="21"/>
                      <w:szCs w:val="21"/>
                    </w:rPr>
                    <w:t>5万m</w:t>
                  </w:r>
                  <w:r>
                    <w:rPr>
                      <w:rFonts w:hint="eastAsia"/>
                      <w:bCs/>
                      <w:color w:val="000000"/>
                      <w:sz w:val="21"/>
                      <w:szCs w:val="21"/>
                      <w:vertAlign w:val="superscript"/>
                    </w:rPr>
                    <w:t>3</w:t>
                  </w:r>
                  <w:r>
                    <w:rPr>
                      <w:rFonts w:hint="eastAsia"/>
                      <w:bCs/>
                      <w:color w:val="000000"/>
                      <w:sz w:val="21"/>
                      <w:szCs w:val="21"/>
                    </w:rPr>
                    <w:t>/a</w:t>
                  </w:r>
                </w:p>
              </w:tc>
              <w:tc>
                <w:tcPr>
                  <w:tcW w:w="2171" w:type="pct"/>
                  <w:tcBorders>
                    <w:tl2br w:val="nil"/>
                    <w:tr2bl w:val="nil"/>
                  </w:tcBorders>
                  <w:noWrap w:val="0"/>
                  <w:vAlign w:val="center"/>
                </w:tcPr>
                <w:p>
                  <w:pPr>
                    <w:tabs>
                      <w:tab w:val="left" w:pos="5250"/>
                    </w:tabs>
                    <w:adjustRightInd w:val="0"/>
                    <w:snapToGrid w:val="0"/>
                    <w:jc w:val="center"/>
                    <w:rPr>
                      <w:rFonts w:hint="eastAsia"/>
                      <w:bCs/>
                      <w:color w:val="000000"/>
                      <w:sz w:val="21"/>
                      <w:szCs w:val="21"/>
                    </w:rPr>
                  </w:pPr>
                  <w:r>
                    <w:rPr>
                      <w:rFonts w:hint="eastAsia"/>
                      <w:bCs/>
                      <w:color w:val="000000"/>
                      <w:sz w:val="21"/>
                      <w:szCs w:val="21"/>
                      <w:lang w:eastAsia="zh-CN"/>
                    </w:rPr>
                    <w:t>用于汝方</w:t>
                  </w:r>
                  <w:r>
                    <w:rPr>
                      <w:rFonts w:hint="eastAsia"/>
                      <w:bCs/>
                      <w:color w:val="000000"/>
                      <w:sz w:val="21"/>
                      <w:szCs w:val="21"/>
                    </w:rPr>
                    <w:t>高速施工，不</w:t>
                  </w:r>
                  <w:r>
                    <w:rPr>
                      <w:rFonts w:hint="eastAsia"/>
                      <w:bCs/>
                      <w:color w:val="000000"/>
                      <w:sz w:val="21"/>
                      <w:szCs w:val="21"/>
                      <w:lang w:eastAsia="zh-CN"/>
                    </w:rPr>
                    <w:t>对市场销售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74" w:type="pct"/>
                  <w:tcBorders>
                    <w:tl2br w:val="nil"/>
                    <w:tr2bl w:val="nil"/>
                  </w:tcBorders>
                  <w:noWrap w:val="0"/>
                  <w:vAlign w:val="center"/>
                </w:tcPr>
                <w:p>
                  <w:pPr>
                    <w:tabs>
                      <w:tab w:val="left" w:pos="5250"/>
                    </w:tabs>
                    <w:adjustRightInd w:val="0"/>
                    <w:snapToGrid w:val="0"/>
                    <w:jc w:val="center"/>
                    <w:rPr>
                      <w:rFonts w:hint="eastAsia" w:eastAsiaTheme="minorEastAsia"/>
                      <w:bCs/>
                      <w:color w:val="000000"/>
                      <w:sz w:val="21"/>
                      <w:szCs w:val="21"/>
                      <w:lang w:eastAsia="zh-CN"/>
                    </w:rPr>
                  </w:pPr>
                  <w:r>
                    <w:rPr>
                      <w:rFonts w:hint="eastAsia"/>
                      <w:bCs/>
                      <w:color w:val="000000"/>
                      <w:sz w:val="21"/>
                      <w:szCs w:val="21"/>
                      <w:lang w:eastAsia="zh-CN"/>
                    </w:rPr>
                    <w:t>钢筋加工生产线</w:t>
                  </w:r>
                </w:p>
              </w:tc>
              <w:tc>
                <w:tcPr>
                  <w:tcW w:w="783" w:type="pct"/>
                  <w:tcBorders>
                    <w:tl2br w:val="nil"/>
                    <w:tr2bl w:val="nil"/>
                  </w:tcBorders>
                  <w:noWrap w:val="0"/>
                  <w:vAlign w:val="center"/>
                </w:tcPr>
                <w:p>
                  <w:pPr>
                    <w:tabs>
                      <w:tab w:val="left" w:pos="5250"/>
                    </w:tabs>
                    <w:adjustRightInd w:val="0"/>
                    <w:snapToGrid w:val="0"/>
                    <w:jc w:val="center"/>
                    <w:rPr>
                      <w:rFonts w:hint="eastAsia" w:eastAsiaTheme="minorEastAsia"/>
                      <w:bCs/>
                      <w:color w:val="000000"/>
                      <w:sz w:val="21"/>
                      <w:szCs w:val="21"/>
                      <w:lang w:eastAsia="zh-CN"/>
                    </w:rPr>
                  </w:pPr>
                  <w:r>
                    <w:rPr>
                      <w:rFonts w:hint="eastAsia"/>
                      <w:bCs/>
                      <w:color w:val="000000"/>
                      <w:sz w:val="21"/>
                      <w:szCs w:val="21"/>
                      <w:lang w:eastAsia="zh-CN"/>
                    </w:rPr>
                    <w:t>钢筋</w:t>
                  </w:r>
                </w:p>
              </w:tc>
              <w:tc>
                <w:tcPr>
                  <w:tcW w:w="771" w:type="pct"/>
                  <w:tcBorders>
                    <w:tl2br w:val="nil"/>
                    <w:tr2bl w:val="nil"/>
                  </w:tcBorders>
                  <w:noWrap w:val="0"/>
                  <w:vAlign w:val="center"/>
                </w:tcPr>
                <w:p>
                  <w:pPr>
                    <w:tabs>
                      <w:tab w:val="left" w:pos="5250"/>
                    </w:tabs>
                    <w:adjustRightInd w:val="0"/>
                    <w:snapToGrid w:val="0"/>
                    <w:jc w:val="center"/>
                    <w:rPr>
                      <w:rFonts w:hint="default" w:eastAsiaTheme="minorEastAsia"/>
                      <w:bCs/>
                      <w:color w:val="000000"/>
                      <w:sz w:val="21"/>
                      <w:szCs w:val="21"/>
                      <w:lang w:val="en-US" w:eastAsia="zh-CN"/>
                    </w:rPr>
                  </w:pPr>
                  <w:r>
                    <w:rPr>
                      <w:rFonts w:hint="eastAsia"/>
                      <w:bCs/>
                      <w:color w:val="000000"/>
                      <w:sz w:val="21"/>
                      <w:szCs w:val="21"/>
                      <w:lang w:val="en-US" w:eastAsia="zh-CN"/>
                    </w:rPr>
                    <w:t>12000t/a</w:t>
                  </w:r>
                </w:p>
              </w:tc>
              <w:tc>
                <w:tcPr>
                  <w:tcW w:w="2171" w:type="pct"/>
                  <w:tcBorders>
                    <w:tl2br w:val="nil"/>
                    <w:tr2bl w:val="nil"/>
                  </w:tcBorders>
                  <w:noWrap w:val="0"/>
                  <w:vAlign w:val="center"/>
                </w:tcPr>
                <w:p>
                  <w:pPr>
                    <w:tabs>
                      <w:tab w:val="left" w:pos="5250"/>
                    </w:tabs>
                    <w:adjustRightInd w:val="0"/>
                    <w:snapToGrid w:val="0"/>
                    <w:jc w:val="center"/>
                    <w:rPr>
                      <w:rFonts w:hint="eastAsia" w:eastAsiaTheme="minorEastAsia"/>
                      <w:bCs/>
                      <w:color w:val="000000"/>
                      <w:sz w:val="21"/>
                      <w:szCs w:val="21"/>
                      <w:lang w:val="en-US" w:eastAsia="zh-CN"/>
                    </w:rPr>
                  </w:pPr>
                  <w:r>
                    <w:rPr>
                      <w:rFonts w:hint="eastAsia"/>
                      <w:bCs/>
                      <w:color w:val="000000"/>
                      <w:sz w:val="21"/>
                      <w:szCs w:val="21"/>
                      <w:lang w:eastAsia="zh-CN"/>
                    </w:rPr>
                    <w:t>用于汝方</w:t>
                  </w:r>
                  <w:r>
                    <w:rPr>
                      <w:rFonts w:hint="eastAsia"/>
                      <w:bCs/>
                      <w:color w:val="000000"/>
                      <w:sz w:val="21"/>
                      <w:szCs w:val="21"/>
                    </w:rPr>
                    <w:t>高速施工，不</w:t>
                  </w:r>
                  <w:r>
                    <w:rPr>
                      <w:rFonts w:hint="eastAsia"/>
                      <w:bCs/>
                      <w:color w:val="000000"/>
                      <w:sz w:val="21"/>
                      <w:szCs w:val="21"/>
                      <w:lang w:eastAsia="zh-CN"/>
                    </w:rPr>
                    <w:t>对市场销售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74" w:type="pct"/>
                  <w:tcBorders>
                    <w:tl2br w:val="nil"/>
                    <w:tr2bl w:val="nil"/>
                  </w:tcBorders>
                  <w:noWrap w:val="0"/>
                  <w:vAlign w:val="center"/>
                </w:tcPr>
                <w:p>
                  <w:pPr>
                    <w:tabs>
                      <w:tab w:val="left" w:pos="5250"/>
                    </w:tabs>
                    <w:adjustRightInd w:val="0"/>
                    <w:snapToGrid w:val="0"/>
                    <w:jc w:val="center"/>
                    <w:rPr>
                      <w:rFonts w:hint="eastAsia"/>
                      <w:bCs/>
                      <w:color w:val="000000"/>
                      <w:sz w:val="21"/>
                      <w:szCs w:val="21"/>
                      <w:lang w:eastAsia="zh-CN"/>
                    </w:rPr>
                  </w:pPr>
                  <w:r>
                    <w:rPr>
                      <w:rFonts w:hint="eastAsia"/>
                      <w:bCs/>
                      <w:color w:val="000000"/>
                      <w:sz w:val="21"/>
                      <w:szCs w:val="21"/>
                      <w:lang w:eastAsia="zh-CN"/>
                    </w:rPr>
                    <w:t>预制构件生产线</w:t>
                  </w:r>
                </w:p>
              </w:tc>
              <w:tc>
                <w:tcPr>
                  <w:tcW w:w="783" w:type="pct"/>
                  <w:tcBorders>
                    <w:tl2br w:val="nil"/>
                    <w:tr2bl w:val="nil"/>
                  </w:tcBorders>
                  <w:noWrap w:val="0"/>
                  <w:vAlign w:val="center"/>
                </w:tcPr>
                <w:p>
                  <w:pPr>
                    <w:tabs>
                      <w:tab w:val="left" w:pos="5250"/>
                    </w:tabs>
                    <w:adjustRightInd w:val="0"/>
                    <w:snapToGrid w:val="0"/>
                    <w:jc w:val="center"/>
                    <w:rPr>
                      <w:rFonts w:hint="eastAsia"/>
                      <w:bCs/>
                      <w:color w:val="000000"/>
                      <w:sz w:val="21"/>
                      <w:szCs w:val="21"/>
                      <w:lang w:eastAsia="zh-CN"/>
                    </w:rPr>
                  </w:pPr>
                  <w:r>
                    <w:rPr>
                      <w:rFonts w:hint="eastAsia"/>
                      <w:bCs/>
                      <w:color w:val="000000"/>
                      <w:sz w:val="21"/>
                      <w:szCs w:val="21"/>
                      <w:lang w:eastAsia="zh-CN"/>
                    </w:rPr>
                    <w:t>盖板</w:t>
                  </w:r>
                </w:p>
              </w:tc>
              <w:tc>
                <w:tcPr>
                  <w:tcW w:w="771" w:type="pct"/>
                  <w:tcBorders>
                    <w:tl2br w:val="nil"/>
                    <w:tr2bl w:val="nil"/>
                  </w:tcBorders>
                  <w:noWrap w:val="0"/>
                  <w:vAlign w:val="center"/>
                </w:tcPr>
                <w:p>
                  <w:pPr>
                    <w:tabs>
                      <w:tab w:val="left" w:pos="5250"/>
                    </w:tabs>
                    <w:adjustRightInd w:val="0"/>
                    <w:snapToGrid w:val="0"/>
                    <w:jc w:val="center"/>
                    <w:rPr>
                      <w:rFonts w:hint="default"/>
                      <w:bCs/>
                      <w:color w:val="000000"/>
                      <w:sz w:val="21"/>
                      <w:szCs w:val="21"/>
                      <w:lang w:val="en-US" w:eastAsia="zh-CN"/>
                    </w:rPr>
                  </w:pPr>
                  <w:r>
                    <w:rPr>
                      <w:rFonts w:hint="eastAsia"/>
                      <w:bCs/>
                      <w:color w:val="000000"/>
                      <w:sz w:val="21"/>
                      <w:szCs w:val="21"/>
                      <w:lang w:val="en-US" w:eastAsia="zh-CN"/>
                    </w:rPr>
                    <w:t>300件/a</w:t>
                  </w:r>
                </w:p>
              </w:tc>
              <w:tc>
                <w:tcPr>
                  <w:tcW w:w="2171" w:type="pct"/>
                  <w:tcBorders>
                    <w:tl2br w:val="nil"/>
                    <w:tr2bl w:val="nil"/>
                  </w:tcBorders>
                  <w:noWrap w:val="0"/>
                  <w:vAlign w:val="center"/>
                </w:tcPr>
                <w:p>
                  <w:pPr>
                    <w:tabs>
                      <w:tab w:val="left" w:pos="5250"/>
                    </w:tabs>
                    <w:adjustRightInd w:val="0"/>
                    <w:snapToGrid w:val="0"/>
                    <w:jc w:val="center"/>
                    <w:rPr>
                      <w:rFonts w:hint="eastAsia"/>
                      <w:bCs/>
                      <w:color w:val="000000"/>
                      <w:sz w:val="21"/>
                      <w:szCs w:val="21"/>
                      <w:lang w:val="en-US" w:eastAsia="zh-CN"/>
                    </w:rPr>
                  </w:pPr>
                  <w:r>
                    <w:rPr>
                      <w:rFonts w:hint="eastAsia"/>
                      <w:bCs/>
                      <w:color w:val="000000"/>
                      <w:sz w:val="21"/>
                      <w:szCs w:val="21"/>
                      <w:lang w:eastAsia="zh-CN"/>
                    </w:rPr>
                    <w:t>用于汝方</w:t>
                  </w:r>
                  <w:r>
                    <w:rPr>
                      <w:rFonts w:hint="eastAsia"/>
                      <w:bCs/>
                      <w:color w:val="000000"/>
                      <w:sz w:val="21"/>
                      <w:szCs w:val="21"/>
                    </w:rPr>
                    <w:t>高速施工，不</w:t>
                  </w:r>
                  <w:r>
                    <w:rPr>
                      <w:rFonts w:hint="eastAsia"/>
                      <w:bCs/>
                      <w:color w:val="000000"/>
                      <w:sz w:val="21"/>
                      <w:szCs w:val="21"/>
                      <w:lang w:eastAsia="zh-CN"/>
                    </w:rPr>
                    <w:t>对市场销售</w:t>
                  </w:r>
                </w:p>
              </w:tc>
            </w:tr>
          </w:tbl>
          <w:p>
            <w:pPr>
              <w:spacing w:line="360" w:lineRule="auto"/>
              <w:rPr>
                <w:b/>
                <w:bCs w:val="0"/>
                <w:u w:val="none"/>
              </w:rPr>
            </w:pPr>
            <w:r>
              <w:rPr>
                <w:rFonts w:hint="eastAsia"/>
                <w:b/>
                <w:bCs w:val="0"/>
                <w:u w:val="none"/>
              </w:rPr>
              <w:t>5、</w:t>
            </w:r>
            <w:r>
              <w:rPr>
                <w:rFonts w:hint="eastAsia"/>
                <w:b/>
                <w:bCs w:val="0"/>
                <w:u w:val="none"/>
                <w:lang w:eastAsia="zh-CN"/>
              </w:rPr>
              <w:t>项目</w:t>
            </w:r>
            <w:r>
              <w:rPr>
                <w:rFonts w:hint="eastAsia"/>
                <w:b/>
                <w:bCs w:val="0"/>
                <w:u w:val="none"/>
              </w:rPr>
              <w:t>主要生产</w:t>
            </w:r>
            <w:r>
              <w:rPr>
                <w:rFonts w:hint="eastAsia"/>
                <w:b/>
                <w:bCs w:val="0"/>
                <w:u w:val="none"/>
                <w:lang w:eastAsia="zh-CN"/>
              </w:rPr>
              <w:t>设备</w:t>
            </w:r>
          </w:p>
          <w:p>
            <w:pPr>
              <w:spacing w:line="360" w:lineRule="auto"/>
              <w:ind w:firstLine="480" w:firstLineChars="200"/>
              <w:rPr>
                <w:b w:val="0"/>
                <w:bCs/>
                <w:u w:val="none"/>
              </w:rPr>
            </w:pPr>
            <w:r>
              <w:rPr>
                <w:rFonts w:hint="eastAsia"/>
                <w:b w:val="0"/>
                <w:bCs/>
                <w:u w:val="none"/>
              </w:rPr>
              <w:t>本项目主要建设</w:t>
            </w:r>
            <w:r>
              <w:rPr>
                <w:rFonts w:hint="eastAsia"/>
                <w:b w:val="0"/>
                <w:bCs/>
                <w:u w:val="none"/>
                <w:lang w:eastAsia="zh-CN"/>
              </w:rPr>
              <w:t>石料</w:t>
            </w:r>
            <w:r>
              <w:rPr>
                <w:rFonts w:hint="eastAsia"/>
                <w:b w:val="0"/>
                <w:bCs/>
                <w:u w:val="none"/>
              </w:rPr>
              <w:t>生产线1条，混凝土生产线2条</w:t>
            </w:r>
            <w:r>
              <w:rPr>
                <w:rFonts w:hint="eastAsia"/>
                <w:b w:val="0"/>
                <w:bCs/>
                <w:u w:val="none"/>
                <w:lang w:eastAsia="zh-CN"/>
              </w:rPr>
              <w:t>，钢筋加工线</w:t>
            </w:r>
            <w:r>
              <w:rPr>
                <w:rFonts w:hint="eastAsia"/>
                <w:b w:val="0"/>
                <w:bCs/>
                <w:u w:val="none"/>
                <w:lang w:val="en-US" w:eastAsia="zh-CN"/>
              </w:rPr>
              <w:t>1条，预制构件生产线1条</w:t>
            </w:r>
            <w:r>
              <w:rPr>
                <w:rFonts w:hint="eastAsia"/>
                <w:b w:val="0"/>
                <w:bCs/>
                <w:u w:val="none"/>
              </w:rPr>
              <w:t>，主要生产设施及参数详见下表。</w:t>
            </w:r>
          </w:p>
          <w:p>
            <w:pPr>
              <w:spacing w:line="360" w:lineRule="auto"/>
              <w:jc w:val="center"/>
              <w:rPr>
                <w:rFonts w:hAnsi="黑体" w:eastAsia="黑体" w:cs="Times New Roman"/>
                <w:b w:val="0"/>
                <w:bCs/>
                <w:u w:val="none"/>
              </w:rPr>
            </w:pPr>
            <w:r>
              <w:rPr>
                <w:rFonts w:hAnsi="黑体" w:eastAsia="黑体" w:cs="Times New Roman"/>
                <w:b w:val="0"/>
                <w:bCs/>
                <w:u w:val="none"/>
              </w:rPr>
              <w:t>表</w:t>
            </w:r>
            <w:r>
              <w:rPr>
                <w:rFonts w:eastAsia="黑体" w:cs="Times New Roman"/>
                <w:b w:val="0"/>
                <w:bCs/>
                <w:u w:val="none"/>
              </w:rPr>
              <w:t xml:space="preserve">2-4  </w:t>
            </w:r>
            <w:r>
              <w:rPr>
                <w:rFonts w:hAnsi="黑体" w:eastAsia="黑体" w:cs="Times New Roman"/>
                <w:b w:val="0"/>
                <w:bCs/>
                <w:u w:val="none"/>
              </w:rPr>
              <w:t>主要生产设施及参数</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2231"/>
              <w:gridCol w:w="866"/>
              <w:gridCol w:w="33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color w:val="000000"/>
                      <w:sz w:val="21"/>
                      <w:szCs w:val="21"/>
                      <w:u w:val="none"/>
                    </w:rPr>
                  </w:pPr>
                  <w:r>
                    <w:rPr>
                      <w:rFonts w:hint="eastAsia"/>
                      <w:b w:val="0"/>
                      <w:bCs/>
                      <w:color w:val="000000"/>
                      <w:sz w:val="21"/>
                      <w:szCs w:val="21"/>
                      <w:u w:val="none"/>
                    </w:rPr>
                    <w:t>类型</w:t>
                  </w: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color w:val="000000"/>
                      <w:sz w:val="21"/>
                      <w:szCs w:val="21"/>
                      <w:u w:val="none"/>
                    </w:rPr>
                  </w:pPr>
                  <w:r>
                    <w:rPr>
                      <w:b w:val="0"/>
                      <w:bCs/>
                      <w:color w:val="000000"/>
                      <w:sz w:val="21"/>
                      <w:szCs w:val="21"/>
                      <w:u w:val="none"/>
                    </w:rPr>
                    <w:t>名称</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color w:val="000000"/>
                      <w:sz w:val="21"/>
                      <w:szCs w:val="21"/>
                      <w:u w:val="none"/>
                    </w:rPr>
                  </w:pPr>
                  <w:r>
                    <w:rPr>
                      <w:b w:val="0"/>
                      <w:bCs/>
                      <w:color w:val="000000"/>
                      <w:sz w:val="21"/>
                      <w:szCs w:val="21"/>
                      <w:u w:val="none"/>
                    </w:rPr>
                    <w:t>数量</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color w:val="000000"/>
                      <w:sz w:val="21"/>
                      <w:szCs w:val="21"/>
                      <w:u w:val="none"/>
                    </w:rPr>
                  </w:pPr>
                  <w:r>
                    <w:rPr>
                      <w:rFonts w:hint="eastAsia"/>
                      <w:b w:val="0"/>
                      <w:bCs/>
                      <w:color w:val="000000"/>
                      <w:sz w:val="21"/>
                      <w:szCs w:val="21"/>
                      <w:u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color w:val="000000"/>
                      <w:sz w:val="21"/>
                      <w:szCs w:val="21"/>
                      <w:u w:val="none"/>
                    </w:rPr>
                  </w:pPr>
                  <w:r>
                    <w:rPr>
                      <w:rFonts w:hint="eastAsia"/>
                      <w:b w:val="0"/>
                      <w:bCs/>
                      <w:color w:val="000000"/>
                      <w:sz w:val="21"/>
                      <w:szCs w:val="21"/>
                      <w:u w:val="none"/>
                    </w:rPr>
                    <w:t>石料生产</w:t>
                  </w:r>
                </w:p>
              </w:tc>
              <w:tc>
                <w:tcPr>
                  <w:tcW w:w="1365"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b w:val="0"/>
                      <w:bCs/>
                      <w:color w:val="000000"/>
                      <w:sz w:val="21"/>
                      <w:szCs w:val="21"/>
                      <w:u w:val="none"/>
                    </w:rPr>
                  </w:pPr>
                  <w:r>
                    <w:rPr>
                      <w:rFonts w:hint="eastAsia"/>
                      <w:b w:val="0"/>
                      <w:bCs/>
                      <w:color w:val="000000"/>
                      <w:sz w:val="21"/>
                      <w:szCs w:val="21"/>
                      <w:u w:val="none"/>
                    </w:rPr>
                    <w:t>鄂破机</w:t>
                  </w:r>
                </w:p>
              </w:tc>
              <w:tc>
                <w:tcPr>
                  <w:tcW w:w="530"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b w:val="0"/>
                      <w:bCs/>
                      <w:color w:val="000000"/>
                      <w:sz w:val="21"/>
                      <w:szCs w:val="21"/>
                      <w:u w:val="none"/>
                    </w:rPr>
                  </w:pPr>
                  <w:r>
                    <w:rPr>
                      <w:rFonts w:hint="eastAsia"/>
                      <w:b w:val="0"/>
                      <w:bCs/>
                      <w:color w:val="000000"/>
                      <w:sz w:val="21"/>
                      <w:szCs w:val="21"/>
                      <w:u w:val="none"/>
                    </w:rPr>
                    <w:t>1台</w:t>
                  </w:r>
                </w:p>
              </w:tc>
              <w:tc>
                <w:tcPr>
                  <w:tcW w:w="2068"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lang w:eastAsia="zh-CN"/>
                    </w:rPr>
                    <w:t>型号</w:t>
                  </w:r>
                  <w:r>
                    <w:rPr>
                      <w:rFonts w:hint="eastAsia"/>
                      <w:b w:val="0"/>
                      <w:bCs/>
                      <w:color w:val="000000"/>
                      <w:sz w:val="21"/>
                      <w:szCs w:val="21"/>
                      <w:u w:val="none"/>
                      <w:lang w:val="en-US" w:eastAsia="zh-CN"/>
                    </w:rPr>
                    <w:t>750*1060，用于</w:t>
                  </w:r>
                  <w:r>
                    <w:rPr>
                      <w:rFonts w:hint="eastAsia"/>
                      <w:b w:val="0"/>
                      <w:bCs/>
                      <w:color w:val="000000"/>
                      <w:sz w:val="21"/>
                      <w:szCs w:val="21"/>
                      <w:u w:val="none"/>
                    </w:rPr>
                    <w:t>一级破碎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p>
              </w:tc>
              <w:tc>
                <w:tcPr>
                  <w:tcW w:w="1365"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b w:val="0"/>
                      <w:bCs/>
                      <w:color w:val="000000"/>
                      <w:sz w:val="21"/>
                      <w:szCs w:val="21"/>
                      <w:u w:val="none"/>
                    </w:rPr>
                  </w:pPr>
                  <w:r>
                    <w:rPr>
                      <w:rFonts w:hint="eastAsia"/>
                      <w:b w:val="0"/>
                      <w:bCs/>
                      <w:color w:val="000000"/>
                      <w:sz w:val="21"/>
                      <w:szCs w:val="21"/>
                      <w:u w:val="none"/>
                    </w:rPr>
                    <w:t>单缸圆锤机</w:t>
                  </w:r>
                </w:p>
              </w:tc>
              <w:tc>
                <w:tcPr>
                  <w:tcW w:w="530"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b w:val="0"/>
                      <w:bCs/>
                      <w:color w:val="000000"/>
                      <w:sz w:val="21"/>
                      <w:szCs w:val="21"/>
                      <w:u w:val="none"/>
                    </w:rPr>
                  </w:pPr>
                  <w:r>
                    <w:rPr>
                      <w:rFonts w:hint="eastAsia"/>
                      <w:b w:val="0"/>
                      <w:bCs/>
                      <w:color w:val="000000"/>
                      <w:sz w:val="21"/>
                      <w:szCs w:val="21"/>
                      <w:u w:val="none"/>
                    </w:rPr>
                    <w:t>1台</w:t>
                  </w:r>
                </w:p>
              </w:tc>
              <w:tc>
                <w:tcPr>
                  <w:tcW w:w="2068"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lang w:eastAsia="zh-CN"/>
                    </w:rPr>
                    <w:t>型号</w:t>
                  </w:r>
                  <w:r>
                    <w:rPr>
                      <w:rFonts w:hint="eastAsia"/>
                      <w:b w:val="0"/>
                      <w:bCs/>
                      <w:color w:val="000000"/>
                      <w:sz w:val="21"/>
                      <w:szCs w:val="21"/>
                      <w:u w:val="none"/>
                      <w:lang w:val="en-US" w:eastAsia="zh-CN"/>
                    </w:rPr>
                    <w:t>GP500，用于</w:t>
                  </w:r>
                  <w:r>
                    <w:rPr>
                      <w:rFonts w:hint="eastAsia"/>
                      <w:b w:val="0"/>
                      <w:bCs/>
                      <w:color w:val="000000"/>
                      <w:sz w:val="21"/>
                      <w:szCs w:val="21"/>
                      <w:u w:val="none"/>
                    </w:rPr>
                    <w:t>二级破碎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color w:val="000000"/>
                      <w:sz w:val="21"/>
                      <w:szCs w:val="21"/>
                      <w:u w:val="none"/>
                    </w:rPr>
                  </w:pPr>
                </w:p>
              </w:tc>
              <w:tc>
                <w:tcPr>
                  <w:tcW w:w="1365"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rFonts w:hint="eastAsia" w:eastAsiaTheme="minorEastAsia"/>
                      <w:b w:val="0"/>
                      <w:bCs/>
                      <w:color w:val="000000"/>
                      <w:sz w:val="21"/>
                      <w:szCs w:val="21"/>
                      <w:u w:val="none"/>
                      <w:lang w:eastAsia="zh-CN"/>
                    </w:rPr>
                  </w:pPr>
                  <w:r>
                    <w:rPr>
                      <w:rFonts w:hint="eastAsia"/>
                      <w:b w:val="0"/>
                      <w:bCs/>
                      <w:color w:val="000000"/>
                      <w:sz w:val="21"/>
                      <w:szCs w:val="21"/>
                      <w:u w:val="none"/>
                      <w:lang w:eastAsia="zh-CN"/>
                    </w:rPr>
                    <w:t>筛分机</w:t>
                  </w:r>
                </w:p>
              </w:tc>
              <w:tc>
                <w:tcPr>
                  <w:tcW w:w="530"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b w:val="0"/>
                      <w:bCs/>
                      <w:color w:val="000000"/>
                      <w:sz w:val="21"/>
                      <w:szCs w:val="21"/>
                      <w:u w:val="none"/>
                    </w:rPr>
                  </w:pPr>
                  <w:r>
                    <w:rPr>
                      <w:rFonts w:hint="eastAsia"/>
                      <w:b w:val="0"/>
                      <w:bCs/>
                      <w:color w:val="000000"/>
                      <w:sz w:val="21"/>
                      <w:szCs w:val="21"/>
                      <w:u w:val="none"/>
                      <w:lang w:val="en-US" w:eastAsia="zh-CN"/>
                    </w:rPr>
                    <w:t>1</w:t>
                  </w:r>
                  <w:r>
                    <w:rPr>
                      <w:rFonts w:hint="eastAsia"/>
                      <w:b w:val="0"/>
                      <w:bCs/>
                      <w:color w:val="000000"/>
                      <w:sz w:val="21"/>
                      <w:szCs w:val="21"/>
                      <w:u w:val="none"/>
                    </w:rPr>
                    <w:t>台</w:t>
                  </w:r>
                </w:p>
              </w:tc>
              <w:tc>
                <w:tcPr>
                  <w:tcW w:w="2068"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lang w:eastAsia="zh-CN"/>
                    </w:rPr>
                    <w:t>型号</w:t>
                  </w:r>
                  <w:r>
                    <w:rPr>
                      <w:rFonts w:hint="eastAsia"/>
                      <w:b w:val="0"/>
                      <w:bCs/>
                      <w:color w:val="000000"/>
                      <w:sz w:val="21"/>
                      <w:szCs w:val="21"/>
                      <w:u w:val="none"/>
                      <w:lang w:val="en-US" w:eastAsia="zh-CN"/>
                    </w:rPr>
                    <w:t>3000*7000*4层，用于</w:t>
                  </w:r>
                  <w:r>
                    <w:rPr>
                      <w:rFonts w:hint="eastAsia"/>
                      <w:b w:val="0"/>
                      <w:bCs/>
                      <w:color w:val="000000"/>
                      <w:sz w:val="21"/>
                      <w:szCs w:val="21"/>
                      <w:u w:val="none"/>
                    </w:rPr>
                    <w:t>筛分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color w:val="000000"/>
                      <w:sz w:val="21"/>
                      <w:szCs w:val="21"/>
                      <w:u w:val="none"/>
                    </w:rPr>
                  </w:pPr>
                </w:p>
              </w:tc>
              <w:tc>
                <w:tcPr>
                  <w:tcW w:w="1365"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eastAsia="zh-CN"/>
                    </w:rPr>
                  </w:pPr>
                  <w:r>
                    <w:rPr>
                      <w:rFonts w:hint="eastAsia"/>
                      <w:b w:val="0"/>
                      <w:bCs/>
                      <w:color w:val="000000"/>
                      <w:sz w:val="21"/>
                      <w:szCs w:val="21"/>
                      <w:u w:val="none"/>
                      <w:lang w:eastAsia="zh-CN"/>
                    </w:rPr>
                    <w:t>传送皮带</w:t>
                  </w:r>
                </w:p>
              </w:tc>
              <w:tc>
                <w:tcPr>
                  <w:tcW w:w="530"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rFonts w:hint="default"/>
                      <w:b w:val="0"/>
                      <w:bCs/>
                      <w:color w:val="000000"/>
                      <w:sz w:val="21"/>
                      <w:szCs w:val="21"/>
                      <w:u w:val="none"/>
                      <w:lang w:val="en-US" w:eastAsia="zh-CN"/>
                    </w:rPr>
                  </w:pPr>
                  <w:r>
                    <w:rPr>
                      <w:rFonts w:hint="eastAsia"/>
                      <w:b w:val="0"/>
                      <w:bCs/>
                      <w:color w:val="000000"/>
                      <w:sz w:val="21"/>
                      <w:szCs w:val="21"/>
                      <w:u w:val="none"/>
                      <w:lang w:val="en-US" w:eastAsia="zh-CN"/>
                    </w:rPr>
                    <w:t>8条</w:t>
                  </w:r>
                </w:p>
              </w:tc>
              <w:tc>
                <w:tcPr>
                  <w:tcW w:w="2068"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eastAsia="zh-CN"/>
                    </w:rPr>
                  </w:pPr>
                  <w:r>
                    <w:rPr>
                      <w:rFonts w:hint="eastAsia"/>
                      <w:b w:val="0"/>
                      <w:bCs/>
                      <w:color w:val="000000"/>
                      <w:sz w:val="21"/>
                      <w:szCs w:val="21"/>
                      <w:u w:val="none"/>
                      <w:lang w:eastAsia="zh-CN"/>
                    </w:rPr>
                    <w:t>用于物料输送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color w:val="000000"/>
                      <w:sz w:val="21"/>
                      <w:szCs w:val="21"/>
                      <w:u w:val="none"/>
                    </w:rPr>
                  </w:pPr>
                </w:p>
              </w:tc>
              <w:tc>
                <w:tcPr>
                  <w:tcW w:w="1365"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eastAsia="zh-CN"/>
                    </w:rPr>
                  </w:pPr>
                  <w:r>
                    <w:rPr>
                      <w:rFonts w:hint="eastAsia"/>
                      <w:b w:val="0"/>
                      <w:bCs/>
                      <w:color w:val="000000"/>
                      <w:sz w:val="21"/>
                      <w:szCs w:val="21"/>
                      <w:u w:val="none"/>
                      <w:lang w:eastAsia="zh-CN"/>
                    </w:rPr>
                    <w:t>洗砂机</w:t>
                  </w:r>
                </w:p>
              </w:tc>
              <w:tc>
                <w:tcPr>
                  <w:tcW w:w="530"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val="en-US" w:eastAsia="zh-CN"/>
                    </w:rPr>
                  </w:pPr>
                  <w:r>
                    <w:rPr>
                      <w:rFonts w:hint="eastAsia"/>
                      <w:b w:val="0"/>
                      <w:bCs/>
                      <w:color w:val="000000"/>
                      <w:sz w:val="21"/>
                      <w:szCs w:val="21"/>
                      <w:u w:val="none"/>
                      <w:lang w:val="en-US" w:eastAsia="zh-CN"/>
                    </w:rPr>
                    <w:t>1</w:t>
                  </w:r>
                  <w:r>
                    <w:rPr>
                      <w:rFonts w:hint="eastAsia"/>
                      <w:b w:val="0"/>
                      <w:bCs/>
                      <w:color w:val="000000"/>
                      <w:sz w:val="21"/>
                      <w:szCs w:val="21"/>
                      <w:u w:val="none"/>
                    </w:rPr>
                    <w:t>台</w:t>
                  </w:r>
                </w:p>
              </w:tc>
              <w:tc>
                <w:tcPr>
                  <w:tcW w:w="2068"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eastAsia="zh-CN"/>
                    </w:rPr>
                  </w:pPr>
                  <w:r>
                    <w:rPr>
                      <w:rFonts w:hint="eastAsia"/>
                      <w:b w:val="0"/>
                      <w:bCs/>
                      <w:color w:val="000000"/>
                      <w:sz w:val="21"/>
                      <w:szCs w:val="21"/>
                      <w:u w:val="none"/>
                      <w:lang w:eastAsia="zh-CN"/>
                    </w:rPr>
                    <w:t>轮斗式，用于砂子清洗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color w:val="000000"/>
                      <w:sz w:val="21"/>
                      <w:szCs w:val="21"/>
                      <w:u w:val="none"/>
                    </w:rPr>
                  </w:pPr>
                </w:p>
              </w:tc>
              <w:tc>
                <w:tcPr>
                  <w:tcW w:w="1365"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eastAsia="zh-CN"/>
                    </w:rPr>
                  </w:pPr>
                  <w:r>
                    <w:rPr>
                      <w:rFonts w:hint="eastAsia"/>
                      <w:b w:val="0"/>
                      <w:bCs/>
                      <w:color w:val="000000"/>
                      <w:sz w:val="21"/>
                      <w:szCs w:val="21"/>
                      <w:u w:val="none"/>
                      <w:lang w:eastAsia="zh-CN"/>
                    </w:rPr>
                    <w:t>洗石机</w:t>
                  </w:r>
                </w:p>
              </w:tc>
              <w:tc>
                <w:tcPr>
                  <w:tcW w:w="530"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val="en-US" w:eastAsia="zh-CN"/>
                    </w:rPr>
                  </w:pPr>
                  <w:r>
                    <w:rPr>
                      <w:rFonts w:hint="eastAsia"/>
                      <w:b w:val="0"/>
                      <w:bCs/>
                      <w:color w:val="000000"/>
                      <w:sz w:val="21"/>
                      <w:szCs w:val="21"/>
                      <w:u w:val="none"/>
                      <w:lang w:val="en-US" w:eastAsia="zh-CN"/>
                    </w:rPr>
                    <w:t>1</w:t>
                  </w:r>
                  <w:r>
                    <w:rPr>
                      <w:rFonts w:hint="eastAsia"/>
                      <w:b w:val="0"/>
                      <w:bCs/>
                      <w:color w:val="000000"/>
                      <w:sz w:val="21"/>
                      <w:szCs w:val="21"/>
                      <w:u w:val="none"/>
                    </w:rPr>
                    <w:t>台</w:t>
                  </w:r>
                </w:p>
              </w:tc>
              <w:tc>
                <w:tcPr>
                  <w:tcW w:w="2068" w:type="pct"/>
                  <w:tcBorders>
                    <w:tl2br w:val="nil"/>
                    <w:tr2bl w:val="nil"/>
                  </w:tcBorders>
                  <w:noWrap w:val="0"/>
                  <w:vAlign w:val="center"/>
                </w:tcPr>
                <w:p>
                  <w:pPr>
                    <w:keepNext w:val="0"/>
                    <w:keepLines w:val="0"/>
                    <w:pageBreakBefore w:val="0"/>
                    <w:widowControl w:val="0"/>
                    <w:tabs>
                      <w:tab w:val="left" w:pos="1081"/>
                    </w:tabs>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eastAsia="zh-CN"/>
                    </w:rPr>
                  </w:pPr>
                  <w:r>
                    <w:rPr>
                      <w:rFonts w:hint="eastAsia"/>
                      <w:b w:val="0"/>
                      <w:bCs/>
                      <w:color w:val="000000"/>
                      <w:sz w:val="21"/>
                      <w:szCs w:val="21"/>
                      <w:u w:val="none"/>
                      <w:lang w:eastAsia="zh-CN"/>
                    </w:rPr>
                    <w:t>螺旋式，用于石子清洗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混凝土生产</w:t>
                  </w: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b w:val="0"/>
                      <w:bCs/>
                      <w:color w:val="000000"/>
                      <w:sz w:val="21"/>
                      <w:szCs w:val="21"/>
                      <w:u w:val="none"/>
                      <w:lang w:eastAsia="zh-CN"/>
                    </w:rPr>
                  </w:pPr>
                  <w:r>
                    <w:rPr>
                      <w:rFonts w:hint="eastAsia"/>
                      <w:b w:val="0"/>
                      <w:bCs/>
                      <w:color w:val="000000"/>
                      <w:sz w:val="21"/>
                      <w:szCs w:val="21"/>
                      <w:u w:val="none"/>
                      <w:lang w:eastAsia="zh-CN"/>
                    </w:rPr>
                    <w:t>骨料配料斗</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b w:val="0"/>
                      <w:bCs/>
                      <w:color w:val="000000"/>
                      <w:sz w:val="21"/>
                      <w:szCs w:val="21"/>
                      <w:u w:val="none"/>
                      <w:lang w:val="en-US" w:eastAsia="zh-CN"/>
                    </w:rPr>
                  </w:pPr>
                  <w:r>
                    <w:rPr>
                      <w:rFonts w:hint="eastAsia"/>
                      <w:b w:val="0"/>
                      <w:bCs/>
                      <w:color w:val="000000"/>
                      <w:sz w:val="21"/>
                      <w:szCs w:val="21"/>
                      <w:u w:val="none"/>
                      <w:lang w:val="en-US" w:eastAsia="zh-CN"/>
                    </w:rPr>
                    <w:t>8个</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val="0"/>
                      <w:bCs/>
                      <w:color w:val="000000"/>
                      <w:sz w:val="21"/>
                      <w:szCs w:val="21"/>
                      <w:u w:val="none"/>
                      <w:lang w:val="en-US" w:eastAsia="zh-CN"/>
                    </w:rPr>
                  </w:pPr>
                  <w:r>
                    <w:rPr>
                      <w:rFonts w:hint="eastAsia"/>
                      <w:b w:val="0"/>
                      <w:bCs/>
                      <w:color w:val="000000"/>
                      <w:sz w:val="21"/>
                      <w:szCs w:val="21"/>
                      <w:u w:val="none"/>
                      <w:lang w:eastAsia="zh-CN"/>
                    </w:rPr>
                    <w:t>单个容积</w:t>
                  </w:r>
                  <w:r>
                    <w:rPr>
                      <w:rFonts w:hint="eastAsia"/>
                      <w:b w:val="0"/>
                      <w:bCs/>
                      <w:color w:val="000000"/>
                      <w:sz w:val="21"/>
                      <w:szCs w:val="21"/>
                      <w:u w:val="none"/>
                      <w:lang w:val="en-US" w:eastAsia="zh-CN"/>
                    </w:rPr>
                    <w:t>25m</w:t>
                  </w:r>
                  <w:r>
                    <w:rPr>
                      <w:rFonts w:hint="eastAsia"/>
                      <w:b w:val="0"/>
                      <w:bCs/>
                      <w:color w:val="000000"/>
                      <w:sz w:val="21"/>
                      <w:szCs w:val="21"/>
                      <w:u w:val="none"/>
                      <w:vertAlign w:val="superscript"/>
                      <w:lang w:val="en-US" w:eastAsia="zh-CN"/>
                    </w:rPr>
                    <w:t>3</w:t>
                  </w:r>
                  <w:r>
                    <w:rPr>
                      <w:rFonts w:hint="eastAsia"/>
                      <w:b w:val="0"/>
                      <w:bCs/>
                      <w:color w:val="000000"/>
                      <w:sz w:val="21"/>
                      <w:szCs w:val="21"/>
                      <w:u w:val="none"/>
                      <w:lang w:val="en-US" w:eastAsia="zh-CN"/>
                    </w:rPr>
                    <w:t>，每条生产线4个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水泥筒仓</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8个</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单个容积100t，每条生产线4个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粉煤灰筒仓</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2个</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单个容积100t，每个生产线1个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减水剂罐</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4个</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单个容积10t，每个生产线2个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b w:val="0"/>
                      <w:bCs/>
                      <w:color w:val="000000"/>
                      <w:sz w:val="21"/>
                      <w:szCs w:val="21"/>
                      <w:u w:val="none"/>
                      <w:lang w:eastAsia="zh-CN"/>
                    </w:rPr>
                  </w:pPr>
                  <w:r>
                    <w:rPr>
                      <w:rFonts w:hint="eastAsia"/>
                      <w:b w:val="0"/>
                      <w:bCs/>
                      <w:color w:val="000000"/>
                      <w:sz w:val="21"/>
                      <w:szCs w:val="21"/>
                      <w:u w:val="none"/>
                      <w:lang w:eastAsia="zh-CN"/>
                    </w:rPr>
                    <w:t>蓄水池</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b w:val="0"/>
                      <w:bCs/>
                      <w:color w:val="000000"/>
                      <w:sz w:val="21"/>
                      <w:szCs w:val="21"/>
                      <w:u w:val="none"/>
                      <w:lang w:val="en-US" w:eastAsia="zh-CN"/>
                    </w:rPr>
                  </w:pPr>
                  <w:r>
                    <w:rPr>
                      <w:rFonts w:hint="eastAsia"/>
                      <w:b w:val="0"/>
                      <w:bCs/>
                      <w:color w:val="000000"/>
                      <w:sz w:val="21"/>
                      <w:szCs w:val="21"/>
                      <w:u w:val="none"/>
                      <w:lang w:val="en-US" w:eastAsia="zh-CN"/>
                    </w:rPr>
                    <w:t>1座</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sz w:val="21"/>
                      <w:szCs w:val="21"/>
                      <w:u w:val="none"/>
                      <w:lang w:val="en-US" w:eastAsia="zh-CN"/>
                    </w:rPr>
                    <w:t>容积约130m</w:t>
                  </w:r>
                  <w:r>
                    <w:rPr>
                      <w:rFonts w:hint="eastAsia"/>
                      <w:b w:val="0"/>
                      <w:bCs/>
                      <w:sz w:val="21"/>
                      <w:szCs w:val="21"/>
                      <w:u w:val="none"/>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eastAsia="zh-CN"/>
                    </w:rPr>
                  </w:pPr>
                  <w:r>
                    <w:rPr>
                      <w:rFonts w:hint="eastAsia"/>
                      <w:b w:val="0"/>
                      <w:bCs/>
                      <w:color w:val="000000"/>
                      <w:sz w:val="21"/>
                      <w:szCs w:val="21"/>
                      <w:u w:val="none"/>
                      <w:lang w:eastAsia="zh-CN"/>
                    </w:rPr>
                    <w:t>螺旋输送机</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val="en-US" w:eastAsia="zh-CN"/>
                    </w:rPr>
                  </w:pPr>
                  <w:r>
                    <w:rPr>
                      <w:rFonts w:hint="eastAsia"/>
                      <w:b w:val="0"/>
                      <w:bCs/>
                      <w:color w:val="000000"/>
                      <w:sz w:val="21"/>
                      <w:szCs w:val="21"/>
                      <w:u w:val="none"/>
                    </w:rPr>
                    <w:t>2</w:t>
                  </w:r>
                  <w:r>
                    <w:rPr>
                      <w:rFonts w:hint="eastAsia"/>
                      <w:b w:val="0"/>
                      <w:bCs/>
                      <w:color w:val="000000"/>
                      <w:sz w:val="21"/>
                      <w:szCs w:val="21"/>
                      <w:u w:val="none"/>
                      <w:lang w:eastAsia="zh-CN"/>
                    </w:rPr>
                    <w:t>台</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sz w:val="21"/>
                      <w:szCs w:val="21"/>
                      <w:u w:val="none"/>
                      <w:lang w:val="en-US" w:eastAsia="zh-CN"/>
                    </w:rPr>
                  </w:pPr>
                  <w:r>
                    <w:rPr>
                      <w:rFonts w:hint="eastAsia"/>
                      <w:b w:val="0"/>
                      <w:bCs/>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搅拌主机</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2套</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lang w:eastAsia="zh-CN"/>
                    </w:rPr>
                    <w:t>型号1500SDYHO</w:t>
                  </w:r>
                  <w:r>
                    <w:rPr>
                      <w:rFonts w:hint="eastAsia"/>
                      <w:b w:val="0"/>
                      <w:bCs/>
                      <w:color w:val="000000"/>
                      <w:sz w:val="21"/>
                      <w:szCs w:val="21"/>
                      <w:u w:val="none"/>
                    </w:rPr>
                    <w:t>/DT1500ZBW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控制室与监控系统</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1套</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b w:val="0"/>
                      <w:bCs/>
                      <w:color w:val="000000"/>
                      <w:sz w:val="21"/>
                      <w:szCs w:val="21"/>
                      <w:u w:val="none"/>
                      <w:lang w:eastAsia="zh-CN"/>
                    </w:rPr>
                  </w:pPr>
                  <w:r>
                    <w:rPr>
                      <w:rFonts w:hint="eastAsia"/>
                      <w:b w:val="0"/>
                      <w:bCs/>
                      <w:color w:val="000000"/>
                      <w:sz w:val="21"/>
                      <w:szCs w:val="21"/>
                      <w:u w:val="none"/>
                    </w:rPr>
                    <w:t>控制系统</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b w:val="0"/>
                      <w:bCs/>
                      <w:color w:val="000000"/>
                      <w:sz w:val="21"/>
                      <w:szCs w:val="21"/>
                      <w:u w:val="none"/>
                      <w:lang w:eastAsia="zh-CN"/>
                    </w:rPr>
                  </w:pPr>
                  <w:r>
                    <w:rPr>
                      <w:rFonts w:hint="eastAsia"/>
                      <w:b w:val="0"/>
                      <w:bCs/>
                      <w:color w:val="000000"/>
                      <w:sz w:val="21"/>
                      <w:szCs w:val="21"/>
                      <w:u w:val="none"/>
                    </w:rPr>
                    <w:t>1套</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PLC+人工控机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混凝土运输车</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10辆</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混凝土运输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val="en-US" w:eastAsia="zh-CN"/>
                    </w:rPr>
                  </w:pPr>
                  <w:r>
                    <w:rPr>
                      <w:rFonts w:hint="eastAsia"/>
                      <w:b w:val="0"/>
                      <w:bCs/>
                      <w:color w:val="000000"/>
                      <w:sz w:val="21"/>
                      <w:szCs w:val="21"/>
                      <w:u w:val="none"/>
                      <w:lang w:val="en-US" w:eastAsia="zh-CN"/>
                    </w:rPr>
                    <w:t>钢筋加工</w:t>
                  </w: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eastAsia="zh-CN"/>
                    </w:rPr>
                  </w:pPr>
                  <w:r>
                    <w:rPr>
                      <w:rFonts w:hint="eastAsia"/>
                      <w:b w:val="0"/>
                      <w:bCs/>
                      <w:color w:val="000000"/>
                      <w:sz w:val="21"/>
                      <w:szCs w:val="21"/>
                      <w:u w:val="none"/>
                      <w:lang w:eastAsia="zh-CN"/>
                    </w:rPr>
                    <w:t>钢筋调直切断机</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val="en-US" w:eastAsia="zh-CN"/>
                    </w:rPr>
                  </w:pPr>
                  <w:r>
                    <w:rPr>
                      <w:rFonts w:hint="eastAsia"/>
                      <w:b w:val="0"/>
                      <w:bCs/>
                      <w:color w:val="000000"/>
                      <w:sz w:val="21"/>
                      <w:szCs w:val="21"/>
                      <w:u w:val="none"/>
                      <w:lang w:val="en-US" w:eastAsia="zh-CN"/>
                    </w:rPr>
                    <w:t>1台</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b w:val="0"/>
                      <w:bCs/>
                      <w:color w:val="000000"/>
                      <w:sz w:val="21"/>
                      <w:szCs w:val="21"/>
                      <w:u w:val="none"/>
                      <w:lang w:val="en-US" w:eastAsia="zh-CN"/>
                    </w:rPr>
                  </w:pPr>
                  <w:r>
                    <w:rPr>
                      <w:rFonts w:hint="eastAsia"/>
                      <w:b w:val="0"/>
                      <w:bCs/>
                      <w:color w:val="000000"/>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val="en-US" w:eastAsia="zh-CN"/>
                    </w:rPr>
                  </w:pP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eastAsia="zh-CN"/>
                    </w:rPr>
                  </w:pPr>
                  <w:r>
                    <w:rPr>
                      <w:rFonts w:hint="eastAsia"/>
                      <w:b w:val="0"/>
                      <w:bCs/>
                      <w:color w:val="000000"/>
                      <w:sz w:val="21"/>
                      <w:szCs w:val="21"/>
                      <w:u w:val="none"/>
                      <w:lang w:eastAsia="zh-CN"/>
                    </w:rPr>
                    <w:t>折弯机</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color w:val="000000"/>
                      <w:sz w:val="21"/>
                      <w:szCs w:val="21"/>
                      <w:u w:val="none"/>
                      <w:lang w:val="en-US" w:eastAsia="zh-CN"/>
                    </w:rPr>
                  </w:pPr>
                  <w:r>
                    <w:rPr>
                      <w:rFonts w:hint="eastAsia"/>
                      <w:b w:val="0"/>
                      <w:bCs/>
                      <w:color w:val="000000"/>
                      <w:sz w:val="21"/>
                      <w:szCs w:val="21"/>
                      <w:u w:val="none"/>
                      <w:lang w:val="en-US" w:eastAsia="zh-CN"/>
                    </w:rPr>
                    <w:t>1台</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val="en-US" w:eastAsia="zh-CN"/>
                    </w:rPr>
                  </w:pPr>
                  <w:r>
                    <w:rPr>
                      <w:rFonts w:hint="eastAsia"/>
                      <w:b w:val="0"/>
                      <w:bCs/>
                      <w:color w:val="000000"/>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val="en-US" w:eastAsia="zh-CN"/>
                    </w:rPr>
                  </w:pP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eastAsia="zh-CN"/>
                    </w:rPr>
                  </w:pPr>
                  <w:r>
                    <w:rPr>
                      <w:rFonts w:hint="eastAsia"/>
                      <w:b w:val="0"/>
                      <w:bCs/>
                      <w:color w:val="000000"/>
                      <w:sz w:val="21"/>
                      <w:szCs w:val="21"/>
                      <w:u w:val="none"/>
                      <w:lang w:eastAsia="zh-CN"/>
                    </w:rPr>
                    <w:t>焊机</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b w:val="0"/>
                      <w:bCs/>
                      <w:color w:val="000000"/>
                      <w:sz w:val="21"/>
                      <w:szCs w:val="21"/>
                      <w:u w:val="none"/>
                      <w:lang w:val="en-US" w:eastAsia="zh-CN"/>
                    </w:rPr>
                  </w:pPr>
                  <w:r>
                    <w:rPr>
                      <w:rFonts w:hint="eastAsia"/>
                      <w:b w:val="0"/>
                      <w:bCs/>
                      <w:color w:val="000000"/>
                      <w:sz w:val="21"/>
                      <w:szCs w:val="21"/>
                      <w:u w:val="none"/>
                      <w:lang w:val="en-US" w:eastAsia="zh-CN"/>
                    </w:rPr>
                    <w:t>1台</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b w:val="0"/>
                      <w:bCs/>
                      <w:color w:val="000000"/>
                      <w:sz w:val="21"/>
                      <w:szCs w:val="21"/>
                      <w:u w:val="none"/>
                      <w:lang w:val="en-US" w:eastAsia="zh-CN"/>
                    </w:rPr>
                  </w:pPr>
                  <w:r>
                    <w:rPr>
                      <w:rFonts w:hint="eastAsia"/>
                      <w:b w:val="0"/>
                      <w:bCs/>
                      <w:color w:val="000000"/>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val="en-US" w:eastAsia="zh-CN"/>
                    </w:rPr>
                  </w:pPr>
                  <w:r>
                    <w:rPr>
                      <w:rFonts w:hint="eastAsia"/>
                      <w:b w:val="0"/>
                      <w:bCs/>
                      <w:color w:val="000000"/>
                      <w:sz w:val="21"/>
                      <w:szCs w:val="21"/>
                      <w:u w:val="none"/>
                      <w:lang w:val="en-US" w:eastAsia="zh-CN"/>
                    </w:rPr>
                    <w:t>预制构件加工</w:t>
                  </w: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eastAsia="zh-CN"/>
                    </w:rPr>
                  </w:pPr>
                  <w:r>
                    <w:rPr>
                      <w:rFonts w:hint="eastAsia"/>
                      <w:b w:val="0"/>
                      <w:bCs/>
                      <w:color w:val="000000"/>
                      <w:sz w:val="21"/>
                      <w:szCs w:val="21"/>
                      <w:u w:val="none"/>
                      <w:lang w:val="en-US" w:eastAsia="zh-CN"/>
                    </w:rPr>
                    <w:t>电动手砂轮</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color w:val="000000"/>
                      <w:sz w:val="21"/>
                      <w:szCs w:val="21"/>
                      <w:u w:val="none"/>
                      <w:lang w:val="en-US" w:eastAsia="zh-CN"/>
                    </w:rPr>
                  </w:pPr>
                  <w:r>
                    <w:rPr>
                      <w:rFonts w:hint="eastAsia"/>
                      <w:b w:val="0"/>
                      <w:bCs/>
                      <w:color w:val="000000"/>
                      <w:sz w:val="21"/>
                      <w:szCs w:val="21"/>
                      <w:u w:val="none"/>
                      <w:lang w:val="en-US" w:eastAsia="zh-CN"/>
                    </w:rPr>
                    <w:t>1台</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val="en-US" w:eastAsia="zh-CN"/>
                    </w:rPr>
                  </w:pPr>
                  <w:r>
                    <w:rPr>
                      <w:rFonts w:hint="eastAsia"/>
                      <w:b w:val="0"/>
                      <w:bCs/>
                      <w:color w:val="000000"/>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val="en-US" w:eastAsia="zh-CN"/>
                    </w:rPr>
                  </w:pP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val="en-US" w:eastAsia="zh-CN"/>
                    </w:rPr>
                  </w:pPr>
                  <w:r>
                    <w:rPr>
                      <w:rFonts w:hint="eastAsia"/>
                      <w:b w:val="0"/>
                      <w:bCs/>
                      <w:color w:val="000000"/>
                      <w:sz w:val="21"/>
                      <w:szCs w:val="21"/>
                      <w:u w:val="none"/>
                      <w:lang w:eastAsia="zh-CN"/>
                    </w:rPr>
                    <w:t>千斤顶</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val="en-US" w:eastAsia="zh-CN"/>
                    </w:rPr>
                  </w:pPr>
                  <w:r>
                    <w:rPr>
                      <w:rFonts w:hint="eastAsia"/>
                      <w:b w:val="0"/>
                      <w:bCs/>
                      <w:color w:val="000000"/>
                      <w:sz w:val="21"/>
                      <w:szCs w:val="21"/>
                      <w:u w:val="none"/>
                      <w:lang w:val="en-US" w:eastAsia="zh-CN"/>
                    </w:rPr>
                    <w:t>1台</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lang w:val="en-US" w:eastAsia="zh-CN"/>
                    </w:rPr>
                  </w:pPr>
                  <w:r>
                    <w:rPr>
                      <w:rFonts w:hint="eastAsia"/>
                      <w:b w:val="0"/>
                      <w:bCs/>
                      <w:color w:val="000000"/>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共用设备</w:t>
                  </w: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地磅</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1套</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过磅用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洗车设备</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1套</w:t>
                  </w:r>
                </w:p>
              </w:tc>
              <w:tc>
                <w:tcPr>
                  <w:tcW w:w="20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000000"/>
                      <w:sz w:val="21"/>
                      <w:szCs w:val="21"/>
                      <w:u w:val="none"/>
                    </w:rPr>
                  </w:pPr>
                  <w:r>
                    <w:rPr>
                      <w:rFonts w:hint="eastAsia"/>
                      <w:b w:val="0"/>
                      <w:bCs/>
                      <w:color w:val="000000"/>
                      <w:sz w:val="21"/>
                      <w:szCs w:val="21"/>
                      <w:u w:val="none"/>
                    </w:rPr>
                    <w:t>洗车用</w:t>
                  </w:r>
                </w:p>
              </w:tc>
            </w:tr>
          </w:tbl>
          <w:p>
            <w:pPr>
              <w:spacing w:line="360" w:lineRule="auto"/>
              <w:rPr>
                <w:b/>
              </w:rPr>
            </w:pPr>
            <w:r>
              <w:rPr>
                <w:rFonts w:hint="eastAsia"/>
                <w:b/>
              </w:rPr>
              <w:t>6、</w:t>
            </w:r>
            <w:r>
              <w:rPr>
                <w:rFonts w:hint="eastAsia"/>
                <w:b/>
                <w:lang w:eastAsia="zh-CN"/>
              </w:rPr>
              <w:t>项目</w:t>
            </w:r>
            <w:r>
              <w:rPr>
                <w:rFonts w:hint="eastAsia"/>
                <w:b/>
              </w:rPr>
              <w:t>原辅材料</w:t>
            </w:r>
            <w:r>
              <w:rPr>
                <w:rFonts w:hint="eastAsia"/>
                <w:b/>
                <w:lang w:eastAsia="zh-CN"/>
              </w:rPr>
              <w:t>及能源消耗情况</w:t>
            </w:r>
          </w:p>
          <w:p>
            <w:pPr>
              <w:spacing w:line="360" w:lineRule="auto"/>
              <w:ind w:firstLine="480" w:firstLineChars="200"/>
              <w:rPr>
                <w:rFonts w:hint="eastAsia"/>
                <w:lang w:eastAsia="zh-CN"/>
              </w:rPr>
            </w:pPr>
            <w:r>
              <w:rPr>
                <w:rFonts w:hint="eastAsia"/>
                <w:lang w:eastAsia="zh-CN"/>
              </w:rPr>
              <w:t>（</w:t>
            </w:r>
            <w:r>
              <w:rPr>
                <w:rFonts w:hint="eastAsia"/>
                <w:lang w:val="en-US" w:eastAsia="zh-CN"/>
              </w:rPr>
              <w:t>1</w:t>
            </w:r>
            <w:r>
              <w:rPr>
                <w:rFonts w:hint="eastAsia"/>
                <w:lang w:eastAsia="zh-CN"/>
              </w:rPr>
              <w:t>）原辅材料用量</w:t>
            </w:r>
          </w:p>
          <w:p>
            <w:pPr>
              <w:spacing w:line="360" w:lineRule="auto"/>
              <w:ind w:firstLine="480" w:firstLineChars="200"/>
            </w:pPr>
            <w:r>
              <w:rPr>
                <w:rFonts w:hint="eastAsia"/>
                <w:lang w:eastAsia="zh-CN"/>
              </w:rPr>
              <w:t>项目原辅材料及能源消耗情况</w:t>
            </w:r>
            <w:r>
              <w:rPr>
                <w:rFonts w:hint="eastAsia"/>
              </w:rPr>
              <w:t>见下表。</w:t>
            </w:r>
          </w:p>
          <w:p>
            <w:pPr>
              <w:spacing w:line="360" w:lineRule="auto"/>
              <w:jc w:val="center"/>
              <w:rPr>
                <w:rFonts w:eastAsia="黑体" w:cs="Times New Roman"/>
              </w:rPr>
            </w:pPr>
            <w:r>
              <w:rPr>
                <w:rFonts w:hAnsi="黑体" w:eastAsia="黑体" w:cs="Times New Roman"/>
              </w:rPr>
              <w:t>表</w:t>
            </w:r>
            <w:r>
              <w:rPr>
                <w:rFonts w:eastAsia="黑体" w:cs="Times New Roman"/>
              </w:rPr>
              <w:t xml:space="preserve">2-5  </w:t>
            </w:r>
            <w:r>
              <w:rPr>
                <w:rFonts w:hAnsi="黑体" w:eastAsia="黑体" w:cs="Times New Roman"/>
              </w:rPr>
              <w:t>工程原辅材料及能源消耗情况表</w:t>
            </w:r>
          </w:p>
          <w:tbl>
            <w:tblPr>
              <w:tblStyle w:val="1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1309"/>
              <w:gridCol w:w="1616"/>
              <w:gridCol w:w="1664"/>
              <w:gridCol w:w="287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34"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21"/>
                      <w:szCs w:val="21"/>
                    </w:rPr>
                  </w:pPr>
                  <w:r>
                    <w:rPr>
                      <w:kern w:val="0"/>
                      <w:sz w:val="21"/>
                      <w:szCs w:val="21"/>
                    </w:rPr>
                    <w:t>类别</w:t>
                  </w:r>
                </w:p>
              </w:tc>
              <w:tc>
                <w:tcPr>
                  <w:tcW w:w="98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pacing w:val="7"/>
                      <w:kern w:val="0"/>
                      <w:sz w:val="21"/>
                      <w:szCs w:val="21"/>
                    </w:rPr>
                  </w:pPr>
                  <w:r>
                    <w:rPr>
                      <w:kern w:val="0"/>
                      <w:sz w:val="21"/>
                      <w:szCs w:val="21"/>
                    </w:rPr>
                    <w:t>名称</w:t>
                  </w:r>
                </w:p>
              </w:tc>
              <w:tc>
                <w:tcPr>
                  <w:tcW w:w="101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21"/>
                      <w:szCs w:val="21"/>
                    </w:rPr>
                  </w:pPr>
                  <w:r>
                    <w:rPr>
                      <w:kern w:val="0"/>
                      <w:sz w:val="21"/>
                      <w:szCs w:val="21"/>
                    </w:rPr>
                    <w:t>年用量</w:t>
                  </w:r>
                </w:p>
              </w:tc>
              <w:tc>
                <w:tcPr>
                  <w:tcW w:w="17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21"/>
                      <w:szCs w:val="21"/>
                    </w:rPr>
                  </w:pPr>
                  <w:r>
                    <w:rPr>
                      <w:kern w:val="0"/>
                      <w:sz w:val="21"/>
                      <w:szCs w:val="21"/>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kern w:val="0"/>
                      <w:sz w:val="21"/>
                      <w:szCs w:val="21"/>
                    </w:rPr>
                  </w:pPr>
                  <w:r>
                    <w:rPr>
                      <w:kern w:val="0"/>
                      <w:sz w:val="21"/>
                      <w:szCs w:val="21"/>
                    </w:rPr>
                    <w:t>原辅材料</w:t>
                  </w:r>
                </w:p>
              </w:tc>
              <w:tc>
                <w:tcPr>
                  <w:tcW w:w="8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21"/>
                      <w:szCs w:val="21"/>
                    </w:rPr>
                  </w:pPr>
                  <w:r>
                    <w:rPr>
                      <w:rFonts w:hint="eastAsia"/>
                      <w:kern w:val="0"/>
                      <w:sz w:val="21"/>
                      <w:szCs w:val="21"/>
                    </w:rPr>
                    <w:t>石料生产</w:t>
                  </w:r>
                </w:p>
              </w:tc>
              <w:tc>
                <w:tcPr>
                  <w:tcW w:w="98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kern w:val="0"/>
                      <w:sz w:val="21"/>
                      <w:szCs w:val="21"/>
                      <w:u w:val="single"/>
                    </w:rPr>
                  </w:pPr>
                  <w:r>
                    <w:rPr>
                      <w:rFonts w:hint="eastAsia"/>
                      <w:b/>
                      <w:bCs/>
                      <w:kern w:val="0"/>
                      <w:sz w:val="21"/>
                      <w:szCs w:val="21"/>
                      <w:u w:val="single"/>
                      <w:lang w:eastAsia="zh-CN"/>
                    </w:rPr>
                    <w:t>废</w:t>
                  </w:r>
                  <w:r>
                    <w:rPr>
                      <w:rFonts w:hint="eastAsia"/>
                      <w:b/>
                      <w:bCs/>
                      <w:kern w:val="0"/>
                      <w:sz w:val="21"/>
                      <w:szCs w:val="21"/>
                      <w:u w:val="single"/>
                    </w:rPr>
                    <w:t>石方</w:t>
                  </w:r>
                </w:p>
              </w:tc>
              <w:tc>
                <w:tcPr>
                  <w:tcW w:w="101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kern w:val="0"/>
                      <w:sz w:val="21"/>
                      <w:szCs w:val="21"/>
                      <w:u w:val="single"/>
                    </w:rPr>
                  </w:pPr>
                  <w:r>
                    <w:rPr>
                      <w:rFonts w:hint="eastAsia"/>
                      <w:b/>
                      <w:bCs/>
                      <w:kern w:val="0"/>
                      <w:sz w:val="21"/>
                      <w:szCs w:val="21"/>
                      <w:u w:val="single"/>
                      <w:lang w:val="en-US" w:eastAsia="zh-CN"/>
                    </w:rPr>
                    <w:t>3</w:t>
                  </w:r>
                  <w:r>
                    <w:rPr>
                      <w:rFonts w:hint="eastAsia"/>
                      <w:b/>
                      <w:bCs/>
                      <w:kern w:val="0"/>
                      <w:sz w:val="21"/>
                      <w:szCs w:val="21"/>
                      <w:u w:val="single"/>
                    </w:rPr>
                    <w:t>0</w:t>
                  </w:r>
                  <w:r>
                    <w:rPr>
                      <w:rFonts w:hint="eastAsia"/>
                      <w:b/>
                      <w:bCs/>
                      <w:kern w:val="0"/>
                      <w:sz w:val="21"/>
                      <w:szCs w:val="21"/>
                      <w:u w:val="single"/>
                      <w:lang w:val="en-US" w:eastAsia="zh-CN"/>
                    </w:rPr>
                    <w:t>50</w:t>
                  </w:r>
                  <w:r>
                    <w:rPr>
                      <w:rFonts w:hint="eastAsia"/>
                      <w:b/>
                      <w:bCs/>
                      <w:kern w:val="0"/>
                      <w:sz w:val="21"/>
                      <w:szCs w:val="21"/>
                      <w:u w:val="single"/>
                    </w:rPr>
                    <w:t>0t/a</w:t>
                  </w:r>
                </w:p>
              </w:tc>
              <w:tc>
                <w:tcPr>
                  <w:tcW w:w="17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21"/>
                      <w:szCs w:val="21"/>
                    </w:rPr>
                  </w:pPr>
                  <w:r>
                    <w:rPr>
                      <w:rFonts w:hint="eastAsia"/>
                      <w:kern w:val="0"/>
                      <w:sz w:val="21"/>
                      <w:szCs w:val="21"/>
                      <w:lang w:eastAsia="zh-CN"/>
                    </w:rPr>
                    <w:t>来源于汝方高速隧道施工产生的废石，粒径约</w:t>
                  </w:r>
                  <w:r>
                    <w:rPr>
                      <w:rFonts w:hint="eastAsia"/>
                      <w:kern w:val="0"/>
                      <w:sz w:val="21"/>
                      <w:szCs w:val="21"/>
                      <w:lang w:val="en-US" w:eastAsia="zh-CN"/>
                    </w:rPr>
                    <w:t>10-50cm，</w:t>
                  </w:r>
                  <w:r>
                    <w:rPr>
                      <w:rFonts w:hint="eastAsia"/>
                      <w:kern w:val="0"/>
                      <w:sz w:val="21"/>
                      <w:szCs w:val="21"/>
                      <w:lang w:eastAsia="zh-CN"/>
                    </w:rPr>
                    <w:t>通过汽车运输</w:t>
                  </w:r>
                  <w:r>
                    <w:rPr>
                      <w:rFonts w:hint="eastAsia"/>
                      <w:kern w:val="0"/>
                      <w:sz w:val="21"/>
                      <w:szCs w:val="21"/>
                    </w:rPr>
                    <w:t>进厂</w:t>
                  </w:r>
                  <w:r>
                    <w:rPr>
                      <w:rFonts w:hint="eastAsia"/>
                      <w:kern w:val="0"/>
                      <w:sz w:val="21"/>
                      <w:szCs w:val="21"/>
                      <w:lang w:eastAsia="zh-CN"/>
                    </w:rPr>
                    <w:t>，储</w:t>
                  </w:r>
                  <w:r>
                    <w:rPr>
                      <w:rFonts w:hint="eastAsia"/>
                      <w:kern w:val="0"/>
                      <w:sz w:val="21"/>
                      <w:szCs w:val="21"/>
                    </w:rPr>
                    <w:t>于</w:t>
                  </w:r>
                  <w:r>
                    <w:rPr>
                      <w:rFonts w:hint="eastAsia"/>
                      <w:kern w:val="0"/>
                      <w:sz w:val="21"/>
                      <w:szCs w:val="21"/>
                      <w:lang w:eastAsia="zh-CN"/>
                    </w:rPr>
                    <w:t>封闭仓库</w:t>
                  </w:r>
                  <w:r>
                    <w:rPr>
                      <w:rFonts w:hint="eastAsia"/>
                      <w:kern w:val="0"/>
                      <w:sz w:val="21"/>
                      <w:szCs w:val="21"/>
                    </w:rPr>
                    <w:t>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kern w:val="0"/>
                      <w:sz w:val="21"/>
                      <w:szCs w:val="21"/>
                    </w:rPr>
                  </w:pPr>
                </w:p>
              </w:tc>
              <w:tc>
                <w:tcPr>
                  <w:tcW w:w="80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kern w:val="0"/>
                      <w:sz w:val="21"/>
                      <w:szCs w:val="21"/>
                    </w:rPr>
                  </w:pPr>
                  <w:r>
                    <w:rPr>
                      <w:rFonts w:hint="eastAsia"/>
                      <w:kern w:val="0"/>
                      <w:sz w:val="21"/>
                      <w:szCs w:val="21"/>
                    </w:rPr>
                    <w:t>混凝土生产</w:t>
                  </w:r>
                </w:p>
              </w:tc>
              <w:tc>
                <w:tcPr>
                  <w:tcW w:w="9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Theme="minorEastAsia"/>
                      <w:color w:val="000000"/>
                      <w:sz w:val="21"/>
                      <w:szCs w:val="21"/>
                      <w:lang w:eastAsia="zh-CN"/>
                    </w:rPr>
                  </w:pPr>
                  <w:r>
                    <w:rPr>
                      <w:rFonts w:hint="eastAsia"/>
                      <w:color w:val="000000"/>
                      <w:sz w:val="21"/>
                      <w:szCs w:val="21"/>
                    </w:rPr>
                    <w:t>砂</w:t>
                  </w:r>
                  <w:r>
                    <w:rPr>
                      <w:rFonts w:hint="eastAsia"/>
                      <w:color w:val="000000"/>
                      <w:sz w:val="21"/>
                      <w:szCs w:val="21"/>
                      <w:lang w:eastAsia="zh-CN"/>
                    </w:rPr>
                    <w:t>子</w:t>
                  </w:r>
                </w:p>
              </w:tc>
              <w:tc>
                <w:tcPr>
                  <w:tcW w:w="101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lang w:val="en-US" w:eastAsia="zh-CN"/>
                    </w:rPr>
                    <w:t>157</w:t>
                  </w:r>
                  <w:r>
                    <w:rPr>
                      <w:rFonts w:hint="eastAsia"/>
                      <w:color w:val="000000"/>
                      <w:sz w:val="21"/>
                      <w:szCs w:val="21"/>
                    </w:rPr>
                    <w:t>00t/a</w:t>
                  </w:r>
                </w:p>
              </w:tc>
              <w:tc>
                <w:tcPr>
                  <w:tcW w:w="17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21"/>
                      <w:szCs w:val="21"/>
                    </w:rPr>
                  </w:pPr>
                  <w:r>
                    <w:rPr>
                      <w:rFonts w:hint="eastAsia"/>
                      <w:kern w:val="0"/>
                      <w:sz w:val="21"/>
                      <w:szCs w:val="21"/>
                      <w:lang w:eastAsia="zh-CN"/>
                    </w:rPr>
                    <w:t>其中</w:t>
                  </w:r>
                  <w:r>
                    <w:rPr>
                      <w:rFonts w:hint="eastAsia"/>
                      <w:kern w:val="0"/>
                      <w:sz w:val="21"/>
                      <w:szCs w:val="21"/>
                      <w:lang w:val="en-US" w:eastAsia="zh-CN"/>
                    </w:rPr>
                    <w:t>7500t由本厂供应</w:t>
                  </w:r>
                  <w:r>
                    <w:rPr>
                      <w:rFonts w:hint="eastAsia"/>
                      <w:kern w:val="0"/>
                      <w:sz w:val="21"/>
                      <w:szCs w:val="21"/>
                    </w:rPr>
                    <w:t>，</w:t>
                  </w:r>
                  <w:r>
                    <w:rPr>
                      <w:rFonts w:hint="eastAsia"/>
                      <w:kern w:val="0"/>
                      <w:sz w:val="21"/>
                      <w:szCs w:val="21"/>
                      <w:lang w:eastAsia="zh-CN"/>
                    </w:rPr>
                    <w:t>其余部分由汝方高速配套的其他工区站场供给或市场采购，储于全封闭的砂石料仓库内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kern w:val="0"/>
                      <w:sz w:val="21"/>
                      <w:szCs w:val="21"/>
                    </w:rPr>
                  </w:pPr>
                </w:p>
              </w:tc>
              <w:tc>
                <w:tcPr>
                  <w:tcW w:w="80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kern w:val="0"/>
                      <w:sz w:val="21"/>
                      <w:szCs w:val="21"/>
                    </w:rPr>
                  </w:pPr>
                </w:p>
              </w:tc>
              <w:tc>
                <w:tcPr>
                  <w:tcW w:w="9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rPr>
                    <w:t>石子</w:t>
                  </w:r>
                </w:p>
              </w:tc>
              <w:tc>
                <w:tcPr>
                  <w:tcW w:w="101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lang w:val="en-US" w:eastAsia="zh-CN"/>
                    </w:rPr>
                    <w:t>8</w:t>
                  </w:r>
                  <w:r>
                    <w:rPr>
                      <w:rFonts w:hint="eastAsia"/>
                      <w:color w:val="000000"/>
                      <w:sz w:val="21"/>
                      <w:szCs w:val="21"/>
                    </w:rPr>
                    <w:t>0000t/a</w:t>
                  </w:r>
                </w:p>
              </w:tc>
              <w:tc>
                <w:tcPr>
                  <w:tcW w:w="17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21"/>
                      <w:szCs w:val="21"/>
                    </w:rPr>
                  </w:pPr>
                  <w:r>
                    <w:rPr>
                      <w:rFonts w:hint="eastAsia"/>
                      <w:kern w:val="0"/>
                      <w:sz w:val="21"/>
                      <w:szCs w:val="21"/>
                      <w:lang w:eastAsia="zh-CN"/>
                    </w:rPr>
                    <w:t>其中</w:t>
                  </w:r>
                  <w:r>
                    <w:rPr>
                      <w:rFonts w:hint="eastAsia"/>
                      <w:kern w:val="0"/>
                      <w:sz w:val="21"/>
                      <w:szCs w:val="21"/>
                      <w:lang w:val="en-US" w:eastAsia="zh-CN"/>
                    </w:rPr>
                    <w:t>22500t由本厂供应</w:t>
                  </w:r>
                  <w:r>
                    <w:rPr>
                      <w:rFonts w:hint="eastAsia"/>
                      <w:kern w:val="0"/>
                      <w:sz w:val="21"/>
                      <w:szCs w:val="21"/>
                    </w:rPr>
                    <w:t>，</w:t>
                  </w:r>
                  <w:r>
                    <w:rPr>
                      <w:rFonts w:hint="eastAsia"/>
                      <w:kern w:val="0"/>
                      <w:sz w:val="21"/>
                      <w:szCs w:val="21"/>
                      <w:lang w:eastAsia="zh-CN"/>
                    </w:rPr>
                    <w:t>其余部分由汝方高速配套的其他工区站场供给或市场采购，储于全封闭的砂石料仓库内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kern w:val="0"/>
                      <w:sz w:val="21"/>
                      <w:szCs w:val="21"/>
                    </w:rPr>
                  </w:pPr>
                </w:p>
              </w:tc>
              <w:tc>
                <w:tcPr>
                  <w:tcW w:w="80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kern w:val="0"/>
                      <w:sz w:val="21"/>
                      <w:szCs w:val="21"/>
                    </w:rPr>
                  </w:pPr>
                </w:p>
              </w:tc>
              <w:tc>
                <w:tcPr>
                  <w:tcW w:w="9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rPr>
                    <w:t>水泥</w:t>
                  </w:r>
                </w:p>
              </w:tc>
              <w:tc>
                <w:tcPr>
                  <w:tcW w:w="101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rPr>
                    <w:t>12000t/a</w:t>
                  </w:r>
                </w:p>
              </w:tc>
              <w:tc>
                <w:tcPr>
                  <w:tcW w:w="17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Theme="minorEastAsia"/>
                      <w:kern w:val="0"/>
                      <w:sz w:val="21"/>
                      <w:szCs w:val="21"/>
                      <w:lang w:eastAsia="zh-CN"/>
                    </w:rPr>
                  </w:pPr>
                  <w:r>
                    <w:rPr>
                      <w:rFonts w:hint="eastAsia"/>
                      <w:kern w:val="0"/>
                      <w:sz w:val="21"/>
                      <w:szCs w:val="21"/>
                    </w:rPr>
                    <w:t>外购，罐车汽运进厂，</w:t>
                  </w:r>
                  <w:r>
                    <w:rPr>
                      <w:rFonts w:hint="eastAsia"/>
                      <w:kern w:val="0"/>
                      <w:sz w:val="21"/>
                      <w:szCs w:val="21"/>
                      <w:lang w:eastAsia="zh-CN"/>
                    </w:rPr>
                    <w:t>储于</w:t>
                  </w:r>
                  <w:r>
                    <w:rPr>
                      <w:rFonts w:hint="eastAsia"/>
                      <w:kern w:val="0"/>
                      <w:sz w:val="21"/>
                      <w:szCs w:val="21"/>
                    </w:rPr>
                    <w:t>水泥</w:t>
                  </w:r>
                  <w:r>
                    <w:rPr>
                      <w:rFonts w:hint="eastAsia"/>
                      <w:kern w:val="0"/>
                      <w:sz w:val="21"/>
                      <w:szCs w:val="21"/>
                      <w:lang w:eastAsia="zh-CN"/>
                    </w:rPr>
                    <w:t>筒仓内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97" w:hRule="atLeast"/>
                <w:jc w:val="center"/>
              </w:trPr>
              <w:tc>
                <w:tcPr>
                  <w:tcW w:w="4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kern w:val="0"/>
                      <w:sz w:val="21"/>
                      <w:szCs w:val="21"/>
                    </w:rPr>
                  </w:pPr>
                </w:p>
              </w:tc>
              <w:tc>
                <w:tcPr>
                  <w:tcW w:w="80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21"/>
                      <w:szCs w:val="21"/>
                    </w:rPr>
                  </w:pPr>
                </w:p>
              </w:tc>
              <w:tc>
                <w:tcPr>
                  <w:tcW w:w="9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rPr>
                    <w:t>粉煤灰</w:t>
                  </w:r>
                </w:p>
              </w:tc>
              <w:tc>
                <w:tcPr>
                  <w:tcW w:w="101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rPr>
                    <w:t>1200t/a</w:t>
                  </w:r>
                </w:p>
              </w:tc>
              <w:tc>
                <w:tcPr>
                  <w:tcW w:w="17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Theme="minorEastAsia"/>
                      <w:kern w:val="0"/>
                      <w:sz w:val="21"/>
                      <w:szCs w:val="21"/>
                      <w:lang w:eastAsia="zh-CN"/>
                    </w:rPr>
                  </w:pPr>
                  <w:r>
                    <w:rPr>
                      <w:rFonts w:hint="eastAsia"/>
                      <w:kern w:val="0"/>
                      <w:sz w:val="21"/>
                      <w:szCs w:val="21"/>
                    </w:rPr>
                    <w:t>外购、罐车汽运进厂，</w:t>
                  </w:r>
                  <w:r>
                    <w:rPr>
                      <w:rFonts w:hint="eastAsia"/>
                      <w:kern w:val="0"/>
                      <w:sz w:val="21"/>
                      <w:szCs w:val="21"/>
                      <w:lang w:eastAsia="zh-CN"/>
                    </w:rPr>
                    <w:t>储于</w:t>
                  </w:r>
                  <w:r>
                    <w:rPr>
                      <w:rFonts w:hint="eastAsia"/>
                      <w:kern w:val="0"/>
                      <w:sz w:val="21"/>
                      <w:szCs w:val="21"/>
                    </w:rPr>
                    <w:t>粉煤灰</w:t>
                  </w:r>
                  <w:r>
                    <w:rPr>
                      <w:rFonts w:hint="eastAsia"/>
                      <w:kern w:val="0"/>
                      <w:sz w:val="21"/>
                      <w:szCs w:val="21"/>
                      <w:lang w:eastAsia="zh-CN"/>
                    </w:rPr>
                    <w:t>筒仓内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kern w:val="0"/>
                      <w:sz w:val="21"/>
                      <w:szCs w:val="21"/>
                    </w:rPr>
                  </w:pPr>
                </w:p>
              </w:tc>
              <w:tc>
                <w:tcPr>
                  <w:tcW w:w="80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21"/>
                      <w:szCs w:val="21"/>
                    </w:rPr>
                  </w:pPr>
                </w:p>
              </w:tc>
              <w:tc>
                <w:tcPr>
                  <w:tcW w:w="9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rPr>
                    <w:t>聚羧酸减水剂</w:t>
                  </w:r>
                </w:p>
              </w:tc>
              <w:tc>
                <w:tcPr>
                  <w:tcW w:w="101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rPr>
                    <w:t>600t/a</w:t>
                  </w:r>
                </w:p>
              </w:tc>
              <w:tc>
                <w:tcPr>
                  <w:tcW w:w="17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21"/>
                      <w:szCs w:val="21"/>
                    </w:rPr>
                  </w:pPr>
                  <w:r>
                    <w:rPr>
                      <w:rFonts w:hint="eastAsia"/>
                      <w:kern w:val="0"/>
                      <w:sz w:val="21"/>
                      <w:szCs w:val="21"/>
                    </w:rPr>
                    <w:t>液体，</w:t>
                  </w:r>
                  <w:r>
                    <w:rPr>
                      <w:rFonts w:hint="eastAsia"/>
                      <w:kern w:val="0"/>
                      <w:sz w:val="21"/>
                      <w:szCs w:val="21"/>
                      <w:lang w:eastAsia="zh-CN"/>
                    </w:rPr>
                    <w:t>储于</w:t>
                  </w:r>
                  <w:r>
                    <w:rPr>
                      <w:rFonts w:hint="eastAsia"/>
                      <w:kern w:val="0"/>
                      <w:sz w:val="21"/>
                      <w:szCs w:val="21"/>
                    </w:rPr>
                    <w:t>减水剂储罐内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97" w:hRule="atLeast"/>
                <w:jc w:val="center"/>
              </w:trPr>
              <w:tc>
                <w:tcPr>
                  <w:tcW w:w="4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kern w:val="0"/>
                      <w:sz w:val="21"/>
                      <w:szCs w:val="21"/>
                    </w:rPr>
                  </w:pPr>
                </w:p>
              </w:tc>
              <w:tc>
                <w:tcPr>
                  <w:tcW w:w="80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21"/>
                      <w:szCs w:val="21"/>
                    </w:rPr>
                  </w:pPr>
                </w:p>
              </w:tc>
              <w:tc>
                <w:tcPr>
                  <w:tcW w:w="9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Theme="minorEastAsia"/>
                      <w:color w:val="000000"/>
                      <w:sz w:val="21"/>
                      <w:szCs w:val="21"/>
                      <w:lang w:eastAsia="zh-CN"/>
                    </w:rPr>
                  </w:pPr>
                  <w:r>
                    <w:rPr>
                      <w:rFonts w:hint="eastAsia"/>
                      <w:color w:val="000000"/>
                      <w:sz w:val="21"/>
                      <w:szCs w:val="21"/>
                      <w:lang w:eastAsia="zh-CN"/>
                    </w:rPr>
                    <w:t>水</w:t>
                  </w:r>
                </w:p>
              </w:tc>
              <w:tc>
                <w:tcPr>
                  <w:tcW w:w="101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10500t/a</w:t>
                  </w:r>
                </w:p>
              </w:tc>
              <w:tc>
                <w:tcPr>
                  <w:tcW w:w="17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Theme="minorEastAsia"/>
                      <w:kern w:val="0"/>
                      <w:sz w:val="21"/>
                      <w:szCs w:val="21"/>
                      <w:lang w:eastAsia="zh-CN"/>
                    </w:rPr>
                  </w:pPr>
                  <w:r>
                    <w:rPr>
                      <w:rFonts w:hint="eastAsia"/>
                      <w:kern w:val="0"/>
                      <w:sz w:val="21"/>
                      <w:szCs w:val="21"/>
                      <w:lang w:eastAsia="zh-CN"/>
                    </w:rPr>
                    <w:t>由厂内自备井供给</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kern w:val="0"/>
                      <w:sz w:val="21"/>
                      <w:szCs w:val="21"/>
                    </w:rPr>
                  </w:pPr>
                </w:p>
              </w:tc>
              <w:tc>
                <w:tcPr>
                  <w:tcW w:w="80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Theme="minorEastAsia"/>
                      <w:kern w:val="0"/>
                      <w:sz w:val="21"/>
                      <w:szCs w:val="21"/>
                      <w:lang w:eastAsia="zh-CN"/>
                    </w:rPr>
                  </w:pPr>
                  <w:r>
                    <w:rPr>
                      <w:rFonts w:hint="eastAsia"/>
                      <w:kern w:val="0"/>
                      <w:sz w:val="21"/>
                      <w:szCs w:val="21"/>
                      <w:lang w:eastAsia="zh-CN"/>
                    </w:rPr>
                    <w:t>钢筋加工</w:t>
                  </w:r>
                </w:p>
              </w:tc>
              <w:tc>
                <w:tcPr>
                  <w:tcW w:w="9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Theme="minorEastAsia"/>
                      <w:color w:val="000000"/>
                      <w:sz w:val="21"/>
                      <w:szCs w:val="21"/>
                      <w:lang w:eastAsia="zh-CN"/>
                    </w:rPr>
                  </w:pPr>
                  <w:r>
                    <w:rPr>
                      <w:rFonts w:hint="eastAsia"/>
                      <w:color w:val="000000"/>
                      <w:sz w:val="21"/>
                      <w:szCs w:val="21"/>
                      <w:lang w:eastAsia="zh-CN"/>
                    </w:rPr>
                    <w:t>钢筋</w:t>
                  </w:r>
                </w:p>
              </w:tc>
              <w:tc>
                <w:tcPr>
                  <w:tcW w:w="101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12000t/a</w:t>
                  </w:r>
                </w:p>
              </w:tc>
              <w:tc>
                <w:tcPr>
                  <w:tcW w:w="17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Theme="minorEastAsia"/>
                      <w:kern w:val="0"/>
                      <w:sz w:val="21"/>
                      <w:szCs w:val="21"/>
                      <w:lang w:eastAsia="zh-CN"/>
                    </w:rPr>
                  </w:pPr>
                  <w:r>
                    <w:rPr>
                      <w:rFonts w:hint="eastAsia"/>
                      <w:kern w:val="0"/>
                      <w:sz w:val="21"/>
                      <w:szCs w:val="21"/>
                      <w:lang w:eastAsia="zh-CN"/>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kern w:val="0"/>
                      <w:sz w:val="21"/>
                      <w:szCs w:val="21"/>
                    </w:rPr>
                  </w:pPr>
                </w:p>
              </w:tc>
              <w:tc>
                <w:tcPr>
                  <w:tcW w:w="80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21"/>
                      <w:szCs w:val="21"/>
                      <w:lang w:eastAsia="zh-CN"/>
                    </w:rPr>
                  </w:pPr>
                </w:p>
              </w:tc>
              <w:tc>
                <w:tcPr>
                  <w:tcW w:w="9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sz w:val="21"/>
                      <w:szCs w:val="21"/>
                      <w:lang w:eastAsia="zh-CN"/>
                    </w:rPr>
                  </w:pPr>
                  <w:r>
                    <w:rPr>
                      <w:rFonts w:hint="eastAsia"/>
                      <w:color w:val="000000"/>
                      <w:sz w:val="21"/>
                      <w:szCs w:val="21"/>
                      <w:lang w:eastAsia="zh-CN"/>
                    </w:rPr>
                    <w:t>钢绞线</w:t>
                  </w:r>
                </w:p>
              </w:tc>
              <w:tc>
                <w:tcPr>
                  <w:tcW w:w="101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300t/a</w:t>
                  </w:r>
                </w:p>
              </w:tc>
              <w:tc>
                <w:tcPr>
                  <w:tcW w:w="17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Theme="minorEastAsia"/>
                      <w:kern w:val="0"/>
                      <w:sz w:val="21"/>
                      <w:szCs w:val="21"/>
                      <w:lang w:eastAsia="zh-CN"/>
                    </w:rPr>
                  </w:pPr>
                  <w:r>
                    <w:rPr>
                      <w:rFonts w:hint="eastAsia"/>
                      <w:kern w:val="0"/>
                      <w:sz w:val="21"/>
                      <w:szCs w:val="21"/>
                      <w:lang w:eastAsia="zh-CN"/>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kern w:val="0"/>
                      <w:sz w:val="21"/>
                      <w:szCs w:val="21"/>
                    </w:rPr>
                  </w:pPr>
                </w:p>
              </w:tc>
              <w:tc>
                <w:tcPr>
                  <w:tcW w:w="80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21"/>
                      <w:szCs w:val="21"/>
                      <w:lang w:eastAsia="zh-CN"/>
                    </w:rPr>
                  </w:pPr>
                </w:p>
              </w:tc>
              <w:tc>
                <w:tcPr>
                  <w:tcW w:w="9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sz w:val="21"/>
                      <w:szCs w:val="21"/>
                      <w:lang w:eastAsia="zh-CN"/>
                    </w:rPr>
                  </w:pPr>
                  <w:r>
                    <w:rPr>
                      <w:rFonts w:hint="eastAsia"/>
                      <w:color w:val="000000"/>
                      <w:sz w:val="21"/>
                      <w:szCs w:val="21"/>
                      <w:lang w:eastAsia="zh-CN"/>
                    </w:rPr>
                    <w:t>焊条</w:t>
                  </w:r>
                </w:p>
              </w:tc>
              <w:tc>
                <w:tcPr>
                  <w:tcW w:w="101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2t/a</w:t>
                  </w:r>
                </w:p>
              </w:tc>
              <w:tc>
                <w:tcPr>
                  <w:tcW w:w="17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Theme="minorEastAsia"/>
                      <w:kern w:val="0"/>
                      <w:sz w:val="21"/>
                      <w:szCs w:val="21"/>
                      <w:lang w:eastAsia="zh-CN"/>
                    </w:rPr>
                  </w:pPr>
                  <w:r>
                    <w:rPr>
                      <w:rFonts w:hint="eastAsia"/>
                      <w:kern w:val="0"/>
                      <w:sz w:val="21"/>
                      <w:szCs w:val="21"/>
                      <w:lang w:eastAsia="zh-CN"/>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97" w:hRule="atLeast"/>
                <w:jc w:val="center"/>
              </w:trPr>
              <w:tc>
                <w:tcPr>
                  <w:tcW w:w="4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kern w:val="0"/>
                      <w:sz w:val="21"/>
                      <w:szCs w:val="21"/>
                    </w:rPr>
                  </w:pPr>
                </w:p>
              </w:tc>
              <w:tc>
                <w:tcPr>
                  <w:tcW w:w="80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21"/>
                      <w:szCs w:val="21"/>
                      <w:lang w:eastAsia="zh-CN"/>
                    </w:rPr>
                  </w:pPr>
                  <w:r>
                    <w:rPr>
                      <w:rFonts w:hint="eastAsia"/>
                      <w:kern w:val="0"/>
                      <w:sz w:val="21"/>
                      <w:szCs w:val="21"/>
                      <w:lang w:eastAsia="zh-CN"/>
                    </w:rPr>
                    <w:t>预制件加工</w:t>
                  </w:r>
                </w:p>
              </w:tc>
              <w:tc>
                <w:tcPr>
                  <w:tcW w:w="9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sz w:val="21"/>
                      <w:szCs w:val="21"/>
                      <w:lang w:eastAsia="zh-CN"/>
                    </w:rPr>
                  </w:pPr>
                  <w:r>
                    <w:rPr>
                      <w:rFonts w:hint="eastAsia"/>
                      <w:color w:val="000000"/>
                      <w:sz w:val="21"/>
                      <w:szCs w:val="21"/>
                      <w:lang w:eastAsia="zh-CN"/>
                    </w:rPr>
                    <w:t>钢筋</w:t>
                  </w:r>
                </w:p>
              </w:tc>
              <w:tc>
                <w:tcPr>
                  <w:tcW w:w="101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000000"/>
                      <w:sz w:val="21"/>
                      <w:szCs w:val="21"/>
                      <w:lang w:val="en-US" w:eastAsia="zh-CN"/>
                    </w:rPr>
                  </w:pPr>
                  <w:r>
                    <w:rPr>
                      <w:rFonts w:hint="eastAsia"/>
                      <w:color w:val="000000"/>
                      <w:sz w:val="21"/>
                      <w:szCs w:val="21"/>
                      <w:lang w:val="en-US" w:eastAsia="zh-CN"/>
                    </w:rPr>
                    <w:t>0.5t</w:t>
                  </w:r>
                </w:p>
              </w:tc>
              <w:tc>
                <w:tcPr>
                  <w:tcW w:w="17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kern w:val="0"/>
                      <w:sz w:val="21"/>
                      <w:szCs w:val="21"/>
                      <w:lang w:val="en-US" w:eastAsia="zh-CN"/>
                    </w:rPr>
                  </w:pPr>
                  <w:r>
                    <w:rPr>
                      <w:rFonts w:hint="eastAsia"/>
                      <w:kern w:val="0"/>
                      <w:sz w:val="21"/>
                      <w:szCs w:val="21"/>
                      <w:lang w:val="en-US" w:eastAsia="zh-CN"/>
                    </w:rPr>
                    <w:t>由本厂供给，使用钢筋加工过程产生的废边角料</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kern w:val="0"/>
                      <w:sz w:val="21"/>
                      <w:szCs w:val="21"/>
                    </w:rPr>
                  </w:pPr>
                </w:p>
              </w:tc>
              <w:tc>
                <w:tcPr>
                  <w:tcW w:w="80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21"/>
                      <w:szCs w:val="21"/>
                      <w:lang w:eastAsia="zh-CN"/>
                    </w:rPr>
                  </w:pPr>
                </w:p>
              </w:tc>
              <w:tc>
                <w:tcPr>
                  <w:tcW w:w="9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sz w:val="21"/>
                      <w:szCs w:val="21"/>
                      <w:lang w:eastAsia="zh-CN"/>
                    </w:rPr>
                  </w:pPr>
                  <w:r>
                    <w:rPr>
                      <w:rFonts w:hint="eastAsia"/>
                      <w:color w:val="000000"/>
                      <w:sz w:val="21"/>
                      <w:szCs w:val="21"/>
                      <w:lang w:eastAsia="zh-CN"/>
                    </w:rPr>
                    <w:t>混凝土</w:t>
                  </w:r>
                </w:p>
              </w:tc>
              <w:tc>
                <w:tcPr>
                  <w:tcW w:w="101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000000"/>
                      <w:sz w:val="21"/>
                      <w:szCs w:val="21"/>
                      <w:lang w:val="en-US" w:eastAsia="zh-CN"/>
                    </w:rPr>
                  </w:pPr>
                  <w:r>
                    <w:rPr>
                      <w:rFonts w:hint="eastAsia"/>
                      <w:color w:val="000000"/>
                      <w:sz w:val="21"/>
                      <w:szCs w:val="21"/>
                      <w:lang w:val="en-US" w:eastAsia="zh-CN"/>
                    </w:rPr>
                    <w:t>200m</w:t>
                  </w:r>
                  <w:r>
                    <w:rPr>
                      <w:rFonts w:hint="eastAsia"/>
                      <w:color w:val="000000"/>
                      <w:sz w:val="21"/>
                      <w:szCs w:val="21"/>
                      <w:vertAlign w:val="superscript"/>
                      <w:lang w:val="en-US" w:eastAsia="zh-CN"/>
                    </w:rPr>
                    <w:t>3</w:t>
                  </w:r>
                  <w:r>
                    <w:rPr>
                      <w:rFonts w:hint="eastAsia"/>
                      <w:color w:val="000000"/>
                      <w:sz w:val="21"/>
                      <w:szCs w:val="21"/>
                      <w:lang w:val="en-US" w:eastAsia="zh-CN"/>
                    </w:rPr>
                    <w:t>/a</w:t>
                  </w:r>
                </w:p>
              </w:tc>
              <w:tc>
                <w:tcPr>
                  <w:tcW w:w="17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21"/>
                      <w:szCs w:val="21"/>
                    </w:rPr>
                  </w:pPr>
                  <w:r>
                    <w:rPr>
                      <w:rFonts w:hint="eastAsia"/>
                      <w:kern w:val="0"/>
                      <w:sz w:val="21"/>
                      <w:szCs w:val="21"/>
                      <w:lang w:val="en-US" w:eastAsia="zh-CN"/>
                    </w:rPr>
                    <w:t>由本厂供应</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34" w:type="pct"/>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21"/>
                      <w:szCs w:val="21"/>
                    </w:rPr>
                  </w:pPr>
                  <w:r>
                    <w:rPr>
                      <w:kern w:val="0"/>
                      <w:sz w:val="21"/>
                      <w:szCs w:val="21"/>
                    </w:rPr>
                    <w:t>能源消耗</w:t>
                  </w:r>
                </w:p>
              </w:tc>
              <w:tc>
                <w:tcPr>
                  <w:tcW w:w="98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pacing w:val="7"/>
                      <w:kern w:val="0"/>
                      <w:sz w:val="21"/>
                      <w:szCs w:val="21"/>
                    </w:rPr>
                  </w:pPr>
                  <w:r>
                    <w:rPr>
                      <w:kern w:val="0"/>
                      <w:sz w:val="21"/>
                      <w:szCs w:val="21"/>
                    </w:rPr>
                    <w:t>电</w:t>
                  </w:r>
                </w:p>
              </w:tc>
              <w:tc>
                <w:tcPr>
                  <w:tcW w:w="101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pacing w:val="7"/>
                      <w:kern w:val="0"/>
                      <w:sz w:val="21"/>
                      <w:szCs w:val="21"/>
                    </w:rPr>
                  </w:pPr>
                  <w:r>
                    <w:rPr>
                      <w:rFonts w:hint="eastAsia"/>
                      <w:kern w:val="0"/>
                      <w:sz w:val="21"/>
                      <w:szCs w:val="21"/>
                      <w:lang w:val="en-US" w:eastAsia="zh-CN"/>
                    </w:rPr>
                    <w:t>15</w:t>
                  </w:r>
                  <w:r>
                    <w:rPr>
                      <w:kern w:val="0"/>
                      <w:sz w:val="21"/>
                      <w:szCs w:val="21"/>
                    </w:rPr>
                    <w:t>万Kw·h</w:t>
                  </w:r>
                  <w:r>
                    <w:rPr>
                      <w:rFonts w:hint="eastAsia"/>
                      <w:kern w:val="0"/>
                      <w:sz w:val="21"/>
                      <w:szCs w:val="21"/>
                    </w:rPr>
                    <w:t>/a</w:t>
                  </w:r>
                </w:p>
              </w:tc>
              <w:tc>
                <w:tcPr>
                  <w:tcW w:w="17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21"/>
                      <w:szCs w:val="21"/>
                    </w:rPr>
                  </w:pPr>
                  <w:r>
                    <w:rPr>
                      <w:rFonts w:hint="eastAsia"/>
                      <w:kern w:val="0"/>
                      <w:sz w:val="21"/>
                      <w:szCs w:val="21"/>
                      <w:lang w:eastAsia="zh-CN"/>
                    </w:rPr>
                    <w:t>常村镇</w:t>
                  </w:r>
                  <w:r>
                    <w:rPr>
                      <w:kern w:val="0"/>
                      <w:sz w:val="21"/>
                      <w:szCs w:val="21"/>
                    </w:rPr>
                    <w:t>供电所供应</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34" w:type="pct"/>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21"/>
                      <w:szCs w:val="21"/>
                    </w:rPr>
                  </w:pPr>
                </w:p>
              </w:tc>
              <w:tc>
                <w:tcPr>
                  <w:tcW w:w="98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pacing w:val="7"/>
                      <w:kern w:val="0"/>
                      <w:sz w:val="21"/>
                      <w:szCs w:val="21"/>
                    </w:rPr>
                  </w:pPr>
                  <w:r>
                    <w:rPr>
                      <w:rFonts w:hint="eastAsia"/>
                      <w:kern w:val="0"/>
                      <w:sz w:val="21"/>
                      <w:szCs w:val="21"/>
                    </w:rPr>
                    <w:t>水</w:t>
                  </w:r>
                </w:p>
              </w:tc>
              <w:tc>
                <w:tcPr>
                  <w:tcW w:w="101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Theme="minorEastAsia"/>
                      <w:spacing w:val="7"/>
                      <w:kern w:val="0"/>
                      <w:sz w:val="21"/>
                      <w:szCs w:val="21"/>
                      <w:lang w:eastAsia="zh-CN"/>
                    </w:rPr>
                  </w:pPr>
                  <w:r>
                    <w:rPr>
                      <w:rFonts w:hint="eastAsia"/>
                      <w:kern w:val="0"/>
                      <w:sz w:val="21"/>
                      <w:szCs w:val="21"/>
                      <w:lang w:val="en-US" w:eastAsia="zh-CN"/>
                    </w:rPr>
                    <w:t>22884</w:t>
                  </w:r>
                  <w:r>
                    <w:rPr>
                      <w:kern w:val="0"/>
                      <w:sz w:val="21"/>
                      <w:szCs w:val="21"/>
                    </w:rPr>
                    <w:t>m</w:t>
                  </w:r>
                  <w:r>
                    <w:rPr>
                      <w:kern w:val="0"/>
                      <w:sz w:val="21"/>
                      <w:szCs w:val="21"/>
                      <w:vertAlign w:val="superscript"/>
                    </w:rPr>
                    <w:t>3</w:t>
                  </w:r>
                  <w:r>
                    <w:rPr>
                      <w:kern w:val="0"/>
                      <w:sz w:val="21"/>
                      <w:szCs w:val="21"/>
                    </w:rPr>
                    <w:t>/a</w:t>
                  </w:r>
                  <w:r>
                    <w:rPr>
                      <w:rFonts w:hint="eastAsia"/>
                      <w:kern w:val="0"/>
                      <w:sz w:val="21"/>
                      <w:szCs w:val="21"/>
                      <w:lang w:eastAsia="zh-CN"/>
                    </w:rPr>
                    <w:t>（含混凝土生产用水）</w:t>
                  </w:r>
                </w:p>
              </w:tc>
              <w:tc>
                <w:tcPr>
                  <w:tcW w:w="17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Theme="minorEastAsia"/>
                      <w:kern w:val="0"/>
                      <w:sz w:val="21"/>
                      <w:szCs w:val="21"/>
                      <w:lang w:eastAsia="zh-CN"/>
                    </w:rPr>
                  </w:pPr>
                  <w:r>
                    <w:rPr>
                      <w:rFonts w:hint="eastAsia"/>
                      <w:kern w:val="0"/>
                      <w:sz w:val="21"/>
                      <w:szCs w:val="21"/>
                      <w:lang w:eastAsia="zh-CN"/>
                    </w:rPr>
                    <w:t>由</w:t>
                  </w:r>
                  <w:r>
                    <w:rPr>
                      <w:kern w:val="0"/>
                      <w:sz w:val="21"/>
                      <w:szCs w:val="21"/>
                    </w:rPr>
                    <w:t>自备水井</w:t>
                  </w:r>
                  <w:r>
                    <w:rPr>
                      <w:rFonts w:hint="eastAsia"/>
                      <w:kern w:val="0"/>
                      <w:sz w:val="21"/>
                      <w:szCs w:val="21"/>
                      <w:lang w:eastAsia="zh-CN"/>
                    </w:rPr>
                    <w:t>供给</w:t>
                  </w:r>
                </w:p>
              </w:tc>
            </w:tr>
          </w:tbl>
          <w:p>
            <w:pPr>
              <w:spacing w:line="360" w:lineRule="auto"/>
              <w:jc w:val="center"/>
              <w:rPr>
                <w:rFonts w:hint="eastAsia" w:hAnsi="黑体" w:eastAsia="黑体" w:cs="Times New Roman"/>
                <w:lang w:val="en-US" w:eastAsia="zh-CN"/>
              </w:rPr>
            </w:pPr>
            <w:r>
              <w:rPr>
                <w:rFonts w:hint="eastAsia" w:hAnsi="黑体" w:eastAsia="黑体" w:cs="Times New Roman"/>
                <w:lang w:eastAsia="zh-CN"/>
              </w:rPr>
              <w:t>表</w:t>
            </w:r>
            <w:r>
              <w:rPr>
                <w:rFonts w:hint="eastAsia" w:hAnsi="黑体" w:eastAsia="黑体" w:cs="Times New Roman"/>
                <w:lang w:val="en-US" w:eastAsia="zh-CN"/>
              </w:rPr>
              <w:t>2-6  原辅材料主要理化性质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06"/>
              <w:gridCol w:w="67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序号</w:t>
                  </w:r>
                </w:p>
              </w:tc>
              <w:tc>
                <w:tcPr>
                  <w:tcW w:w="432" w:type="pct"/>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名称</w:t>
                  </w:r>
                </w:p>
              </w:tc>
              <w:tc>
                <w:tcPr>
                  <w:tcW w:w="4161" w:type="pct"/>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主要理化性质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w:t>
                  </w:r>
                </w:p>
              </w:tc>
              <w:tc>
                <w:tcPr>
                  <w:tcW w:w="432" w:type="pct"/>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水泥</w:t>
                  </w:r>
                </w:p>
              </w:tc>
              <w:tc>
                <w:tcPr>
                  <w:tcW w:w="4161" w:type="pct"/>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水泥品种是以水泥的性能为依据划分的。我国常用的水泥都是硅酸盐系列水泥，主要是通过调整硅酸盐水泥熟料，合理掺入不同品种、不同数量的混合材料而划分的。硅酸盐水泥熟料中主要矿物有硅酸三钙、硅酸二钙、铝酸三钙和铁铝酸四钙四种。水泥的性质主要由熟料的矿物组成和矿物结构、混合材料的质量和数量、石膏掺量、粉磨细度等决定的。所以不同生产厂和不同生产方式的水泥，其性质是不同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w:t>
                  </w:r>
                </w:p>
              </w:tc>
              <w:tc>
                <w:tcPr>
                  <w:tcW w:w="432" w:type="pct"/>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粉煤灰</w:t>
                  </w:r>
                </w:p>
              </w:tc>
              <w:tc>
                <w:tcPr>
                  <w:tcW w:w="4161" w:type="pct"/>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粉煤灰是由煤粉炉排出的烟气中收集到的细颗粒白色粉末，是由矿化程度较低的褐煤燃烧后形成的残灰，它的氧化钙含量较高，具有胶凝性质。粉煤灰一般多呈球形，且富含玻璃体，含量在50～70％之间</w:t>
                  </w:r>
                  <w:r>
                    <w:rPr>
                      <w:rFonts w:hint="eastAsia"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eastAsia="宋体" w:cs="Times New Roman"/>
                      <w:b w:val="0"/>
                      <w:bCs w:val="0"/>
                      <w:color w:val="auto"/>
                      <w:sz w:val="21"/>
                      <w:szCs w:val="21"/>
                      <w:vertAlign w:val="baseline"/>
                      <w:lang w:val="en-US" w:eastAsia="zh-CN"/>
                    </w:rPr>
                    <w:t>晶体部分主要是莫来石和石英，还有一定量的未燃尽炭，含量约为1</w:t>
                  </w:r>
                  <w:r>
                    <w:rPr>
                      <w:rFonts w:hint="eastAsia"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eastAsia="宋体" w:cs="Times New Roman"/>
                      <w:b w:val="0"/>
                      <w:bCs w:val="0"/>
                      <w:color w:val="auto"/>
                      <w:sz w:val="21"/>
                      <w:szCs w:val="21"/>
                      <w:vertAlign w:val="baseline"/>
                      <w:lang w:val="en-US" w:eastAsia="zh-CN"/>
                    </w:rPr>
                    <w:t>24％。从化学成份看，粉煤灰主要含有SiO</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vertAlign w:val="baseline"/>
                      <w:lang w:val="en-US" w:eastAsia="zh-CN"/>
                    </w:rPr>
                    <w:t>(35～60%)</w:t>
                  </w:r>
                  <w:r>
                    <w:rPr>
                      <w:rFonts w:hint="eastAsia"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eastAsia="宋体" w:cs="Times New Roman"/>
                      <w:b w:val="0"/>
                      <w:bCs w:val="0"/>
                      <w:color w:val="auto"/>
                      <w:sz w:val="21"/>
                      <w:szCs w:val="21"/>
                      <w:vertAlign w:val="baseline"/>
                      <w:lang w:val="en-US" w:eastAsia="zh-CN"/>
                    </w:rPr>
                    <w:t>Al</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vertAlign w:val="baseline"/>
                      <w:lang w:val="en-US" w:eastAsia="zh-CN"/>
                    </w:rPr>
                    <w:t>O</w:t>
                  </w:r>
                  <w:r>
                    <w:rPr>
                      <w:rFonts w:hint="default" w:ascii="Times New Roman" w:hAnsi="Times New Roman" w:eastAsia="宋体" w:cs="Times New Roman"/>
                      <w:b w:val="0"/>
                      <w:bCs w:val="0"/>
                      <w:color w:val="auto"/>
                      <w:sz w:val="21"/>
                      <w:szCs w:val="21"/>
                      <w:vertAlign w:val="subscript"/>
                      <w:lang w:val="en-US" w:eastAsia="zh-CN"/>
                    </w:rPr>
                    <w:t>3</w:t>
                  </w:r>
                  <w:r>
                    <w:rPr>
                      <w:rFonts w:hint="default" w:ascii="Times New Roman" w:hAnsi="Times New Roman" w:eastAsia="宋体" w:cs="Times New Roman"/>
                      <w:b w:val="0"/>
                      <w:bCs w:val="0"/>
                      <w:color w:val="auto"/>
                      <w:sz w:val="21"/>
                      <w:szCs w:val="21"/>
                      <w:vertAlign w:val="baseline"/>
                      <w:lang w:val="en-US" w:eastAsia="zh-CN"/>
                    </w:rPr>
                    <w:t>(13</w:t>
                  </w:r>
                  <w:r>
                    <w:rPr>
                      <w:rFonts w:hint="eastAsia"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eastAsia="宋体" w:cs="Times New Roman"/>
                      <w:b w:val="0"/>
                      <w:bCs w:val="0"/>
                      <w:color w:val="auto"/>
                      <w:sz w:val="21"/>
                      <w:szCs w:val="21"/>
                      <w:vertAlign w:val="baseline"/>
                      <w:lang w:val="en-US" w:eastAsia="zh-CN"/>
                    </w:rPr>
                    <w:t>40%)，CaO(2～5%)，Fe</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vertAlign w:val="baseline"/>
                      <w:lang w:val="en-US" w:eastAsia="zh-CN"/>
                    </w:rPr>
                    <w:t>O</w:t>
                  </w:r>
                  <w:r>
                    <w:rPr>
                      <w:rFonts w:hint="default" w:ascii="Times New Roman" w:hAnsi="Times New Roman" w:eastAsia="宋体" w:cs="Times New Roman"/>
                      <w:b w:val="0"/>
                      <w:bCs w:val="0"/>
                      <w:color w:val="auto"/>
                      <w:sz w:val="21"/>
                      <w:szCs w:val="21"/>
                      <w:vertAlign w:val="subscript"/>
                      <w:lang w:val="en-US" w:eastAsia="zh-CN"/>
                    </w:rPr>
                    <w:t>3</w:t>
                  </w:r>
                  <w:r>
                    <w:rPr>
                      <w:rFonts w:hint="default" w:ascii="Times New Roman" w:hAnsi="Times New Roman" w:eastAsia="宋体" w:cs="Times New Roman"/>
                      <w:b w:val="0"/>
                      <w:bCs w:val="0"/>
                      <w:color w:val="auto"/>
                      <w:sz w:val="21"/>
                      <w:szCs w:val="21"/>
                      <w:vertAlign w:val="baseline"/>
                      <w:lang w:val="en-US" w:eastAsia="zh-CN"/>
                    </w:rPr>
                    <w:t>(3～10%)等。由于粉煤灰经高温熔融，所以其结构非常致密。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3</w:t>
                  </w:r>
                </w:p>
              </w:tc>
              <w:tc>
                <w:tcPr>
                  <w:tcW w:w="432" w:type="pct"/>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eastAsia"/>
                      <w:b w:val="0"/>
                      <w:bCs w:val="0"/>
                      <w:color w:val="000000"/>
                      <w:sz w:val="21"/>
                      <w:szCs w:val="21"/>
                      <w:highlight w:val="none"/>
                    </w:rPr>
                    <w:t>聚羧酸减水剂</w:t>
                  </w:r>
                </w:p>
              </w:tc>
              <w:tc>
                <w:tcPr>
                  <w:tcW w:w="4161" w:type="pct"/>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主要成分为</w:t>
                  </w:r>
                  <w:r>
                    <w:rPr>
                      <w:rFonts w:hint="default" w:ascii="Times New Roman" w:hAnsi="Times New Roman" w:eastAsia="宋体" w:cs="Times New Roman"/>
                      <w:b w:val="0"/>
                      <w:bCs w:val="0"/>
                      <w:color w:val="auto"/>
                      <w:sz w:val="21"/>
                      <w:szCs w:val="21"/>
                      <w:vertAlign w:val="baseline"/>
                      <w:lang w:val="en-US" w:eastAsia="zh-CN"/>
                    </w:rPr>
                    <w:t>以</w:t>
                  </w:r>
                  <w:r>
                    <w:rPr>
                      <w:rFonts w:hint="default" w:ascii="Times New Roman" w:hAnsi="Times New Roman" w:eastAsia="宋体" w:cs="Times New Roman"/>
                      <w:b w:val="0"/>
                      <w:bCs w:val="0"/>
                      <w:color w:val="auto"/>
                      <w:sz w:val="21"/>
                      <w:szCs w:val="21"/>
                      <w:vertAlign w:val="baseline"/>
                      <w:lang w:val="en-US" w:eastAsia="zh-CN"/>
                    </w:rPr>
                    <w:fldChar w:fldCharType="begin"/>
                  </w:r>
                  <w:r>
                    <w:rPr>
                      <w:rFonts w:hint="default" w:ascii="Times New Roman" w:hAnsi="Times New Roman" w:eastAsia="宋体" w:cs="Times New Roman"/>
                      <w:b w:val="0"/>
                      <w:bCs w:val="0"/>
                      <w:color w:val="auto"/>
                      <w:sz w:val="21"/>
                      <w:szCs w:val="21"/>
                      <w:vertAlign w:val="baseline"/>
                      <w:lang w:val="en-US" w:eastAsia="zh-CN"/>
                    </w:rPr>
                    <w:instrText xml:space="preserve"> HYPERLINK "https://baike.baidu.com/item/%E4%B8%99%E7%83%AF%E9%85%B8" \t "https://baike.baidu.com/item/%E8%81%9A%E7%BE%A7%E9%85%B8%E5%87%8F%E6%B0%B4%E5%89%82/_blank" </w:instrText>
                  </w:r>
                  <w:r>
                    <w:rPr>
                      <w:rFonts w:hint="default" w:ascii="Times New Roman" w:hAnsi="Times New Roman" w:eastAsia="宋体" w:cs="Times New Roman"/>
                      <w:b w:val="0"/>
                      <w:bCs w:val="0"/>
                      <w:color w:val="auto"/>
                      <w:sz w:val="21"/>
                      <w:szCs w:val="21"/>
                      <w:vertAlign w:val="baseline"/>
                      <w:lang w:val="en-US" w:eastAsia="zh-CN"/>
                    </w:rPr>
                    <w:fldChar w:fldCharType="separate"/>
                  </w:r>
                  <w:r>
                    <w:rPr>
                      <w:rFonts w:hint="default" w:ascii="Times New Roman" w:hAnsi="Times New Roman" w:eastAsia="宋体" w:cs="Times New Roman"/>
                      <w:b w:val="0"/>
                      <w:bCs w:val="0"/>
                      <w:color w:val="auto"/>
                      <w:sz w:val="21"/>
                      <w:szCs w:val="21"/>
                      <w:vertAlign w:val="baseline"/>
                      <w:lang w:val="en-US" w:eastAsia="zh-CN"/>
                    </w:rPr>
                    <w:t>丙烯酸</w:t>
                  </w:r>
                  <w:r>
                    <w:rPr>
                      <w:rFonts w:hint="default" w:ascii="Times New Roman" w:hAnsi="Times New Roman" w:eastAsia="宋体" w:cs="Times New Roman"/>
                      <w:b w:val="0"/>
                      <w:bCs w:val="0"/>
                      <w:color w:val="auto"/>
                      <w:sz w:val="21"/>
                      <w:szCs w:val="21"/>
                      <w:vertAlign w:val="baseline"/>
                      <w:lang w:val="en-US" w:eastAsia="zh-CN"/>
                    </w:rPr>
                    <w:fldChar w:fldCharType="end"/>
                  </w:r>
                  <w:r>
                    <w:rPr>
                      <w:rFonts w:hint="default" w:ascii="Times New Roman" w:hAnsi="Times New Roman" w:eastAsia="宋体" w:cs="Times New Roman"/>
                      <w:b w:val="0"/>
                      <w:bCs w:val="0"/>
                      <w:color w:val="auto"/>
                      <w:sz w:val="21"/>
                      <w:szCs w:val="21"/>
                      <w:vertAlign w:val="baseline"/>
                      <w:lang w:val="en-US" w:eastAsia="zh-CN"/>
                    </w:rPr>
                    <w:t>或</w:t>
                  </w:r>
                  <w:r>
                    <w:rPr>
                      <w:rFonts w:hint="default" w:ascii="Times New Roman" w:hAnsi="Times New Roman" w:eastAsia="宋体" w:cs="Times New Roman"/>
                      <w:b w:val="0"/>
                      <w:bCs w:val="0"/>
                      <w:color w:val="auto"/>
                      <w:sz w:val="21"/>
                      <w:szCs w:val="21"/>
                      <w:vertAlign w:val="baseline"/>
                      <w:lang w:val="en-US" w:eastAsia="zh-CN"/>
                    </w:rPr>
                    <w:fldChar w:fldCharType="begin"/>
                  </w:r>
                  <w:r>
                    <w:rPr>
                      <w:rFonts w:hint="default" w:ascii="Times New Roman" w:hAnsi="Times New Roman" w:eastAsia="宋体" w:cs="Times New Roman"/>
                      <w:b w:val="0"/>
                      <w:bCs w:val="0"/>
                      <w:color w:val="auto"/>
                      <w:sz w:val="21"/>
                      <w:szCs w:val="21"/>
                      <w:vertAlign w:val="baseline"/>
                      <w:lang w:val="en-US" w:eastAsia="zh-CN"/>
                    </w:rPr>
                    <w:instrText xml:space="preserve"> HYPERLINK "https://baike.baidu.com/item/%E7%94%B2%E5%9F%BA%E4%B8%99%E7%83%AF%E9%85%B8" \t "https://baike.baidu.com/item/%E8%81%9A%E7%BE%A7%E9%85%B8%E5%87%8F%E6%B0%B4%E5%89%82/_blank" </w:instrText>
                  </w:r>
                  <w:r>
                    <w:rPr>
                      <w:rFonts w:hint="default" w:ascii="Times New Roman" w:hAnsi="Times New Roman" w:eastAsia="宋体" w:cs="Times New Roman"/>
                      <w:b w:val="0"/>
                      <w:bCs w:val="0"/>
                      <w:color w:val="auto"/>
                      <w:sz w:val="21"/>
                      <w:szCs w:val="21"/>
                      <w:vertAlign w:val="baseline"/>
                      <w:lang w:val="en-US" w:eastAsia="zh-CN"/>
                    </w:rPr>
                    <w:fldChar w:fldCharType="separate"/>
                  </w:r>
                  <w:r>
                    <w:rPr>
                      <w:rFonts w:hint="default" w:ascii="Times New Roman" w:hAnsi="Times New Roman" w:eastAsia="宋体" w:cs="Times New Roman"/>
                      <w:b w:val="0"/>
                      <w:bCs w:val="0"/>
                      <w:color w:val="auto"/>
                      <w:sz w:val="21"/>
                      <w:szCs w:val="21"/>
                      <w:vertAlign w:val="baseline"/>
                      <w:lang w:val="en-US" w:eastAsia="zh-CN"/>
                    </w:rPr>
                    <w:t>甲基丙烯酸</w:t>
                  </w:r>
                  <w:r>
                    <w:rPr>
                      <w:rFonts w:hint="default" w:ascii="Times New Roman" w:hAnsi="Times New Roman" w:eastAsia="宋体" w:cs="Times New Roman"/>
                      <w:b w:val="0"/>
                      <w:bCs w:val="0"/>
                      <w:color w:val="auto"/>
                      <w:sz w:val="21"/>
                      <w:szCs w:val="21"/>
                      <w:vertAlign w:val="baseline"/>
                      <w:lang w:val="en-US" w:eastAsia="zh-CN"/>
                    </w:rPr>
                    <w:fldChar w:fldCharType="end"/>
                  </w:r>
                  <w:r>
                    <w:rPr>
                      <w:rFonts w:hint="default" w:ascii="Times New Roman" w:hAnsi="Times New Roman" w:eastAsia="宋体" w:cs="Times New Roman"/>
                      <w:b w:val="0"/>
                      <w:bCs w:val="0"/>
                      <w:color w:val="auto"/>
                      <w:sz w:val="21"/>
                      <w:szCs w:val="21"/>
                      <w:vertAlign w:val="baseline"/>
                      <w:lang w:val="en-US" w:eastAsia="zh-CN"/>
                    </w:rPr>
                    <w:t>为主链接枝不同侧链长度的</w:t>
                  </w:r>
                  <w:r>
                    <w:rPr>
                      <w:rFonts w:hint="default" w:ascii="Times New Roman" w:hAnsi="Times New Roman" w:eastAsia="宋体" w:cs="Times New Roman"/>
                      <w:b w:val="0"/>
                      <w:bCs w:val="0"/>
                      <w:color w:val="auto"/>
                      <w:sz w:val="21"/>
                      <w:szCs w:val="21"/>
                      <w:vertAlign w:val="baseline"/>
                      <w:lang w:val="en-US" w:eastAsia="zh-CN"/>
                    </w:rPr>
                    <w:fldChar w:fldCharType="begin"/>
                  </w:r>
                  <w:r>
                    <w:rPr>
                      <w:rFonts w:hint="default" w:ascii="Times New Roman" w:hAnsi="Times New Roman" w:eastAsia="宋体" w:cs="Times New Roman"/>
                      <w:b w:val="0"/>
                      <w:bCs w:val="0"/>
                      <w:color w:val="auto"/>
                      <w:sz w:val="21"/>
                      <w:szCs w:val="21"/>
                      <w:vertAlign w:val="baseline"/>
                      <w:lang w:val="en-US" w:eastAsia="zh-CN"/>
                    </w:rPr>
                    <w:instrText xml:space="preserve"> HYPERLINK "https://baike.baidu.com/item/%E8%81%9A%E9%86%9A" \t "https://baike.baidu.com/item/%E8%81%9A%E7%BE%A7%E9%85%B8%E5%87%8F%E6%B0%B4%E5%89%82/_blank" </w:instrText>
                  </w:r>
                  <w:r>
                    <w:rPr>
                      <w:rFonts w:hint="default" w:ascii="Times New Roman" w:hAnsi="Times New Roman" w:eastAsia="宋体" w:cs="Times New Roman"/>
                      <w:b w:val="0"/>
                      <w:bCs w:val="0"/>
                      <w:color w:val="auto"/>
                      <w:sz w:val="21"/>
                      <w:szCs w:val="21"/>
                      <w:vertAlign w:val="baseline"/>
                      <w:lang w:val="en-US" w:eastAsia="zh-CN"/>
                    </w:rPr>
                    <w:fldChar w:fldCharType="separate"/>
                  </w:r>
                  <w:r>
                    <w:rPr>
                      <w:rFonts w:hint="default" w:ascii="Times New Roman" w:hAnsi="Times New Roman" w:eastAsia="宋体" w:cs="Times New Roman"/>
                      <w:b w:val="0"/>
                      <w:bCs w:val="0"/>
                      <w:color w:val="auto"/>
                      <w:sz w:val="21"/>
                      <w:szCs w:val="21"/>
                      <w:vertAlign w:val="baseline"/>
                      <w:lang w:val="en-US" w:eastAsia="zh-CN"/>
                    </w:rPr>
                    <w:t>聚醚</w:t>
                  </w:r>
                  <w:r>
                    <w:rPr>
                      <w:rFonts w:hint="default" w:ascii="Times New Roman" w:hAnsi="Times New Roman" w:eastAsia="宋体" w:cs="Times New Roman"/>
                      <w:b w:val="0"/>
                      <w:bCs w:val="0"/>
                      <w:color w:val="auto"/>
                      <w:sz w:val="21"/>
                      <w:szCs w:val="21"/>
                      <w:vertAlign w:val="baseline"/>
                      <w:lang w:val="en-US" w:eastAsia="zh-CN"/>
                    </w:rPr>
                    <w:fldChar w:fldCharType="end"/>
                  </w:r>
                  <w:r>
                    <w:rPr>
                      <w:rFonts w:hint="eastAsia" w:ascii="Times New Roman" w:hAnsi="Times New Roman" w:eastAsia="宋体" w:cs="Times New Roman"/>
                      <w:b w:val="0"/>
                      <w:bCs w:val="0"/>
                      <w:color w:val="auto"/>
                      <w:sz w:val="21"/>
                      <w:szCs w:val="21"/>
                      <w:vertAlign w:val="baseline"/>
                      <w:lang w:val="en-US" w:eastAsia="zh-CN"/>
                    </w:rPr>
                    <w:t>或</w:t>
                  </w:r>
                  <w:r>
                    <w:rPr>
                      <w:rFonts w:hint="default" w:ascii="Times New Roman" w:hAnsi="Times New Roman" w:eastAsia="宋体" w:cs="Times New Roman"/>
                      <w:b w:val="0"/>
                      <w:bCs w:val="0"/>
                      <w:color w:val="auto"/>
                      <w:sz w:val="21"/>
                      <w:szCs w:val="21"/>
                      <w:vertAlign w:val="baseline"/>
                      <w:lang w:val="en-US" w:eastAsia="zh-CN"/>
                    </w:rPr>
                    <w:t>是以</w:t>
                  </w:r>
                  <w:r>
                    <w:rPr>
                      <w:rFonts w:hint="default" w:ascii="Times New Roman" w:hAnsi="Times New Roman" w:eastAsia="宋体" w:cs="Times New Roman"/>
                      <w:b w:val="0"/>
                      <w:bCs w:val="0"/>
                      <w:color w:val="auto"/>
                      <w:sz w:val="21"/>
                      <w:szCs w:val="21"/>
                      <w:vertAlign w:val="baseline"/>
                      <w:lang w:val="en-US" w:eastAsia="zh-CN"/>
                    </w:rPr>
                    <w:fldChar w:fldCharType="begin"/>
                  </w:r>
                  <w:r>
                    <w:rPr>
                      <w:rFonts w:hint="default" w:ascii="Times New Roman" w:hAnsi="Times New Roman" w:eastAsia="宋体" w:cs="Times New Roman"/>
                      <w:b w:val="0"/>
                      <w:bCs w:val="0"/>
                      <w:color w:val="auto"/>
                      <w:sz w:val="21"/>
                      <w:szCs w:val="21"/>
                      <w:vertAlign w:val="baseline"/>
                      <w:lang w:val="en-US" w:eastAsia="zh-CN"/>
                    </w:rPr>
                    <w:instrText xml:space="preserve"> HYPERLINK "https://baike.baidu.com/item/%E9%A9%AC%E6%9D%A5%E9%85%B8%E9%85%90" \t "https://baike.baidu.com/item/%E8%81%9A%E7%BE%A7%E9%85%B8%E5%87%8F%E6%B0%B4%E5%89%82/_blank" </w:instrText>
                  </w:r>
                  <w:r>
                    <w:rPr>
                      <w:rFonts w:hint="default" w:ascii="Times New Roman" w:hAnsi="Times New Roman" w:eastAsia="宋体" w:cs="Times New Roman"/>
                      <w:b w:val="0"/>
                      <w:bCs w:val="0"/>
                      <w:color w:val="auto"/>
                      <w:sz w:val="21"/>
                      <w:szCs w:val="21"/>
                      <w:vertAlign w:val="baseline"/>
                      <w:lang w:val="en-US" w:eastAsia="zh-CN"/>
                    </w:rPr>
                    <w:fldChar w:fldCharType="separate"/>
                  </w:r>
                  <w:r>
                    <w:rPr>
                      <w:rFonts w:hint="default" w:ascii="Times New Roman" w:hAnsi="Times New Roman" w:eastAsia="宋体" w:cs="Times New Roman"/>
                      <w:b w:val="0"/>
                      <w:bCs w:val="0"/>
                      <w:color w:val="auto"/>
                      <w:sz w:val="21"/>
                      <w:szCs w:val="21"/>
                      <w:vertAlign w:val="baseline"/>
                      <w:lang w:val="en-US" w:eastAsia="zh-CN"/>
                    </w:rPr>
                    <w:t>马来酸酐</w:t>
                  </w:r>
                  <w:r>
                    <w:rPr>
                      <w:rFonts w:hint="default" w:ascii="Times New Roman" w:hAnsi="Times New Roman" w:eastAsia="宋体" w:cs="Times New Roman"/>
                      <w:b w:val="0"/>
                      <w:bCs w:val="0"/>
                      <w:color w:val="auto"/>
                      <w:sz w:val="21"/>
                      <w:szCs w:val="21"/>
                      <w:vertAlign w:val="baseline"/>
                      <w:lang w:val="en-US" w:eastAsia="zh-CN"/>
                    </w:rPr>
                    <w:fldChar w:fldCharType="end"/>
                  </w:r>
                  <w:r>
                    <w:rPr>
                      <w:rFonts w:hint="default" w:ascii="Times New Roman" w:hAnsi="Times New Roman" w:eastAsia="宋体" w:cs="Times New Roman"/>
                      <w:b w:val="0"/>
                      <w:bCs w:val="0"/>
                      <w:color w:val="auto"/>
                      <w:sz w:val="21"/>
                      <w:szCs w:val="21"/>
                      <w:vertAlign w:val="baseline"/>
                      <w:lang w:val="en-US" w:eastAsia="zh-CN"/>
                    </w:rPr>
                    <w:t>为主链接枝不同侧链长度的聚醚。加入混凝</w:t>
                  </w:r>
                  <w:r>
                    <w:rPr>
                      <w:rFonts w:hint="eastAsia" w:ascii="Times New Roman" w:hAnsi="Times New Roman" w:eastAsia="宋体" w:cs="Times New Roman"/>
                      <w:b w:val="0"/>
                      <w:bCs w:val="0"/>
                      <w:color w:val="auto"/>
                      <w:sz w:val="21"/>
                      <w:szCs w:val="21"/>
                      <w:vertAlign w:val="baseline"/>
                      <w:lang w:val="en-US" w:eastAsia="zh-CN"/>
                    </w:rPr>
                    <w:t>土</w:t>
                  </w:r>
                  <w:r>
                    <w:rPr>
                      <w:rFonts w:hint="default" w:ascii="Times New Roman" w:hAnsi="Times New Roman" w:eastAsia="宋体" w:cs="Times New Roman"/>
                      <w:b w:val="0"/>
                      <w:bCs w:val="0"/>
                      <w:color w:val="auto"/>
                      <w:sz w:val="21"/>
                      <w:szCs w:val="21"/>
                      <w:vertAlign w:val="baseline"/>
                      <w:lang w:val="en-US" w:eastAsia="zh-CN"/>
                    </w:rPr>
                    <w:t>拌合物后对水泥颗粒有分散作用，能改善其工作性，减少单位用水量，改善混凝上拌合物的流动性；或减少单位水泥用量，节约水泥。</w:t>
                  </w:r>
                </w:p>
              </w:tc>
            </w:tr>
          </w:tbl>
          <w:p>
            <w:pPr>
              <w:spacing w:line="360" w:lineRule="auto"/>
              <w:ind w:firstLine="480" w:firstLineChars="200"/>
              <w:rPr>
                <w:rFonts w:hint="eastAsia"/>
                <w:b w:val="0"/>
                <w:bCs w:val="0"/>
                <w:u w:val="none"/>
                <w:lang w:eastAsia="zh-CN"/>
              </w:rPr>
            </w:pPr>
            <w:r>
              <w:rPr>
                <w:rFonts w:hint="eastAsia"/>
                <w:b w:val="0"/>
                <w:bCs w:val="0"/>
                <w:u w:val="none"/>
                <w:lang w:eastAsia="zh-CN"/>
              </w:rPr>
              <w:t>（</w:t>
            </w:r>
            <w:r>
              <w:rPr>
                <w:rFonts w:hint="eastAsia"/>
                <w:b w:val="0"/>
                <w:bCs w:val="0"/>
                <w:u w:val="none"/>
                <w:lang w:val="en-US" w:eastAsia="zh-CN"/>
              </w:rPr>
              <w:t>2</w:t>
            </w:r>
            <w:r>
              <w:rPr>
                <w:rFonts w:hint="eastAsia"/>
                <w:b w:val="0"/>
                <w:bCs w:val="0"/>
                <w:u w:val="none"/>
                <w:lang w:eastAsia="zh-CN"/>
              </w:rPr>
              <w:t>）原辅材料来源及运输条件</w:t>
            </w:r>
          </w:p>
          <w:p>
            <w:pPr>
              <w:spacing w:line="360" w:lineRule="auto"/>
              <w:ind w:firstLine="480" w:firstLineChars="200"/>
              <w:rPr>
                <w:rFonts w:hint="default"/>
                <w:b w:val="0"/>
                <w:bCs w:val="0"/>
                <w:u w:val="none"/>
                <w:lang w:val="en-US" w:eastAsia="zh-CN"/>
              </w:rPr>
            </w:pPr>
            <w:r>
              <w:rPr>
                <w:rFonts w:hint="eastAsia"/>
                <w:b w:val="0"/>
                <w:bCs w:val="0"/>
                <w:u w:val="none"/>
                <w:lang w:eastAsia="zh-CN"/>
              </w:rPr>
              <w:t>项目区附近道路主要包括</w:t>
            </w:r>
            <w:r>
              <w:rPr>
                <w:rFonts w:hint="eastAsia"/>
                <w:b w:val="0"/>
                <w:bCs w:val="0"/>
                <w:u w:val="none"/>
                <w:lang w:val="en-US" w:eastAsia="zh-CN"/>
              </w:rPr>
              <w:t>S330省道、多条县乡道路及“村村通道路”，村与村之间大多有水泥路通行，交通较为便利。本项目石料为汝方高速隧道施工产生的废石，钢材、水泥等主要耗材从叶县及周边地市采购，其他材料由当地乡镇供应。</w:t>
            </w:r>
          </w:p>
          <w:p>
            <w:pPr>
              <w:spacing w:line="360" w:lineRule="auto"/>
              <w:ind w:firstLine="480" w:firstLineChars="200"/>
              <w:rPr>
                <w:rFonts w:hint="eastAsia"/>
                <w:b w:val="0"/>
                <w:bCs w:val="0"/>
                <w:u w:val="none"/>
                <w:lang w:val="en-US" w:eastAsia="zh-CN"/>
              </w:rPr>
            </w:pPr>
            <w:r>
              <w:rPr>
                <w:rFonts w:hint="eastAsia"/>
                <w:b w:val="0"/>
                <w:bCs w:val="0"/>
                <w:u w:val="none"/>
                <w:lang w:eastAsia="zh-CN"/>
              </w:rPr>
              <w:t>根据《焦作至唐河高速公路汝州至方城段工程可行性研究报告》及企业提供资料，</w:t>
            </w:r>
            <w:r>
              <w:rPr>
                <w:rFonts w:hint="eastAsia"/>
                <w:b w:val="0"/>
                <w:bCs w:val="0"/>
                <w:u w:val="none"/>
                <w:lang w:val="en-US" w:eastAsia="zh-CN"/>
              </w:rPr>
              <w:t>汝方高速TJ-3项目经理部2工区段内含长城隧道1条，全长203.5m，位于本项目厂区西南侧约450m处，设计挖石方66677m</w:t>
            </w:r>
            <w:r>
              <w:rPr>
                <w:rFonts w:hint="eastAsia"/>
                <w:b w:val="0"/>
                <w:bCs w:val="0"/>
                <w:u w:val="none"/>
                <w:vertAlign w:val="superscript"/>
                <w:lang w:val="en-US" w:eastAsia="zh-CN"/>
              </w:rPr>
              <w:t>3</w:t>
            </w:r>
            <w:r>
              <w:rPr>
                <w:rFonts w:hint="eastAsia"/>
                <w:b w:val="0"/>
                <w:bCs w:val="0"/>
                <w:u w:val="none"/>
                <w:lang w:val="en-US" w:eastAsia="zh-CN"/>
              </w:rPr>
              <w:t>，回用石方50891m</w:t>
            </w:r>
            <w:r>
              <w:rPr>
                <w:rFonts w:hint="eastAsia"/>
                <w:b w:val="0"/>
                <w:bCs w:val="0"/>
                <w:u w:val="none"/>
                <w:vertAlign w:val="superscript"/>
                <w:lang w:val="en-US" w:eastAsia="zh-CN"/>
              </w:rPr>
              <w:t>3</w:t>
            </w:r>
            <w:r>
              <w:rPr>
                <w:rFonts w:hint="eastAsia"/>
                <w:b w:val="0"/>
                <w:bCs w:val="0"/>
                <w:u w:val="none"/>
                <w:lang w:val="en-US" w:eastAsia="zh-CN"/>
              </w:rPr>
              <w:t>，约15786m</w:t>
            </w:r>
            <w:r>
              <w:rPr>
                <w:rFonts w:hint="eastAsia"/>
                <w:b w:val="0"/>
                <w:bCs w:val="0"/>
                <w:u w:val="none"/>
                <w:vertAlign w:val="superscript"/>
                <w:lang w:val="en-US" w:eastAsia="zh-CN"/>
              </w:rPr>
              <w:t>3</w:t>
            </w:r>
            <w:r>
              <w:rPr>
                <w:rFonts w:hint="eastAsia"/>
                <w:b w:val="0"/>
                <w:bCs w:val="0"/>
                <w:u w:val="none"/>
                <w:lang w:val="en-US" w:eastAsia="zh-CN"/>
              </w:rPr>
              <w:t>石方需弃至弃土场，石方主要成分为石灰岩及少量花岗岩。本项目石料加工生产线所需石方量约1.17万m</w:t>
            </w:r>
            <w:r>
              <w:rPr>
                <w:rFonts w:hint="eastAsia"/>
                <w:b w:val="0"/>
                <w:bCs w:val="0"/>
                <w:u w:val="none"/>
                <w:vertAlign w:val="superscript"/>
                <w:lang w:val="en-US" w:eastAsia="zh-CN"/>
              </w:rPr>
              <w:t>3</w:t>
            </w:r>
            <w:r>
              <w:rPr>
                <w:rFonts w:hint="eastAsia"/>
                <w:b w:val="0"/>
                <w:bCs w:val="0"/>
                <w:u w:val="none"/>
                <w:lang w:val="en-US" w:eastAsia="zh-CN"/>
              </w:rPr>
              <w:t>（30500万吨），均来自长城隧道施工产生的废弃石方，其产生量能够满足项目正常生产需求。</w:t>
            </w:r>
          </w:p>
          <w:p>
            <w:pPr>
              <w:spacing w:line="360" w:lineRule="auto"/>
              <w:ind w:firstLine="482" w:firstLineChars="200"/>
              <w:rPr>
                <w:rFonts w:hint="eastAsia"/>
                <w:b w:val="0"/>
                <w:bCs w:val="0"/>
                <w:u w:val="none"/>
                <w:lang w:eastAsia="zh-CN"/>
              </w:rPr>
            </w:pPr>
            <w:r>
              <w:rPr>
                <w:rFonts w:hint="eastAsia"/>
                <w:b/>
                <w:bCs/>
                <w:u w:val="single"/>
                <w:lang w:eastAsia="zh-CN"/>
              </w:rPr>
              <w:t>本项目废石方运输过程拟采取的防护措施包括：①采取合理的运输路线，本项目通过</w:t>
            </w:r>
            <w:r>
              <w:rPr>
                <w:rFonts w:hint="eastAsia"/>
                <w:b/>
                <w:bCs/>
                <w:u w:val="single"/>
                <w:lang w:val="en-US" w:eastAsia="zh-CN"/>
              </w:rPr>
              <w:t>高速施工便道将废石方运输至本项目厂内，不占用村道及县乡道路，运输路线距周边村庄距离较远；②加强运输过程管理，通过采取限制车速、严禁带泥上路、运输材料全程覆盖、道路定期洒水清扫等措施减少扬尘污染。废石方运输路线见附图四。</w:t>
            </w:r>
          </w:p>
          <w:p>
            <w:pPr>
              <w:spacing w:line="360" w:lineRule="auto"/>
              <w:ind w:firstLine="480" w:firstLineChars="200"/>
              <w:rPr>
                <w:rFonts w:hint="eastAsia"/>
                <w:b w:val="0"/>
                <w:bCs w:val="0"/>
                <w:u w:val="none"/>
                <w:lang w:val="en-US" w:eastAsia="zh-CN"/>
              </w:rPr>
            </w:pPr>
            <w:r>
              <w:rPr>
                <w:rFonts w:hint="eastAsia"/>
                <w:b w:val="0"/>
                <w:bCs w:val="0"/>
                <w:u w:val="none"/>
                <w:lang w:val="en-US" w:eastAsia="zh-CN"/>
              </w:rPr>
              <w:t>平顶山境内有多个水泥厂家和钢材料场，水泥及钢材规格可以满足项目生产需要，且市场供应充足，本项目采取就近购买，运输路线主要为S330省道。</w:t>
            </w:r>
          </w:p>
          <w:p>
            <w:pPr>
              <w:spacing w:line="360" w:lineRule="auto"/>
              <w:ind w:firstLine="480" w:firstLineChars="200"/>
              <w:rPr>
                <w:rFonts w:hint="eastAsia"/>
                <w:b w:val="0"/>
                <w:bCs w:val="0"/>
                <w:u w:val="none"/>
                <w:lang w:val="en-US" w:eastAsia="zh-CN"/>
              </w:rPr>
            </w:pPr>
            <w:r>
              <w:rPr>
                <w:rFonts w:hint="eastAsia"/>
                <w:b w:val="0"/>
                <w:bCs w:val="0"/>
                <w:u w:val="none"/>
                <w:lang w:val="en-US" w:eastAsia="zh-CN"/>
              </w:rPr>
              <w:t>（3）自备井供水可行性分析</w:t>
            </w:r>
          </w:p>
          <w:p>
            <w:pPr>
              <w:spacing w:line="360" w:lineRule="auto"/>
              <w:ind w:firstLine="480" w:firstLineChars="200"/>
              <w:rPr>
                <w:rFonts w:hint="eastAsia"/>
                <w:b w:val="0"/>
                <w:bCs w:val="0"/>
                <w:u w:val="none"/>
                <w:lang w:val="en-US" w:eastAsia="zh-CN"/>
              </w:rPr>
            </w:pPr>
            <w:r>
              <w:rPr>
                <w:rFonts w:hint="eastAsia"/>
                <w:b w:val="0"/>
                <w:bCs w:val="0"/>
                <w:u w:val="none"/>
                <w:lang w:val="en-US" w:eastAsia="zh-CN"/>
              </w:rPr>
              <w:t>本项目位于叶县常村镇西刘庄村，不在城镇建成区，项目区域尚未配套集中供水设施。根据调查走访，项目南侧255m的西刘庄村、东北侧205m的上枣园村均采用自备井供水，因此本项目也采用自备井供水。</w:t>
            </w:r>
          </w:p>
          <w:p>
            <w:pPr>
              <w:spacing w:line="360" w:lineRule="auto"/>
              <w:ind w:firstLine="480" w:firstLineChars="200"/>
              <w:rPr>
                <w:rFonts w:hint="eastAsia"/>
                <w:b w:val="0"/>
                <w:bCs w:val="0"/>
                <w:u w:val="none"/>
                <w:lang w:val="en-US" w:eastAsia="zh-CN"/>
              </w:rPr>
            </w:pPr>
            <w:r>
              <w:rPr>
                <w:rFonts w:hint="eastAsia"/>
                <w:b w:val="0"/>
                <w:bCs w:val="0"/>
                <w:u w:val="none"/>
                <w:lang w:val="en-US" w:eastAsia="zh-CN"/>
              </w:rPr>
              <w:t>本项目拟在预制构件车间西侧设自备井1口，取水相关手续已得到叶县水利局审批通过（见附件5），审批文号为叶水许准字【2021】第008号，取水许可证编号为D410422G2021-0287。</w:t>
            </w:r>
          </w:p>
          <w:p>
            <w:pPr>
              <w:spacing w:line="360" w:lineRule="auto"/>
              <w:ind w:firstLine="480" w:firstLineChars="200"/>
              <w:rPr>
                <w:rFonts w:hint="default"/>
                <w:b w:val="0"/>
                <w:bCs w:val="0"/>
                <w:u w:val="none"/>
                <w:lang w:val="en-US" w:eastAsia="zh-CN"/>
              </w:rPr>
            </w:pPr>
            <w:r>
              <w:rPr>
                <w:rFonts w:hint="eastAsia"/>
                <w:b w:val="0"/>
                <w:bCs w:val="0"/>
                <w:u w:val="none"/>
                <w:lang w:val="en-US" w:eastAsia="zh-CN"/>
              </w:rPr>
              <w:t>本环评估算项目用水量为22884m</w:t>
            </w:r>
            <w:r>
              <w:rPr>
                <w:rFonts w:hint="eastAsia"/>
                <w:b w:val="0"/>
                <w:bCs w:val="0"/>
                <w:u w:val="none"/>
                <w:vertAlign w:val="superscript"/>
                <w:lang w:val="en-US" w:eastAsia="zh-CN"/>
              </w:rPr>
              <w:t>3</w:t>
            </w:r>
            <w:r>
              <w:rPr>
                <w:rFonts w:hint="eastAsia"/>
                <w:b w:val="0"/>
                <w:bCs w:val="0"/>
                <w:u w:val="none"/>
                <w:lang w:val="en-US" w:eastAsia="zh-CN"/>
              </w:rPr>
              <w:t>/a（76.28m</w:t>
            </w:r>
            <w:r>
              <w:rPr>
                <w:rFonts w:hint="eastAsia"/>
                <w:b w:val="0"/>
                <w:bCs w:val="0"/>
                <w:u w:val="none"/>
                <w:vertAlign w:val="superscript"/>
                <w:lang w:val="en-US" w:eastAsia="zh-CN"/>
              </w:rPr>
              <w:t>3</w:t>
            </w:r>
            <w:r>
              <w:rPr>
                <w:rFonts w:hint="eastAsia"/>
                <w:b w:val="0"/>
                <w:bCs w:val="0"/>
                <w:u w:val="none"/>
                <w:lang w:val="en-US" w:eastAsia="zh-CN"/>
              </w:rPr>
              <w:t>/d），项目取水许可证批复的最大取水量为3.1万m</w:t>
            </w:r>
            <w:r>
              <w:rPr>
                <w:rFonts w:hint="eastAsia"/>
                <w:b w:val="0"/>
                <w:bCs w:val="0"/>
                <w:u w:val="none"/>
                <w:vertAlign w:val="superscript"/>
                <w:lang w:val="en-US" w:eastAsia="zh-CN"/>
              </w:rPr>
              <w:t>3</w:t>
            </w:r>
            <w:r>
              <w:rPr>
                <w:rFonts w:hint="eastAsia"/>
                <w:b w:val="0"/>
                <w:bCs w:val="0"/>
                <w:u w:val="none"/>
                <w:lang w:val="en-US" w:eastAsia="zh-CN"/>
              </w:rPr>
              <w:t>/a（90.78m</w:t>
            </w:r>
            <w:r>
              <w:rPr>
                <w:rFonts w:hint="eastAsia"/>
                <w:b w:val="0"/>
                <w:bCs w:val="0"/>
                <w:u w:val="none"/>
                <w:vertAlign w:val="superscript"/>
                <w:lang w:val="en-US" w:eastAsia="zh-CN"/>
              </w:rPr>
              <w:t>3</w:t>
            </w:r>
            <w:r>
              <w:rPr>
                <w:rFonts w:hint="eastAsia"/>
                <w:b w:val="0"/>
                <w:bCs w:val="0"/>
                <w:u w:val="none"/>
                <w:lang w:val="en-US" w:eastAsia="zh-CN"/>
              </w:rPr>
              <w:t>/d），可以满足项目正常生产需求。</w:t>
            </w:r>
          </w:p>
          <w:p>
            <w:pPr>
              <w:spacing w:line="360" w:lineRule="auto"/>
              <w:rPr>
                <w:b/>
              </w:rPr>
            </w:pPr>
            <w:r>
              <w:rPr>
                <w:rFonts w:hint="eastAsia"/>
                <w:b/>
              </w:rPr>
              <w:t>7、劳动定员及工作制度</w:t>
            </w:r>
          </w:p>
          <w:p>
            <w:pPr>
              <w:spacing w:line="360" w:lineRule="auto"/>
              <w:ind w:firstLine="480" w:firstLineChars="200"/>
            </w:pPr>
            <w:r>
              <w:rPr>
                <w:rFonts w:cs="Times New Roman"/>
              </w:rPr>
              <w:t>本项目劳动总定员</w:t>
            </w:r>
            <w:r>
              <w:rPr>
                <w:rFonts w:hint="eastAsia" w:cs="Times New Roman"/>
                <w:lang w:val="en-US" w:eastAsia="zh-CN"/>
              </w:rPr>
              <w:t>30</w:t>
            </w:r>
            <w:r>
              <w:rPr>
                <w:rFonts w:cs="Times New Roman"/>
              </w:rPr>
              <w:t>人，其中管理</w:t>
            </w:r>
            <w:r>
              <w:rPr>
                <w:rFonts w:hint="eastAsia" w:cs="Times New Roman"/>
                <w:lang w:eastAsia="zh-CN"/>
              </w:rPr>
              <w:t>及技术</w:t>
            </w:r>
            <w:r>
              <w:rPr>
                <w:rFonts w:cs="Times New Roman"/>
              </w:rPr>
              <w:t>人员</w:t>
            </w:r>
            <w:r>
              <w:rPr>
                <w:rFonts w:hint="eastAsia" w:cs="Times New Roman"/>
                <w:lang w:val="en-US" w:eastAsia="zh-CN"/>
              </w:rPr>
              <w:t>5</w:t>
            </w:r>
            <w:r>
              <w:rPr>
                <w:rFonts w:cs="Times New Roman"/>
              </w:rPr>
              <w:t>人，生产人员</w:t>
            </w:r>
            <w:r>
              <w:rPr>
                <w:rFonts w:hint="eastAsia" w:cs="Times New Roman"/>
                <w:lang w:val="en-US" w:eastAsia="zh-CN"/>
              </w:rPr>
              <w:t>25</w:t>
            </w:r>
            <w:r>
              <w:rPr>
                <w:rFonts w:cs="Times New Roman"/>
              </w:rPr>
              <w:t>人</w:t>
            </w:r>
            <w:r>
              <w:rPr>
                <w:rFonts w:hint="eastAsia" w:cs="Times New Roman"/>
                <w:lang w:eastAsia="zh-CN"/>
              </w:rPr>
              <w:t>；</w:t>
            </w:r>
            <w:r>
              <w:rPr>
                <w:rFonts w:cs="Times New Roman"/>
              </w:rPr>
              <w:t>实行</w:t>
            </w:r>
            <w:r>
              <w:rPr>
                <w:rFonts w:hint="eastAsia" w:cs="Times New Roman"/>
                <w:lang w:eastAsia="zh-CN"/>
              </w:rPr>
              <w:t>三班制，每班</w:t>
            </w:r>
            <w:r>
              <w:rPr>
                <w:rFonts w:hint="eastAsia" w:cs="Times New Roman"/>
              </w:rPr>
              <w:t>8</w:t>
            </w:r>
            <w:r>
              <w:rPr>
                <w:rFonts w:cs="Times New Roman"/>
              </w:rPr>
              <w:t>小时，年工作</w:t>
            </w:r>
            <w:r>
              <w:rPr>
                <w:rFonts w:hint="eastAsia" w:cs="Times New Roman"/>
                <w:lang w:val="en-US" w:eastAsia="zh-CN"/>
              </w:rPr>
              <w:t>300</w:t>
            </w:r>
            <w:r>
              <w:rPr>
                <w:rFonts w:cs="Times New Roman"/>
              </w:rPr>
              <w:t>天。</w:t>
            </w:r>
          </w:p>
          <w:p>
            <w:pPr>
              <w:spacing w:line="360" w:lineRule="auto"/>
              <w:rPr>
                <w:rFonts w:hint="eastAsia" w:eastAsiaTheme="minorEastAsia"/>
                <w:b/>
                <w:lang w:eastAsia="zh-CN"/>
              </w:rPr>
            </w:pPr>
            <w:r>
              <w:rPr>
                <w:rFonts w:hint="eastAsia"/>
                <w:b/>
              </w:rPr>
              <w:t>8、</w:t>
            </w:r>
            <w:r>
              <w:rPr>
                <w:rFonts w:hint="eastAsia"/>
                <w:b/>
                <w:lang w:eastAsia="zh-CN"/>
              </w:rPr>
              <w:t>水平衡分析</w:t>
            </w:r>
          </w:p>
          <w:p>
            <w:pPr>
              <w:spacing w:line="360" w:lineRule="auto"/>
              <w:ind w:firstLine="480" w:firstLineChars="200"/>
              <w:rPr>
                <w:rFonts w:hint="eastAsia" w:cs="Times New Roman"/>
              </w:rPr>
            </w:pPr>
            <w:r>
              <w:rPr>
                <w:rFonts w:hint="eastAsia" w:cs="Times New Roman"/>
              </w:rPr>
              <w:t>项目营运期用水主要为职工生活用水、喷雾抑尘用水、混凝土生产搅拌用水</w:t>
            </w:r>
            <w:r>
              <w:rPr>
                <w:rFonts w:hint="eastAsia" w:cs="Times New Roman"/>
                <w:lang w:eastAsia="zh-CN"/>
              </w:rPr>
              <w:t>、</w:t>
            </w:r>
            <w:r>
              <w:rPr>
                <w:rFonts w:hint="eastAsia" w:cs="Times New Roman"/>
              </w:rPr>
              <w:t>冲洗用水及</w:t>
            </w:r>
            <w:r>
              <w:rPr>
                <w:rFonts w:hint="eastAsia" w:cs="Times New Roman"/>
                <w:lang w:eastAsia="zh-CN"/>
              </w:rPr>
              <w:t>试验室用水</w:t>
            </w:r>
            <w:r>
              <w:rPr>
                <w:rFonts w:hint="eastAsia" w:cs="Times New Roman"/>
              </w:rPr>
              <w:t>。</w:t>
            </w:r>
          </w:p>
          <w:p>
            <w:pPr>
              <w:spacing w:line="360" w:lineRule="auto"/>
              <w:ind w:firstLine="480" w:firstLineChars="200"/>
              <w:rPr>
                <w:rFonts w:hint="eastAsia" w:cs="Times New Roman"/>
              </w:rPr>
            </w:pPr>
            <w:r>
              <w:rPr>
                <w:rFonts w:hint="eastAsia" w:cs="Times New Roman"/>
              </w:rPr>
              <w:t>（1）职工生活用排水</w:t>
            </w:r>
          </w:p>
          <w:p>
            <w:pPr>
              <w:spacing w:line="360" w:lineRule="auto"/>
              <w:ind w:firstLine="480" w:firstLineChars="200"/>
              <w:rPr>
                <w:rFonts w:hint="eastAsia" w:cs="Times New Roman"/>
              </w:rPr>
            </w:pPr>
            <w:r>
              <w:rPr>
                <w:rFonts w:hint="eastAsia" w:cs="Times New Roman"/>
              </w:rPr>
              <w:t>项目营运期劳动定员</w:t>
            </w:r>
            <w:r>
              <w:rPr>
                <w:rFonts w:hint="eastAsia" w:cs="Times New Roman"/>
                <w:lang w:val="en-US" w:eastAsia="zh-CN"/>
              </w:rPr>
              <w:t>30</w:t>
            </w:r>
            <w:r>
              <w:rPr>
                <w:rFonts w:hint="eastAsia" w:cs="Times New Roman"/>
              </w:rPr>
              <w:t>人，</w:t>
            </w:r>
            <w:r>
              <w:rPr>
                <w:rFonts w:hint="eastAsia" w:cs="Times New Roman"/>
                <w:lang w:eastAsia="zh-CN"/>
              </w:rPr>
              <w:t>约</w:t>
            </w:r>
            <w:r>
              <w:rPr>
                <w:rFonts w:hint="eastAsia" w:cs="Times New Roman"/>
                <w:lang w:val="en-US" w:eastAsia="zh-CN"/>
              </w:rPr>
              <w:t>15人在</w:t>
            </w:r>
            <w:r>
              <w:rPr>
                <w:rFonts w:hint="eastAsia" w:cs="Times New Roman"/>
              </w:rPr>
              <w:t>厂区内食宿，根据河南省地方标准《工业及城镇生活用水定额》（DB41/T385-2020），</w:t>
            </w:r>
            <w:r>
              <w:rPr>
                <w:rFonts w:hint="eastAsia" w:cs="Times New Roman"/>
                <w:lang w:eastAsia="zh-CN"/>
              </w:rPr>
              <w:t>非食宿</w:t>
            </w:r>
            <w:r>
              <w:rPr>
                <w:rFonts w:hint="default" w:ascii="Times New Roman" w:hAnsi="Times New Roman" w:eastAsia="宋体" w:cs="Times New Roman"/>
                <w:lang w:eastAsia="zh-CN"/>
              </w:rPr>
              <w:t>人员</w:t>
            </w:r>
            <w:r>
              <w:rPr>
                <w:rFonts w:hint="default" w:ascii="Times New Roman" w:hAnsi="Times New Roman" w:eastAsia="宋体" w:cs="Times New Roman"/>
              </w:rPr>
              <w:t>用水系数取</w:t>
            </w:r>
            <w:r>
              <w:rPr>
                <w:rFonts w:hint="default" w:ascii="Times New Roman" w:hAnsi="Times New Roman" w:eastAsia="宋体" w:cs="Times New Roman"/>
                <w:lang w:val="en-US" w:eastAsia="zh-CN"/>
              </w:rPr>
              <w:t>50</w:t>
            </w:r>
            <w:r>
              <w:rPr>
                <w:rFonts w:hint="default" w:ascii="Times New Roman" w:hAnsi="Times New Roman" w:eastAsia="宋体" w:cs="Times New Roman"/>
              </w:rPr>
              <w:t>L/人</w:t>
            </w:r>
            <w:r>
              <w:rPr>
                <w:rFonts w:hint="default" w:ascii="Times New Roman" w:hAnsi="Times New Roman" w:eastAsia="宋体" w:cs="Times New Roman"/>
                <w:lang w:val="en-US" w:eastAsia="zh-CN"/>
              </w:rPr>
              <w:t>·</w:t>
            </w:r>
            <w:r>
              <w:rPr>
                <w:rFonts w:hint="default" w:ascii="Times New Roman" w:hAnsi="Times New Roman" w:eastAsia="宋体" w:cs="Times New Roman"/>
              </w:rPr>
              <w:t>d，</w:t>
            </w:r>
            <w:r>
              <w:rPr>
                <w:rFonts w:hint="default" w:ascii="Times New Roman" w:hAnsi="Times New Roman" w:eastAsia="宋体" w:cs="Times New Roman"/>
                <w:lang w:eastAsia="zh-CN"/>
              </w:rPr>
              <w:t>食宿人员</w:t>
            </w:r>
            <w:r>
              <w:rPr>
                <w:rFonts w:hint="default" w:ascii="Times New Roman" w:hAnsi="Times New Roman" w:eastAsia="宋体" w:cs="Times New Roman"/>
              </w:rPr>
              <w:t>用水系数取</w:t>
            </w:r>
            <w:r>
              <w:rPr>
                <w:rFonts w:hint="default" w:ascii="Times New Roman" w:hAnsi="Times New Roman" w:eastAsia="宋体" w:cs="Times New Roman"/>
                <w:lang w:val="en-US" w:eastAsia="zh-CN"/>
              </w:rPr>
              <w:t>12</w:t>
            </w:r>
            <w:r>
              <w:rPr>
                <w:rFonts w:hint="default" w:ascii="Times New Roman" w:hAnsi="Times New Roman" w:eastAsia="宋体" w:cs="Times New Roman"/>
              </w:rPr>
              <w:t>0L/人</w:t>
            </w:r>
            <w:r>
              <w:rPr>
                <w:rFonts w:hint="default" w:ascii="Times New Roman" w:hAnsi="Times New Roman" w:eastAsia="宋体" w:cs="Times New Roman"/>
                <w:lang w:val="en-US" w:eastAsia="zh-CN"/>
              </w:rPr>
              <w:t>·</w:t>
            </w:r>
            <w:r>
              <w:rPr>
                <w:rFonts w:hint="default" w:ascii="Times New Roman" w:hAnsi="Times New Roman" w:eastAsia="宋体" w:cs="Times New Roman"/>
              </w:rPr>
              <w:t>d，则职工生活</w:t>
            </w:r>
            <w:r>
              <w:rPr>
                <w:rFonts w:hint="eastAsia" w:cs="Times New Roman"/>
              </w:rPr>
              <w:t>用水量为</w:t>
            </w:r>
            <w:r>
              <w:rPr>
                <w:rFonts w:hint="eastAsia" w:cs="Times New Roman"/>
                <w:lang w:val="en-US" w:eastAsia="zh-CN"/>
              </w:rPr>
              <w:t>2.55</w:t>
            </w:r>
            <w:r>
              <w:rPr>
                <w:rFonts w:hint="eastAsia" w:cs="Times New Roman"/>
              </w:rPr>
              <w:t>m</w:t>
            </w:r>
            <w:r>
              <w:rPr>
                <w:rFonts w:hint="eastAsia" w:cs="Times New Roman"/>
                <w:vertAlign w:val="superscript"/>
              </w:rPr>
              <w:t>3</w:t>
            </w:r>
            <w:r>
              <w:rPr>
                <w:rFonts w:hint="eastAsia" w:cs="Times New Roman"/>
              </w:rPr>
              <w:t>/d（</w:t>
            </w:r>
            <w:r>
              <w:rPr>
                <w:rFonts w:hint="eastAsia" w:cs="Times New Roman"/>
                <w:lang w:val="en-US" w:eastAsia="zh-CN"/>
              </w:rPr>
              <w:t>765</w:t>
            </w:r>
            <w:r>
              <w:rPr>
                <w:rFonts w:hint="eastAsia" w:cs="Times New Roman"/>
              </w:rPr>
              <w:t>m</w:t>
            </w:r>
            <w:r>
              <w:rPr>
                <w:rFonts w:hint="eastAsia" w:cs="Times New Roman"/>
                <w:vertAlign w:val="superscript"/>
              </w:rPr>
              <w:t>3</w:t>
            </w:r>
            <w:r>
              <w:rPr>
                <w:rFonts w:hint="eastAsia" w:cs="Times New Roman"/>
              </w:rPr>
              <w:t>/a），产污系数按0.8计算，则</w:t>
            </w:r>
            <w:r>
              <w:rPr>
                <w:rFonts w:hint="eastAsia" w:cs="Times New Roman"/>
                <w:lang w:eastAsia="zh-CN"/>
              </w:rPr>
              <w:t>职工生活污水产生</w:t>
            </w:r>
            <w:r>
              <w:rPr>
                <w:rFonts w:hint="eastAsia" w:cs="Times New Roman"/>
              </w:rPr>
              <w:t>量为</w:t>
            </w:r>
            <w:r>
              <w:rPr>
                <w:rFonts w:hint="eastAsia" w:cs="Times New Roman"/>
                <w:lang w:val="en-US" w:eastAsia="zh-CN"/>
              </w:rPr>
              <w:t>2.04</w:t>
            </w:r>
            <w:r>
              <w:rPr>
                <w:rFonts w:hint="eastAsia" w:cs="Times New Roman"/>
              </w:rPr>
              <w:t>m</w:t>
            </w:r>
            <w:r>
              <w:rPr>
                <w:rFonts w:hint="eastAsia" w:cs="Times New Roman"/>
                <w:vertAlign w:val="superscript"/>
              </w:rPr>
              <w:t>3</w:t>
            </w:r>
            <w:r>
              <w:rPr>
                <w:rFonts w:hint="eastAsia" w:cs="Times New Roman"/>
              </w:rPr>
              <w:t>/d（</w:t>
            </w:r>
            <w:r>
              <w:rPr>
                <w:rFonts w:hint="eastAsia" w:cs="Times New Roman"/>
                <w:lang w:val="en-US" w:eastAsia="zh-CN"/>
              </w:rPr>
              <w:t>612</w:t>
            </w:r>
            <w:r>
              <w:rPr>
                <w:rFonts w:hint="eastAsia" w:cs="Times New Roman"/>
              </w:rPr>
              <w:t>m</w:t>
            </w:r>
            <w:r>
              <w:rPr>
                <w:rFonts w:hint="eastAsia" w:cs="Times New Roman"/>
                <w:vertAlign w:val="superscript"/>
              </w:rPr>
              <w:t>3</w:t>
            </w:r>
            <w:r>
              <w:rPr>
                <w:rFonts w:hint="eastAsia" w:cs="Times New Roman"/>
              </w:rPr>
              <w:t>/a），废水中主要污染物为COD、BOD</w:t>
            </w:r>
            <w:r>
              <w:rPr>
                <w:rFonts w:hint="eastAsia" w:cs="Times New Roman"/>
                <w:vertAlign w:val="subscript"/>
              </w:rPr>
              <w:t>5</w:t>
            </w:r>
            <w:r>
              <w:rPr>
                <w:rFonts w:hint="eastAsia" w:cs="Times New Roman"/>
              </w:rPr>
              <w:t>、NH</w:t>
            </w:r>
            <w:r>
              <w:rPr>
                <w:rFonts w:hint="eastAsia" w:cs="Times New Roman"/>
                <w:vertAlign w:val="subscript"/>
              </w:rPr>
              <w:t>3</w:t>
            </w:r>
            <w:r>
              <w:rPr>
                <w:rFonts w:hint="eastAsia" w:cs="Times New Roman"/>
              </w:rPr>
              <w:t>-N、SS，产生浓度分别为350mg/L、300mg/L、30mg/L、280mg/L。</w:t>
            </w:r>
          </w:p>
          <w:p>
            <w:pPr>
              <w:spacing w:line="360" w:lineRule="auto"/>
              <w:ind w:firstLine="480" w:firstLineChars="200"/>
              <w:rPr>
                <w:rFonts w:hint="eastAsia" w:cs="Times New Roman"/>
              </w:rPr>
            </w:pPr>
            <w:r>
              <w:rPr>
                <w:rFonts w:hint="eastAsia" w:cs="Times New Roman"/>
              </w:rPr>
              <w:t>（2）喷雾降尘用水</w:t>
            </w:r>
          </w:p>
          <w:p>
            <w:pPr>
              <w:spacing w:line="360" w:lineRule="auto"/>
              <w:ind w:firstLine="480" w:firstLineChars="200"/>
              <w:rPr>
                <w:rFonts w:hint="default" w:ascii="Times New Roman" w:hAnsi="Times New Roman" w:cs="Times New Roman"/>
              </w:rPr>
            </w:pPr>
            <w:r>
              <w:rPr>
                <w:rFonts w:hint="eastAsia" w:cs="Times New Roman"/>
                <w:lang w:eastAsia="zh-CN"/>
              </w:rPr>
              <w:t>本</w:t>
            </w:r>
            <w:r>
              <w:rPr>
                <w:rFonts w:hint="default" w:ascii="Times New Roman" w:hAnsi="Times New Roman" w:cs="Times New Roman"/>
              </w:rPr>
              <w:t>项目</w:t>
            </w:r>
            <w:r>
              <w:rPr>
                <w:rFonts w:hint="default" w:ascii="Times New Roman" w:hAnsi="Times New Roman" w:cs="Times New Roman"/>
                <w:lang w:eastAsia="zh-CN"/>
              </w:rPr>
              <w:t>废石方</w:t>
            </w:r>
            <w:r>
              <w:rPr>
                <w:rFonts w:hint="eastAsia" w:cs="Times New Roman"/>
                <w:lang w:eastAsia="zh-CN"/>
              </w:rPr>
              <w:t>仓</w:t>
            </w:r>
            <w:r>
              <w:rPr>
                <w:rFonts w:hint="default" w:ascii="Times New Roman" w:hAnsi="Times New Roman" w:cs="Times New Roman"/>
                <w:lang w:eastAsia="zh-CN"/>
              </w:rPr>
              <w:t>库</w:t>
            </w:r>
            <w:r>
              <w:rPr>
                <w:rFonts w:hint="default" w:ascii="Times New Roman" w:hAnsi="Times New Roman" w:cs="Times New Roman"/>
              </w:rPr>
              <w:t>、</w:t>
            </w:r>
            <w:r>
              <w:rPr>
                <w:rFonts w:hint="default" w:ascii="Times New Roman" w:hAnsi="Times New Roman" w:cs="Times New Roman"/>
                <w:lang w:eastAsia="zh-CN"/>
              </w:rPr>
              <w:t>石料加工</w:t>
            </w:r>
            <w:r>
              <w:rPr>
                <w:rFonts w:hint="default" w:ascii="Times New Roman" w:hAnsi="Times New Roman" w:cs="Times New Roman"/>
              </w:rPr>
              <w:t>车间</w:t>
            </w:r>
            <w:r>
              <w:rPr>
                <w:rFonts w:hint="default" w:ascii="Times New Roman" w:hAnsi="Times New Roman" w:cs="Times New Roman"/>
                <w:lang w:eastAsia="zh-CN"/>
              </w:rPr>
              <w:t>和砂石料</w:t>
            </w:r>
            <w:r>
              <w:rPr>
                <w:rFonts w:hint="default" w:ascii="Times New Roman" w:hAnsi="Times New Roman" w:cs="Times New Roman"/>
              </w:rPr>
              <w:t>库库顶</w:t>
            </w:r>
            <w:r>
              <w:rPr>
                <w:rFonts w:hint="default" w:ascii="Times New Roman" w:hAnsi="Times New Roman" w:cs="Times New Roman"/>
                <w:lang w:eastAsia="zh-CN"/>
              </w:rPr>
              <w:t>均</w:t>
            </w:r>
            <w:r>
              <w:rPr>
                <w:rFonts w:hint="default" w:ascii="Times New Roman" w:hAnsi="Times New Roman" w:cs="Times New Roman"/>
              </w:rPr>
              <w:t>安装喷雾</w:t>
            </w:r>
            <w:r>
              <w:rPr>
                <w:rFonts w:hint="default" w:ascii="Times New Roman" w:hAnsi="Times New Roman" w:cs="Times New Roman"/>
                <w:lang w:eastAsia="zh-CN"/>
              </w:rPr>
              <w:t>抑尘</w:t>
            </w:r>
            <w:r>
              <w:rPr>
                <w:rFonts w:hint="default" w:ascii="Times New Roman" w:hAnsi="Times New Roman" w:cs="Times New Roman"/>
              </w:rPr>
              <w:t>装置，参考《微米级干雾抑尘技术应用规范》（DB13/T1263-2010）</w:t>
            </w:r>
            <w:r>
              <w:rPr>
                <w:rFonts w:hint="eastAsia" w:ascii="Times New Roman" w:hAnsi="Times New Roman" w:cs="Times New Roman"/>
                <w:lang w:eastAsia="zh-CN"/>
              </w:rPr>
              <w:t>及同行业类比分析</w:t>
            </w:r>
            <w:r>
              <w:rPr>
                <w:rFonts w:hint="default" w:ascii="Times New Roman" w:hAnsi="Times New Roman" w:cs="Times New Roman"/>
              </w:rPr>
              <w:t>，干雾抑尘系统</w:t>
            </w:r>
            <w:r>
              <w:rPr>
                <w:rFonts w:hint="eastAsia" w:ascii="Times New Roman" w:hAnsi="Times New Roman" w:cs="Times New Roman"/>
                <w:lang w:eastAsia="zh-CN"/>
              </w:rPr>
              <w:t>用</w:t>
            </w:r>
            <w:r>
              <w:rPr>
                <w:rFonts w:hint="default" w:ascii="Times New Roman" w:hAnsi="Times New Roman" w:cs="Times New Roman"/>
              </w:rPr>
              <w:t>水量</w:t>
            </w:r>
            <w:r>
              <w:rPr>
                <w:rFonts w:hint="eastAsia" w:ascii="Times New Roman" w:hAnsi="Times New Roman" w:cs="Times New Roman"/>
                <w:lang w:eastAsia="zh-CN"/>
              </w:rPr>
              <w:t>约</w:t>
            </w:r>
            <w:r>
              <w:rPr>
                <w:rFonts w:hint="eastAsia" w:ascii="Times New Roman" w:hAnsi="Times New Roman" w:cs="Times New Roman"/>
                <w:lang w:val="en-US" w:eastAsia="zh-CN"/>
              </w:rPr>
              <w:t>750</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/a（</w:t>
            </w:r>
            <w:r>
              <w:rPr>
                <w:rFonts w:hint="eastAsia" w:ascii="Times New Roman" w:hAnsi="Times New Roman" w:cs="Times New Roman"/>
                <w:lang w:val="en-US" w:eastAsia="zh-CN"/>
              </w:rPr>
              <w:t>2.5</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/d）</w:t>
            </w:r>
            <w:r>
              <w:rPr>
                <w:rFonts w:hint="eastAsia" w:cs="Times New Roman"/>
                <w:lang w:eastAsia="zh-CN"/>
              </w:rPr>
              <w:t>。</w:t>
            </w:r>
            <w:r>
              <w:rPr>
                <w:rFonts w:hint="default" w:ascii="Times New Roman" w:hAnsi="Times New Roman" w:cs="Times New Roman"/>
              </w:rPr>
              <w:t>因原料及成品比较干燥，且水呈雾状，与</w:t>
            </w:r>
            <w:r>
              <w:rPr>
                <w:rFonts w:hint="eastAsia" w:cs="Times New Roman"/>
                <w:lang w:eastAsia="zh-CN"/>
              </w:rPr>
              <w:t>物料</w:t>
            </w:r>
            <w:r>
              <w:rPr>
                <w:rFonts w:hint="default" w:ascii="Times New Roman" w:hAnsi="Times New Roman" w:cs="Times New Roman"/>
              </w:rPr>
              <w:t>充分接触聚结，此部分水均被原料吸收</w:t>
            </w:r>
            <w:r>
              <w:rPr>
                <w:rFonts w:hint="eastAsia" w:cs="Times New Roman"/>
                <w:lang w:eastAsia="zh-CN"/>
              </w:rPr>
              <w:t>或蒸发散失</w:t>
            </w:r>
            <w:r>
              <w:rPr>
                <w:rFonts w:hint="default" w:ascii="Times New Roman" w:hAnsi="Times New Roman" w:cs="Times New Roman"/>
              </w:rPr>
              <w:t>，无废水产生。</w:t>
            </w:r>
          </w:p>
          <w:p>
            <w:pPr>
              <w:spacing w:line="360" w:lineRule="auto"/>
              <w:ind w:firstLine="480" w:firstLineChars="200"/>
              <w:rPr>
                <w:rFonts w:hint="eastAsia" w:cs="Times New Roman"/>
              </w:rPr>
            </w:pPr>
            <w:r>
              <w:rPr>
                <w:rFonts w:hint="eastAsia" w:cs="Times New Roman"/>
              </w:rPr>
              <w:t>项目厂区</w:t>
            </w:r>
            <w:r>
              <w:rPr>
                <w:rFonts w:hint="eastAsia" w:cs="Times New Roman"/>
                <w:lang w:eastAsia="zh-CN"/>
              </w:rPr>
              <w:t>设雾炮车</w:t>
            </w:r>
            <w:r>
              <w:rPr>
                <w:rFonts w:hint="eastAsia" w:cs="Times New Roman"/>
                <w:lang w:val="en-US" w:eastAsia="zh-CN"/>
              </w:rPr>
              <w:t>1辆，</w:t>
            </w:r>
            <w:r>
              <w:rPr>
                <w:rFonts w:hint="eastAsia" w:cs="Times New Roman"/>
              </w:rPr>
              <w:t>用于厂区运输道路等抑尘</w:t>
            </w:r>
            <w:r>
              <w:rPr>
                <w:rFonts w:hint="eastAsia" w:cs="Times New Roman"/>
                <w:lang w:eastAsia="zh-CN"/>
              </w:rPr>
              <w:t>。本项目厂区</w:t>
            </w:r>
            <w:r>
              <w:rPr>
                <w:rFonts w:hint="default" w:ascii="Times New Roman" w:hAnsi="Times New Roman" w:eastAsia="宋体" w:cs="Times New Roman"/>
                <w:sz w:val="24"/>
                <w:szCs w:val="24"/>
                <w:u w:val="none"/>
                <w:lang w:eastAsia="zh-CN"/>
              </w:rPr>
              <w:t>道路面积约</w:t>
            </w:r>
            <w:r>
              <w:rPr>
                <w:rFonts w:hint="eastAsia" w:eastAsia="宋体" w:cs="Times New Roman"/>
                <w:sz w:val="24"/>
                <w:szCs w:val="24"/>
                <w:u w:val="none"/>
                <w:lang w:val="en-US" w:eastAsia="zh-CN"/>
              </w:rPr>
              <w:t>500</w:t>
            </w:r>
            <w:r>
              <w:rPr>
                <w:rFonts w:hint="default" w:ascii="Times New Roman" w:hAnsi="Times New Roman" w:eastAsia="宋体" w:cs="Times New Roman"/>
                <w:sz w:val="24"/>
                <w:szCs w:val="24"/>
                <w:u w:val="none"/>
                <w:lang w:val="en-US" w:eastAsia="zh-CN"/>
              </w:rPr>
              <w:t>0m</w:t>
            </w:r>
            <w:r>
              <w:rPr>
                <w:rFonts w:hint="default" w:ascii="Times New Roman" w:hAnsi="Times New Roman" w:eastAsia="宋体" w:cs="Times New Roman"/>
                <w:sz w:val="24"/>
                <w:szCs w:val="24"/>
                <w:u w:val="none"/>
                <w:vertAlign w:val="superscript"/>
                <w:lang w:val="en-US" w:eastAsia="zh-CN"/>
              </w:rPr>
              <w:t>2</w:t>
            </w:r>
            <w:r>
              <w:rPr>
                <w:rFonts w:hint="default" w:ascii="Times New Roman" w:hAnsi="Times New Roman" w:eastAsia="宋体" w:cs="Times New Roman"/>
                <w:sz w:val="24"/>
                <w:szCs w:val="24"/>
                <w:u w:val="none"/>
                <w:lang w:val="en-US" w:eastAsia="zh-CN"/>
              </w:rPr>
              <w:t>，每天洒水2次（雨天不进行喷洒）</w:t>
            </w:r>
            <w:r>
              <w:rPr>
                <w:rFonts w:hint="eastAsia" w:eastAsia="宋体" w:cs="Times New Roman"/>
                <w:sz w:val="24"/>
                <w:szCs w:val="24"/>
                <w:u w:val="none"/>
                <w:lang w:val="en-US" w:eastAsia="zh-CN"/>
              </w:rPr>
              <w:t>，非雨天按250天计算，用水量约</w:t>
            </w:r>
            <w:r>
              <w:rPr>
                <w:rFonts w:hint="default" w:ascii="Times New Roman" w:hAnsi="Times New Roman" w:eastAsia="宋体" w:cs="Times New Roman"/>
                <w:sz w:val="24"/>
                <w:szCs w:val="24"/>
                <w:u w:val="none"/>
                <w:lang w:val="en-US" w:eastAsia="zh-CN"/>
              </w:rPr>
              <w:t>2L/m</w:t>
            </w:r>
            <w:r>
              <w:rPr>
                <w:rFonts w:hint="default" w:ascii="Times New Roman" w:hAnsi="Times New Roman" w:eastAsia="宋体" w:cs="Times New Roman"/>
                <w:sz w:val="24"/>
                <w:szCs w:val="24"/>
                <w:u w:val="none"/>
                <w:vertAlign w:val="superscript"/>
                <w:lang w:val="en-US" w:eastAsia="zh-CN"/>
              </w:rPr>
              <w:t>2</w:t>
            </w:r>
            <w:r>
              <w:rPr>
                <w:rFonts w:hint="default" w:ascii="Times New Roman" w:hAnsi="Times New Roman" w:eastAsia="宋体" w:cs="Times New Roman"/>
                <w:sz w:val="24"/>
                <w:szCs w:val="24"/>
                <w:u w:val="none"/>
                <w:lang w:val="en-US" w:eastAsia="zh-CN"/>
              </w:rPr>
              <w:t>·次</w:t>
            </w:r>
            <w:r>
              <w:rPr>
                <w:rFonts w:hint="eastAsia" w:eastAsia="宋体" w:cs="Times New Roman"/>
                <w:sz w:val="24"/>
                <w:szCs w:val="24"/>
                <w:u w:val="none"/>
                <w:lang w:val="en-US" w:eastAsia="zh-CN"/>
              </w:rPr>
              <w:t>，则道路抑尘</w:t>
            </w:r>
            <w:r>
              <w:rPr>
                <w:rFonts w:hint="eastAsia" w:cs="Times New Roman"/>
              </w:rPr>
              <w:t>用水量</w:t>
            </w:r>
            <w:r>
              <w:rPr>
                <w:rFonts w:hint="eastAsia" w:cs="Times New Roman"/>
                <w:lang w:eastAsia="zh-CN"/>
              </w:rPr>
              <w:t>为</w:t>
            </w:r>
            <w:r>
              <w:rPr>
                <w:rFonts w:hint="eastAsia" w:cs="Times New Roman"/>
                <w:lang w:val="en-US" w:eastAsia="zh-CN"/>
              </w:rPr>
              <w:t>50</w:t>
            </w:r>
            <w:r>
              <w:rPr>
                <w:rFonts w:hint="eastAsia" w:cs="Times New Roman"/>
              </w:rPr>
              <w:t>00m</w:t>
            </w:r>
            <w:r>
              <w:rPr>
                <w:rFonts w:hint="eastAsia" w:cs="Times New Roman"/>
                <w:vertAlign w:val="superscript"/>
              </w:rPr>
              <w:t>3</w:t>
            </w:r>
            <w:r>
              <w:rPr>
                <w:rFonts w:hint="eastAsia" w:cs="Times New Roman"/>
              </w:rPr>
              <w:t>/a（</w:t>
            </w:r>
            <w:r>
              <w:rPr>
                <w:rFonts w:hint="eastAsia" w:cs="Times New Roman"/>
                <w:lang w:val="en-US" w:eastAsia="zh-CN"/>
              </w:rPr>
              <w:t>20</w:t>
            </w:r>
            <w:r>
              <w:rPr>
                <w:rFonts w:hint="eastAsia" w:cs="Times New Roman"/>
              </w:rPr>
              <w:t>m</w:t>
            </w:r>
            <w:r>
              <w:rPr>
                <w:rFonts w:hint="eastAsia" w:cs="Times New Roman"/>
                <w:vertAlign w:val="superscript"/>
              </w:rPr>
              <w:t>3</w:t>
            </w:r>
            <w:r>
              <w:rPr>
                <w:rFonts w:hint="eastAsia" w:cs="Times New Roman"/>
              </w:rPr>
              <w:t>/d）</w:t>
            </w:r>
            <w:r>
              <w:rPr>
                <w:rFonts w:hint="eastAsia" w:cs="Times New Roman"/>
                <w:lang w:eastAsia="zh-CN"/>
              </w:rPr>
              <w:t>。</w:t>
            </w:r>
            <w:r>
              <w:rPr>
                <w:rFonts w:hint="eastAsia" w:cs="Times New Roman"/>
              </w:rPr>
              <w:t>此部分水</w:t>
            </w:r>
            <w:r>
              <w:rPr>
                <w:rFonts w:hint="eastAsia" w:cs="Times New Roman"/>
                <w:lang w:eastAsia="zh-CN"/>
              </w:rPr>
              <w:t>自然蒸发</w:t>
            </w:r>
            <w:r>
              <w:rPr>
                <w:rFonts w:hint="eastAsia" w:cs="Times New Roman"/>
              </w:rPr>
              <w:t>，无废水产生。</w:t>
            </w:r>
          </w:p>
          <w:p>
            <w:pPr>
              <w:spacing w:line="360" w:lineRule="auto"/>
              <w:ind w:firstLine="480" w:firstLineChars="200"/>
              <w:rPr>
                <w:rFonts w:hint="eastAsia" w:cs="Times New Roman"/>
              </w:rPr>
            </w:pPr>
            <w:r>
              <w:rPr>
                <w:rFonts w:hint="eastAsia" w:cs="Times New Roman"/>
              </w:rPr>
              <w:t>（3）混凝土搅拌生产用水</w:t>
            </w:r>
          </w:p>
          <w:p>
            <w:pPr>
              <w:spacing w:line="360" w:lineRule="auto"/>
              <w:ind w:firstLine="480" w:firstLineChars="200"/>
              <w:rPr>
                <w:rFonts w:hint="eastAsia" w:cs="Times New Roman"/>
                <w:lang w:val="en-GB"/>
              </w:rPr>
            </w:pPr>
            <w:r>
              <w:rPr>
                <w:rFonts w:hint="eastAsia" w:cs="Times New Roman"/>
                <w:lang w:val="en-GB"/>
              </w:rPr>
              <w:t>混凝土生产过程中，砂、石子、水泥、粉煤灰等混合搅拌需要用水，其用水系数为0.21t/m</w:t>
            </w:r>
            <w:r>
              <w:rPr>
                <w:rFonts w:hint="eastAsia" w:cs="Times New Roman"/>
                <w:vertAlign w:val="superscript"/>
                <w:lang w:val="en-GB"/>
              </w:rPr>
              <w:t>3</w:t>
            </w:r>
            <w:r>
              <w:rPr>
                <w:rFonts w:hint="eastAsia" w:cs="Times New Roman"/>
                <w:lang w:val="en-GB"/>
              </w:rPr>
              <w:t>混凝土，项目混凝土年产量为5万m</w:t>
            </w:r>
            <w:r>
              <w:rPr>
                <w:rFonts w:hint="eastAsia" w:cs="Times New Roman"/>
                <w:vertAlign w:val="superscript"/>
                <w:lang w:val="en-GB"/>
              </w:rPr>
              <w:t>3</w:t>
            </w:r>
            <w:r>
              <w:rPr>
                <w:rFonts w:hint="eastAsia" w:cs="Times New Roman"/>
                <w:lang w:val="en-GB"/>
              </w:rPr>
              <w:t>，则搅拌用水量约为10500m</w:t>
            </w:r>
            <w:r>
              <w:rPr>
                <w:rFonts w:hint="eastAsia" w:cs="Times New Roman"/>
                <w:vertAlign w:val="superscript"/>
                <w:lang w:val="en-GB"/>
              </w:rPr>
              <w:t>3</w:t>
            </w:r>
            <w:r>
              <w:rPr>
                <w:rFonts w:hint="eastAsia" w:cs="Times New Roman"/>
                <w:lang w:val="en-GB"/>
              </w:rPr>
              <w:t>/a（</w:t>
            </w:r>
            <w:r>
              <w:rPr>
                <w:rFonts w:hint="eastAsia" w:cs="Times New Roman"/>
                <w:lang w:val="en-US" w:eastAsia="zh-CN"/>
              </w:rPr>
              <w:t>35</w:t>
            </w:r>
            <w:r>
              <w:rPr>
                <w:rFonts w:hint="eastAsia" w:cs="Times New Roman"/>
                <w:lang w:val="en-GB"/>
              </w:rPr>
              <w:t>m</w:t>
            </w:r>
            <w:r>
              <w:rPr>
                <w:rFonts w:hint="eastAsia" w:cs="Times New Roman"/>
                <w:vertAlign w:val="superscript"/>
                <w:lang w:val="en-GB"/>
              </w:rPr>
              <w:t>3</w:t>
            </w:r>
            <w:r>
              <w:rPr>
                <w:rFonts w:hint="eastAsia" w:cs="Times New Roman"/>
                <w:lang w:val="en-GB"/>
              </w:rPr>
              <w:t>/d），该部分水全部进入产品，无废水产生。</w:t>
            </w:r>
          </w:p>
          <w:p>
            <w:pPr>
              <w:spacing w:line="360" w:lineRule="auto"/>
              <w:ind w:firstLine="480" w:firstLineChars="200"/>
              <w:rPr>
                <w:rFonts w:hint="eastAsia" w:cs="Times New Roman"/>
              </w:rPr>
            </w:pPr>
            <w:r>
              <w:rPr>
                <w:rFonts w:hint="eastAsia" w:cs="Times New Roman"/>
              </w:rPr>
              <w:t>（4）冲洗用排水</w:t>
            </w:r>
          </w:p>
          <w:p>
            <w:pPr>
              <w:spacing w:line="360" w:lineRule="auto"/>
              <w:ind w:firstLine="482" w:firstLineChars="200"/>
              <w:rPr>
                <w:rFonts w:hint="eastAsia" w:cs="Times New Roman" w:eastAsiaTheme="minorEastAsia"/>
                <w:b/>
                <w:bCs/>
                <w:u w:val="single"/>
                <w:lang w:eastAsia="zh-CN"/>
              </w:rPr>
            </w:pPr>
            <w:r>
              <w:rPr>
                <w:rFonts w:hint="eastAsia" w:cs="Times New Roman"/>
                <w:b/>
                <w:bCs/>
                <w:u w:val="single"/>
              </w:rPr>
              <w:t>①</w:t>
            </w:r>
            <w:r>
              <w:rPr>
                <w:rFonts w:hint="eastAsia" w:cs="Times New Roman"/>
                <w:b/>
                <w:bCs/>
                <w:u w:val="single"/>
                <w:lang w:eastAsia="zh-CN"/>
              </w:rPr>
              <w:t>砂石料清洗</w:t>
            </w:r>
          </w:p>
          <w:p>
            <w:pPr>
              <w:spacing w:line="360" w:lineRule="auto"/>
              <w:ind w:firstLine="482" w:firstLineChars="200"/>
              <w:rPr>
                <w:rFonts w:hint="eastAsia" w:cs="Times New Roman"/>
                <w:b/>
                <w:bCs/>
                <w:color w:val="auto"/>
                <w:u w:val="single"/>
                <w:lang w:val="en-US" w:eastAsia="zh-CN"/>
              </w:rPr>
            </w:pPr>
            <w:r>
              <w:rPr>
                <w:rFonts w:hint="eastAsia" w:cs="Times New Roman"/>
                <w:b/>
                <w:bCs/>
                <w:u w:val="single"/>
                <w:lang w:eastAsia="zh-CN"/>
              </w:rPr>
              <w:t>项目自产的</w:t>
            </w:r>
            <w:r>
              <w:rPr>
                <w:rFonts w:hint="eastAsia" w:cs="Times New Roman"/>
                <w:b/>
                <w:bCs/>
                <w:u w:val="single"/>
                <w:lang w:val="en-US" w:eastAsia="zh-CN"/>
              </w:rPr>
              <w:t>砂石料均需</w:t>
            </w:r>
            <w:r>
              <w:rPr>
                <w:rFonts w:hint="eastAsia" w:cs="Times New Roman"/>
                <w:b/>
                <w:bCs/>
                <w:u w:val="single"/>
                <w:lang w:eastAsia="zh-CN"/>
              </w:rPr>
              <w:t>进行清洗（外购的无需清洗），该工序在砂石料库</w:t>
            </w:r>
            <w:r>
              <w:rPr>
                <w:rFonts w:hint="eastAsia" w:cs="Times New Roman"/>
                <w:b/>
                <w:bCs/>
                <w:u w:val="single"/>
                <w:lang w:val="en-US" w:eastAsia="zh-CN"/>
              </w:rPr>
              <w:t>1区进行，</w:t>
            </w:r>
            <w:r>
              <w:rPr>
                <w:rFonts w:hint="eastAsia" w:cs="Times New Roman"/>
                <w:b/>
                <w:bCs/>
                <w:u w:val="single"/>
                <w:lang w:val="en-GB"/>
              </w:rPr>
              <w:t>用水</w:t>
            </w:r>
            <w:r>
              <w:rPr>
                <w:rFonts w:hint="eastAsia" w:cs="Times New Roman"/>
                <w:b/>
                <w:bCs/>
                <w:u w:val="single"/>
                <w:lang w:val="en-GB" w:eastAsia="zh-CN"/>
              </w:rPr>
              <w:t>量</w:t>
            </w:r>
            <w:r>
              <w:rPr>
                <w:rFonts w:hint="eastAsia" w:cs="Times New Roman"/>
                <w:b/>
                <w:bCs/>
                <w:u w:val="single"/>
                <w:lang w:val="en-GB"/>
              </w:rPr>
              <w:t>为</w:t>
            </w:r>
            <w:r>
              <w:rPr>
                <w:rFonts w:hint="eastAsia" w:cs="Times New Roman"/>
                <w:b/>
                <w:bCs/>
                <w:u w:val="single"/>
                <w:lang w:val="en-US" w:eastAsia="zh-CN"/>
              </w:rPr>
              <w:t>0.5</w:t>
            </w:r>
            <w:r>
              <w:rPr>
                <w:rFonts w:hint="eastAsia" w:cs="Times New Roman"/>
                <w:b/>
                <w:bCs/>
                <w:u w:val="single"/>
                <w:lang w:val="en-GB"/>
              </w:rPr>
              <w:t>m</w:t>
            </w:r>
            <w:r>
              <w:rPr>
                <w:rFonts w:hint="eastAsia" w:cs="Times New Roman"/>
                <w:b/>
                <w:bCs/>
                <w:u w:val="single"/>
                <w:vertAlign w:val="superscript"/>
                <w:lang w:val="en-GB"/>
              </w:rPr>
              <w:t>3</w:t>
            </w:r>
            <w:r>
              <w:rPr>
                <w:rFonts w:hint="eastAsia" w:cs="Times New Roman"/>
                <w:b/>
                <w:bCs/>
                <w:u w:val="single"/>
                <w:vertAlign w:val="baseline"/>
                <w:lang w:val="en-US" w:eastAsia="zh-CN"/>
              </w:rPr>
              <w:t>/t砂石料</w:t>
            </w:r>
            <w:r>
              <w:rPr>
                <w:rFonts w:hint="eastAsia" w:cs="Times New Roman"/>
                <w:b/>
                <w:bCs/>
                <w:u w:val="single"/>
                <w:lang w:val="en-GB"/>
              </w:rPr>
              <w:t>，</w:t>
            </w:r>
            <w:r>
              <w:rPr>
                <w:rFonts w:hint="eastAsia" w:cs="Times New Roman"/>
                <w:b/>
                <w:bCs/>
                <w:u w:val="single"/>
                <w:lang w:eastAsia="zh-CN"/>
              </w:rPr>
              <w:t>本项目砂石料清洗量为</w:t>
            </w:r>
            <w:r>
              <w:rPr>
                <w:rFonts w:hint="eastAsia" w:cs="Times New Roman"/>
                <w:b/>
                <w:bCs/>
                <w:u w:val="single"/>
                <w:lang w:val="en-US" w:eastAsia="zh-CN"/>
              </w:rPr>
              <w:t>30464.634t/a，则该工序用水量为15232.317</w:t>
            </w:r>
            <w:r>
              <w:rPr>
                <w:rFonts w:hint="eastAsia" w:cs="Times New Roman"/>
                <w:b/>
                <w:bCs/>
                <w:color w:val="auto"/>
                <w:u w:val="single"/>
              </w:rPr>
              <w:t>m</w:t>
            </w:r>
            <w:r>
              <w:rPr>
                <w:rFonts w:hint="eastAsia" w:cs="Times New Roman"/>
                <w:b/>
                <w:bCs/>
                <w:color w:val="auto"/>
                <w:u w:val="single"/>
                <w:vertAlign w:val="superscript"/>
              </w:rPr>
              <w:t>3</w:t>
            </w:r>
            <w:r>
              <w:rPr>
                <w:rFonts w:hint="eastAsia" w:cs="Times New Roman"/>
                <w:b/>
                <w:bCs/>
                <w:color w:val="auto"/>
                <w:u w:val="single"/>
              </w:rPr>
              <w:t>/a</w:t>
            </w:r>
            <w:r>
              <w:rPr>
                <w:rFonts w:hint="eastAsia" w:cs="Times New Roman"/>
                <w:b/>
                <w:bCs/>
                <w:color w:val="auto"/>
                <w:u w:val="single"/>
                <w:lang w:eastAsia="zh-CN"/>
              </w:rPr>
              <w:t>（</w:t>
            </w:r>
            <w:r>
              <w:rPr>
                <w:rFonts w:hint="eastAsia" w:cs="Times New Roman"/>
                <w:b/>
                <w:bCs/>
                <w:color w:val="auto"/>
                <w:u w:val="single"/>
                <w:lang w:val="en-US" w:eastAsia="zh-CN"/>
              </w:rPr>
              <w:t>50.77</w:t>
            </w:r>
            <w:r>
              <w:rPr>
                <w:rFonts w:hint="eastAsia" w:cs="Times New Roman"/>
                <w:b/>
                <w:bCs/>
                <w:color w:val="auto"/>
                <w:u w:val="single"/>
              </w:rPr>
              <w:t>m</w:t>
            </w:r>
            <w:r>
              <w:rPr>
                <w:rFonts w:hint="eastAsia" w:cs="Times New Roman"/>
                <w:b/>
                <w:bCs/>
                <w:color w:val="auto"/>
                <w:u w:val="single"/>
                <w:vertAlign w:val="superscript"/>
              </w:rPr>
              <w:t>3</w:t>
            </w:r>
            <w:r>
              <w:rPr>
                <w:rFonts w:hint="eastAsia" w:cs="Times New Roman"/>
                <w:b/>
                <w:bCs/>
                <w:color w:val="auto"/>
                <w:u w:val="single"/>
              </w:rPr>
              <w:t>/d</w:t>
            </w:r>
            <w:r>
              <w:rPr>
                <w:rFonts w:hint="eastAsia" w:cs="Times New Roman"/>
                <w:b/>
                <w:bCs/>
                <w:color w:val="auto"/>
                <w:u w:val="single"/>
                <w:lang w:eastAsia="zh-CN"/>
              </w:rPr>
              <w:t>）</w:t>
            </w:r>
            <w:r>
              <w:rPr>
                <w:rFonts w:hint="eastAsia" w:cs="Times New Roman"/>
                <w:b/>
                <w:bCs/>
                <w:color w:val="auto"/>
                <w:u w:val="single"/>
                <w:lang w:val="en-US" w:eastAsia="zh-CN"/>
              </w:rPr>
              <w:t>。</w:t>
            </w:r>
            <w:r>
              <w:rPr>
                <w:rFonts w:hint="eastAsia" w:cs="Times New Roman"/>
                <w:b/>
                <w:bCs/>
                <w:u w:val="single"/>
              </w:rPr>
              <w:t>本项目洗砂水部分通过产品带走、部分通过</w:t>
            </w:r>
            <w:r>
              <w:rPr>
                <w:rFonts w:hint="eastAsia" w:cs="Times New Roman"/>
                <w:b/>
                <w:bCs/>
                <w:u w:val="single"/>
                <w:lang w:eastAsia="zh-CN"/>
              </w:rPr>
              <w:t>污泥</w:t>
            </w:r>
            <w:r>
              <w:rPr>
                <w:rFonts w:hint="eastAsia" w:cs="Times New Roman"/>
                <w:b/>
                <w:bCs/>
                <w:u w:val="single"/>
              </w:rPr>
              <w:t>带走，剩余部分回用于生产。</w:t>
            </w:r>
          </w:p>
          <w:p>
            <w:pPr>
              <w:spacing w:line="360" w:lineRule="auto"/>
              <w:ind w:firstLine="482" w:firstLineChars="200"/>
              <w:rPr>
                <w:rFonts w:hint="eastAsia" w:cs="Times New Roman"/>
                <w:b/>
                <w:bCs/>
                <w:color w:val="auto"/>
                <w:u w:val="single"/>
              </w:rPr>
            </w:pPr>
            <w:r>
              <w:rPr>
                <w:rFonts w:hint="eastAsia" w:cs="Times New Roman"/>
                <w:b/>
                <w:bCs/>
                <w:color w:val="auto"/>
                <w:u w:val="single"/>
                <w:lang w:eastAsia="zh-CN"/>
              </w:rPr>
              <w:t>根据项目物料平衡，</w:t>
            </w:r>
            <w:r>
              <w:rPr>
                <w:rFonts w:hint="eastAsia" w:cs="Times New Roman"/>
                <w:b/>
                <w:bCs/>
                <w:u w:val="single"/>
                <w:lang w:eastAsia="zh-CN"/>
              </w:rPr>
              <w:t>水洗</w:t>
            </w:r>
            <w:r>
              <w:rPr>
                <w:rFonts w:hint="eastAsia" w:cs="Times New Roman"/>
                <w:b/>
                <w:bCs/>
                <w:u w:val="single"/>
              </w:rPr>
              <w:t>后进入废水中的</w:t>
            </w:r>
            <w:r>
              <w:rPr>
                <w:rFonts w:hint="eastAsia" w:cs="Times New Roman"/>
                <w:b/>
                <w:bCs/>
                <w:u w:val="single"/>
                <w:lang w:eastAsia="zh-CN"/>
              </w:rPr>
              <w:t>泥沙</w:t>
            </w:r>
            <w:r>
              <w:rPr>
                <w:rFonts w:hint="eastAsia" w:cs="Times New Roman"/>
                <w:b/>
                <w:bCs/>
                <w:u w:val="single"/>
              </w:rPr>
              <w:t>（干基）约</w:t>
            </w:r>
            <w:r>
              <w:rPr>
                <w:rFonts w:hint="eastAsia" w:cs="Times New Roman"/>
                <w:b/>
                <w:bCs/>
                <w:u w:val="single"/>
                <w:lang w:val="en-US" w:eastAsia="zh-CN"/>
              </w:rPr>
              <w:t>464.634</w:t>
            </w:r>
            <w:r>
              <w:rPr>
                <w:rFonts w:hint="eastAsia" w:cs="Times New Roman"/>
                <w:b/>
                <w:bCs/>
                <w:u w:val="single"/>
              </w:rPr>
              <w:t>t/a，</w:t>
            </w:r>
            <w:r>
              <w:rPr>
                <w:rFonts w:hint="eastAsia" w:cs="Times New Roman"/>
                <w:b/>
                <w:bCs/>
                <w:u w:val="single"/>
                <w:lang w:eastAsia="zh-CN"/>
              </w:rPr>
              <w:t>泥沙</w:t>
            </w:r>
            <w:r>
              <w:rPr>
                <w:rFonts w:hint="eastAsia" w:cs="Times New Roman"/>
                <w:b/>
                <w:bCs/>
                <w:u w:val="single"/>
              </w:rPr>
              <w:t>经压滤机处理后含水率低于</w:t>
            </w:r>
            <w:r>
              <w:rPr>
                <w:rFonts w:hint="eastAsia" w:cs="Times New Roman"/>
                <w:b/>
                <w:bCs/>
                <w:u w:val="single"/>
                <w:lang w:val="en-US" w:eastAsia="zh-CN"/>
              </w:rPr>
              <w:t>60</w:t>
            </w:r>
            <w:r>
              <w:rPr>
                <w:rFonts w:hint="eastAsia" w:cs="Times New Roman"/>
                <w:b/>
                <w:bCs/>
                <w:u w:val="single"/>
              </w:rPr>
              <w:t>%</w:t>
            </w:r>
            <w:r>
              <w:rPr>
                <w:rFonts w:hint="eastAsia" w:cs="Times New Roman"/>
                <w:b/>
                <w:bCs/>
                <w:u w:val="single"/>
                <w:lang w:eastAsia="zh-CN"/>
              </w:rPr>
              <w:t>，</w:t>
            </w:r>
            <w:r>
              <w:rPr>
                <w:rFonts w:hint="eastAsia" w:cs="Times New Roman"/>
                <w:b/>
                <w:bCs/>
                <w:u w:val="single"/>
              </w:rPr>
              <w:t>则</w:t>
            </w:r>
            <w:r>
              <w:rPr>
                <w:rFonts w:hint="eastAsia" w:cs="Times New Roman"/>
                <w:b/>
                <w:bCs/>
                <w:u w:val="single"/>
                <w:lang w:eastAsia="zh-CN"/>
              </w:rPr>
              <w:t>污泥</w:t>
            </w:r>
            <w:r>
              <w:rPr>
                <w:rFonts w:hint="eastAsia" w:cs="Times New Roman"/>
                <w:b/>
                <w:bCs/>
                <w:u w:val="single"/>
              </w:rPr>
              <w:t>带走水</w:t>
            </w:r>
            <w:r>
              <w:rPr>
                <w:rFonts w:hint="eastAsia" w:cs="Times New Roman"/>
                <w:b/>
                <w:bCs/>
                <w:u w:val="single"/>
                <w:lang w:eastAsia="zh-CN"/>
              </w:rPr>
              <w:t>量</w:t>
            </w:r>
            <w:r>
              <w:rPr>
                <w:rFonts w:hint="eastAsia" w:cs="Times New Roman"/>
                <w:b/>
                <w:bCs/>
                <w:u w:val="single"/>
                <w:lang w:val="en-US" w:eastAsia="zh-CN"/>
              </w:rPr>
              <w:t>696.951m</w:t>
            </w:r>
            <w:r>
              <w:rPr>
                <w:rFonts w:hint="eastAsia" w:cs="Times New Roman"/>
                <w:b/>
                <w:bCs/>
                <w:u w:val="single"/>
                <w:vertAlign w:val="superscript"/>
                <w:lang w:val="en-US" w:eastAsia="zh-CN"/>
              </w:rPr>
              <w:t>3</w:t>
            </w:r>
            <w:r>
              <w:rPr>
                <w:rFonts w:hint="eastAsia" w:cs="Times New Roman"/>
                <w:b/>
                <w:bCs/>
                <w:u w:val="single"/>
              </w:rPr>
              <w:t>/a</w:t>
            </w:r>
            <w:r>
              <w:rPr>
                <w:rFonts w:hint="eastAsia" w:cs="Times New Roman"/>
                <w:b/>
                <w:bCs/>
                <w:u w:val="single"/>
                <w:lang w:eastAsia="zh-CN"/>
              </w:rPr>
              <w:t>（</w:t>
            </w:r>
            <w:r>
              <w:rPr>
                <w:rFonts w:hint="eastAsia" w:cs="Times New Roman"/>
                <w:b/>
                <w:bCs/>
                <w:color w:val="auto"/>
                <w:u w:val="single"/>
                <w:lang w:val="en-US" w:eastAsia="zh-CN"/>
              </w:rPr>
              <w:t>2.32</w:t>
            </w:r>
            <w:r>
              <w:rPr>
                <w:rFonts w:hint="eastAsia" w:cs="Times New Roman"/>
                <w:b/>
                <w:bCs/>
                <w:color w:val="auto"/>
                <w:u w:val="single"/>
              </w:rPr>
              <w:t>m</w:t>
            </w:r>
            <w:r>
              <w:rPr>
                <w:rFonts w:hint="eastAsia" w:cs="Times New Roman"/>
                <w:b/>
                <w:bCs/>
                <w:color w:val="auto"/>
                <w:u w:val="single"/>
                <w:vertAlign w:val="superscript"/>
              </w:rPr>
              <w:t>3</w:t>
            </w:r>
            <w:r>
              <w:rPr>
                <w:rFonts w:hint="eastAsia" w:cs="Times New Roman"/>
                <w:b/>
                <w:bCs/>
                <w:color w:val="auto"/>
                <w:u w:val="single"/>
              </w:rPr>
              <w:t>/d</w:t>
            </w:r>
            <w:r>
              <w:rPr>
                <w:rFonts w:hint="eastAsia" w:cs="Times New Roman"/>
                <w:b/>
                <w:bCs/>
                <w:u w:val="single"/>
                <w:lang w:eastAsia="zh-CN"/>
              </w:rPr>
              <w:t>）；水洗后产品带走水量约为</w:t>
            </w:r>
            <w:r>
              <w:rPr>
                <w:rFonts w:hint="eastAsia" w:cs="Times New Roman"/>
                <w:b/>
                <w:bCs/>
                <w:u w:val="single"/>
              </w:rPr>
              <w:t>砂总量（湿基）</w:t>
            </w:r>
            <w:r>
              <w:rPr>
                <w:rFonts w:hint="eastAsia" w:cs="Times New Roman"/>
                <w:b/>
                <w:bCs/>
                <w:u w:val="single"/>
                <w:lang w:eastAsia="zh-CN"/>
              </w:rPr>
              <w:t>的</w:t>
            </w:r>
            <w:r>
              <w:rPr>
                <w:rFonts w:hint="eastAsia" w:cs="Times New Roman"/>
                <w:b/>
                <w:bCs/>
                <w:u w:val="single"/>
                <w:lang w:val="en-US" w:eastAsia="zh-CN"/>
              </w:rPr>
              <w:t>10%</w:t>
            </w:r>
            <w:r>
              <w:rPr>
                <w:rFonts w:hint="eastAsia" w:cs="Times New Roman"/>
                <w:b/>
                <w:bCs/>
                <w:u w:val="single"/>
                <w:lang w:eastAsia="zh-CN"/>
              </w:rPr>
              <w:t>，则产品带走水量为</w:t>
            </w:r>
            <w:r>
              <w:rPr>
                <w:rFonts w:hint="eastAsia" w:cs="Times New Roman"/>
                <w:b/>
                <w:bCs/>
                <w:u w:val="single"/>
                <w:lang w:val="en-US" w:eastAsia="zh-CN"/>
              </w:rPr>
              <w:t>3333.3m</w:t>
            </w:r>
            <w:r>
              <w:rPr>
                <w:rFonts w:hint="eastAsia" w:cs="Times New Roman"/>
                <w:b/>
                <w:bCs/>
                <w:u w:val="single"/>
                <w:vertAlign w:val="superscript"/>
                <w:lang w:val="en-US" w:eastAsia="zh-CN"/>
              </w:rPr>
              <w:t>3</w:t>
            </w:r>
            <w:r>
              <w:rPr>
                <w:rFonts w:hint="eastAsia" w:cs="Times New Roman"/>
                <w:b/>
                <w:bCs/>
                <w:u w:val="single"/>
              </w:rPr>
              <w:t>/a</w:t>
            </w:r>
            <w:r>
              <w:rPr>
                <w:rFonts w:hint="eastAsia" w:cs="Times New Roman"/>
                <w:b/>
                <w:bCs/>
                <w:u w:val="single"/>
                <w:lang w:eastAsia="zh-CN"/>
              </w:rPr>
              <w:t>（</w:t>
            </w:r>
            <w:r>
              <w:rPr>
                <w:rFonts w:hint="eastAsia" w:cs="Times New Roman"/>
                <w:b/>
                <w:bCs/>
                <w:color w:val="auto"/>
                <w:u w:val="single"/>
                <w:lang w:val="en-US" w:eastAsia="zh-CN"/>
              </w:rPr>
              <w:t>11.11</w:t>
            </w:r>
            <w:r>
              <w:rPr>
                <w:rFonts w:hint="eastAsia" w:cs="Times New Roman"/>
                <w:b/>
                <w:bCs/>
                <w:color w:val="auto"/>
                <w:u w:val="single"/>
              </w:rPr>
              <w:t>m</w:t>
            </w:r>
            <w:r>
              <w:rPr>
                <w:rFonts w:hint="eastAsia" w:cs="Times New Roman"/>
                <w:b/>
                <w:bCs/>
                <w:color w:val="auto"/>
                <w:u w:val="single"/>
                <w:vertAlign w:val="superscript"/>
              </w:rPr>
              <w:t>3</w:t>
            </w:r>
            <w:r>
              <w:rPr>
                <w:rFonts w:hint="eastAsia" w:cs="Times New Roman"/>
                <w:b/>
                <w:bCs/>
                <w:color w:val="auto"/>
                <w:u w:val="single"/>
              </w:rPr>
              <w:t>/d</w:t>
            </w:r>
            <w:r>
              <w:rPr>
                <w:rFonts w:hint="eastAsia" w:cs="Times New Roman"/>
                <w:b/>
                <w:bCs/>
                <w:u w:val="single"/>
                <w:lang w:eastAsia="zh-CN"/>
              </w:rPr>
              <w:t>）。</w:t>
            </w:r>
            <w:r>
              <w:rPr>
                <w:rFonts w:hint="eastAsia" w:cs="Times New Roman"/>
                <w:b/>
                <w:bCs/>
                <w:color w:val="auto"/>
                <w:u w:val="single"/>
                <w:lang w:eastAsia="zh-CN"/>
              </w:rPr>
              <w:t>砂石料清洗</w:t>
            </w:r>
            <w:r>
              <w:rPr>
                <w:rFonts w:hint="eastAsia" w:cs="Times New Roman"/>
                <w:b/>
                <w:bCs/>
                <w:color w:val="auto"/>
                <w:u w:val="single"/>
              </w:rPr>
              <w:t>废水</w:t>
            </w:r>
            <w:r>
              <w:rPr>
                <w:rFonts w:hint="eastAsia" w:cs="Times New Roman"/>
                <w:b/>
                <w:bCs/>
                <w:u w:val="single"/>
                <w:lang w:eastAsia="zh-CN"/>
              </w:rPr>
              <w:t>经沉淀处理后回用于生产，回用水量为</w:t>
            </w:r>
            <w:r>
              <w:rPr>
                <w:rFonts w:hint="eastAsia" w:cs="Times New Roman"/>
                <w:b/>
                <w:bCs/>
                <w:u w:val="single"/>
                <w:lang w:val="en-US" w:eastAsia="zh-CN"/>
              </w:rPr>
              <w:t>11202.033</w:t>
            </w:r>
            <w:r>
              <w:rPr>
                <w:rFonts w:hint="eastAsia" w:cs="Times New Roman"/>
                <w:b/>
                <w:bCs/>
                <w:u w:val="single"/>
                <w:lang w:eastAsia="zh-CN"/>
              </w:rPr>
              <w:t>m</w:t>
            </w:r>
            <w:r>
              <w:rPr>
                <w:rFonts w:hint="eastAsia" w:cs="Times New Roman"/>
                <w:b/>
                <w:bCs/>
                <w:u w:val="single"/>
                <w:vertAlign w:val="superscript"/>
                <w:lang w:eastAsia="zh-CN"/>
              </w:rPr>
              <w:t>3</w:t>
            </w:r>
            <w:r>
              <w:rPr>
                <w:rFonts w:hint="eastAsia" w:cs="Times New Roman"/>
                <w:b/>
                <w:bCs/>
                <w:u w:val="single"/>
                <w:lang w:eastAsia="zh-CN"/>
              </w:rPr>
              <w:t>/a（</w:t>
            </w:r>
            <w:r>
              <w:rPr>
                <w:rFonts w:hint="eastAsia" w:cs="Times New Roman"/>
                <w:b/>
                <w:bCs/>
                <w:u w:val="single"/>
                <w:lang w:val="en-US" w:eastAsia="zh-CN"/>
              </w:rPr>
              <w:t>37.34</w:t>
            </w:r>
            <w:r>
              <w:rPr>
                <w:rFonts w:hint="eastAsia" w:cs="Times New Roman"/>
                <w:b/>
                <w:bCs/>
                <w:color w:val="auto"/>
                <w:u w:val="single"/>
              </w:rPr>
              <w:t>m</w:t>
            </w:r>
            <w:r>
              <w:rPr>
                <w:rFonts w:hint="eastAsia" w:cs="Times New Roman"/>
                <w:b/>
                <w:bCs/>
                <w:color w:val="auto"/>
                <w:u w:val="single"/>
                <w:vertAlign w:val="superscript"/>
              </w:rPr>
              <w:t>3</w:t>
            </w:r>
            <w:r>
              <w:rPr>
                <w:rFonts w:hint="eastAsia" w:cs="Times New Roman"/>
                <w:b/>
                <w:bCs/>
                <w:color w:val="auto"/>
                <w:u w:val="single"/>
              </w:rPr>
              <w:t>/d</w:t>
            </w:r>
            <w:r>
              <w:rPr>
                <w:rFonts w:hint="eastAsia" w:cs="Times New Roman"/>
                <w:b/>
                <w:bCs/>
                <w:u w:val="single"/>
                <w:lang w:eastAsia="zh-CN"/>
              </w:rPr>
              <w:t>），需定期补充新鲜水量为</w:t>
            </w:r>
            <w:r>
              <w:rPr>
                <w:rFonts w:hint="eastAsia" w:cs="Times New Roman"/>
                <w:b/>
                <w:bCs/>
                <w:u w:val="single"/>
                <w:lang w:val="en-US" w:eastAsia="zh-CN"/>
              </w:rPr>
              <w:t>13.43</w:t>
            </w:r>
            <w:r>
              <w:rPr>
                <w:rFonts w:hint="eastAsia" w:cs="Times New Roman"/>
                <w:b/>
                <w:bCs/>
                <w:u w:val="single"/>
                <w:lang w:eastAsia="zh-CN"/>
              </w:rPr>
              <w:t>m</w:t>
            </w:r>
            <w:r>
              <w:rPr>
                <w:rFonts w:hint="eastAsia" w:cs="Times New Roman"/>
                <w:b/>
                <w:bCs/>
                <w:u w:val="single"/>
                <w:vertAlign w:val="superscript"/>
                <w:lang w:eastAsia="zh-CN"/>
              </w:rPr>
              <w:t>3</w:t>
            </w:r>
            <w:r>
              <w:rPr>
                <w:rFonts w:hint="eastAsia" w:cs="Times New Roman"/>
                <w:b/>
                <w:bCs/>
                <w:u w:val="single"/>
                <w:lang w:eastAsia="zh-CN"/>
              </w:rPr>
              <w:t>/d。</w:t>
            </w:r>
          </w:p>
          <w:p>
            <w:pPr>
              <w:spacing w:line="360" w:lineRule="auto"/>
              <w:ind w:firstLine="480" w:firstLineChars="200"/>
              <w:rPr>
                <w:rFonts w:hint="eastAsia" w:cs="Times New Roman"/>
                <w:color w:val="auto"/>
              </w:rPr>
            </w:pPr>
            <w:r>
              <w:rPr>
                <w:rFonts w:hint="eastAsia" w:cs="Times New Roman"/>
                <w:color w:val="auto"/>
                <w:lang w:eastAsia="zh-CN"/>
              </w:rPr>
              <w:t>②</w:t>
            </w:r>
            <w:r>
              <w:rPr>
                <w:rFonts w:hint="eastAsia" w:cs="Times New Roman"/>
                <w:color w:val="auto"/>
              </w:rPr>
              <w:t>搅拌机</w:t>
            </w:r>
            <w:r>
              <w:rPr>
                <w:rFonts w:hint="eastAsia" w:cs="Times New Roman"/>
                <w:color w:val="auto"/>
                <w:lang w:eastAsia="zh-CN"/>
              </w:rPr>
              <w:t>和运输罐车内部</w:t>
            </w:r>
            <w:r>
              <w:rPr>
                <w:rFonts w:hint="eastAsia" w:cs="Times New Roman"/>
                <w:color w:val="auto"/>
              </w:rPr>
              <w:t>冲洗</w:t>
            </w:r>
          </w:p>
          <w:p>
            <w:pPr>
              <w:spacing w:line="360" w:lineRule="auto"/>
              <w:ind w:firstLine="480" w:firstLineChars="200"/>
              <w:rPr>
                <w:rFonts w:hint="eastAsia" w:cs="Times New Roman"/>
                <w:color w:val="auto"/>
                <w:lang w:eastAsia="zh-CN"/>
              </w:rPr>
            </w:pPr>
            <w:r>
              <w:rPr>
                <w:rFonts w:hint="eastAsia" w:cs="Times New Roman"/>
                <w:color w:val="auto"/>
                <w:lang w:eastAsia="zh-CN"/>
              </w:rPr>
              <w:t>本项目混凝土生产线共设置</w:t>
            </w:r>
            <w:r>
              <w:rPr>
                <w:rFonts w:hint="eastAsia" w:cs="Times New Roman"/>
                <w:color w:val="auto"/>
                <w:lang w:val="en-US" w:eastAsia="zh-CN"/>
              </w:rPr>
              <w:t>2台搅拌机，每天工作结束后需</w:t>
            </w:r>
            <w:r>
              <w:rPr>
                <w:rFonts w:hint="eastAsia" w:cs="Times New Roman"/>
                <w:color w:val="auto"/>
              </w:rPr>
              <w:t>对</w:t>
            </w:r>
            <w:r>
              <w:rPr>
                <w:rFonts w:hint="eastAsia" w:cs="Times New Roman"/>
                <w:color w:val="auto"/>
                <w:lang w:eastAsia="zh-CN"/>
              </w:rPr>
              <w:t>搅拌机</w:t>
            </w:r>
            <w:r>
              <w:rPr>
                <w:rFonts w:hint="eastAsia" w:cs="Times New Roman"/>
                <w:color w:val="auto"/>
              </w:rPr>
              <w:t>内部进行冲洗</w:t>
            </w:r>
            <w:r>
              <w:rPr>
                <w:rFonts w:hint="eastAsia" w:cs="Times New Roman"/>
                <w:color w:val="auto"/>
                <w:lang w:eastAsia="zh-CN"/>
              </w:rPr>
              <w:t>，单台</w:t>
            </w:r>
            <w:r>
              <w:rPr>
                <w:rFonts w:hint="eastAsia" w:cs="Times New Roman"/>
                <w:color w:val="auto"/>
              </w:rPr>
              <w:t>用水量为2m</w:t>
            </w:r>
            <w:r>
              <w:rPr>
                <w:rFonts w:hint="eastAsia" w:cs="Times New Roman"/>
                <w:color w:val="auto"/>
                <w:vertAlign w:val="superscript"/>
              </w:rPr>
              <w:t>3</w:t>
            </w:r>
            <w:r>
              <w:rPr>
                <w:rFonts w:hint="eastAsia" w:cs="Times New Roman"/>
                <w:color w:val="auto"/>
              </w:rPr>
              <w:t>，</w:t>
            </w:r>
            <w:r>
              <w:rPr>
                <w:rFonts w:hint="eastAsia" w:cs="Times New Roman"/>
                <w:color w:val="auto"/>
                <w:lang w:eastAsia="zh-CN"/>
              </w:rPr>
              <w:t>则该工序用水量为</w:t>
            </w:r>
            <w:r>
              <w:rPr>
                <w:rFonts w:hint="eastAsia" w:cs="Times New Roman"/>
                <w:color w:val="auto"/>
                <w:lang w:val="en-US" w:eastAsia="zh-CN"/>
              </w:rPr>
              <w:t>120</w:t>
            </w:r>
            <w:r>
              <w:rPr>
                <w:rFonts w:hint="eastAsia" w:cs="Times New Roman"/>
                <w:color w:val="auto"/>
              </w:rPr>
              <w:t>0m</w:t>
            </w:r>
            <w:r>
              <w:rPr>
                <w:rFonts w:hint="eastAsia" w:cs="Times New Roman"/>
                <w:color w:val="auto"/>
                <w:vertAlign w:val="superscript"/>
              </w:rPr>
              <w:t>3</w:t>
            </w:r>
            <w:r>
              <w:rPr>
                <w:rFonts w:hint="eastAsia" w:cs="Times New Roman"/>
                <w:color w:val="auto"/>
              </w:rPr>
              <w:t>/a</w:t>
            </w:r>
            <w:r>
              <w:rPr>
                <w:rFonts w:hint="eastAsia" w:cs="Times New Roman"/>
                <w:color w:val="auto"/>
                <w:lang w:eastAsia="zh-CN"/>
              </w:rPr>
              <w:t>，</w:t>
            </w:r>
            <w:r>
              <w:rPr>
                <w:rFonts w:hint="eastAsia" w:cs="Times New Roman"/>
                <w:color w:val="auto"/>
              </w:rPr>
              <w:t>产污系数</w:t>
            </w:r>
            <w:r>
              <w:rPr>
                <w:rFonts w:hint="eastAsia" w:cs="Times New Roman"/>
                <w:color w:val="auto"/>
                <w:lang w:eastAsia="zh-CN"/>
              </w:rPr>
              <w:t>取</w:t>
            </w:r>
            <w:r>
              <w:rPr>
                <w:rFonts w:hint="eastAsia" w:cs="Times New Roman"/>
                <w:color w:val="auto"/>
                <w:lang w:val="en-US" w:eastAsia="zh-CN"/>
              </w:rPr>
              <w:t>0.95</w:t>
            </w:r>
            <w:r>
              <w:rPr>
                <w:rFonts w:hint="eastAsia" w:cs="Times New Roman"/>
                <w:color w:val="auto"/>
              </w:rPr>
              <w:t>，则搅拌机冲洗废水产生量为</w:t>
            </w:r>
            <w:r>
              <w:rPr>
                <w:rFonts w:hint="eastAsia" w:cs="Times New Roman"/>
                <w:color w:val="auto"/>
                <w:lang w:val="en-US" w:eastAsia="zh-CN"/>
              </w:rPr>
              <w:t>1140</w:t>
            </w:r>
            <w:r>
              <w:rPr>
                <w:rFonts w:hint="eastAsia" w:cs="Times New Roman"/>
                <w:color w:val="auto"/>
              </w:rPr>
              <w:t>m</w:t>
            </w:r>
            <w:r>
              <w:rPr>
                <w:rFonts w:hint="eastAsia" w:cs="Times New Roman"/>
                <w:color w:val="auto"/>
                <w:vertAlign w:val="superscript"/>
              </w:rPr>
              <w:t>3</w:t>
            </w:r>
            <w:r>
              <w:rPr>
                <w:rFonts w:hint="eastAsia" w:cs="Times New Roman"/>
                <w:color w:val="auto"/>
              </w:rPr>
              <w:t>/a</w:t>
            </w:r>
            <w:r>
              <w:rPr>
                <w:rFonts w:hint="eastAsia" w:cs="Times New Roman"/>
                <w:color w:val="auto"/>
                <w:lang w:eastAsia="zh-CN"/>
              </w:rPr>
              <w:t>（</w:t>
            </w:r>
            <w:r>
              <w:rPr>
                <w:rFonts w:hint="eastAsia" w:cs="Times New Roman"/>
                <w:color w:val="auto"/>
                <w:lang w:val="en-US" w:eastAsia="zh-CN"/>
              </w:rPr>
              <w:t>3.8</w:t>
            </w:r>
            <w:r>
              <w:rPr>
                <w:rFonts w:hint="eastAsia" w:cs="Times New Roman"/>
                <w:color w:val="auto"/>
              </w:rPr>
              <w:t>m</w:t>
            </w:r>
            <w:r>
              <w:rPr>
                <w:rFonts w:hint="eastAsia" w:cs="Times New Roman"/>
                <w:color w:val="auto"/>
                <w:vertAlign w:val="superscript"/>
              </w:rPr>
              <w:t>3</w:t>
            </w:r>
            <w:r>
              <w:rPr>
                <w:rFonts w:hint="eastAsia" w:cs="Times New Roman"/>
                <w:color w:val="auto"/>
              </w:rPr>
              <w:t>/d</w:t>
            </w:r>
            <w:r>
              <w:rPr>
                <w:rFonts w:hint="eastAsia" w:cs="Times New Roman"/>
                <w:color w:val="auto"/>
                <w:lang w:eastAsia="zh-CN"/>
              </w:rPr>
              <w:t>）。</w:t>
            </w:r>
          </w:p>
          <w:p>
            <w:pPr>
              <w:spacing w:line="360" w:lineRule="auto"/>
              <w:ind w:firstLine="480" w:firstLineChars="200"/>
              <w:rPr>
                <w:rFonts w:hint="eastAsia" w:cs="Times New Roman"/>
                <w:color w:val="auto"/>
                <w:lang w:eastAsia="zh-CN"/>
              </w:rPr>
            </w:pPr>
            <w:r>
              <w:rPr>
                <w:rFonts w:hint="eastAsia" w:cs="Times New Roman"/>
                <w:color w:val="auto"/>
              </w:rPr>
              <w:t>项目</w:t>
            </w:r>
            <w:r>
              <w:rPr>
                <w:rFonts w:hint="eastAsia" w:cs="Times New Roman"/>
                <w:color w:val="auto"/>
                <w:lang w:eastAsia="zh-CN"/>
              </w:rPr>
              <w:t>厂区设置</w:t>
            </w:r>
            <w:r>
              <w:rPr>
                <w:rFonts w:hint="eastAsia" w:cs="Times New Roman"/>
                <w:color w:val="auto"/>
                <w:lang w:val="en-US" w:eastAsia="zh-CN"/>
              </w:rPr>
              <w:t>10辆混凝土运输车，每天工作结束后需</w:t>
            </w:r>
            <w:r>
              <w:rPr>
                <w:rFonts w:hint="eastAsia" w:cs="Times New Roman"/>
                <w:color w:val="auto"/>
              </w:rPr>
              <w:t>对</w:t>
            </w:r>
            <w:r>
              <w:rPr>
                <w:rFonts w:hint="eastAsia" w:cs="Times New Roman"/>
                <w:color w:val="auto"/>
                <w:lang w:eastAsia="zh-CN"/>
              </w:rPr>
              <w:t>罐车内部进行冲洗，</w:t>
            </w:r>
            <w:r>
              <w:rPr>
                <w:rFonts w:hint="eastAsia" w:cs="Times New Roman"/>
                <w:color w:val="auto"/>
              </w:rPr>
              <w:t>冲洗水</w:t>
            </w:r>
            <w:r>
              <w:rPr>
                <w:rFonts w:hint="eastAsia" w:cs="Times New Roman"/>
                <w:color w:val="auto"/>
                <w:lang w:eastAsia="zh-CN"/>
              </w:rPr>
              <w:t>用</w:t>
            </w:r>
            <w:r>
              <w:rPr>
                <w:rFonts w:hint="eastAsia" w:cs="Times New Roman"/>
                <w:color w:val="auto"/>
              </w:rPr>
              <w:t>量为</w:t>
            </w:r>
            <w:r>
              <w:rPr>
                <w:rFonts w:hint="eastAsia" w:cs="Times New Roman"/>
                <w:color w:val="auto"/>
                <w:lang w:val="en-US" w:eastAsia="zh-CN"/>
              </w:rPr>
              <w:t>2</w:t>
            </w:r>
            <w:r>
              <w:rPr>
                <w:rFonts w:hint="eastAsia" w:cs="Times New Roman"/>
                <w:color w:val="auto"/>
              </w:rPr>
              <w:t>m</w:t>
            </w:r>
            <w:r>
              <w:rPr>
                <w:rFonts w:hint="eastAsia" w:cs="Times New Roman"/>
                <w:color w:val="auto"/>
                <w:vertAlign w:val="superscript"/>
              </w:rPr>
              <w:t>3</w:t>
            </w:r>
            <w:r>
              <w:rPr>
                <w:rFonts w:hint="eastAsia" w:cs="Times New Roman"/>
                <w:color w:val="auto"/>
              </w:rPr>
              <w:t>/辆，</w:t>
            </w:r>
            <w:r>
              <w:rPr>
                <w:rFonts w:hint="eastAsia" w:cs="Times New Roman"/>
                <w:color w:val="auto"/>
                <w:lang w:eastAsia="zh-CN"/>
              </w:rPr>
              <w:t>则该工序用水量为</w:t>
            </w:r>
            <w:r>
              <w:rPr>
                <w:rFonts w:hint="eastAsia" w:cs="Times New Roman"/>
                <w:color w:val="auto"/>
                <w:lang w:val="en-US" w:eastAsia="zh-CN"/>
              </w:rPr>
              <w:t>600</w:t>
            </w:r>
            <w:r>
              <w:rPr>
                <w:rFonts w:hint="eastAsia" w:cs="Times New Roman"/>
                <w:color w:val="auto"/>
              </w:rPr>
              <w:t>0m</w:t>
            </w:r>
            <w:r>
              <w:rPr>
                <w:rFonts w:hint="eastAsia" w:cs="Times New Roman"/>
                <w:color w:val="auto"/>
                <w:vertAlign w:val="superscript"/>
              </w:rPr>
              <w:t>3</w:t>
            </w:r>
            <w:r>
              <w:rPr>
                <w:rFonts w:hint="eastAsia" w:cs="Times New Roman"/>
                <w:color w:val="auto"/>
              </w:rPr>
              <w:t>/a</w:t>
            </w:r>
            <w:r>
              <w:rPr>
                <w:rFonts w:hint="eastAsia" w:cs="Times New Roman"/>
                <w:color w:val="auto"/>
                <w:lang w:eastAsia="zh-CN"/>
              </w:rPr>
              <w:t>，</w:t>
            </w:r>
            <w:r>
              <w:rPr>
                <w:rFonts w:hint="eastAsia" w:cs="Times New Roman"/>
                <w:color w:val="auto"/>
              </w:rPr>
              <w:t>产污系数</w:t>
            </w:r>
            <w:r>
              <w:rPr>
                <w:rFonts w:hint="eastAsia" w:cs="Times New Roman"/>
                <w:color w:val="auto"/>
                <w:lang w:eastAsia="zh-CN"/>
              </w:rPr>
              <w:t>取</w:t>
            </w:r>
            <w:r>
              <w:rPr>
                <w:rFonts w:hint="eastAsia" w:cs="Times New Roman"/>
                <w:color w:val="auto"/>
                <w:lang w:val="en-US" w:eastAsia="zh-CN"/>
              </w:rPr>
              <w:t>0.95</w:t>
            </w:r>
            <w:r>
              <w:rPr>
                <w:rFonts w:hint="eastAsia" w:cs="Times New Roman"/>
                <w:color w:val="auto"/>
              </w:rPr>
              <w:t>，则搅拌机冲洗废水产生量为</w:t>
            </w:r>
            <w:r>
              <w:rPr>
                <w:rFonts w:hint="eastAsia" w:cs="Times New Roman"/>
                <w:color w:val="auto"/>
                <w:lang w:val="en-US" w:eastAsia="zh-CN"/>
              </w:rPr>
              <w:t>5700</w:t>
            </w:r>
            <w:r>
              <w:rPr>
                <w:rFonts w:hint="eastAsia" w:cs="Times New Roman"/>
                <w:color w:val="auto"/>
              </w:rPr>
              <w:t>m</w:t>
            </w:r>
            <w:r>
              <w:rPr>
                <w:rFonts w:hint="eastAsia" w:cs="Times New Roman"/>
                <w:color w:val="auto"/>
                <w:vertAlign w:val="superscript"/>
              </w:rPr>
              <w:t>3</w:t>
            </w:r>
            <w:r>
              <w:rPr>
                <w:rFonts w:hint="eastAsia" w:cs="Times New Roman"/>
                <w:color w:val="auto"/>
              </w:rPr>
              <w:t>/a</w:t>
            </w:r>
            <w:r>
              <w:rPr>
                <w:rFonts w:hint="eastAsia" w:cs="Times New Roman"/>
                <w:color w:val="auto"/>
                <w:lang w:eastAsia="zh-CN"/>
              </w:rPr>
              <w:t>（</w:t>
            </w:r>
            <w:r>
              <w:rPr>
                <w:rFonts w:hint="eastAsia" w:cs="Times New Roman"/>
                <w:color w:val="auto"/>
                <w:lang w:val="en-US" w:eastAsia="zh-CN"/>
              </w:rPr>
              <w:t>19</w:t>
            </w:r>
            <w:r>
              <w:rPr>
                <w:rFonts w:hint="eastAsia" w:cs="Times New Roman"/>
                <w:color w:val="auto"/>
              </w:rPr>
              <w:t>m</w:t>
            </w:r>
            <w:r>
              <w:rPr>
                <w:rFonts w:hint="eastAsia" w:cs="Times New Roman"/>
                <w:color w:val="auto"/>
                <w:vertAlign w:val="superscript"/>
              </w:rPr>
              <w:t>3</w:t>
            </w:r>
            <w:r>
              <w:rPr>
                <w:rFonts w:hint="eastAsia" w:cs="Times New Roman"/>
                <w:color w:val="auto"/>
              </w:rPr>
              <w:t>/d</w:t>
            </w:r>
            <w:r>
              <w:rPr>
                <w:rFonts w:hint="eastAsia" w:cs="Times New Roman"/>
                <w:color w:val="auto"/>
                <w:lang w:eastAsia="zh-CN"/>
              </w:rPr>
              <w:t>）。</w:t>
            </w:r>
          </w:p>
          <w:p>
            <w:pPr>
              <w:spacing w:line="360" w:lineRule="auto"/>
              <w:ind w:firstLine="480" w:firstLineChars="200"/>
              <w:rPr>
                <w:rFonts w:hint="eastAsia" w:cs="Times New Roman"/>
                <w:color w:val="auto"/>
              </w:rPr>
            </w:pPr>
            <w:r>
              <w:rPr>
                <w:rFonts w:hint="eastAsia" w:cs="Times New Roman"/>
                <w:color w:val="auto"/>
                <w:lang w:eastAsia="zh-CN"/>
              </w:rPr>
              <w:t>搅拌机和运输罐车内部冲洗废水总产生量为</w:t>
            </w:r>
            <w:r>
              <w:rPr>
                <w:rFonts w:hint="eastAsia" w:cs="Times New Roman"/>
                <w:color w:val="auto"/>
                <w:lang w:val="en-US" w:eastAsia="zh-CN"/>
              </w:rPr>
              <w:t>6840</w:t>
            </w:r>
            <w:r>
              <w:rPr>
                <w:rFonts w:hint="eastAsia" w:cs="Times New Roman"/>
                <w:color w:val="auto"/>
              </w:rPr>
              <w:t>m</w:t>
            </w:r>
            <w:r>
              <w:rPr>
                <w:rFonts w:hint="eastAsia" w:cs="Times New Roman"/>
                <w:color w:val="auto"/>
                <w:vertAlign w:val="superscript"/>
              </w:rPr>
              <w:t>3</w:t>
            </w:r>
            <w:r>
              <w:rPr>
                <w:rFonts w:hint="eastAsia" w:cs="Times New Roman"/>
                <w:color w:val="auto"/>
              </w:rPr>
              <w:t>/a</w:t>
            </w:r>
            <w:r>
              <w:rPr>
                <w:rFonts w:hint="eastAsia" w:cs="Times New Roman"/>
                <w:color w:val="auto"/>
                <w:lang w:eastAsia="zh-CN"/>
              </w:rPr>
              <w:t>（</w:t>
            </w:r>
            <w:r>
              <w:rPr>
                <w:rFonts w:hint="eastAsia" w:cs="Times New Roman"/>
                <w:color w:val="auto"/>
                <w:lang w:val="en-US" w:eastAsia="zh-CN"/>
              </w:rPr>
              <w:t>22.8</w:t>
            </w:r>
            <w:r>
              <w:rPr>
                <w:rFonts w:hint="eastAsia" w:cs="Times New Roman"/>
                <w:color w:val="auto"/>
              </w:rPr>
              <w:t>m</w:t>
            </w:r>
            <w:r>
              <w:rPr>
                <w:rFonts w:hint="eastAsia" w:cs="Times New Roman"/>
                <w:color w:val="auto"/>
                <w:vertAlign w:val="superscript"/>
              </w:rPr>
              <w:t>3</w:t>
            </w:r>
            <w:r>
              <w:rPr>
                <w:rFonts w:hint="eastAsia" w:cs="Times New Roman"/>
                <w:color w:val="auto"/>
              </w:rPr>
              <w:t>/d</w:t>
            </w:r>
            <w:r>
              <w:rPr>
                <w:rFonts w:hint="eastAsia" w:cs="Times New Roman"/>
                <w:color w:val="auto"/>
                <w:lang w:eastAsia="zh-CN"/>
              </w:rPr>
              <w:t>），经</w:t>
            </w:r>
            <w:r>
              <w:rPr>
                <w:rFonts w:hint="eastAsia" w:cs="Times New Roman"/>
                <w:color w:val="auto"/>
                <w:lang w:val="en-US" w:eastAsia="zh-CN"/>
              </w:rPr>
              <w:t>2#废水处理系统处理后</w:t>
            </w:r>
            <w:r>
              <w:rPr>
                <w:rFonts w:hint="eastAsia" w:cs="Times New Roman"/>
                <w:color w:val="auto"/>
                <w:lang w:eastAsia="zh-CN"/>
              </w:rPr>
              <w:t>循环利用，不外排。该工序</w:t>
            </w:r>
            <w:r>
              <w:rPr>
                <w:rFonts w:hint="default" w:ascii="Times New Roman" w:hAnsi="Times New Roman" w:cs="Times New Roman"/>
                <w:b w:val="0"/>
                <w:bCs w:val="0"/>
                <w:color w:val="auto"/>
                <w:kern w:val="0"/>
                <w:sz w:val="24"/>
                <w:szCs w:val="24"/>
                <w:u w:val="none"/>
                <w:lang w:val="en-US" w:eastAsia="zh-CN"/>
              </w:rPr>
              <w:t>则</w:t>
            </w:r>
            <w:r>
              <w:rPr>
                <w:rFonts w:hint="eastAsia" w:ascii="Times New Roman" w:hAnsi="Times New Roman" w:cs="Times New Roman"/>
                <w:b w:val="0"/>
                <w:bCs w:val="0"/>
                <w:color w:val="auto"/>
                <w:kern w:val="0"/>
                <w:sz w:val="24"/>
                <w:szCs w:val="24"/>
                <w:u w:val="none"/>
                <w:lang w:val="en-US" w:eastAsia="zh-CN"/>
              </w:rPr>
              <w:t>需定期补充新鲜水量</w:t>
            </w:r>
            <w:r>
              <w:rPr>
                <w:rFonts w:hint="eastAsia" w:cs="Times New Roman"/>
                <w:b w:val="0"/>
                <w:bCs w:val="0"/>
                <w:color w:val="auto"/>
                <w:kern w:val="0"/>
                <w:sz w:val="24"/>
                <w:szCs w:val="24"/>
                <w:u w:val="none"/>
                <w:lang w:val="en-US" w:eastAsia="zh-CN"/>
              </w:rPr>
              <w:t>360</w:t>
            </w:r>
            <w:r>
              <w:rPr>
                <w:rFonts w:hint="default" w:ascii="Times New Roman" w:hAnsi="Times New Roman" w:cs="Times New Roman"/>
                <w:b w:val="0"/>
                <w:bCs w:val="0"/>
                <w:color w:val="auto"/>
                <w:kern w:val="0"/>
                <w:sz w:val="24"/>
                <w:szCs w:val="24"/>
                <w:u w:val="none"/>
                <w:lang w:val="en-US" w:eastAsia="zh-CN"/>
              </w:rPr>
              <w:t>m</w:t>
            </w:r>
            <w:r>
              <w:rPr>
                <w:rFonts w:hint="default" w:ascii="Times New Roman" w:hAnsi="Times New Roman" w:cs="Times New Roman"/>
                <w:b w:val="0"/>
                <w:bCs w:val="0"/>
                <w:color w:val="auto"/>
                <w:kern w:val="0"/>
                <w:sz w:val="24"/>
                <w:szCs w:val="24"/>
                <w:u w:val="none"/>
                <w:vertAlign w:val="superscript"/>
                <w:lang w:val="en-US" w:eastAsia="zh-CN"/>
              </w:rPr>
              <w:t>3</w:t>
            </w:r>
            <w:r>
              <w:rPr>
                <w:rFonts w:hint="default" w:ascii="Times New Roman" w:hAnsi="Times New Roman" w:cs="Times New Roman"/>
                <w:b w:val="0"/>
                <w:bCs w:val="0"/>
                <w:color w:val="auto"/>
                <w:kern w:val="0"/>
                <w:sz w:val="24"/>
                <w:szCs w:val="24"/>
                <w:u w:val="none"/>
                <w:vertAlign w:val="baseline"/>
                <w:lang w:val="en-US" w:eastAsia="zh-CN"/>
              </w:rPr>
              <w:t>/a（</w:t>
            </w:r>
            <w:r>
              <w:rPr>
                <w:rFonts w:hint="eastAsia" w:cs="Times New Roman"/>
                <w:b w:val="0"/>
                <w:bCs w:val="0"/>
                <w:color w:val="auto"/>
                <w:kern w:val="0"/>
                <w:sz w:val="24"/>
                <w:szCs w:val="24"/>
                <w:u w:val="none"/>
                <w:vertAlign w:val="baseline"/>
                <w:lang w:val="en-US" w:eastAsia="zh-CN"/>
              </w:rPr>
              <w:t>1.2</w:t>
            </w:r>
            <w:r>
              <w:rPr>
                <w:rFonts w:hint="default" w:ascii="Times New Roman" w:hAnsi="Times New Roman" w:cs="Times New Roman"/>
                <w:b w:val="0"/>
                <w:bCs w:val="0"/>
                <w:color w:val="auto"/>
                <w:kern w:val="0"/>
                <w:sz w:val="24"/>
                <w:szCs w:val="24"/>
                <w:u w:val="none"/>
                <w:lang w:val="en-US" w:eastAsia="zh-CN"/>
              </w:rPr>
              <w:t>m</w:t>
            </w:r>
            <w:r>
              <w:rPr>
                <w:rFonts w:hint="default" w:ascii="Times New Roman" w:hAnsi="Times New Roman" w:cs="Times New Roman"/>
                <w:b w:val="0"/>
                <w:bCs w:val="0"/>
                <w:color w:val="auto"/>
                <w:kern w:val="0"/>
                <w:sz w:val="24"/>
                <w:szCs w:val="24"/>
                <w:u w:val="none"/>
                <w:vertAlign w:val="superscript"/>
                <w:lang w:val="en-US" w:eastAsia="zh-CN"/>
              </w:rPr>
              <w:t>3</w:t>
            </w:r>
            <w:r>
              <w:rPr>
                <w:rFonts w:hint="default" w:ascii="Times New Roman" w:hAnsi="Times New Roman" w:cs="Times New Roman"/>
                <w:b w:val="0"/>
                <w:bCs w:val="0"/>
                <w:color w:val="auto"/>
                <w:kern w:val="0"/>
                <w:sz w:val="24"/>
                <w:szCs w:val="24"/>
                <w:u w:val="none"/>
                <w:vertAlign w:val="baseline"/>
                <w:lang w:val="en-US" w:eastAsia="zh-CN"/>
              </w:rPr>
              <w:t>/d）</w:t>
            </w:r>
            <w:r>
              <w:rPr>
                <w:rFonts w:hint="eastAsia" w:ascii="Times New Roman" w:hAnsi="Times New Roman" w:cs="Times New Roman"/>
                <w:b w:val="0"/>
                <w:bCs w:val="0"/>
                <w:color w:val="auto"/>
                <w:kern w:val="0"/>
                <w:sz w:val="24"/>
                <w:szCs w:val="24"/>
                <w:u w:val="none"/>
                <w:vertAlign w:val="baseline"/>
                <w:lang w:val="en-US" w:eastAsia="zh-CN"/>
              </w:rPr>
              <w:t>。</w:t>
            </w:r>
          </w:p>
          <w:p>
            <w:pPr>
              <w:spacing w:line="360" w:lineRule="auto"/>
              <w:ind w:firstLine="480" w:firstLineChars="200"/>
              <w:rPr>
                <w:rFonts w:hint="eastAsia" w:cs="Times New Roman" w:eastAsiaTheme="minorEastAsia"/>
                <w:lang w:eastAsia="zh-CN"/>
              </w:rPr>
            </w:pPr>
            <w:r>
              <w:rPr>
                <w:rFonts w:hint="eastAsia" w:cs="Times New Roman"/>
                <w:lang w:eastAsia="zh-CN"/>
              </w:rPr>
              <w:t>③运输车辆清洗</w:t>
            </w:r>
          </w:p>
          <w:p>
            <w:pPr>
              <w:spacing w:line="360" w:lineRule="auto"/>
              <w:ind w:firstLine="480" w:firstLineChars="200"/>
              <w:rPr>
                <w:rFonts w:hint="eastAsia" w:cs="Times New Roman"/>
              </w:rPr>
            </w:pPr>
            <w:r>
              <w:rPr>
                <w:rFonts w:hint="eastAsia" w:cs="Times New Roman"/>
              </w:rPr>
              <w:t>根据《河南省生态环境厅关于印发河南省工业大气污染防治6个专项方案的通知》（豫环文</w:t>
            </w:r>
            <w:r>
              <w:rPr>
                <w:rFonts w:hint="eastAsia" w:cs="Times New Roman"/>
                <w:lang w:eastAsia="zh-CN"/>
              </w:rPr>
              <w:t>【</w:t>
            </w:r>
            <w:r>
              <w:rPr>
                <w:rFonts w:hint="eastAsia" w:cs="Times New Roman"/>
                <w:lang w:val="en-US" w:eastAsia="zh-CN"/>
              </w:rPr>
              <w:t>2019</w:t>
            </w:r>
            <w:r>
              <w:rPr>
                <w:rFonts w:hint="eastAsia" w:cs="Times New Roman"/>
                <w:lang w:eastAsia="zh-CN"/>
              </w:rPr>
              <w:t>】</w:t>
            </w:r>
            <w:r>
              <w:rPr>
                <w:rFonts w:hint="eastAsia" w:cs="Times New Roman"/>
              </w:rPr>
              <w:t>84号），混凝土搅拌站等建材行业要求，企业出厂口配备高压清洗装置对所有车辆车轮、底盘进行冲洗，严禁带泥上路。</w:t>
            </w:r>
          </w:p>
          <w:p>
            <w:pPr>
              <w:spacing w:line="360" w:lineRule="auto"/>
              <w:ind w:firstLine="480" w:firstLineChars="200"/>
              <w:rPr>
                <w:rFonts w:hint="eastAsia" w:ascii="Times New Roman" w:hAnsi="Times New Roman" w:cs="Times New Roman"/>
                <w:b w:val="0"/>
                <w:bCs w:val="0"/>
                <w:kern w:val="0"/>
                <w:sz w:val="24"/>
                <w:szCs w:val="24"/>
                <w:u w:val="none"/>
                <w:vertAlign w:val="baseline"/>
                <w:lang w:val="en-US" w:eastAsia="zh-CN"/>
              </w:rPr>
            </w:pPr>
            <w:r>
              <w:rPr>
                <w:rFonts w:hint="eastAsia" w:cs="Times New Roman"/>
              </w:rPr>
              <w:t>项目每天约需运输</w:t>
            </w:r>
            <w:r>
              <w:rPr>
                <w:rFonts w:hint="eastAsia" w:cs="Times New Roman"/>
                <w:lang w:val="en-US" w:eastAsia="zh-CN"/>
              </w:rPr>
              <w:t>40辆</w:t>
            </w:r>
            <w:r>
              <w:rPr>
                <w:rFonts w:hint="eastAsia" w:cs="Times New Roman"/>
              </w:rPr>
              <w:t>次，冲洗用水系数为0.</w:t>
            </w:r>
            <w:r>
              <w:rPr>
                <w:rFonts w:hint="eastAsia" w:cs="Times New Roman"/>
                <w:lang w:val="en-US" w:eastAsia="zh-CN"/>
              </w:rPr>
              <w:t>3</w:t>
            </w:r>
            <w:r>
              <w:rPr>
                <w:rFonts w:hint="eastAsia" w:cs="Times New Roman"/>
              </w:rPr>
              <w:t>m</w:t>
            </w:r>
            <w:r>
              <w:rPr>
                <w:rFonts w:hint="eastAsia" w:cs="Times New Roman"/>
                <w:vertAlign w:val="superscript"/>
              </w:rPr>
              <w:t>3</w:t>
            </w:r>
            <w:r>
              <w:rPr>
                <w:rFonts w:hint="eastAsia" w:cs="Times New Roman"/>
              </w:rPr>
              <w:t>/辆·次，则</w:t>
            </w:r>
            <w:r>
              <w:rPr>
                <w:rFonts w:hint="eastAsia" w:cs="Times New Roman"/>
                <w:lang w:eastAsia="zh-CN"/>
              </w:rPr>
              <w:t>运输车辆清洗</w:t>
            </w:r>
            <w:r>
              <w:rPr>
                <w:rFonts w:hint="eastAsia" w:cs="Times New Roman"/>
              </w:rPr>
              <w:t>用水量为</w:t>
            </w:r>
            <w:r>
              <w:rPr>
                <w:rFonts w:hint="eastAsia" w:cs="Times New Roman"/>
                <w:lang w:val="en-US" w:eastAsia="zh-CN"/>
              </w:rPr>
              <w:t>12</w:t>
            </w:r>
            <w:r>
              <w:rPr>
                <w:rFonts w:hint="eastAsia" w:cs="Times New Roman"/>
              </w:rPr>
              <w:t>m</w:t>
            </w:r>
            <w:r>
              <w:rPr>
                <w:rFonts w:hint="eastAsia" w:cs="Times New Roman"/>
                <w:vertAlign w:val="superscript"/>
              </w:rPr>
              <w:t>3</w:t>
            </w:r>
            <w:r>
              <w:rPr>
                <w:rFonts w:hint="eastAsia" w:cs="Times New Roman"/>
              </w:rPr>
              <w:t>/d</w:t>
            </w:r>
            <w:r>
              <w:rPr>
                <w:rFonts w:hint="eastAsia" w:cs="Times New Roman"/>
                <w:lang w:eastAsia="zh-CN"/>
              </w:rPr>
              <w:t>，</w:t>
            </w:r>
            <w:r>
              <w:rPr>
                <w:rFonts w:hint="eastAsia" w:cs="Times New Roman"/>
              </w:rPr>
              <w:t>产污系数按</w:t>
            </w:r>
            <w:r>
              <w:rPr>
                <w:rFonts w:hint="eastAsia" w:cs="Times New Roman"/>
                <w:lang w:val="en-US" w:eastAsia="zh-CN"/>
              </w:rPr>
              <w:t>0.9</w:t>
            </w:r>
            <w:r>
              <w:rPr>
                <w:rFonts w:hint="eastAsia" w:cs="Times New Roman"/>
              </w:rPr>
              <w:t>计算，则</w:t>
            </w:r>
            <w:r>
              <w:rPr>
                <w:rFonts w:hint="eastAsia" w:cs="Times New Roman"/>
                <w:lang w:eastAsia="zh-CN"/>
              </w:rPr>
              <w:t>运输车辆</w:t>
            </w:r>
            <w:r>
              <w:rPr>
                <w:rFonts w:hint="eastAsia" w:cs="Times New Roman"/>
              </w:rPr>
              <w:t>冲洗废水产生量为</w:t>
            </w:r>
            <w:r>
              <w:rPr>
                <w:rFonts w:hint="eastAsia" w:cs="Times New Roman"/>
                <w:lang w:val="en-US" w:eastAsia="zh-CN"/>
              </w:rPr>
              <w:t>3240</w:t>
            </w:r>
            <w:r>
              <w:rPr>
                <w:rFonts w:hint="eastAsia" w:cs="Times New Roman"/>
              </w:rPr>
              <w:t>m</w:t>
            </w:r>
            <w:r>
              <w:rPr>
                <w:rFonts w:hint="eastAsia" w:cs="Times New Roman"/>
                <w:vertAlign w:val="superscript"/>
              </w:rPr>
              <w:t>3</w:t>
            </w:r>
            <w:r>
              <w:rPr>
                <w:rFonts w:hint="eastAsia" w:cs="Times New Roman"/>
              </w:rPr>
              <w:t>/a</w:t>
            </w:r>
            <w:r>
              <w:rPr>
                <w:rFonts w:hint="eastAsia" w:cs="Times New Roman"/>
                <w:lang w:eastAsia="zh-CN"/>
              </w:rPr>
              <w:t>（</w:t>
            </w:r>
            <w:r>
              <w:rPr>
                <w:rFonts w:hint="eastAsia" w:cs="Times New Roman"/>
                <w:lang w:val="en-US" w:eastAsia="zh-CN"/>
              </w:rPr>
              <w:t>10.8</w:t>
            </w:r>
            <w:r>
              <w:rPr>
                <w:rFonts w:hint="eastAsia" w:cs="Times New Roman"/>
              </w:rPr>
              <w:t>m</w:t>
            </w:r>
            <w:r>
              <w:rPr>
                <w:rFonts w:hint="eastAsia" w:cs="Times New Roman"/>
                <w:vertAlign w:val="superscript"/>
              </w:rPr>
              <w:t>3</w:t>
            </w:r>
            <w:r>
              <w:rPr>
                <w:rFonts w:hint="eastAsia" w:cs="Times New Roman"/>
              </w:rPr>
              <w:t>/d</w:t>
            </w:r>
            <w:r>
              <w:rPr>
                <w:rFonts w:hint="eastAsia" w:cs="Times New Roman"/>
                <w:lang w:eastAsia="zh-CN"/>
              </w:rPr>
              <w:t>）</w:t>
            </w:r>
            <w:r>
              <w:rPr>
                <w:rFonts w:hint="eastAsia" w:cs="Times New Roman"/>
              </w:rPr>
              <w:t>，</w:t>
            </w:r>
            <w:r>
              <w:rPr>
                <w:rFonts w:hint="eastAsia" w:cs="Times New Roman"/>
                <w:color w:val="auto"/>
                <w:lang w:eastAsia="zh-CN"/>
              </w:rPr>
              <w:t>经</w:t>
            </w:r>
            <w:r>
              <w:rPr>
                <w:rFonts w:hint="eastAsia" w:cs="Times New Roman"/>
                <w:color w:val="auto"/>
                <w:lang w:val="en-US" w:eastAsia="zh-CN"/>
              </w:rPr>
              <w:t>3#废水处理系统处理后</w:t>
            </w:r>
            <w:r>
              <w:rPr>
                <w:rFonts w:hint="eastAsia" w:cs="Times New Roman"/>
                <w:color w:val="auto"/>
                <w:lang w:eastAsia="zh-CN"/>
              </w:rPr>
              <w:t>循环利用，不外排。</w:t>
            </w:r>
            <w:r>
              <w:rPr>
                <w:rFonts w:hint="eastAsia" w:cs="Times New Roman"/>
                <w:b w:val="0"/>
                <w:bCs w:val="0"/>
                <w:kern w:val="0"/>
                <w:sz w:val="24"/>
                <w:szCs w:val="24"/>
                <w:u w:val="none"/>
                <w:lang w:val="en-US" w:eastAsia="zh-CN"/>
              </w:rPr>
              <w:t>该工序</w:t>
            </w:r>
            <w:r>
              <w:rPr>
                <w:rFonts w:hint="default" w:ascii="Times New Roman" w:hAnsi="Times New Roman" w:cs="Times New Roman"/>
                <w:b w:val="0"/>
                <w:bCs w:val="0"/>
                <w:kern w:val="0"/>
                <w:sz w:val="24"/>
                <w:szCs w:val="24"/>
                <w:u w:val="none"/>
                <w:lang w:val="en-US" w:eastAsia="zh-CN"/>
              </w:rPr>
              <w:t>则</w:t>
            </w:r>
            <w:r>
              <w:rPr>
                <w:rFonts w:hint="eastAsia" w:ascii="Times New Roman" w:hAnsi="Times New Roman" w:cs="Times New Roman"/>
                <w:b w:val="0"/>
                <w:bCs w:val="0"/>
                <w:kern w:val="0"/>
                <w:sz w:val="24"/>
                <w:szCs w:val="24"/>
                <w:u w:val="none"/>
                <w:lang w:val="en-US" w:eastAsia="zh-CN"/>
              </w:rPr>
              <w:t>需定期补充新鲜水量</w:t>
            </w:r>
            <w:r>
              <w:rPr>
                <w:rFonts w:hint="eastAsia" w:cs="Times New Roman"/>
                <w:b w:val="0"/>
                <w:bCs w:val="0"/>
                <w:kern w:val="0"/>
                <w:sz w:val="24"/>
                <w:szCs w:val="24"/>
                <w:u w:val="none"/>
                <w:lang w:val="en-US" w:eastAsia="zh-CN"/>
              </w:rPr>
              <w:t>360</w:t>
            </w:r>
            <w:r>
              <w:rPr>
                <w:rFonts w:hint="default" w:ascii="Times New Roman" w:hAnsi="Times New Roman" w:cs="Times New Roman"/>
                <w:b w:val="0"/>
                <w:bCs w:val="0"/>
                <w:kern w:val="0"/>
                <w:sz w:val="24"/>
                <w:szCs w:val="24"/>
                <w:u w:val="none"/>
                <w:lang w:val="en-US" w:eastAsia="zh-CN"/>
              </w:rPr>
              <w:t>m</w:t>
            </w:r>
            <w:r>
              <w:rPr>
                <w:rFonts w:hint="default" w:ascii="Times New Roman" w:hAnsi="Times New Roman" w:cs="Times New Roman"/>
                <w:b w:val="0"/>
                <w:bCs w:val="0"/>
                <w:kern w:val="0"/>
                <w:sz w:val="24"/>
                <w:szCs w:val="24"/>
                <w:u w:val="none"/>
                <w:vertAlign w:val="superscript"/>
                <w:lang w:val="en-US" w:eastAsia="zh-CN"/>
              </w:rPr>
              <w:t>3</w:t>
            </w:r>
            <w:r>
              <w:rPr>
                <w:rFonts w:hint="default" w:ascii="Times New Roman" w:hAnsi="Times New Roman" w:cs="Times New Roman"/>
                <w:b w:val="0"/>
                <w:bCs w:val="0"/>
                <w:kern w:val="0"/>
                <w:sz w:val="24"/>
                <w:szCs w:val="24"/>
                <w:u w:val="none"/>
                <w:vertAlign w:val="baseline"/>
                <w:lang w:val="en-US" w:eastAsia="zh-CN"/>
              </w:rPr>
              <w:t>/a（</w:t>
            </w:r>
            <w:r>
              <w:rPr>
                <w:rFonts w:hint="eastAsia" w:cs="Times New Roman"/>
                <w:b w:val="0"/>
                <w:bCs w:val="0"/>
                <w:kern w:val="0"/>
                <w:sz w:val="24"/>
                <w:szCs w:val="24"/>
                <w:u w:val="none"/>
                <w:vertAlign w:val="baseline"/>
                <w:lang w:val="en-US" w:eastAsia="zh-CN"/>
              </w:rPr>
              <w:t>1.2</w:t>
            </w:r>
            <w:r>
              <w:rPr>
                <w:rFonts w:hint="default" w:ascii="Times New Roman" w:hAnsi="Times New Roman" w:cs="Times New Roman"/>
                <w:b w:val="0"/>
                <w:bCs w:val="0"/>
                <w:kern w:val="0"/>
                <w:sz w:val="24"/>
                <w:szCs w:val="24"/>
                <w:u w:val="none"/>
                <w:lang w:val="en-US" w:eastAsia="zh-CN"/>
              </w:rPr>
              <w:t>m</w:t>
            </w:r>
            <w:r>
              <w:rPr>
                <w:rFonts w:hint="default" w:ascii="Times New Roman" w:hAnsi="Times New Roman" w:cs="Times New Roman"/>
                <w:b w:val="0"/>
                <w:bCs w:val="0"/>
                <w:kern w:val="0"/>
                <w:sz w:val="24"/>
                <w:szCs w:val="24"/>
                <w:u w:val="none"/>
                <w:vertAlign w:val="superscript"/>
                <w:lang w:val="en-US" w:eastAsia="zh-CN"/>
              </w:rPr>
              <w:t>3</w:t>
            </w:r>
            <w:r>
              <w:rPr>
                <w:rFonts w:hint="default" w:ascii="Times New Roman" w:hAnsi="Times New Roman" w:cs="Times New Roman"/>
                <w:b w:val="0"/>
                <w:bCs w:val="0"/>
                <w:kern w:val="0"/>
                <w:sz w:val="24"/>
                <w:szCs w:val="24"/>
                <w:u w:val="none"/>
                <w:vertAlign w:val="baseline"/>
                <w:lang w:val="en-US" w:eastAsia="zh-CN"/>
              </w:rPr>
              <w:t>/d）</w:t>
            </w:r>
            <w:r>
              <w:rPr>
                <w:rFonts w:hint="eastAsia" w:ascii="Times New Roman" w:hAnsi="Times New Roman" w:cs="Times New Roman"/>
                <w:b w:val="0"/>
                <w:bCs w:val="0"/>
                <w:kern w:val="0"/>
                <w:sz w:val="24"/>
                <w:szCs w:val="24"/>
                <w:u w:val="none"/>
                <w:vertAlign w:val="baseline"/>
                <w:lang w:val="en-US" w:eastAsia="zh-CN"/>
              </w:rPr>
              <w:t>。</w:t>
            </w:r>
          </w:p>
          <w:p>
            <w:pPr>
              <w:spacing w:line="360" w:lineRule="auto"/>
              <w:ind w:firstLine="480" w:firstLineChars="200"/>
              <w:rPr>
                <w:rFonts w:hint="default" w:cs="Times New Roman"/>
                <w:lang w:val="en-US"/>
              </w:rPr>
            </w:pPr>
            <w:r>
              <w:rPr>
                <w:rFonts w:hint="eastAsia" w:ascii="Times New Roman" w:hAnsi="Times New Roman" w:cs="Times New Roman"/>
                <w:b w:val="0"/>
                <w:bCs w:val="0"/>
                <w:kern w:val="0"/>
                <w:sz w:val="24"/>
                <w:szCs w:val="24"/>
                <w:u w:val="none"/>
                <w:vertAlign w:val="baseline"/>
                <w:lang w:val="en-US" w:eastAsia="zh-CN"/>
              </w:rPr>
              <w:t>（5）试验室废水</w:t>
            </w:r>
          </w:p>
          <w:p>
            <w:pPr>
              <w:spacing w:line="360" w:lineRule="auto"/>
              <w:ind w:firstLine="480" w:firstLineChars="200"/>
              <w:rPr>
                <w:rFonts w:hint="eastAsia" w:cs="Times New Roman"/>
                <w:sz w:val="24"/>
                <w:szCs w:val="24"/>
              </w:rPr>
            </w:pPr>
            <w:r>
              <w:rPr>
                <w:rFonts w:hint="eastAsia" w:ascii="Times New Roman" w:hAnsi="Times New Roman" w:eastAsia="宋体" w:cs="Times New Roman"/>
                <w:sz w:val="24"/>
                <w:szCs w:val="24"/>
                <w:lang w:eastAsia="zh-CN"/>
              </w:rPr>
              <w:t>本项目试验</w:t>
            </w:r>
            <w:r>
              <w:rPr>
                <w:rFonts w:hint="default" w:ascii="Times New Roman" w:hAnsi="Times New Roman" w:eastAsia="宋体" w:cs="Times New Roman"/>
                <w:sz w:val="24"/>
                <w:szCs w:val="24"/>
              </w:rPr>
              <w:t>室主要</w:t>
            </w:r>
            <w:r>
              <w:rPr>
                <w:rFonts w:hint="eastAsia" w:ascii="Times New Roman" w:hAnsi="Times New Roman" w:eastAsia="宋体" w:cs="Times New Roman"/>
                <w:sz w:val="24"/>
                <w:szCs w:val="24"/>
                <w:lang w:eastAsia="zh-CN"/>
              </w:rPr>
              <w:t>进行</w:t>
            </w:r>
            <w:r>
              <w:rPr>
                <w:rFonts w:hint="default" w:ascii="Times New Roman" w:hAnsi="Times New Roman" w:eastAsia="宋体" w:cs="Times New Roman"/>
                <w:sz w:val="24"/>
                <w:szCs w:val="24"/>
              </w:rPr>
              <w:t>混凝土</w:t>
            </w:r>
            <w:r>
              <w:rPr>
                <w:rFonts w:hint="eastAsia" w:ascii="Times New Roman" w:hAnsi="Times New Roman" w:eastAsia="宋体" w:cs="Times New Roman"/>
                <w:sz w:val="24"/>
                <w:szCs w:val="24"/>
                <w:lang w:eastAsia="zh-CN"/>
              </w:rPr>
              <w:t>抗压强度试验、坍落度试验以及抗渗性试验</w:t>
            </w:r>
            <w:r>
              <w:rPr>
                <w:rFonts w:hint="default" w:ascii="Times New Roman" w:hAnsi="Times New Roman" w:eastAsia="宋体" w:cs="Times New Roman"/>
                <w:sz w:val="24"/>
                <w:szCs w:val="24"/>
              </w:rPr>
              <w:t>，均</w:t>
            </w:r>
            <w:r>
              <w:rPr>
                <w:rFonts w:hint="eastAsia" w:ascii="Times New Roman" w:hAnsi="Times New Roman" w:eastAsia="宋体" w:cs="Times New Roman"/>
                <w:sz w:val="24"/>
                <w:szCs w:val="24"/>
                <w:lang w:eastAsia="zh-CN"/>
              </w:rPr>
              <w:t>采</w:t>
            </w:r>
            <w:r>
              <w:rPr>
                <w:rFonts w:hint="default" w:ascii="Times New Roman" w:hAnsi="Times New Roman" w:eastAsia="宋体" w:cs="Times New Roman"/>
                <w:sz w:val="24"/>
                <w:szCs w:val="24"/>
              </w:rPr>
              <w:t>用物理方法，不加入化学药品</w:t>
            </w:r>
            <w:r>
              <w:rPr>
                <w:rFonts w:hint="eastAsia" w:eastAsia="宋体" w:cs="Times New Roman"/>
                <w:sz w:val="24"/>
                <w:szCs w:val="24"/>
                <w:lang w:eastAsia="zh-CN"/>
              </w:rPr>
              <w:t>。试验过程会产生少量废水，</w:t>
            </w:r>
            <w:r>
              <w:rPr>
                <w:rFonts w:hint="default" w:ascii="Times New Roman" w:hAnsi="Times New Roman" w:eastAsia="宋体" w:cs="Times New Roman"/>
                <w:sz w:val="24"/>
                <w:szCs w:val="24"/>
              </w:rPr>
              <w:t>废水</w:t>
            </w:r>
            <w:r>
              <w:rPr>
                <w:rFonts w:hint="eastAsia" w:eastAsia="宋体" w:cs="Times New Roman"/>
                <w:sz w:val="24"/>
                <w:szCs w:val="24"/>
                <w:lang w:eastAsia="zh-CN"/>
              </w:rPr>
              <w:t>主要成分为</w:t>
            </w:r>
            <w:r>
              <w:rPr>
                <w:rFonts w:hint="default" w:ascii="Times New Roman" w:hAnsi="Times New Roman" w:eastAsia="宋体" w:cs="Times New Roman"/>
                <w:sz w:val="24"/>
                <w:szCs w:val="24"/>
              </w:rPr>
              <w:t>水泥和砂石。</w:t>
            </w:r>
            <w:r>
              <w:rPr>
                <w:rFonts w:hint="eastAsia" w:eastAsia="宋体" w:cs="Times New Roman"/>
                <w:sz w:val="24"/>
                <w:szCs w:val="24"/>
                <w:lang w:eastAsia="zh-CN"/>
              </w:rPr>
              <w:t>本项目</w:t>
            </w:r>
            <w:r>
              <w:rPr>
                <w:rFonts w:hint="default" w:ascii="Times New Roman" w:hAnsi="Times New Roman" w:eastAsia="宋体" w:cs="Times New Roman"/>
                <w:sz w:val="24"/>
                <w:szCs w:val="24"/>
              </w:rPr>
              <w:t>实验室用水</w:t>
            </w:r>
            <w:r>
              <w:rPr>
                <w:rFonts w:hint="eastAsia" w:eastAsia="宋体" w:cs="Times New Roman"/>
                <w:sz w:val="24"/>
                <w:szCs w:val="24"/>
                <w:lang w:eastAsia="zh-CN"/>
              </w:rPr>
              <w:t>量</w:t>
            </w:r>
            <w:r>
              <w:rPr>
                <w:rFonts w:hint="default" w:ascii="Times New Roman" w:hAnsi="Times New Roman" w:eastAsia="宋体" w:cs="Times New Roman"/>
                <w:sz w:val="24"/>
                <w:szCs w:val="24"/>
              </w:rPr>
              <w:t>约</w:t>
            </w:r>
            <w:r>
              <w:rPr>
                <w:rFonts w:hint="eastAsia" w:ascii="Times New Roman" w:hAnsi="Times New Roman" w:eastAsia="宋体" w:cs="Times New Roman"/>
                <w:sz w:val="24"/>
                <w:szCs w:val="24"/>
                <w:lang w:val="en-US" w:eastAsia="zh-CN"/>
              </w:rPr>
              <w:t>120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eastAsia" w:ascii="Times New Roman" w:hAnsi="Times New Roman" w:eastAsia="宋体" w:cs="Times New Roman"/>
                <w:sz w:val="24"/>
                <w:szCs w:val="24"/>
                <w:lang w:val="en-US" w:eastAsia="zh-CN"/>
              </w:rPr>
              <w:t>/a</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0.4m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r>
              <w:rPr>
                <w:rFonts w:hint="eastAsia" w:cs="Times New Roman"/>
              </w:rPr>
              <w:t>产污系数按</w:t>
            </w:r>
            <w:r>
              <w:rPr>
                <w:rFonts w:hint="eastAsia" w:cs="Times New Roman"/>
                <w:lang w:val="en-US" w:eastAsia="zh-CN"/>
              </w:rPr>
              <w:t>0.1</w:t>
            </w:r>
            <w:r>
              <w:rPr>
                <w:rFonts w:hint="eastAsia" w:cs="Times New Roman"/>
              </w:rPr>
              <w:t>计算，</w:t>
            </w:r>
            <w:r>
              <w:rPr>
                <w:rFonts w:hint="default" w:ascii="Times New Roman" w:hAnsi="Times New Roman" w:eastAsia="宋体" w:cs="Times New Roman"/>
                <w:sz w:val="24"/>
                <w:szCs w:val="24"/>
              </w:rPr>
              <w:t>则实验室废水产生量为</w:t>
            </w:r>
            <w:r>
              <w:rPr>
                <w:rFonts w:hint="eastAsia" w:ascii="Times New Roman" w:hAnsi="Times New Roman" w:eastAsia="宋体" w:cs="Times New Roman"/>
                <w:sz w:val="24"/>
                <w:szCs w:val="24"/>
                <w:lang w:val="en-US" w:eastAsia="zh-CN"/>
              </w:rPr>
              <w:t>1</w:t>
            </w:r>
            <w:r>
              <w:rPr>
                <w:rFonts w:hint="eastAsia" w:eastAsia="宋体" w:cs="Times New Roman"/>
                <w:sz w:val="24"/>
                <w:szCs w:val="24"/>
                <w:lang w:val="en-US" w:eastAsia="zh-CN"/>
              </w:rPr>
              <w:t>20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eastAsia" w:ascii="Times New Roman" w:hAnsi="Times New Roman" w:eastAsia="宋体" w:cs="Times New Roman"/>
                <w:sz w:val="24"/>
                <w:szCs w:val="24"/>
                <w:lang w:val="en-US" w:eastAsia="zh-CN"/>
              </w:rPr>
              <w:t>/a</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0.</w:t>
            </w:r>
            <w:r>
              <w:rPr>
                <w:rFonts w:hint="eastAsia" w:eastAsia="宋体" w:cs="Times New Roman"/>
                <w:sz w:val="24"/>
                <w:szCs w:val="24"/>
                <w:lang w:val="en-US" w:eastAsia="zh-CN"/>
              </w:rPr>
              <w:t>4</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w:t>
            </w:r>
            <w:r>
              <w:rPr>
                <w:rFonts w:hint="eastAsia" w:ascii="Times New Roman" w:hAnsi="Times New Roman" w:eastAsia="宋体" w:cs="Times New Roman"/>
                <w:sz w:val="24"/>
                <w:szCs w:val="24"/>
                <w:lang w:eastAsia="zh-CN"/>
              </w:rPr>
              <w:t>），</w:t>
            </w:r>
            <w:r>
              <w:rPr>
                <w:rFonts w:hint="eastAsia" w:cs="Times New Roman"/>
                <w:color w:val="auto"/>
                <w:lang w:eastAsia="zh-CN"/>
              </w:rPr>
              <w:t>经</w:t>
            </w:r>
            <w:r>
              <w:rPr>
                <w:rFonts w:hint="eastAsia" w:cs="Times New Roman"/>
                <w:color w:val="auto"/>
                <w:lang w:val="en-US" w:eastAsia="zh-CN"/>
              </w:rPr>
              <w:t>4#废水处理系统处理后</w:t>
            </w:r>
            <w:r>
              <w:rPr>
                <w:rFonts w:hint="eastAsia" w:cs="Times New Roman"/>
                <w:color w:val="auto"/>
                <w:lang w:eastAsia="zh-CN"/>
              </w:rPr>
              <w:t>用于厂区洒水降尘，不外排</w:t>
            </w:r>
            <w:r>
              <w:rPr>
                <w:rFonts w:hint="eastAsia" w:ascii="Times New Roman" w:hAnsi="Times New Roman" w:cs="Times New Roman"/>
                <w:b w:val="0"/>
                <w:bCs w:val="0"/>
                <w:kern w:val="0"/>
                <w:sz w:val="24"/>
                <w:szCs w:val="24"/>
                <w:u w:val="none"/>
                <w:vertAlign w:val="baseline"/>
                <w:lang w:val="en-US" w:eastAsia="zh-CN"/>
              </w:rPr>
              <w:t>。</w:t>
            </w:r>
          </w:p>
          <w:p>
            <w:pPr>
              <w:spacing w:line="360" w:lineRule="auto"/>
              <w:ind w:firstLine="480" w:firstLineChars="200"/>
              <w:rPr>
                <w:rFonts w:hint="eastAsia" w:cs="Times New Roman"/>
              </w:rPr>
            </w:pPr>
            <w:r>
              <w:rPr>
                <w:rFonts w:hint="eastAsia" w:cs="Times New Roman"/>
              </w:rPr>
              <w:t>项目营运期水平衡见图</w:t>
            </w:r>
            <w:r>
              <w:rPr>
                <w:rFonts w:hint="eastAsia" w:cs="Times New Roman"/>
                <w:lang w:val="en-US" w:eastAsia="zh-CN"/>
              </w:rPr>
              <w:t>2-1</w:t>
            </w:r>
            <w:r>
              <w:rPr>
                <w:rFonts w:hint="eastAsia" w:cs="Times New Roman"/>
              </w:rPr>
              <w:t>。</w:t>
            </w:r>
          </w:p>
          <w:p>
            <w:pPr>
              <w:spacing w:line="360" w:lineRule="auto"/>
              <w:ind w:firstLine="480" w:firstLineChars="200"/>
              <w:rPr>
                <w:rFonts w:hint="eastAsia" w:cs="Times New Roman"/>
              </w:rPr>
            </w:pPr>
          </w:p>
          <w:p>
            <w:pPr>
              <w:spacing w:line="360" w:lineRule="auto"/>
              <w:ind w:firstLine="480" w:firstLineChars="200"/>
              <w:rPr>
                <w:rFonts w:hint="eastAsia" w:cs="Times New Roman"/>
              </w:rPr>
            </w:pPr>
          </w:p>
          <w:p>
            <w:pPr>
              <w:spacing w:line="360" w:lineRule="auto"/>
              <w:ind w:firstLine="480" w:firstLineChars="200"/>
              <w:rPr>
                <w:rFonts w:hint="eastAsia" w:cs="Times New Roman"/>
              </w:rPr>
            </w:pPr>
          </w:p>
          <w:p>
            <w:pPr>
              <w:spacing w:line="360" w:lineRule="auto"/>
              <w:ind w:firstLine="480" w:firstLineChars="200"/>
              <w:rPr>
                <w:rFonts w:hint="eastAsia" w:cs="Times New Roman"/>
              </w:rPr>
            </w:pPr>
          </w:p>
          <w:p>
            <w:pPr>
              <w:spacing w:line="360" w:lineRule="auto"/>
              <w:ind w:firstLine="480" w:firstLineChars="200"/>
              <w:rPr>
                <w:rFonts w:hint="eastAsia" w:cs="Times New Roman"/>
              </w:rPr>
            </w:pPr>
          </w:p>
          <w:p>
            <w:pPr>
              <w:spacing w:line="360" w:lineRule="auto"/>
              <w:ind w:firstLine="480" w:firstLineChars="200"/>
              <w:rPr>
                <w:rFonts w:hint="eastAsia" w:cs="Times New Roman"/>
              </w:rPr>
            </w:pPr>
          </w:p>
          <w:p>
            <w:pPr>
              <w:spacing w:line="360" w:lineRule="auto"/>
              <w:ind w:firstLine="480" w:firstLineChars="200"/>
              <w:rPr>
                <w:rFonts w:hint="eastAsia" w:cs="Times New Roman"/>
              </w:rPr>
            </w:pPr>
          </w:p>
          <w:p>
            <w:pPr>
              <w:spacing w:line="360" w:lineRule="auto"/>
              <w:ind w:firstLine="480" w:firstLineChars="200"/>
              <w:rPr>
                <w:rFonts w:hint="eastAsia" w:cs="Times New Roman"/>
              </w:rPr>
            </w:pPr>
          </w:p>
          <w:p>
            <w:pPr>
              <w:spacing w:line="360" w:lineRule="auto"/>
              <w:rPr>
                <w:rFonts w:hint="eastAsia" w:cs="Times New Roman"/>
                <w:lang w:val="en-US" w:eastAsia="zh-CN"/>
              </w:rPr>
            </w:pPr>
            <w:r>
              <w:rPr>
                <w:sz w:val="21"/>
                <w:szCs w:val="21"/>
              </w:rPr>
              <w:pict>
                <v:group id="_x0000_s2181" o:spid="_x0000_s2181" o:spt="203" style="height:434.7pt;width:408.45pt;" coordsize="5187315,5520689" editas="canvas">
                  <o:lock v:ext="edit"/>
                  <v:shape id="_x0000_s2180" o:spid="_x0000_s2180" o:spt="75" type="#_x0000_t75" style="position:absolute;left:0;top:0;height:5520689;width:5187315;" filled="f" stroked="f" coordsize="21600,21600">
                    <v:path/>
                    <v:fill on="f" focussize="0,0"/>
                    <v:stroke on="f"/>
                    <v:imagedata o:title=""/>
                    <o:lock v:ext="edit" aspectratio="f"/>
                  </v:shape>
                  <v:shape id="AutoShape 11" o:spid="_x0000_s2182" o:spt="32" type="#_x0000_t32" style="position:absolute;left:43815;top:2787015;flip:y;height:635;width:741045;" filled="f" stroked="t" coordsize="21600,21600">
                    <v:path arrowok="t"/>
                    <v:fill on="f" focussize="0,0"/>
                    <v:stroke color="#000000" endarrow="block"/>
                    <v:imagedata o:title=""/>
                    <o:lock v:ext="edit" aspectratio="f"/>
                  </v:shape>
                  <v:shape id="AutoShape 15" o:spid="_x0000_s2183" o:spt="32" type="#_x0000_t32" style="position:absolute;left:793750;top:601345;height:4526915;width:12065;" filled="f" stroked="t" coordsize="21600,21600">
                    <v:path arrowok="t"/>
                    <v:fill on="f" focussize="0,0"/>
                    <v:stroke color="#000000"/>
                    <v:imagedata o:title=""/>
                    <o:lock v:ext="edit" aspectratio="f"/>
                  </v:shape>
                  <v:shape id="AutoShape 11" o:spid="_x0000_s2184" o:spt="32" type="#_x0000_t32" style="position:absolute;left:798195;top:608965;height:635;width:626745;" filled="f" stroked="t" coordsize="21600,21600">
                    <v:path arrowok="t"/>
                    <v:fill on="f" focussize="0,0"/>
                    <v:stroke color="#000000" endarrow="block"/>
                    <v:imagedata o:title=""/>
                    <o:lock v:ext="edit" aspectratio="f"/>
                  </v:shape>
                  <v:shape id="_x0000_s2185" o:spid="_x0000_s2185" o:spt="109" type="#_x0000_t109" style="position:absolute;left:1436370;top:457200;height:305435;width:828040;"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职工生活</w:t>
                          </w:r>
                        </w:p>
                      </w:txbxContent>
                    </v:textbox>
                  </v:shape>
                  <v:shape id="AutoShape 11" o:spid="_x0000_s2186" o:spt="32" type="#_x0000_t32" style="position:absolute;left:2267585;top:608965;height:0;width:622300;" filled="f" stroked="t" coordsize="21600,21600">
                    <v:path arrowok="t"/>
                    <v:fill on="f" focussize="0,0"/>
                    <v:stroke color="#000000" endarrow="block"/>
                    <v:imagedata o:title=""/>
                    <o:lock v:ext="edit" aspectratio="f"/>
                  </v:shape>
                  <v:shape id="_x0000_s2187" o:spid="_x0000_s2187" o:spt="109" type="#_x0000_t109" style="position:absolute;left:2894965;top:467995;height:304800;width:650875;"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化粪池</w:t>
                          </w:r>
                        </w:p>
                      </w:txbxContent>
                    </v:textbox>
                  </v:shape>
                  <v:line id="_x0000_s2188" o:spid="_x0000_s2188" o:spt="20" style="position:absolute;left:1849755;top:305435;flip:y;height:152400;width:348615;" filled="f" stroked="t" coordsize="21600,21600">
                    <v:path arrowok="t"/>
                    <v:fill on="f" focussize="0,0"/>
                    <v:stroke color="#000000" dashstyle="dashDot" endarrow="block"/>
                    <v:imagedata o:title=""/>
                    <o:lock v:ext="edit" aspectratio="f"/>
                  </v:line>
                  <v:shape id="_x0000_s2189" o:spid="_x0000_s2189" o:spt="109" type="#_x0000_t109" style="position:absolute;left:2078355;top:66675;height:314960;width:78232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eastAsia="zh-CN"/>
                            </w:rPr>
                            <w:t>损耗</w:t>
                          </w:r>
                          <w:r>
                            <w:rPr>
                              <w:rFonts w:hint="eastAsia"/>
                              <w:sz w:val="21"/>
                              <w:szCs w:val="21"/>
                              <w:lang w:val="en-US" w:eastAsia="zh-CN"/>
                            </w:rPr>
                            <w:t>0.51</w:t>
                          </w:r>
                        </w:p>
                      </w:txbxContent>
                    </v:textbox>
                  </v:shape>
                  <v:shape id="_x0000_s2190" o:spid="_x0000_s2190" o:spt="109" type="#_x0000_t109" style="position:absolute;left:0;top:2507615;height:304800;width:7747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新鲜水</w:t>
                          </w:r>
                        </w:p>
                      </w:txbxContent>
                    </v:textbox>
                  </v:shape>
                  <v:shape id="_x0000_s2191" o:spid="_x0000_s2191" o:spt="109" type="#_x0000_t109" style="position:absolute;left:33020;top:2787015;height:304800;width:643255;"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76.28</w:t>
                          </w:r>
                        </w:p>
                      </w:txbxContent>
                    </v:textbox>
                  </v:shape>
                  <v:shape id="_x0000_s2192" o:spid="_x0000_s2192" o:spt="109" type="#_x0000_t109" style="position:absolute;left:879475;top:334645;height:304800;width:478155;"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2.55</w:t>
                          </w:r>
                        </w:p>
                      </w:txbxContent>
                    </v:textbox>
                  </v:shape>
                  <v:shape id="_x0000_s2193" o:spid="_x0000_s2193" o:spt="109" type="#_x0000_t109" style="position:absolute;left:2307590;top:338455;height:304800;width:4699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2.04</w:t>
                          </w:r>
                        </w:p>
                      </w:txbxContent>
                    </v:textbox>
                  </v:shape>
                  <v:shape id="AutoShape 11" o:spid="_x0000_s2194" o:spt="32" type="#_x0000_t32" style="position:absolute;left:3564255;top:619125;height:0;width:622300;" filled="f" stroked="t" coordsize="21600,21600">
                    <v:path arrowok="t"/>
                    <v:fill on="f" focussize="0,0"/>
                    <v:stroke color="#000000" endarrow="block"/>
                    <v:imagedata o:title=""/>
                    <o:lock v:ext="edit" aspectratio="f"/>
                  </v:shape>
                  <v:shape id="_x0000_s2195" o:spid="_x0000_s2195" o:spt="109" type="#_x0000_t109" style="position:absolute;left:4093845;top:469265;height:304800;width:870585;"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农田施肥</w:t>
                          </w:r>
                        </w:p>
                      </w:txbxContent>
                    </v:textbox>
                  </v:shape>
                  <v:shape id="_x0000_s2196" o:spid="_x0000_s2196" o:spt="109" type="#_x0000_t109" style="position:absolute;left:3558540;top:348615;height:304800;width:4699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2.04</w:t>
                          </w:r>
                        </w:p>
                      </w:txbxContent>
                    </v:textbox>
                  </v:shape>
                  <v:shape id="AutoShape 11" o:spid="_x0000_s2198" o:spt="32" type="#_x0000_t32" style="position:absolute;left:797560;top:1199515;height:0;width:622300;" filled="f" stroked="t" coordsize="21600,21600">
                    <v:path arrowok="t"/>
                    <v:fill on="f" focussize="0,0"/>
                    <v:stroke color="#000000" endarrow="block"/>
                    <v:imagedata o:title=""/>
                    <o:lock v:ext="edit" aspectratio="f"/>
                  </v:shape>
                  <v:shape id="_x0000_s2199" o:spid="_x0000_s2199" o:spt="109" type="#_x0000_t109" style="position:absolute;left:1425575;top:1059180;height:304800;width:825500;"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喷雾抑尘</w:t>
                          </w:r>
                        </w:p>
                      </w:txbxContent>
                    </v:textbox>
                  </v:shape>
                  <v:shape id="_x0000_s2200" o:spid="_x0000_s2200" o:spt="109" type="#_x0000_t109" style="position:absolute;left:893445;top:930910;height:304800;width:4699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22.5</w:t>
                          </w:r>
                        </w:p>
                      </w:txbxContent>
                    </v:textbox>
                  </v:shape>
                  <v:line id="_x0000_s2201" o:spid="_x0000_s2201" o:spt="20" style="position:absolute;left:1795145;top:897255;flip:y;height:152400;width:342900;" filled="f" stroked="t" coordsize="21600,21600">
                    <v:path arrowok="t"/>
                    <v:fill on="f" focussize="0,0"/>
                    <v:stroke color="#000000" dashstyle="dashDot" endarrow="block"/>
                    <v:imagedata o:title=""/>
                    <o:lock v:ext="edit" aspectratio="f"/>
                  </v:line>
                  <v:shape id="_x0000_s2202" o:spid="_x0000_s2202" o:spt="109" type="#_x0000_t109" style="position:absolute;left:2066925;top:774065;height:304800;width:7747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eastAsia="zh-CN"/>
                            </w:rPr>
                            <w:t>损耗</w:t>
                          </w:r>
                          <w:r>
                            <w:rPr>
                              <w:rFonts w:hint="eastAsia"/>
                              <w:sz w:val="21"/>
                              <w:szCs w:val="21"/>
                              <w:lang w:val="en-US" w:eastAsia="zh-CN"/>
                            </w:rPr>
                            <w:t>22.5</w:t>
                          </w:r>
                        </w:p>
                      </w:txbxContent>
                    </v:textbox>
                  </v:shape>
                  <v:shape id="AutoShape 11" o:spid="_x0000_s2203" o:spt="32" type="#_x0000_t32" style="position:absolute;left:797560;top:1795145;height:0;width:622300;" filled="f" stroked="t" coordsize="21600,21600">
                    <v:path arrowok="t"/>
                    <v:fill on="f" focussize="0,0"/>
                    <v:stroke color="#000000" endarrow="block"/>
                    <v:imagedata o:title=""/>
                    <o:lock v:ext="edit" aspectratio="f"/>
                  </v:shape>
                  <v:shape id="_x0000_s2206" o:spid="_x0000_s2206" o:spt="109" type="#_x0000_t109" style="position:absolute;left:1425575;top:1645920;height:304800;width:1271270;"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混凝土搅拌生产</w:t>
                          </w:r>
                        </w:p>
                      </w:txbxContent>
                    </v:textbox>
                  </v:shape>
                  <v:shape id="AutoShape 11" o:spid="_x0000_s2207" o:spt="32" type="#_x0000_t32" style="position:absolute;left:2713990;top:1790065;height:0;width:622300;" filled="f" stroked="t" coordsize="21600,21600">
                    <v:path arrowok="t"/>
                    <v:fill on="f" focussize="0,0"/>
                    <v:stroke color="#000000" endarrow="block"/>
                    <v:imagedata o:title=""/>
                    <o:lock v:ext="edit" aspectratio="f"/>
                  </v:shape>
                  <v:shape id="_x0000_s2208" o:spid="_x0000_s2208" o:spt="109" type="#_x0000_t109" style="position:absolute;left:3276600;top:1635125;height:304800;width:8636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进入产品</w:t>
                          </w:r>
                        </w:p>
                      </w:txbxContent>
                    </v:textbox>
                  </v:shape>
                  <v:shape id="_x0000_s2209" o:spid="_x0000_s2209" o:spt="109" type="#_x0000_t109" style="position:absolute;left:883920;top:1522095;height:304800;width:44323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35</w:t>
                          </w:r>
                        </w:p>
                      </w:txbxContent>
                    </v:textbox>
                  </v:shape>
                  <v:shape id="_x0000_s2210" o:spid="_x0000_s2210" o:spt="109" type="#_x0000_t109" style="position:absolute;left:2721610;top:1515110;height:304800;width:5842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35</w:t>
                          </w:r>
                        </w:p>
                      </w:txbxContent>
                    </v:textbox>
                  </v:shape>
                  <v:shape id="AutoShape 11" o:spid="_x0000_s2211" o:spt="32" type="#_x0000_t32" style="position:absolute;left:808355;top:2385695;height:3175;width:1102995;" filled="f" stroked="t" coordsize="21600,21600">
                    <v:path arrowok="t"/>
                    <v:fill on="f" focussize="0,0"/>
                    <v:stroke color="#000000" endarrow="block"/>
                    <v:imagedata o:title=""/>
                    <o:lock v:ext="edit" aspectratio="f"/>
                  </v:shape>
                  <v:shape id="_x0000_s2212" o:spid="_x0000_s2212" o:spt="109" type="#_x0000_t109" style="position:absolute;left:1911350;top:2245995;height:304800;width:997585;"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砂石料清洗</w:t>
                          </w:r>
                        </w:p>
                      </w:txbxContent>
                    </v:textbox>
                  </v:shape>
                  <v:shape id="_x0000_s2215" o:spid="_x0000_s2215" o:spt="109" type="#_x0000_t109" style="position:absolute;left:841375;top:2132965;height:304800;width:513080;" filled="f" stroked="f" coordsize="21600,21600">
                    <v:path/>
                    <v:fill on="f" focussize="0,0"/>
                    <v:stroke on="f"/>
                    <v:imagedata o:title=""/>
                    <o:lock v:ext="edit" aspectratio="f"/>
                    <v:textbox inset="0mm,1.27mm,0mm,1.27mm">
                      <w:txbxContent>
                        <w:p>
                          <w:pPr>
                            <w:jc w:val="center"/>
                            <w:rPr>
                              <w:rFonts w:hint="default" w:eastAsiaTheme="minorEastAsia"/>
                              <w:sz w:val="21"/>
                              <w:szCs w:val="21"/>
                              <w:lang w:val="en-US" w:eastAsia="zh-CN"/>
                            </w:rPr>
                          </w:pPr>
                          <w:r>
                            <w:rPr>
                              <w:rFonts w:hint="eastAsia"/>
                              <w:sz w:val="21"/>
                              <w:szCs w:val="21"/>
                              <w:lang w:val="en-US" w:eastAsia="zh-CN"/>
                            </w:rPr>
                            <w:t>13.43</w:t>
                          </w:r>
                        </w:p>
                      </w:txbxContent>
                    </v:textbox>
                  </v:shape>
                  <v:shape id="AutoShape 11" o:spid="_x0000_s2216" o:spt="32" type="#_x0000_t32" style="position:absolute;left:2914650;top:2397125;height:0;width:622300;" filled="f" stroked="t" coordsize="21600,21600">
                    <v:path arrowok="t"/>
                    <v:fill on="f" focussize="0,0"/>
                    <v:stroke color="#000000" endarrow="block"/>
                    <v:imagedata o:title=""/>
                    <o:lock v:ext="edit" aspectratio="f"/>
                  </v:shape>
                  <v:shape id="_x0000_s2217" o:spid="_x0000_s2217" o:spt="109" type="#_x0000_t109" style="position:absolute;left:3543935;top:2256155;height:304800;width:1140460;" fillcolor="#FFFFFF" filled="t" stroked="t" coordsize="21600,21600">
                    <v:path/>
                    <v:fill on="t" color2="#FFFFFF" focussize="0,0"/>
                    <v:stroke color="#000000" joinstyle="miter"/>
                    <v:imagedata o:title=""/>
                    <o:lock v:ext="edit" aspectratio="f"/>
                    <v:textbox>
                      <w:txbxContent>
                        <w:p>
                          <w:pPr>
                            <w:jc w:val="center"/>
                            <w:rPr>
                              <w:rFonts w:hint="eastAsia" w:eastAsiaTheme="minorEastAsia"/>
                              <w:lang w:eastAsia="zh-CN"/>
                            </w:rPr>
                          </w:pPr>
                          <w:r>
                            <w:rPr>
                              <w:rFonts w:hint="eastAsia"/>
                              <w:sz w:val="21"/>
                              <w:szCs w:val="21"/>
                              <w:lang w:val="en-US" w:eastAsia="zh-CN"/>
                            </w:rPr>
                            <w:t>1#</w:t>
                          </w:r>
                          <w:r>
                            <w:rPr>
                              <w:rFonts w:hint="eastAsia"/>
                              <w:sz w:val="21"/>
                              <w:szCs w:val="21"/>
                              <w:lang w:eastAsia="zh-CN"/>
                            </w:rPr>
                            <w:t>废水处理系统</w:t>
                          </w:r>
                        </w:p>
                      </w:txbxContent>
                    </v:textbox>
                  </v:shape>
                  <v:line id="_x0000_s2219" o:spid="_x0000_s2219" o:spt="20" style="position:absolute;left:1471295;top:2786380;flip:y;height:10160;width:2494280;" filled="f" stroked="t" coordsize="21600,21600">
                    <v:path arrowok="t"/>
                    <v:fill on="f" focussize="0,0"/>
                    <v:stroke color="#000000" dashstyle="dashDot"/>
                    <v:imagedata o:title=""/>
                    <o:lock v:ext="edit" aspectratio="f"/>
                  </v:line>
                  <v:line id="_x0000_s2220" o:spid="_x0000_s2220" o:spt="20" style="position:absolute;left:1481455;top:2399030;flip:y;height:351155;width:635;" filled="f" stroked="t" coordsize="21600,21600">
                    <v:path arrowok="t"/>
                    <v:fill on="f" focussize="0,0"/>
                    <v:stroke color="#000000" dashstyle="dashDot" endarrow="block"/>
                    <v:imagedata o:title=""/>
                    <o:lock v:ext="edit" aspectratio="f"/>
                  </v:line>
                  <v:shape id="_x0000_s2222" o:spid="_x0000_s2222" o:spt="109" type="#_x0000_t109" style="position:absolute;left:2235200;top:2543175;height:304799;width:123825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循环利用37.34</w:t>
                          </w:r>
                        </w:p>
                      </w:txbxContent>
                    </v:textbox>
                  </v:shape>
                  <v:shape id="_x0000_s2223" o:spid="_x0000_s2223" o:spt="109" type="#_x0000_t109" style="position:absolute;left:2964180;top:2146935;height:304800;width:452120;" filled="f" stroked="f" coordsize="21600,21600">
                    <v:path/>
                    <v:fill on="f" focussize="0,0"/>
                    <v:stroke on="f"/>
                    <v:imagedata o:title=""/>
                    <o:lock v:ext="edit" aspectratio="f"/>
                    <v:textbox inset="0mm,1.27mm,0mm,1.27mm">
                      <w:txbxContent>
                        <w:p>
                          <w:pPr>
                            <w:jc w:val="center"/>
                            <w:rPr>
                              <w:rFonts w:hint="default" w:eastAsiaTheme="minorEastAsia"/>
                              <w:sz w:val="21"/>
                              <w:szCs w:val="21"/>
                              <w:lang w:val="en-US" w:eastAsia="zh-CN"/>
                            </w:rPr>
                          </w:pPr>
                          <w:r>
                            <w:rPr>
                              <w:rFonts w:hint="eastAsia"/>
                              <w:sz w:val="21"/>
                              <w:szCs w:val="21"/>
                              <w:lang w:val="en-US" w:eastAsia="zh-CN"/>
                            </w:rPr>
                            <w:t>48.45</w:t>
                          </w:r>
                        </w:p>
                      </w:txbxContent>
                    </v:textbox>
                  </v:shape>
                  <v:shape id="_x0000_s2224" o:spid="_x0000_s2224" o:spt="109" type="#_x0000_t109" style="position:absolute;left:1393825;top:2125980;height:304800;width:5715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50.77</w:t>
                          </w:r>
                        </w:p>
                      </w:txbxContent>
                    </v:textbox>
                  </v:shape>
                  <v:shape id="_x0000_s2225" o:spid="_x0000_s2225" o:spt="109" type="#_x0000_t109" style="position:absolute;left:1910715;top:3083560;height:476250;width:956310;"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搅拌机和罐车冲洗</w:t>
                          </w:r>
                        </w:p>
                      </w:txbxContent>
                    </v:textbox>
                  </v:shape>
                  <v:shape id="_x0000_s2226" o:spid="_x0000_s2226" o:spt="109" type="#_x0000_t109" style="position:absolute;left:2466340;top:2811780;height:285749;width:77343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eastAsia="zh-CN"/>
                            </w:rPr>
                            <w:t>损耗</w:t>
                          </w:r>
                          <w:r>
                            <w:rPr>
                              <w:rFonts w:hint="eastAsia"/>
                              <w:sz w:val="21"/>
                              <w:szCs w:val="21"/>
                              <w:lang w:val="en-US" w:eastAsia="zh-CN"/>
                            </w:rPr>
                            <w:t>1.2</w:t>
                          </w:r>
                        </w:p>
                      </w:txbxContent>
                    </v:textbox>
                  </v:shape>
                  <v:shape id="_x0000_s2227" o:spid="_x0000_s2227" o:spt="109" type="#_x0000_t109" style="position:absolute;left:805815;top:3064510;height:304800;width:5715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1.2</w:t>
                          </w:r>
                        </w:p>
                      </w:txbxContent>
                    </v:textbox>
                  </v:shape>
                  <v:shape id="_x0000_s2228" o:spid="_x0000_s2228" o:spt="109" type="#_x0000_t109" style="position:absolute;left:3498215;top:3191509;height:304800;width:1157605;" fillcolor="#FFFFFF" filled="t" stroked="t" coordsize="21600,21600">
                    <v:path/>
                    <v:fill on="t" color2="#FFFFFF" focussize="0,0"/>
                    <v:stroke color="#000000" joinstyle="miter"/>
                    <v:imagedata o:title=""/>
                    <o:lock v:ext="edit" aspectratio="f"/>
                    <v:textbox>
                      <w:txbxContent>
                        <w:p>
                          <w:pPr>
                            <w:jc w:val="center"/>
                            <w:rPr>
                              <w:rFonts w:hint="eastAsia" w:eastAsiaTheme="minorEastAsia"/>
                              <w:lang w:eastAsia="zh-CN"/>
                            </w:rPr>
                          </w:pPr>
                          <w:r>
                            <w:rPr>
                              <w:rFonts w:hint="eastAsia"/>
                              <w:sz w:val="21"/>
                              <w:szCs w:val="21"/>
                              <w:lang w:val="en-US" w:eastAsia="zh-CN"/>
                            </w:rPr>
                            <w:t>2#</w:t>
                          </w:r>
                          <w:r>
                            <w:rPr>
                              <w:rFonts w:hint="eastAsia"/>
                              <w:sz w:val="21"/>
                              <w:szCs w:val="21"/>
                              <w:lang w:eastAsia="zh-CN"/>
                            </w:rPr>
                            <w:t>废水处理系统</w:t>
                          </w:r>
                        </w:p>
                      </w:txbxContent>
                    </v:textbox>
                  </v:shape>
                  <v:line id="_x0000_s2231" o:spid="_x0000_s2231" o:spt="20" style="position:absolute;left:1485265;top:3789044;flip:y;height:9525;width:2461260;" filled="f" stroked="t" coordsize="21600,21600">
                    <v:path arrowok="t"/>
                    <v:fill on="f" focussize="0,0"/>
                    <v:stroke color="#000000" dashstyle="dashDot"/>
                    <v:imagedata o:title=""/>
                    <o:lock v:ext="edit" aspectratio="f"/>
                  </v:line>
                  <v:line id="_x0000_s2232" o:spid="_x0000_s2232" o:spt="20" style="position:absolute;left:1489075;top:3343275;flip:y;height:456565;width:635;" filled="f" stroked="t" coordsize="21600,21600">
                    <v:path arrowok="t"/>
                    <v:fill on="f" focussize="0,0"/>
                    <v:stroke color="#000000" dashstyle="dashDot" endarrow="block"/>
                    <v:imagedata o:title=""/>
                    <o:lock v:ext="edit" aspectratio="f"/>
                  </v:line>
                  <v:shape id="_x0000_s2233" o:spid="_x0000_s2233" o:spt="109" type="#_x0000_t109" style="position:absolute;left:2882265;top:3074034;height:304800;width:5715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22.8</w:t>
                          </w:r>
                        </w:p>
                      </w:txbxContent>
                    </v:textbox>
                  </v:shape>
                  <v:shape id="_x0000_s2234" o:spid="_x0000_s2234" o:spt="109" type="#_x0000_t109" style="position:absolute;left:1390015;top:3051810;height:304800;width:5715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24</w:t>
                          </w:r>
                        </w:p>
                      </w:txbxContent>
                    </v:textbox>
                  </v:shape>
                  <v:shape id="AutoShape 11" o:spid="_x0000_s2235" o:spt="32" type="#_x0000_t32" style="position:absolute;left:808355;top:3322955;height:0;width:1092200;" filled="f" stroked="t" coordsize="21600,21600">
                    <v:path arrowok="t"/>
                    <v:fill on="f" focussize="0,0"/>
                    <v:stroke color="#000000" endarrow="block"/>
                    <v:imagedata o:title=""/>
                    <o:lock v:ext="edit" aspectratio="f"/>
                  </v:shape>
                  <v:line id="_x0000_s2236" o:spid="_x0000_s2236" o:spt="20" style="position:absolute;left:2355850;top:2978784;flip:y;height:95250;width:228600;" filled="f" stroked="t" coordsize="21600,21600">
                    <v:path arrowok="t"/>
                    <v:fill on="f" focussize="0,0"/>
                    <v:stroke color="#000000" dashstyle="dashDot" endarrow="block"/>
                    <v:imagedata o:title=""/>
                    <o:lock v:ext="edit" aspectratio="f"/>
                  </v:line>
                  <v:shape id="AutoShape 11" o:spid="_x0000_s2237" o:spt="32" type="#_x0000_t32" style="position:absolute;left:2871470;top:3329305;height:0;width:622300;" filled="f" stroked="t" coordsize="21600,21600">
                    <v:path arrowok="t"/>
                    <v:fill on="f" focussize="0,0"/>
                    <v:stroke color="#000000" endarrow="block"/>
                    <v:imagedata o:title=""/>
                    <o:lock v:ext="edit" aspectratio="f"/>
                  </v:shape>
                  <v:shape id="_x0000_s2238" o:spid="_x0000_s2238" o:spt="109" type="#_x0000_t109" style="position:absolute;left:2202815;top:3532504;height:304800;width:1095375;"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循环利用22.8</w:t>
                          </w:r>
                        </w:p>
                      </w:txbxContent>
                    </v:textbox>
                  </v:shape>
                  <v:shape id="_x0000_s2251" o:spid="_x0000_s2251" o:spt="109" type="#_x0000_t109" style="position:absolute;left:1920240;top:4057650;height:304800;width:1123315;"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运输车辆冲洗</w:t>
                          </w:r>
                        </w:p>
                      </w:txbxContent>
                    </v:textbox>
                  </v:shape>
                  <v:shape id="_x0000_s2252" o:spid="_x0000_s2252" o:spt="109" type="#_x0000_t109" style="position:absolute;left:2409190;top:3789679;height:304800;width:8382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eastAsia="zh-CN"/>
                            </w:rPr>
                            <w:t>损耗</w:t>
                          </w:r>
                          <w:r>
                            <w:rPr>
                              <w:rFonts w:hint="eastAsia"/>
                              <w:sz w:val="21"/>
                              <w:szCs w:val="21"/>
                              <w:lang w:val="en-US" w:eastAsia="zh-CN"/>
                            </w:rPr>
                            <w:t>1.2</w:t>
                          </w:r>
                        </w:p>
                      </w:txbxContent>
                    </v:textbox>
                  </v:shape>
                  <v:shape id="_x0000_s2253" o:spid="_x0000_s2253" o:spt="109" type="#_x0000_t109" style="position:absolute;left:843915;top:3971924;height:304800;width:504825;"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1.2</w:t>
                          </w:r>
                        </w:p>
                      </w:txbxContent>
                    </v:textbox>
                  </v:shape>
                  <v:shape id="_x0000_s2254" o:spid="_x0000_s2254" o:spt="109" type="#_x0000_t109" style="position:absolute;left:3682365;top:4073524;height:304800;width:1129030;" fillcolor="#FFFFFF" filled="t" stroked="t" coordsize="21600,21600">
                    <v:path/>
                    <v:fill on="t" color2="#FFFFFF" focussize="0,0"/>
                    <v:stroke color="#000000" joinstyle="miter"/>
                    <v:imagedata o:title=""/>
                    <o:lock v:ext="edit" aspectratio="f"/>
                    <v:textbox>
                      <w:txbxContent>
                        <w:p>
                          <w:pPr>
                            <w:jc w:val="center"/>
                            <w:rPr>
                              <w:rFonts w:hint="eastAsia" w:eastAsiaTheme="minorEastAsia"/>
                              <w:lang w:eastAsia="zh-CN"/>
                            </w:rPr>
                          </w:pPr>
                          <w:r>
                            <w:rPr>
                              <w:rFonts w:hint="eastAsia"/>
                              <w:sz w:val="21"/>
                              <w:szCs w:val="21"/>
                              <w:lang w:val="en-US" w:eastAsia="zh-CN"/>
                            </w:rPr>
                            <w:t>3#</w:t>
                          </w:r>
                          <w:r>
                            <w:rPr>
                              <w:rFonts w:hint="eastAsia"/>
                              <w:sz w:val="21"/>
                              <w:szCs w:val="21"/>
                              <w:lang w:eastAsia="zh-CN"/>
                            </w:rPr>
                            <w:t>废水处理系统</w:t>
                          </w:r>
                        </w:p>
                      </w:txbxContent>
                    </v:textbox>
                  </v:shape>
                  <v:line id="_x0000_s2257" o:spid="_x0000_s2257" o:spt="20" style="position:absolute;left:1501140;top:4712335;flip:y;height:9525;width:2601595;" filled="f" stroked="t" coordsize="21600,21600">
                    <v:path arrowok="t"/>
                    <v:fill on="f" focussize="0,0"/>
                    <v:stroke color="#000000" dashstyle="dashDot"/>
                    <v:imagedata o:title=""/>
                    <o:lock v:ext="edit" aspectratio="f"/>
                  </v:line>
                  <v:line id="_x0000_s2258" o:spid="_x0000_s2258" o:spt="20" style="position:absolute;left:1505585;top:4225290;flip:y;height:456565;width:635;" filled="f" stroked="t" coordsize="21600,21600">
                    <v:path arrowok="t"/>
                    <v:fill on="f" focussize="0,0"/>
                    <v:stroke color="#000000" dashstyle="dashDot" endarrow="block"/>
                    <v:imagedata o:title=""/>
                    <o:lock v:ext="edit" aspectratio="f"/>
                  </v:line>
                  <v:shape id="_x0000_s2259" o:spid="_x0000_s2259" o:spt="109" type="#_x0000_t109" style="position:absolute;left:3053715;top:3971925;height:304800;width:5715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10.8</w:t>
                          </w:r>
                        </w:p>
                      </w:txbxContent>
                    </v:textbox>
                  </v:shape>
                  <v:shape id="_x0000_s2260" o:spid="_x0000_s2260" o:spt="109" type="#_x0000_t109" style="position:absolute;left:1399540;top:3978275;height:304800;width:5715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12</w:t>
                          </w:r>
                        </w:p>
                      </w:txbxContent>
                    </v:textbox>
                  </v:shape>
                  <v:shape id="AutoShape 11" o:spid="_x0000_s2261" o:spt="32" type="#_x0000_t32" style="position:absolute;left:815340;top:4225925;height:0;width:1092200;" filled="f" stroked="t" coordsize="21600,21600">
                    <v:path arrowok="t"/>
                    <v:fill on="f" focussize="0,0"/>
                    <v:stroke color="#000000" endarrow="block"/>
                    <v:imagedata o:title=""/>
                    <o:lock v:ext="edit" aspectratio="f"/>
                  </v:shape>
                  <v:line id="_x0000_s2262" o:spid="_x0000_s2262" o:spt="20" style="position:absolute;left:2310765;top:3920489;flip:y;height:133350;width:247650;" filled="f" stroked="t" coordsize="21600,21600">
                    <v:path arrowok="t"/>
                    <v:fill on="f" focussize="0,0"/>
                    <v:stroke color="#000000" dashstyle="dashDot" endarrow="block"/>
                    <v:imagedata o:title=""/>
                    <o:lock v:ext="edit" aspectratio="f"/>
                  </v:line>
                  <v:shape id="AutoShape 11" o:spid="_x0000_s2263" o:spt="32" type="#_x0000_t32" style="position:absolute;left:3037840;top:4219575;height:0;width:622300;" filled="f" stroked="t" coordsize="21600,21600">
                    <v:path arrowok="t"/>
                    <v:fill on="f" focussize="0,0"/>
                    <v:stroke color="#000000" endarrow="block"/>
                    <v:imagedata o:title=""/>
                    <o:lock v:ext="edit" aspectratio="f"/>
                  </v:shape>
                  <v:shape id="_x0000_s2264" o:spid="_x0000_s2264" o:spt="109" type="#_x0000_t109" style="position:absolute;left:2222500;top:4442460;height:304800;width:10922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循环利用10.8</w:t>
                          </w:r>
                        </w:p>
                      </w:txbxContent>
                    </v:textbox>
                  </v:shape>
                  <v:line id="_x0000_s2265" o:spid="_x0000_s2265" o:spt="20" style="position:absolute;left:3962400;top:2557145;flip:y;height:241935;width:3175;" filled="f" stroked="t" coordsize="21600,21600">
                    <v:path arrowok="t"/>
                    <v:fill on="f" focussize="0,0"/>
                    <v:stroke color="#000000" dashstyle="dashDot"/>
                    <v:imagedata o:title=""/>
                    <o:lock v:ext="edit" aspectratio="f"/>
                  </v:line>
                  <v:line id="_x0000_s2266" o:spid="_x0000_s2266" o:spt="20" style="position:absolute;left:3952240;top:3508374;flip:x y;height:280035;width:635;" filled="f" stroked="t" coordsize="21600,21600">
                    <v:path arrowok="t"/>
                    <v:fill on="f" focussize="0,0"/>
                    <v:stroke color="#000000" dashstyle="dashDot"/>
                    <v:imagedata o:title=""/>
                    <o:lock v:ext="edit" aspectratio="f"/>
                  </v:line>
                  <v:line id="_x0000_s2267" o:spid="_x0000_s2267" o:spt="20" style="position:absolute;left:4112260;top:4385945;flip:x y;height:317500;width:0;" filled="f" stroked="t" coordsize="21600,21600">
                    <v:path arrowok="t"/>
                    <v:fill on="f" focussize="0,0"/>
                    <v:stroke color="#000000" dashstyle="dashDot"/>
                    <v:imagedata o:title=""/>
                    <o:lock v:ext="edit" aspectratio="f"/>
                  </v:line>
                  <v:shape id="AutoShape 11" o:spid="_x0000_s2268" o:spt="32" type="#_x0000_t32" style="position:absolute;left:805815;top:5124449;flip:y;height:10795;width:741045;" filled="f" stroked="t" coordsize="21600,21600">
                    <v:path arrowok="t"/>
                    <v:fill on="f" focussize="0,0"/>
                    <v:stroke color="#000000" endarrow="block"/>
                    <v:imagedata o:title=""/>
                    <o:lock v:ext="edit" aspectratio="f"/>
                  </v:shape>
                  <v:shape id="_x0000_s2269" o:spid="_x0000_s2269" o:spt="109" type="#_x0000_t109" style="position:absolute;left:1575435;top:4976494;height:304800;width:934720;"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试验室用水</w:t>
                          </w:r>
                        </w:p>
                      </w:txbxContent>
                    </v:textbox>
                  </v:shape>
                  <v:shape id="_x0000_s2270" o:spid="_x0000_s2270" o:spt="109" type="#_x0000_t109" style="position:absolute;left:845185;top:4890770;height:304800;width:51943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0.4</w:t>
                          </w:r>
                        </w:p>
                      </w:txbxContent>
                    </v:textbox>
                  </v:shape>
                  <v:shape id="_x0000_s2274" o:spid="_x0000_s2274" o:spt="109" type="#_x0000_t109" style="position:absolute;left:3157855;top:4987289;height:304800;width:1174750;" fillcolor="#FFFFFF" filled="t" stroked="t" coordsize="21600,21600">
                    <v:path/>
                    <v:fill on="t" color2="#FFFFFF" focussize="0,0"/>
                    <v:stroke color="#000000" joinstyle="miter"/>
                    <v:imagedata o:title=""/>
                    <o:lock v:ext="edit" aspectratio="f"/>
                    <v:textbox>
                      <w:txbxContent>
                        <w:p>
                          <w:pPr>
                            <w:jc w:val="center"/>
                            <w:rPr>
                              <w:rFonts w:hint="eastAsia" w:eastAsiaTheme="minorEastAsia"/>
                              <w:lang w:eastAsia="zh-CN"/>
                            </w:rPr>
                          </w:pPr>
                          <w:r>
                            <w:rPr>
                              <w:rFonts w:hint="eastAsia"/>
                              <w:sz w:val="21"/>
                              <w:szCs w:val="21"/>
                              <w:lang w:val="en-US" w:eastAsia="zh-CN"/>
                            </w:rPr>
                            <w:t>4#</w:t>
                          </w:r>
                          <w:r>
                            <w:rPr>
                              <w:rFonts w:hint="eastAsia"/>
                              <w:sz w:val="21"/>
                              <w:szCs w:val="21"/>
                              <w:lang w:eastAsia="zh-CN"/>
                            </w:rPr>
                            <w:t>废水处理系统</w:t>
                          </w:r>
                        </w:p>
                      </w:txbxContent>
                    </v:textbox>
                  </v:shape>
                  <v:shape id="_x0000_s2275" o:spid="_x0000_s2275" o:spt="109" type="#_x0000_t109" style="position:absolute;left:2526030;top:4866639;height:304800;width:5715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0.4</w:t>
                          </w:r>
                        </w:p>
                      </w:txbxContent>
                    </v:textbox>
                  </v:shape>
                  <v:shape id="AutoShape 11" o:spid="_x0000_s2277" o:spt="32" type="#_x0000_t32" style="position:absolute;left:2522855;top:5130164;height:0;width:622300;" filled="f" stroked="t" coordsize="21600,21600">
                    <v:path arrowok="t"/>
                    <v:fill on="f" focussize="0,0"/>
                    <v:stroke color="#000000" endarrow="block"/>
                    <v:imagedata o:title=""/>
                    <o:lock v:ext="edit" aspectratio="f"/>
                  </v:shape>
                  <v:line id="_x0000_s2581" o:spid="_x0000_s2581" o:spt="20" style="position:absolute;left:2338070;top:2101850;flip:y;height:152400;width:342900;" filled="f" stroked="t" coordsize="21600,21600">
                    <v:path arrowok="t"/>
                    <v:fill on="f" focussize="0,0"/>
                    <v:stroke color="#000000" dashstyle="dashDot" endarrow="block"/>
                    <v:imagedata o:title=""/>
                    <o:lock v:ext="edit" aspectratio="f"/>
                  </v:line>
                  <v:shape id="_x0000_s2582" o:spid="_x0000_s2582" o:spt="109" type="#_x0000_t109" style="position:absolute;left:2595245;top:1927225;height:304800;width:1014095;" filled="f" stroked="f" coordsize="21600,21600">
                    <v:path/>
                    <v:fill on="f" focussize="0,0"/>
                    <v:stroke on="f"/>
                    <v:imagedata o:title=""/>
                    <o:lock v:ext="edit" aspectratio="f"/>
                    <v:textbox inset="0mm,1.27mm,0mm,1.27mm">
                      <w:txbxContent>
                        <w:p>
                          <w:pPr>
                            <w:jc w:val="center"/>
                            <w:rPr>
                              <w:rFonts w:hint="default" w:eastAsiaTheme="minorEastAsia"/>
                              <w:sz w:val="21"/>
                              <w:szCs w:val="21"/>
                              <w:lang w:val="en-US" w:eastAsia="zh-CN"/>
                            </w:rPr>
                          </w:pPr>
                          <w:r>
                            <w:rPr>
                              <w:rFonts w:hint="eastAsia"/>
                              <w:sz w:val="21"/>
                              <w:szCs w:val="21"/>
                              <w:lang w:eastAsia="zh-CN"/>
                            </w:rPr>
                            <w:t>进入产品</w:t>
                          </w:r>
                          <w:r>
                            <w:rPr>
                              <w:rFonts w:hint="eastAsia"/>
                              <w:sz w:val="21"/>
                              <w:szCs w:val="21"/>
                              <w:lang w:val="en-US" w:eastAsia="zh-CN"/>
                            </w:rPr>
                            <w:t>2.32</w:t>
                          </w:r>
                        </w:p>
                      </w:txbxContent>
                    </v:textbox>
                  </v:shape>
                  <v:shape id="AutoShape 11" o:spid="_x0000_s2596" o:spt="32" type="#_x0000_t32" style="position:absolute;left:4332605;top:5130164;height:0;width:622300;" filled="f" stroked="t" coordsize="21600,21600">
                    <v:path arrowok="t"/>
                    <v:fill on="f" focussize="0,0"/>
                    <v:stroke color="#000000" endarrow="block"/>
                    <v:imagedata o:title=""/>
                    <o:lock v:ext="edit" aspectratio="f"/>
                  </v:shape>
                  <v:shape id="_x0000_s2597" o:spid="_x0000_s2597" o:spt="109" type="#_x0000_t109" style="position:absolute;left:4339590;top:4875529;height:304800;width:571500;"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0.4</w:t>
                          </w:r>
                        </w:p>
                      </w:txbxContent>
                    </v:textbox>
                  </v:shape>
                  <v:shape id="_x0000_s2598" o:spid="_x0000_s2598" o:spt="109" type="#_x0000_t109" style="position:absolute;left:4271645;top:5151754;height:304800;width:810895;" filled="f" stroked="f" coordsize="21600,21600">
                    <v:path/>
                    <v:fill on="f" focussize="0,0"/>
                    <v:stroke on="f"/>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洒水抑尘</w:t>
                          </w:r>
                        </w:p>
                      </w:txbxContent>
                    </v:textbox>
                  </v:shape>
                  <v:line id="_x0000_s2733" o:spid="_x0000_s2733" o:spt="20" style="position:absolute;left:3823970;top:2098040;flip:y;height:152400;width:342900;" filled="f" stroked="t" coordsize="21600,21600">
                    <v:path arrowok="t"/>
                    <v:fill on="f" focussize="0,0"/>
                    <v:stroke color="#000000" dashstyle="dashDot" endarrow="block"/>
                    <v:imagedata o:title=""/>
                    <o:lock v:ext="edit" aspectratio="f"/>
                  </v:line>
                  <v:shape id="_x0000_s2734" o:spid="_x0000_s2734" o:spt="109" type="#_x0000_t109" style="position:absolute;left:4123690;top:1935480;height:304800;width:1003300;" filled="f" stroked="f" coordsize="21600,21600">
                    <v:path/>
                    <v:fill on="f" focussize="0,0"/>
                    <v:stroke on="f"/>
                    <v:imagedata o:title=""/>
                    <o:lock v:ext="edit" aspectratio="f"/>
                    <v:textbox inset="0mm,1.27mm,0mm,1.27mm">
                      <w:txbxContent>
                        <w:p>
                          <w:pPr>
                            <w:jc w:val="center"/>
                            <w:rPr>
                              <w:rFonts w:hint="default" w:eastAsiaTheme="minorEastAsia"/>
                              <w:sz w:val="21"/>
                              <w:szCs w:val="21"/>
                              <w:lang w:val="en-US" w:eastAsia="zh-CN"/>
                            </w:rPr>
                          </w:pPr>
                          <w:r>
                            <w:rPr>
                              <w:rFonts w:hint="eastAsia"/>
                              <w:sz w:val="21"/>
                              <w:szCs w:val="21"/>
                              <w:lang w:eastAsia="zh-CN"/>
                            </w:rPr>
                            <w:t>进入污泥</w:t>
                          </w:r>
                          <w:r>
                            <w:rPr>
                              <w:rFonts w:hint="eastAsia"/>
                              <w:sz w:val="21"/>
                              <w:szCs w:val="21"/>
                              <w:lang w:val="en-US" w:eastAsia="zh-CN"/>
                            </w:rPr>
                            <w:t>11.11</w:t>
                          </w:r>
                        </w:p>
                      </w:txbxContent>
                    </v:textbox>
                  </v:shape>
                  <w10:wrap type="none"/>
                  <w10:anchorlock/>
                </v:group>
              </w:pic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黑体" w:cs="Times New Roman"/>
                <w:b w:val="0"/>
                <w:bCs w:val="0"/>
                <w:u w:val="none"/>
                <w:lang w:val="en-US" w:eastAsia="zh-CN"/>
              </w:rPr>
            </w:pPr>
            <w:r>
              <w:rPr>
                <w:rFonts w:hint="default" w:ascii="Times New Roman" w:hAnsi="Times New Roman" w:eastAsia="黑体" w:cs="Times New Roman"/>
                <w:b w:val="0"/>
                <w:bCs w:val="0"/>
                <w:u w:val="none"/>
                <w:lang w:val="en-US" w:eastAsia="zh-CN"/>
              </w:rPr>
              <w:t>图2-1  营运期全厂水平衡图</w:t>
            </w:r>
            <w:r>
              <w:rPr>
                <w:rFonts w:hint="eastAsia" w:ascii="Times New Roman" w:hAnsi="Times New Roman" w:eastAsia="黑体" w:cs="Times New Roman"/>
                <w:b w:val="0"/>
                <w:bCs w:val="0"/>
                <w:u w:val="none"/>
                <w:lang w:val="en-US" w:eastAsia="zh-CN"/>
              </w:rPr>
              <w:t xml:space="preserve">    单位：m</w:t>
            </w:r>
            <w:r>
              <w:rPr>
                <w:rFonts w:hint="eastAsia" w:ascii="Times New Roman" w:hAnsi="Times New Roman" w:eastAsia="黑体" w:cs="Times New Roman"/>
                <w:b w:val="0"/>
                <w:bCs w:val="0"/>
                <w:u w:val="none"/>
                <w:vertAlign w:val="superscript"/>
                <w:lang w:val="en-US" w:eastAsia="zh-CN"/>
              </w:rPr>
              <w:t>3</w:t>
            </w:r>
            <w:r>
              <w:rPr>
                <w:rFonts w:hint="eastAsia" w:ascii="Times New Roman" w:hAnsi="Times New Roman" w:eastAsia="黑体" w:cs="Times New Roman"/>
                <w:b w:val="0"/>
                <w:bCs w:val="0"/>
                <w:u w:val="none"/>
                <w:lang w:val="en-US" w:eastAsia="zh-CN"/>
              </w:rPr>
              <w:t>/d</w:t>
            </w:r>
          </w:p>
          <w:p>
            <w:pPr>
              <w:spacing w:line="360" w:lineRule="auto"/>
              <w:rPr>
                <w:b/>
              </w:rPr>
            </w:pPr>
            <w:r>
              <w:rPr>
                <w:rFonts w:hint="eastAsia"/>
                <w:b/>
              </w:rPr>
              <w:t>9、厂区平面布置及其合理性分析</w:t>
            </w:r>
          </w:p>
          <w:p>
            <w:pPr>
              <w:autoSpaceDE w:val="0"/>
              <w:autoSpaceDN w:val="0"/>
              <w:spacing w:line="360" w:lineRule="auto"/>
              <w:ind w:firstLine="480" w:firstLineChars="200"/>
              <w:rPr>
                <w:rFonts w:hint="eastAsia" w:ascii="宋体" w:eastAsia="宋体" w:cs="宋体" w:hAnsiTheme="minorHAnsi"/>
                <w:kern w:val="0"/>
                <w:szCs w:val="24"/>
                <w:lang w:val="en-US" w:eastAsia="zh-CN"/>
              </w:rPr>
            </w:pPr>
            <w:r>
              <w:rPr>
                <w:rFonts w:hint="eastAsia" w:ascii="宋体" w:eastAsia="宋体" w:cs="宋体" w:hAnsiTheme="minorHAnsi"/>
                <w:kern w:val="0"/>
                <w:szCs w:val="24"/>
              </w:rPr>
              <w:t>本项目</w:t>
            </w:r>
            <w:r>
              <w:rPr>
                <w:rFonts w:hint="eastAsia" w:ascii="宋体" w:eastAsia="宋体" w:cs="宋体" w:hAnsiTheme="minorHAnsi"/>
                <w:kern w:val="0"/>
                <w:szCs w:val="24"/>
                <w:lang w:eastAsia="zh-CN"/>
              </w:rPr>
              <w:t>位于叶县常村镇西刘庄村，占地面积</w:t>
            </w:r>
            <w:r>
              <w:rPr>
                <w:rFonts w:hint="default" w:ascii="Times New Roman" w:hAnsi="Times New Roman" w:eastAsia="宋体" w:cs="Times New Roman"/>
                <w:kern w:val="0"/>
                <w:szCs w:val="24"/>
                <w:lang w:val="en-US" w:eastAsia="zh-CN"/>
              </w:rPr>
              <w:t>43138m</w:t>
            </w:r>
            <w:r>
              <w:rPr>
                <w:rFonts w:hint="default" w:ascii="Times New Roman" w:hAnsi="Times New Roman" w:eastAsia="宋体" w:cs="Times New Roman"/>
                <w:kern w:val="0"/>
                <w:szCs w:val="24"/>
                <w:vertAlign w:val="superscript"/>
                <w:lang w:val="en-US" w:eastAsia="zh-CN"/>
              </w:rPr>
              <w:t>2</w:t>
            </w:r>
            <w:r>
              <w:rPr>
                <w:rFonts w:hint="eastAsia" w:ascii="宋体" w:eastAsia="宋体" w:cs="宋体" w:hAnsiTheme="minorHAnsi"/>
                <w:kern w:val="0"/>
                <w:szCs w:val="24"/>
                <w:lang w:val="en-US" w:eastAsia="zh-CN"/>
              </w:rPr>
              <w:t>，厂址周边为农田和荒山，界址不规则。根据项目生产特点及建设规划，厂区整体划分为三个功能区：西北侧辅助工程区、中部生产储存区、西南侧行政办公区。</w:t>
            </w:r>
          </w:p>
          <w:p>
            <w:pPr>
              <w:autoSpaceDE w:val="0"/>
              <w:autoSpaceDN w:val="0"/>
              <w:spacing w:line="360" w:lineRule="auto"/>
              <w:ind w:firstLine="480" w:firstLineChars="200"/>
              <w:rPr>
                <w:rFonts w:hint="eastAsia"/>
                <w:sz w:val="24"/>
                <w:szCs w:val="21"/>
                <w:lang w:eastAsia="zh-CN"/>
              </w:rPr>
            </w:pPr>
            <w:r>
              <w:rPr>
                <w:rFonts w:hint="eastAsia"/>
                <w:sz w:val="24"/>
                <w:szCs w:val="21"/>
              </w:rPr>
              <w:t>厂区布局简单、功能分区明确</w:t>
            </w:r>
            <w:r>
              <w:rPr>
                <w:rFonts w:hint="eastAsia"/>
                <w:sz w:val="24"/>
                <w:szCs w:val="21"/>
                <w:lang w:eastAsia="zh-CN"/>
              </w:rPr>
              <w:t>，出入口设置在厂区西北侧，生产区与办公区分开设置，平面布置综合考虑地形特点、工艺衔接等因素，并考虑环保、消防、厂内管线敷设等要求，达到既满足生产又便于管理的目的。从环保角度分析，项目平面布置是合理的。</w:t>
            </w:r>
          </w:p>
          <w:p>
            <w:pPr>
              <w:autoSpaceDE w:val="0"/>
              <w:autoSpaceDN w:val="0"/>
              <w:spacing w:line="360" w:lineRule="auto"/>
              <w:ind w:firstLine="420" w:firstLineChars="200"/>
              <w:rPr>
                <w:rFonts w:hint="default"/>
                <w:sz w:val="21"/>
                <w:lang w:val="en-US"/>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761" w:hRule="atLeast"/>
        </w:trPr>
        <w:tc>
          <w:tcPr>
            <w:tcW w:w="675" w:type="dxa"/>
            <w:vAlign w:val="center"/>
          </w:tcPr>
          <w:p>
            <w:pPr>
              <w:jc w:val="center"/>
              <w:rPr>
                <w:b/>
              </w:rPr>
            </w:pPr>
            <w:r>
              <w:rPr>
                <w:rFonts w:hint="eastAsia" w:ascii="Times New Roman" w:hAnsi="Times New Roman"/>
                <w:b/>
                <w:sz w:val="21"/>
              </w:rPr>
              <w:t>工艺流程和产排污环节</w:t>
            </w:r>
          </w:p>
        </w:tc>
        <w:tc>
          <w:tcPr>
            <w:tcW w:w="8385" w:type="dxa"/>
          </w:tcPr>
          <w:p>
            <w:pPr>
              <w:spacing w:line="360" w:lineRule="auto"/>
              <w:rPr>
                <w:rFonts w:cs="Times New Roman"/>
                <w:b/>
              </w:rPr>
            </w:pPr>
            <w:r>
              <w:rPr>
                <w:rFonts w:hint="eastAsia" w:cs="Times New Roman"/>
                <w:b/>
              </w:rPr>
              <w:t>1、工艺流程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b w:val="0"/>
                <w:bCs w:val="0"/>
                <w:sz w:val="24"/>
                <w:szCs w:val="20"/>
                <w:u w:val="none"/>
              </w:rPr>
            </w:pPr>
            <w:r>
              <w:rPr>
                <w:rFonts w:hint="eastAsia" w:hAnsi="宋体"/>
                <w:b w:val="0"/>
                <w:bCs w:val="0"/>
                <w:sz w:val="24"/>
                <w:szCs w:val="20"/>
                <w:u w:val="none"/>
                <w:lang w:eastAsia="zh-CN"/>
              </w:rPr>
              <w:t>本项目共</w:t>
            </w:r>
            <w:r>
              <w:rPr>
                <w:rFonts w:hint="eastAsia" w:hAnsi="宋体"/>
                <w:b w:val="0"/>
                <w:bCs w:val="0"/>
                <w:sz w:val="24"/>
                <w:szCs w:val="20"/>
                <w:u w:val="none"/>
              </w:rPr>
              <w:t>建设1条石料生产线，2条混凝土生产线，</w:t>
            </w:r>
            <w:r>
              <w:rPr>
                <w:rFonts w:hint="eastAsia" w:hAnsi="宋体"/>
                <w:b w:val="0"/>
                <w:bCs w:val="0"/>
                <w:sz w:val="24"/>
                <w:szCs w:val="20"/>
                <w:u w:val="none"/>
                <w:lang w:val="en-US" w:eastAsia="zh-CN"/>
              </w:rPr>
              <w:t>1条钢筋加工生产线，1条预制构件生产线，</w:t>
            </w:r>
            <w:r>
              <w:rPr>
                <w:rFonts w:hint="eastAsia" w:hAnsi="宋体"/>
                <w:b w:val="0"/>
                <w:bCs w:val="0"/>
                <w:sz w:val="24"/>
                <w:szCs w:val="20"/>
                <w:u w:val="none"/>
              </w:rPr>
              <w:t>具体生产工艺及产污环节分析如下：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b w:val="0"/>
                <w:bCs w:val="0"/>
                <w:sz w:val="24"/>
                <w:szCs w:val="20"/>
                <w:u w:val="none"/>
              </w:rPr>
            </w:pPr>
            <w:r>
              <w:rPr>
                <w:rFonts w:hint="eastAsia" w:hAnsi="宋体"/>
                <w:b w:val="0"/>
                <w:bCs w:val="0"/>
                <w:sz w:val="24"/>
                <w:szCs w:val="20"/>
                <w:u w:val="none"/>
              </w:rPr>
              <w:t>（1）石料生产线工艺流程及产污环节</w:t>
            </w:r>
          </w:p>
          <w:p>
            <w:pPr>
              <w:spacing w:line="360" w:lineRule="auto"/>
              <w:jc w:val="center"/>
              <w:rPr>
                <w:rFonts w:hint="eastAsia" w:cs="Times New Roman" w:eastAsiaTheme="minorEastAsia"/>
                <w:lang w:eastAsia="zh-CN"/>
              </w:rPr>
            </w:pPr>
            <w:r>
              <w:rPr>
                <w:sz w:val="24"/>
              </w:rPr>
              <w:pict>
                <v:group id="_x0000_s2284" o:spid="_x0000_s2284" o:spt="203" style="height:343.15pt;width:408.45pt;" coordsize="5187315,4358005" editas="canvas">
                  <o:lock v:ext="edit"/>
                  <v:shape id="_x0000_s2283" o:spid="_x0000_s2283" o:spt="75" type="#_x0000_t75" style="position:absolute;left:0;top:0;height:4358005;width:5187315;" filled="f" stroked="f" coordsize="21600,21600">
                    <v:path/>
                    <v:fill on="f" focussize="0,0"/>
                    <v:stroke on="f"/>
                    <v:imagedata o:title=""/>
                    <o:lock v:ext="edit" aspectratio="f"/>
                  </v:shape>
                  <v:rect id="_x0000_s2285" o:spid="_x0000_s2285" o:spt="1" style="position:absolute;left:971550;top:5715;height:287020;width:658495;"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废石方</w:t>
                          </w:r>
                        </w:p>
                      </w:txbxContent>
                    </v:textbox>
                  </v:rect>
                  <v:line id="_x0000_s2286" o:spid="_x0000_s2286" o:spt="20" style="position:absolute;left:2510155;top:288290;height:316865;width:635;" filled="f" stroked="t" coordsize="21600,21600">
                    <v:path arrowok="t"/>
                    <v:fill on="f" focussize="0,0"/>
                    <v:stroke color="#000000" endarrow="block"/>
                    <v:imagedata o:title=""/>
                    <o:lock v:ext="edit" aspectratio="f"/>
                  </v:line>
                  <v:rect id="_x0000_s2287" o:spid="_x0000_s2287" o:spt="1" style="position:absolute;left:2153285;top:615315;height:279400;width:711200;"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鄂破机</w:t>
                          </w:r>
                        </w:p>
                      </w:txbxContent>
                    </v:textbox>
                  </v:rect>
                  <v:line id="_x0000_s2288" o:spid="_x0000_s2288" o:spt="20" style="position:absolute;left:2508885;top:897890;height:304800;width:0;" filled="f" stroked="t" coordsize="21600,21600">
                    <v:path arrowok="t"/>
                    <v:fill on="f" focussize="0,0"/>
                    <v:stroke color="#000000" endarrow="block"/>
                    <v:imagedata o:title=""/>
                    <o:lock v:ext="edit" aspectratio="f"/>
                  </v:line>
                  <v:rect id="_x0000_s2289" o:spid="_x0000_s2289" o:spt="1" style="position:absolute;left:2072005;top:1222375;height:279400;width:873760;"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单缸圆锤机</w:t>
                          </w:r>
                        </w:p>
                      </w:txbxContent>
                    </v:textbox>
                  </v:rect>
                  <v:line id="_x0000_s2290" o:spid="_x0000_s2290" o:spt="20" style="position:absolute;left:2502535;top:1518920;height:304800;width:0;" filled="f" stroked="t" coordsize="21600,21600">
                    <v:path arrowok="t"/>
                    <v:fill on="f" focussize="0,0"/>
                    <v:stroke color="#000000" endarrow="block"/>
                    <v:imagedata o:title=""/>
                    <o:lock v:ext="edit" aspectratio="f"/>
                  </v:line>
                  <v:rect id="_x0000_s2291" o:spid="_x0000_s2291" o:spt="1" style="position:absolute;left:2152650;top:1837690;height:279400;width:711200;"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筛分机</w:t>
                          </w:r>
                        </w:p>
                      </w:txbxContent>
                    </v:textbox>
                  </v:rect>
                  <v:line id="_x0000_s2292" o:spid="_x0000_s2292" o:spt="20" style="position:absolute;left:2496820;top:2117090;height:304800;width:0;" filled="f" stroked="t" coordsize="21600,21600">
                    <v:path arrowok="t"/>
                    <v:fill on="f" focussize="0,0"/>
                    <v:stroke color="#000000"/>
                    <v:imagedata o:title=""/>
                    <o:lock v:ext="edit" aspectratio="f"/>
                  </v:line>
                  <v:rect id="_x0000_s2300" o:spid="_x0000_s2300" o:spt="1" style="position:absolute;left:786765;top:2948940;height:279400;width:535940;"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石粉</w:t>
                          </w:r>
                        </w:p>
                      </w:txbxContent>
                    </v:textbox>
                  </v:rect>
                  <v:rect id="_x0000_s2301" o:spid="_x0000_s2301" o:spt="1" style="position:absolute;left:1640205;top:2959100;height:279400;width:661670;" filled="f" stroked="f" coordsize="21600,21600">
                    <v:path/>
                    <v:fill on="f" focussize="0,0"/>
                    <v:stroke on="f"/>
                    <v:imagedata o:title=""/>
                    <o:lock v:ext="edit" aspectratio="f"/>
                    <v:textbox>
                      <w:txbxContent>
                        <w:p>
                          <w:pPr>
                            <w:jc w:val="center"/>
                            <w:rPr>
                              <w:rFonts w:hint="default" w:eastAsiaTheme="minorEastAsia"/>
                              <w:sz w:val="21"/>
                              <w:szCs w:val="20"/>
                              <w:lang w:val="en-US" w:eastAsia="zh-CN"/>
                            </w:rPr>
                          </w:pPr>
                          <w:r>
                            <w:rPr>
                              <w:rFonts w:hint="eastAsia"/>
                              <w:sz w:val="21"/>
                              <w:szCs w:val="20"/>
                              <w:lang w:val="en-US" w:eastAsia="zh-CN"/>
                            </w:rPr>
                            <w:t>5-1石料</w:t>
                          </w:r>
                        </w:p>
                      </w:txbxContent>
                    </v:textbox>
                  </v:rect>
                  <v:rect id="_x0000_s2302" o:spid="_x0000_s2302" o:spt="1" style="position:absolute;left:2637155;top:2959100;height:279400;width:660400;" filled="f" stroked="f" coordsize="21600,21600">
                    <v:path/>
                    <v:fill on="f" focussize="0,0"/>
                    <v:stroke on="f"/>
                    <v:imagedata o:title=""/>
                    <o:lock v:ext="edit" aspectratio="f"/>
                    <v:textbox>
                      <w:txbxContent>
                        <w:p>
                          <w:pPr>
                            <w:jc w:val="center"/>
                            <w:rPr>
                              <w:rFonts w:hint="default" w:eastAsiaTheme="minorEastAsia"/>
                              <w:sz w:val="21"/>
                              <w:szCs w:val="20"/>
                              <w:lang w:val="en-US" w:eastAsia="zh-CN"/>
                            </w:rPr>
                          </w:pPr>
                          <w:r>
                            <w:rPr>
                              <w:rFonts w:hint="eastAsia"/>
                              <w:sz w:val="21"/>
                              <w:szCs w:val="20"/>
                              <w:lang w:val="en-US" w:eastAsia="zh-CN"/>
                            </w:rPr>
                            <w:t>1-2石料</w:t>
                          </w:r>
                        </w:p>
                      </w:txbxContent>
                    </v:textbox>
                  </v:rect>
                  <v:rect id="_x0000_s2303" o:spid="_x0000_s2303" o:spt="1" style="position:absolute;left:3568700;top:2915285;height:279400;width:660400;" filled="f" stroked="f" coordsize="21600,21600">
                    <v:path/>
                    <v:fill on="f" focussize="0,0"/>
                    <v:stroke on="f"/>
                    <v:imagedata o:title=""/>
                    <o:lock v:ext="edit" aspectratio="f"/>
                    <v:textbox>
                      <w:txbxContent>
                        <w:p>
                          <w:pPr>
                            <w:jc w:val="center"/>
                            <w:rPr>
                              <w:rFonts w:hint="default" w:eastAsiaTheme="minorEastAsia"/>
                              <w:sz w:val="21"/>
                              <w:szCs w:val="20"/>
                              <w:lang w:val="en-US" w:eastAsia="zh-CN"/>
                            </w:rPr>
                          </w:pPr>
                          <w:r>
                            <w:rPr>
                              <w:rFonts w:hint="eastAsia"/>
                              <w:sz w:val="21"/>
                              <w:szCs w:val="20"/>
                              <w:lang w:val="en-US" w:eastAsia="zh-CN"/>
                            </w:rPr>
                            <w:t>1-3石料</w:t>
                          </w:r>
                        </w:p>
                      </w:txbxContent>
                    </v:textbox>
                  </v:rect>
                  <v:line id="_x0000_s2309" o:spid="_x0000_s2309" o:spt="20" style="position:absolute;left:1565910;top:1990090;flip:y;height:5715;width:591820;" filled="f" stroked="t" coordsize="21600,21600">
                    <v:path arrowok="t"/>
                    <v:fill on="f" focussize="0,0"/>
                    <v:stroke color="#000000"/>
                    <v:imagedata o:title=""/>
                    <o:lock v:ext="edit" aspectratio="f"/>
                  </v:line>
                  <v:line id="_x0000_s2310" o:spid="_x0000_s2310" o:spt="20" style="position:absolute;left:1563370;top:1337310;flip:y;height:662305;width:635;" filled="f" stroked="t" coordsize="21600,21600">
                    <v:path arrowok="t"/>
                    <v:fill on="f" focussize="0,0"/>
                    <v:stroke color="#000000"/>
                    <v:imagedata o:title=""/>
                    <o:lock v:ext="edit" aspectratio="f"/>
                  </v:line>
                  <v:line id="_x0000_s2311" o:spid="_x0000_s2311" o:spt="20" style="position:absolute;left:1569085;top:1342390;flip:y;height:635;width:502285;" filled="f" stroked="t" coordsize="21600,21600">
                    <v:path arrowok="t"/>
                    <v:fill on="f" focussize="0,0"/>
                    <v:stroke color="#000000" endarrow="block"/>
                    <v:imagedata o:title=""/>
                    <o:lock v:ext="edit" aspectratio="f"/>
                  </v:line>
                  <v:rect id="_x0000_s2312" o:spid="_x0000_s2312" o:spt="1" style="position:absolute;left:826770;top:1523365;height:310515;width:758190;" filled="f" stroked="f" coordsize="21600,21600">
                    <v:path/>
                    <v:fill on="f" focussize="0,0"/>
                    <v:stroke on="f"/>
                    <v:imagedata o:title=""/>
                    <o:lock v:ext="edit" aspectratio="f"/>
                    <v:textbox>
                      <w:txbxContent>
                        <w:p>
                          <w:pPr>
                            <w:jc w:val="center"/>
                            <w:rPr>
                              <w:rFonts w:hint="default" w:eastAsiaTheme="minorEastAsia"/>
                              <w:sz w:val="21"/>
                              <w:szCs w:val="20"/>
                              <w:lang w:val="en-US" w:eastAsia="zh-CN"/>
                            </w:rPr>
                          </w:pPr>
                          <w:r>
                            <w:rPr>
                              <w:rFonts w:hint="eastAsia"/>
                              <w:sz w:val="21"/>
                              <w:szCs w:val="20"/>
                              <w:lang w:val="en-US" w:eastAsia="zh-CN"/>
                            </w:rPr>
                            <w:t>＞31.5mm</w:t>
                          </w:r>
                        </w:p>
                      </w:txbxContent>
                    </v:textbox>
                  </v:rect>
                  <v:line id="_x0000_s2313" o:spid="_x0000_s2313" o:spt="20" style="position:absolute;left:2874010;top:741045;height:1270;width:352425;" filled="f" stroked="t" coordsize="21600,21600">
                    <v:path arrowok="t"/>
                    <v:fill on="f" focussize="0,0"/>
                    <v:stroke color="#000000" dashstyle="dashDot" endarrow="block"/>
                    <v:imagedata o:title=""/>
                    <o:lock v:ext="edit" aspectratio="f"/>
                  </v:line>
                  <v:rect id="_x0000_s2314" o:spid="_x0000_s2314" o:spt="1" style="position:absolute;left:3202940;top:593090;height:279400;width:787400;"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粉尘、噪声</w:t>
                          </w:r>
                        </w:p>
                      </w:txbxContent>
                    </v:textbox>
                  </v:rect>
                  <v:line id="_x0000_s2439" o:spid="_x0000_s2439" o:spt="20" style="position:absolute;left:1052830;top:3177540;height:304800;width:0;" filled="f" stroked="t" coordsize="21600,21600">
                    <v:path arrowok="t"/>
                    <v:fill on="f" focussize="0,0"/>
                    <v:stroke color="#000000" endarrow="block"/>
                    <v:imagedata o:title=""/>
                    <o:lock v:ext="edit" aspectratio="f"/>
                  </v:line>
                  <v:line id="_x0000_s2440" o:spid="_x0000_s2440" o:spt="20" style="position:absolute;left:1969770;top:3179445;height:304800;width:0;" filled="f" stroked="t" coordsize="21600,21600">
                    <v:path arrowok="t"/>
                    <v:fill on="f" focussize="0,0"/>
                    <v:stroke color="#000000" endarrow="block"/>
                    <v:imagedata o:title=""/>
                    <o:lock v:ext="edit" aspectratio="f"/>
                  </v:line>
                  <v:line id="_x0000_s2441" o:spid="_x0000_s2441" o:spt="20" style="position:absolute;left:2969260;top:3181350;height:304800;width:0;" filled="f" stroked="t" coordsize="21600,21600">
                    <v:path arrowok="t"/>
                    <v:fill on="f" focussize="0,0"/>
                    <v:stroke color="#000000" endarrow="block"/>
                    <v:imagedata o:title=""/>
                    <o:lock v:ext="edit" aspectratio="f"/>
                  </v:line>
                  <v:line id="_x0000_s2442" o:spid="_x0000_s2442" o:spt="20" style="position:absolute;left:3904615;top:3142615;height:304800;width:0;" filled="f" stroked="t" coordsize="21600,21600">
                    <v:path arrowok="t"/>
                    <v:fill on="f" focussize="0,0"/>
                    <v:stroke color="#000000" endarrow="block"/>
                    <v:imagedata o:title=""/>
                    <o:lock v:ext="edit" aspectratio="f"/>
                  </v:line>
                  <v:rect id="_x0000_s2443" o:spid="_x0000_s2443" o:spt="1" style="position:absolute;left:746760;top:3505835;height:279400;width:601345;" fillcolor="#FFFFFF" filled="t" stroked="t" coordsize="21600,21600">
                    <v:path/>
                    <v:fill on="t" color2="#FFFFFF" focussize="0,0"/>
                    <v:stroke color="#000000" joinstyle="miter"/>
                    <v:imagedata o:title=""/>
                    <o:lock v:ext="edit" aspectratio="f"/>
                    <v:textbox inset="0mm,1.27mm,0mm,1.27mm">
                      <w:txbxContent>
                        <w:p>
                          <w:pPr>
                            <w:jc w:val="center"/>
                            <w:rPr>
                              <w:rFonts w:hint="eastAsia" w:eastAsiaTheme="minorEastAsia"/>
                              <w:sz w:val="21"/>
                              <w:szCs w:val="20"/>
                              <w:lang w:eastAsia="zh-CN"/>
                            </w:rPr>
                          </w:pPr>
                          <w:r>
                            <w:rPr>
                              <w:rFonts w:hint="eastAsia"/>
                              <w:sz w:val="21"/>
                              <w:szCs w:val="20"/>
                              <w:lang w:eastAsia="zh-CN"/>
                            </w:rPr>
                            <w:t>水洗</w:t>
                          </w:r>
                        </w:p>
                      </w:txbxContent>
                    </v:textbox>
                  </v:rect>
                  <v:rect id="_x0000_s2444" o:spid="_x0000_s2444" o:spt="1" style="position:absolute;left:1671320;top:3498215;height:279400;width:596900;" fillcolor="#FFFFFF" filled="t" stroked="t" coordsize="21600,21600">
                    <v:path/>
                    <v:fill on="t" color2="#FFFFFF" focussize="0,0"/>
                    <v:stroke color="#000000" joinstyle="miter"/>
                    <v:imagedata o:title=""/>
                    <o:lock v:ext="edit" aspectratio="f"/>
                    <v:textbox inset="0mm,1.27mm,0mm,1.27mm">
                      <w:txbxContent>
                        <w:p>
                          <w:pPr>
                            <w:jc w:val="center"/>
                            <w:rPr>
                              <w:rFonts w:hint="eastAsia" w:eastAsiaTheme="minorEastAsia"/>
                              <w:sz w:val="21"/>
                              <w:szCs w:val="20"/>
                              <w:lang w:eastAsia="zh-CN"/>
                            </w:rPr>
                          </w:pPr>
                          <w:r>
                            <w:rPr>
                              <w:rFonts w:hint="eastAsia"/>
                              <w:sz w:val="21"/>
                              <w:szCs w:val="20"/>
                              <w:lang w:eastAsia="zh-CN"/>
                            </w:rPr>
                            <w:t>水洗</w:t>
                          </w:r>
                        </w:p>
                      </w:txbxContent>
                    </v:textbox>
                  </v:rect>
                  <v:rect id="_x0000_s2445" o:spid="_x0000_s2445" o:spt="1" style="position:absolute;left:2649220;top:3489325;height:279400;width:596900;" fillcolor="#FFFFFF" filled="t" stroked="t" coordsize="21600,21600">
                    <v:path/>
                    <v:fill on="t" color2="#FFFFFF" focussize="0,0"/>
                    <v:stroke color="#000000" joinstyle="miter"/>
                    <v:imagedata o:title=""/>
                    <o:lock v:ext="edit" aspectratio="f"/>
                    <v:textbox inset="0mm,1.27mm,0mm,1.27mm">
                      <w:txbxContent>
                        <w:p>
                          <w:pPr>
                            <w:jc w:val="center"/>
                            <w:rPr>
                              <w:rFonts w:hint="eastAsia" w:eastAsiaTheme="minorEastAsia"/>
                              <w:sz w:val="21"/>
                              <w:szCs w:val="20"/>
                              <w:lang w:eastAsia="zh-CN"/>
                            </w:rPr>
                          </w:pPr>
                          <w:r>
                            <w:rPr>
                              <w:rFonts w:hint="eastAsia"/>
                              <w:sz w:val="21"/>
                              <w:szCs w:val="20"/>
                              <w:lang w:eastAsia="zh-CN"/>
                            </w:rPr>
                            <w:t>水洗</w:t>
                          </w:r>
                        </w:p>
                      </w:txbxContent>
                    </v:textbox>
                  </v:rect>
                  <v:rect id="_x0000_s2446" o:spid="_x0000_s2446" o:spt="1" style="position:absolute;left:3597910;top:3462020;height:279400;width:596900;" fillcolor="#FFFFFF" filled="t" stroked="t" coordsize="21600,21600">
                    <v:path/>
                    <v:fill on="t" color2="#FFFFFF" focussize="0,0"/>
                    <v:stroke color="#000000" joinstyle="miter"/>
                    <v:imagedata o:title=""/>
                    <o:lock v:ext="edit" aspectratio="f"/>
                    <v:textbox inset="0mm,1.27mm,0mm,1.27mm">
                      <w:txbxContent>
                        <w:p>
                          <w:pPr>
                            <w:jc w:val="center"/>
                            <w:rPr>
                              <w:rFonts w:hint="eastAsia" w:eastAsiaTheme="minorEastAsia"/>
                              <w:sz w:val="21"/>
                              <w:szCs w:val="20"/>
                              <w:lang w:eastAsia="zh-CN"/>
                            </w:rPr>
                          </w:pPr>
                          <w:r>
                            <w:rPr>
                              <w:rFonts w:hint="eastAsia"/>
                              <w:sz w:val="21"/>
                              <w:szCs w:val="20"/>
                              <w:lang w:eastAsia="zh-CN"/>
                            </w:rPr>
                            <w:t>水洗</w:t>
                          </w:r>
                        </w:p>
                      </w:txbxContent>
                    </v:textbox>
                  </v:rect>
                  <v:line id="_x0000_s2447" o:spid="_x0000_s2447" o:spt="20" style="position:absolute;left:1052830;top:3787775;height:304800;width:0;" filled="f" stroked="t" coordsize="21600,21600">
                    <v:path arrowok="t"/>
                    <v:fill on="f" focussize="0,0"/>
                    <v:stroke color="#000000" endarrow="block"/>
                    <v:imagedata o:title=""/>
                    <o:lock v:ext="edit" aspectratio="f"/>
                  </v:line>
                  <v:rect id="_x0000_s2448" o:spid="_x0000_s2448" o:spt="1" style="position:absolute;left:716915;top:4078605;height:279400;width:596900;" fillcolor="#FFFFFF" filled="t" stroked="t" coordsize="21600,21600">
                    <v:path/>
                    <v:fill on="t" color2="#FFFFFF" focussize="0,0"/>
                    <v:stroke color="#000000" joinstyle="miter"/>
                    <v:imagedata o:title=""/>
                    <o:lock v:ext="edit" aspectratio="f"/>
                    <v:textbox inset="0mm,1.27mm,0mm,1.27mm">
                      <w:txbxContent>
                        <w:p>
                          <w:pPr>
                            <w:jc w:val="center"/>
                            <w:rPr>
                              <w:rFonts w:hint="eastAsia" w:eastAsiaTheme="minorEastAsia"/>
                              <w:sz w:val="21"/>
                              <w:szCs w:val="20"/>
                              <w:lang w:eastAsia="zh-CN"/>
                            </w:rPr>
                          </w:pPr>
                          <w:r>
                            <w:rPr>
                              <w:rFonts w:hint="eastAsia"/>
                              <w:sz w:val="21"/>
                              <w:szCs w:val="20"/>
                              <w:lang w:eastAsia="zh-CN"/>
                            </w:rPr>
                            <w:t>入库</w:t>
                          </w:r>
                        </w:p>
                      </w:txbxContent>
                    </v:textbox>
                  </v:rect>
                  <v:line id="_x0000_s2449" o:spid="_x0000_s2449" o:spt="20" style="position:absolute;left:1967865;top:3786505;height:304800;width:0;" filled="f" stroked="t" coordsize="21600,21600">
                    <v:path arrowok="t"/>
                    <v:fill on="f" focussize="0,0"/>
                    <v:stroke color="#000000" endarrow="block"/>
                    <v:imagedata o:title=""/>
                    <o:lock v:ext="edit" aspectratio="f"/>
                  </v:line>
                  <v:rect id="_x0000_s2450" o:spid="_x0000_s2450" o:spt="1" style="position:absolute;left:1661795;top:4078605;height:279400;width:596900;" fillcolor="#FFFFFF" filled="t" stroked="t" coordsize="21600,21600">
                    <v:path/>
                    <v:fill on="t" color2="#FFFFFF" focussize="0,0"/>
                    <v:stroke color="#000000" joinstyle="miter"/>
                    <v:imagedata o:title=""/>
                    <o:lock v:ext="edit" aspectratio="f"/>
                    <v:textbox inset="0mm,1.27mm,0mm,1.27mm">
                      <w:txbxContent>
                        <w:p>
                          <w:pPr>
                            <w:jc w:val="center"/>
                            <w:rPr>
                              <w:rFonts w:hint="eastAsia" w:eastAsiaTheme="minorEastAsia"/>
                              <w:sz w:val="21"/>
                              <w:szCs w:val="20"/>
                              <w:lang w:eastAsia="zh-CN"/>
                            </w:rPr>
                          </w:pPr>
                          <w:r>
                            <w:rPr>
                              <w:rFonts w:hint="eastAsia"/>
                              <w:sz w:val="21"/>
                              <w:szCs w:val="20"/>
                              <w:lang w:eastAsia="zh-CN"/>
                            </w:rPr>
                            <w:t>入库</w:t>
                          </w:r>
                        </w:p>
                      </w:txbxContent>
                    </v:textbox>
                  </v:rect>
                  <v:line id="_x0000_s2451" o:spid="_x0000_s2451" o:spt="20" style="position:absolute;left:2963545;top:3777615;height:304800;width:0;" filled="f" stroked="t" coordsize="21600,21600">
                    <v:path arrowok="t"/>
                    <v:fill on="f" focussize="0,0"/>
                    <v:stroke color="#000000" endarrow="block"/>
                    <v:imagedata o:title=""/>
                    <o:lock v:ext="edit" aspectratio="f"/>
                  </v:line>
                  <v:rect id="_x0000_s2452" o:spid="_x0000_s2452" o:spt="1" style="position:absolute;left:2667000;top:4078605;height:279400;width:596900;" fillcolor="#FFFFFF" filled="t" stroked="t" coordsize="21600,21600">
                    <v:path/>
                    <v:fill on="t" color2="#FFFFFF" focussize="0,0"/>
                    <v:stroke color="#000000" joinstyle="miter"/>
                    <v:imagedata o:title=""/>
                    <o:lock v:ext="edit" aspectratio="f"/>
                    <v:textbox inset="0mm,1.27mm,0mm,1.27mm">
                      <w:txbxContent>
                        <w:p>
                          <w:pPr>
                            <w:jc w:val="center"/>
                            <w:rPr>
                              <w:rFonts w:hint="eastAsia" w:eastAsiaTheme="minorEastAsia"/>
                              <w:sz w:val="21"/>
                              <w:szCs w:val="20"/>
                              <w:lang w:eastAsia="zh-CN"/>
                            </w:rPr>
                          </w:pPr>
                          <w:r>
                            <w:rPr>
                              <w:rFonts w:hint="eastAsia"/>
                              <w:sz w:val="21"/>
                              <w:szCs w:val="20"/>
                              <w:lang w:eastAsia="zh-CN"/>
                            </w:rPr>
                            <w:t>入库</w:t>
                          </w:r>
                        </w:p>
                      </w:txbxContent>
                    </v:textbox>
                  </v:rect>
                  <v:line id="_x0000_s2453" o:spid="_x0000_s2453" o:spt="20" style="position:absolute;left:3926840;top:3762375;height:304800;width:0;" filled="f" stroked="t" coordsize="21600,21600">
                    <v:path arrowok="t"/>
                    <v:fill on="f" focussize="0,0"/>
                    <v:stroke color="#000000" endarrow="block"/>
                    <v:imagedata o:title=""/>
                    <o:lock v:ext="edit" aspectratio="f"/>
                  </v:line>
                  <v:rect id="_x0000_s2454" o:spid="_x0000_s2454" o:spt="1" style="position:absolute;left:3631565;top:4078605;height:279400;width:596900;" fillcolor="#FFFFFF" filled="t" stroked="t" coordsize="21600,21600">
                    <v:path/>
                    <v:fill on="t" color2="#FFFFFF" focussize="0,0"/>
                    <v:stroke color="#000000" joinstyle="miter"/>
                    <v:imagedata o:title=""/>
                    <o:lock v:ext="edit" aspectratio="f"/>
                    <v:textbox inset="0mm,1.27mm,0mm,1.27mm">
                      <w:txbxContent>
                        <w:p>
                          <w:pPr>
                            <w:jc w:val="center"/>
                            <w:rPr>
                              <w:rFonts w:hint="eastAsia" w:eastAsiaTheme="minorEastAsia"/>
                              <w:sz w:val="21"/>
                              <w:szCs w:val="20"/>
                              <w:lang w:eastAsia="zh-CN"/>
                            </w:rPr>
                          </w:pPr>
                          <w:r>
                            <w:rPr>
                              <w:rFonts w:hint="eastAsia"/>
                              <w:sz w:val="21"/>
                              <w:szCs w:val="20"/>
                              <w:lang w:eastAsia="zh-CN"/>
                            </w:rPr>
                            <w:t>入库</w:t>
                          </w:r>
                        </w:p>
                      </w:txbxContent>
                    </v:textbox>
                  </v:rect>
                  <v:rect id="_x0000_s2455" o:spid="_x0000_s2455" o:spt="1" style="position:absolute;left:664210;top:3352165;height:530860;width:3653155;" filled="f" stroked="t" coordsize="21600,21600">
                    <v:path/>
                    <v:fill on="f" focussize="0,0"/>
                    <v:stroke color="#000000" joinstyle="miter" dashstyle="dash"/>
                    <v:imagedata o:title=""/>
                    <o:lock v:ext="edit" aspectratio="f"/>
                  </v:rect>
                  <v:line id="_x0000_s2456" o:spid="_x0000_s2456" o:spt="20" style="position:absolute;left:4337685;top:3152140;flip:y;height:184150;width:159385;" filled="f" stroked="t" coordsize="21600,21600">
                    <v:path arrowok="t"/>
                    <v:fill on="f" focussize="0,0"/>
                    <v:stroke color="#000000" dashstyle="dashDot" endarrow="block"/>
                    <v:imagedata o:title=""/>
                    <o:lock v:ext="edit" aspectratio="f"/>
                  </v:line>
                  <v:rect id="_x0000_s2457" o:spid="_x0000_s2457" o:spt="1" style="position:absolute;left:4399915;top:2863850;height:490855;width:787400;"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废水、噪声、固废</w:t>
                          </w:r>
                        </w:p>
                      </w:txbxContent>
                    </v:textbox>
                  </v:rect>
                  <v:rect id="_x0000_s2584" o:spid="_x0000_s2584" o:spt="1" style="position:absolute;left:2058670;top:15240;height:279400;width:890905;"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装卸及储存</w:t>
                          </w:r>
                        </w:p>
                      </w:txbxContent>
                    </v:textbox>
                  </v:rect>
                  <v:line id="_x0000_s2585" o:spid="_x0000_s2585" o:spt="20" style="position:absolute;left:2959735;top:173990;height:0;width:342900;" filled="f" stroked="t" coordsize="21600,21600">
                    <v:path arrowok="t"/>
                    <v:fill on="f" focussize="0,0"/>
                    <v:stroke color="#000000" dashstyle="dashDot" endarrow="block"/>
                    <v:imagedata o:title=""/>
                    <o:lock v:ext="edit" aspectratio="f"/>
                  </v:line>
                  <v:rect id="_x0000_s2586" o:spid="_x0000_s2586" o:spt="1" style="position:absolute;left:3232785;top:21590;height:279400;width:539750;"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粉尘</w:t>
                          </w:r>
                        </w:p>
                      </w:txbxContent>
                    </v:textbox>
                  </v:rect>
                  <v:line id="_x0000_s2587" o:spid="_x0000_s2587" o:spt="20" style="position:absolute;left:2959735;top:1364615;height:0;width:342900;" filled="f" stroked="t" coordsize="21600,21600">
                    <v:path arrowok="t"/>
                    <v:fill on="f" focussize="0,0"/>
                    <v:stroke color="#000000" dashstyle="dashDot" endarrow="block"/>
                    <v:imagedata o:title=""/>
                    <o:lock v:ext="edit" aspectratio="f"/>
                  </v:line>
                  <v:rect id="_x0000_s2588" o:spid="_x0000_s2588" o:spt="1" style="position:absolute;left:3289935;top:1212215;height:279400;width:787400;"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粉尘、噪声</w:t>
                          </w:r>
                        </w:p>
                      </w:txbxContent>
                    </v:textbox>
                  </v:rect>
                  <v:line id="_x0000_s2589" o:spid="_x0000_s2589" o:spt="20" style="position:absolute;left:1578610;top:154940;height:635;width:466090;" filled="f" stroked="t" coordsize="21600,21600">
                    <v:path arrowok="t"/>
                    <v:fill on="f" focussize="0,0"/>
                    <v:stroke color="#000000" endarrow="block"/>
                    <v:imagedata o:title=""/>
                    <o:lock v:ext="edit" aspectratio="f"/>
                  </v:line>
                  <v:line id="_x0000_s2590" o:spid="_x0000_s2590" o:spt="20" style="position:absolute;left:2874010;top:1974215;height:0;width:342900;" filled="f" stroked="t" coordsize="21600,21600">
                    <v:path arrowok="t"/>
                    <v:fill on="f" focussize="0,0"/>
                    <v:stroke color="#000000" dashstyle="dashDot" endarrow="block"/>
                    <v:imagedata o:title=""/>
                    <o:lock v:ext="edit" aspectratio="f"/>
                  </v:line>
                  <v:rect id="_x0000_s2591" o:spid="_x0000_s2591" o:spt="1" style="position:absolute;left:3204210;top:1821815;height:279400;width:787400;"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粉尘、噪声</w:t>
                          </w:r>
                        </w:p>
                      </w:txbxContent>
                    </v:textbox>
                  </v:rect>
                  <v:group id="_x0000_s2595" o:spid="_x0000_s2595" o:spt="203" style="position:absolute;left:1020445;top:2421255;height:533400;width:3747770;" coordorigin="1112,3813" coordsize="5902,840">
                    <o:lock v:ext="edit" aspectratio="f"/>
                    <v:line id="_x0000_s2293" o:spid="_x0000_s2293" o:spt="20" style="position:absolute;left:1163;top:3813;height:20;width:4489;" filled="f" stroked="t" coordsize="21600,21600">
                      <v:path arrowok="t"/>
                      <v:fill on="f" focussize="0,0"/>
                      <v:stroke color="#000000"/>
                      <v:imagedata o:title=""/>
                      <o:lock v:ext="edit" aspectratio="f"/>
                    </v:line>
                    <v:line id="_x0000_s2297" o:spid="_x0000_s2297" o:spt="20" style="position:absolute;left:2601;top:3829;flip:x;height:825;width:14;" filled="f" stroked="t" coordsize="21600,21600">
                      <v:path arrowok="t"/>
                      <v:fill on="f" focussize="0,0"/>
                      <v:stroke color="#000000" endarrow="block"/>
                      <v:imagedata o:title=""/>
                      <o:lock v:ext="edit" aspectratio="f"/>
                    </v:line>
                    <v:rect id="_x0000_s2305" o:spid="_x0000_s2305" o:spt="1" style="position:absolute;left:1112;top:3916;height:440;width:1253;" filled="f" stroked="f" coordsize="21600,21600">
                      <v:path/>
                      <v:fill on="f" focussize="0,0"/>
                      <v:stroke on="f"/>
                      <v:imagedata o:title=""/>
                      <o:lock v:ext="edit" aspectratio="f"/>
                      <v:textbox>
                        <w:txbxContent>
                          <w:p>
                            <w:pPr>
                              <w:jc w:val="center"/>
                              <w:rPr>
                                <w:rFonts w:hint="default" w:eastAsiaTheme="minorEastAsia"/>
                                <w:sz w:val="21"/>
                                <w:szCs w:val="20"/>
                                <w:lang w:val="en-US" w:eastAsia="zh-CN"/>
                              </w:rPr>
                            </w:pPr>
                            <w:r>
                              <w:rPr>
                                <w:rFonts w:hint="eastAsia"/>
                                <w:sz w:val="21"/>
                                <w:szCs w:val="20"/>
                                <w:lang w:eastAsia="zh-CN"/>
                              </w:rPr>
                              <w:t>＜</w:t>
                            </w:r>
                            <w:r>
                              <w:rPr>
                                <w:rFonts w:hint="eastAsia"/>
                                <w:sz w:val="21"/>
                                <w:szCs w:val="20"/>
                                <w:lang w:val="en-US" w:eastAsia="zh-CN"/>
                              </w:rPr>
                              <w:t>4.75mm</w:t>
                            </w:r>
                          </w:p>
                        </w:txbxContent>
                      </v:textbox>
                    </v:rect>
                    <v:rect id="_x0000_s2306" o:spid="_x0000_s2306" o:spt="1" style="position:absolute;left:2512;top:3916;height:440;width:1455;" filled="f" stroked="f" coordsize="21600,21600">
                      <v:path/>
                      <v:fill on="f" focussize="0,0"/>
                      <v:stroke on="f"/>
                      <v:imagedata o:title=""/>
                      <o:lock v:ext="edit" aspectratio="f"/>
                      <v:textbox>
                        <w:txbxContent>
                          <w:p>
                            <w:pPr>
                              <w:jc w:val="center"/>
                              <w:rPr>
                                <w:rFonts w:hint="default" w:eastAsiaTheme="minorEastAsia"/>
                                <w:sz w:val="21"/>
                                <w:szCs w:val="20"/>
                                <w:lang w:val="en-US" w:eastAsia="zh-CN"/>
                              </w:rPr>
                            </w:pPr>
                            <w:r>
                              <w:rPr>
                                <w:rFonts w:hint="eastAsia"/>
                                <w:sz w:val="21"/>
                                <w:szCs w:val="20"/>
                                <w:lang w:val="en-US" w:eastAsia="zh-CN"/>
                              </w:rPr>
                              <w:t>4.75~9.5mm</w:t>
                            </w:r>
                          </w:p>
                        </w:txbxContent>
                      </v:textbox>
                    </v:rect>
                    <v:rect id="_x0000_s2307" o:spid="_x0000_s2307" o:spt="1" style="position:absolute;left:4113;top:3916;height:440;width:1440;" filled="f" stroked="f" coordsize="21600,21600">
                      <v:path/>
                      <v:fill on="f" focussize="0,0"/>
                      <v:stroke on="f"/>
                      <v:imagedata o:title=""/>
                      <o:lock v:ext="edit" aspectratio="f"/>
                      <v:textbox>
                        <w:txbxContent>
                          <w:p>
                            <w:pPr>
                              <w:jc w:val="center"/>
                              <w:rPr>
                                <w:rFonts w:hint="default" w:eastAsiaTheme="minorEastAsia"/>
                                <w:sz w:val="21"/>
                                <w:szCs w:val="20"/>
                                <w:lang w:val="en-US" w:eastAsia="zh-CN"/>
                              </w:rPr>
                            </w:pPr>
                            <w:r>
                              <w:rPr>
                                <w:rFonts w:hint="eastAsia"/>
                                <w:sz w:val="21"/>
                                <w:szCs w:val="20"/>
                                <w:lang w:val="en-US" w:eastAsia="zh-CN"/>
                              </w:rPr>
                              <w:t>9.5~19mm</w:t>
                            </w:r>
                          </w:p>
                        </w:txbxContent>
                      </v:textbox>
                    </v:rect>
                    <v:rect id="_x0000_s2308" o:spid="_x0000_s2308" o:spt="1" style="position:absolute;left:5574;top:3912;height:440;width:1440;" filled="f" stroked="f" coordsize="21600,21600">
                      <v:path/>
                      <v:fill on="f" focussize="0,0"/>
                      <v:stroke on="f"/>
                      <v:imagedata o:title=""/>
                      <o:lock v:ext="edit" aspectratio="f"/>
                      <v:textbox>
                        <w:txbxContent>
                          <w:p>
                            <w:pPr>
                              <w:jc w:val="center"/>
                              <w:rPr>
                                <w:rFonts w:hint="default" w:eastAsiaTheme="minorEastAsia"/>
                                <w:sz w:val="21"/>
                                <w:szCs w:val="20"/>
                                <w:lang w:val="en-US" w:eastAsia="zh-CN"/>
                              </w:rPr>
                            </w:pPr>
                            <w:r>
                              <w:rPr>
                                <w:rFonts w:hint="eastAsia"/>
                                <w:sz w:val="21"/>
                                <w:szCs w:val="20"/>
                                <w:lang w:val="en-US" w:eastAsia="zh-CN"/>
                              </w:rPr>
                              <w:t>19~31.5mm</w:t>
                            </w:r>
                          </w:p>
                        </w:txbxContent>
                      </v:textbox>
                    </v:rect>
                    <v:line id="_x0000_s2592" o:spid="_x0000_s2592" o:spt="20" style="position:absolute;left:1161;top:3814;flip:x;height:820;width:0;" filled="f" stroked="t" coordsize="21600,21600">
                      <v:path arrowok="t"/>
                      <v:fill on="f" focussize="0,0"/>
                      <v:stroke color="#000000" endarrow="block"/>
                      <v:imagedata o:title=""/>
                      <o:lock v:ext="edit" aspectratio="f"/>
                    </v:line>
                    <v:line id="_x0000_s2593" o:spid="_x0000_s2593" o:spt="20" style="position:absolute;left:4176;top:3814;flip:x;height:820;width:0;" filled="f" stroked="t" coordsize="21600,21600">
                      <v:path arrowok="t"/>
                      <v:fill on="f" focussize="0,0"/>
                      <v:stroke color="#000000" endarrow="block"/>
                      <v:imagedata o:title=""/>
                      <o:lock v:ext="edit" aspectratio="f"/>
                    </v:line>
                    <v:line id="_x0000_s2594" o:spid="_x0000_s2594" o:spt="20" style="position:absolute;left:5661;top:3814;flip:x;height:820;width:0;" filled="f" stroked="t" coordsize="21600,21600">
                      <v:path arrowok="t"/>
                      <v:fill on="f" focussize="0,0"/>
                      <v:stroke color="#000000" endarrow="block"/>
                      <v:imagedata o:title=""/>
                      <o:lock v:ext="edit" aspectratio="f"/>
                    </v:line>
                  </v:group>
                  <w10:wrap type="none"/>
                  <w10:anchorlock/>
                </v:group>
              </w:pict>
            </w:r>
          </w:p>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图2</w:t>
            </w:r>
            <w:r>
              <w:rPr>
                <w:rFonts w:hint="eastAsia" w:ascii="Times New Roman" w:hAnsi="Times New Roman" w:eastAsia="黑体" w:cs="Times New Roman"/>
                <w:lang w:val="en-US" w:eastAsia="zh-CN"/>
              </w:rPr>
              <w:t>-2</w:t>
            </w:r>
            <w:r>
              <w:rPr>
                <w:rFonts w:hint="default" w:ascii="Times New Roman" w:hAnsi="Times New Roman" w:eastAsia="黑体" w:cs="Times New Roman"/>
              </w:rPr>
              <w:t xml:space="preserve">  </w:t>
            </w:r>
            <w:r>
              <w:rPr>
                <w:rFonts w:hint="default" w:ascii="Times New Roman" w:hAnsi="Times New Roman" w:eastAsia="黑体" w:cs="Times New Roman"/>
                <w:lang w:eastAsia="zh-CN"/>
              </w:rPr>
              <w:t>石料</w:t>
            </w:r>
            <w:r>
              <w:rPr>
                <w:rFonts w:hint="default" w:ascii="Times New Roman" w:hAnsi="Times New Roman" w:eastAsia="黑体" w:cs="Times New Roman"/>
              </w:rPr>
              <w:t>生产线工艺流程及产污环节图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lang w:eastAsia="zh-CN"/>
              </w:rPr>
              <w:t>工艺流程说明：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lang w:eastAsia="zh-CN"/>
              </w:rPr>
              <w:t>①废石方装卸及储存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lang w:eastAsia="zh-CN"/>
              </w:rPr>
              <w:t>项目所用石方为汝方高速施工产生的隧道弃方，原料尺寸约</w:t>
            </w:r>
            <w:r>
              <w:rPr>
                <w:rFonts w:hint="eastAsia" w:cs="Times New Roman"/>
                <w:b w:val="0"/>
                <w:bCs w:val="0"/>
                <w:u w:val="none"/>
                <w:lang w:val="en-US" w:eastAsia="zh-CN"/>
              </w:rPr>
              <w:t>10~50cm，</w:t>
            </w:r>
            <w:r>
              <w:rPr>
                <w:rFonts w:hint="eastAsia" w:cs="Times New Roman"/>
                <w:b w:val="0"/>
                <w:bCs w:val="0"/>
                <w:u w:val="none"/>
                <w:lang w:eastAsia="zh-CN"/>
              </w:rPr>
              <w:t>通过汽车运输进厂后在废石方仓库内进行分区卸车并储存。卸料过程由于高差落料会产生扬尘，本项目废石方仓库为全密闭仓库，库顶设置喷雾抑尘装置，能有效减少扬尘的产生。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lang w:eastAsia="zh-CN"/>
              </w:rPr>
              <w:t>②鄂破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lang w:eastAsia="zh-CN"/>
              </w:rPr>
              <w:t>生产时由铲车将石料送入鄂破机喂料口进行一次破碎，鄂破机工作时，电机驱动皮带和</w:t>
            </w:r>
            <w:r>
              <w:rPr>
                <w:rFonts w:hint="eastAsia" w:cs="Times New Roman"/>
                <w:b w:val="0"/>
                <w:bCs w:val="0"/>
                <w:u w:val="none"/>
                <w:lang w:eastAsia="zh-CN"/>
              </w:rPr>
              <w:fldChar w:fldCharType="begin"/>
            </w:r>
            <w:r>
              <w:rPr>
                <w:rFonts w:hint="eastAsia" w:cs="Times New Roman"/>
                <w:b w:val="0"/>
                <w:bCs w:val="0"/>
                <w:u w:val="none"/>
                <w:lang w:eastAsia="zh-CN"/>
              </w:rPr>
              <w:instrText xml:space="preserve"> HYPERLINK "http://www.so.com/s?q=%E7%9A%AE%E5%B8%A6%E8%BD%AE&amp;ie=utf-8&amp;src=internal_wenda_recommend_textn" \t "https://wenda.so.com/q/_blank" </w:instrText>
            </w:r>
            <w:r>
              <w:rPr>
                <w:rFonts w:hint="eastAsia" w:cs="Times New Roman"/>
                <w:b w:val="0"/>
                <w:bCs w:val="0"/>
                <w:u w:val="none"/>
                <w:lang w:eastAsia="zh-CN"/>
              </w:rPr>
              <w:fldChar w:fldCharType="separate"/>
            </w:r>
            <w:r>
              <w:rPr>
                <w:rFonts w:hint="eastAsia" w:cs="Times New Roman"/>
                <w:b w:val="0"/>
                <w:bCs w:val="0"/>
                <w:u w:val="none"/>
                <w:lang w:eastAsia="zh-CN"/>
              </w:rPr>
              <w:t>皮带轮</w:t>
            </w:r>
            <w:r>
              <w:rPr>
                <w:rFonts w:hint="eastAsia" w:cs="Times New Roman"/>
                <w:b w:val="0"/>
                <w:bCs w:val="0"/>
                <w:u w:val="none"/>
                <w:lang w:eastAsia="zh-CN"/>
              </w:rPr>
              <w:fldChar w:fldCharType="end"/>
            </w:r>
            <w:r>
              <w:rPr>
                <w:rFonts w:hint="eastAsia" w:cs="Times New Roman"/>
                <w:b w:val="0"/>
                <w:bCs w:val="0"/>
                <w:u w:val="none"/>
                <w:lang w:eastAsia="zh-CN"/>
              </w:rPr>
              <w:t>，通过</w:t>
            </w:r>
            <w:r>
              <w:rPr>
                <w:rFonts w:hint="eastAsia" w:cs="Times New Roman"/>
                <w:b w:val="0"/>
                <w:bCs w:val="0"/>
                <w:u w:val="none"/>
                <w:lang w:eastAsia="zh-CN"/>
              </w:rPr>
              <w:fldChar w:fldCharType="begin"/>
            </w:r>
            <w:r>
              <w:rPr>
                <w:rFonts w:hint="eastAsia" w:cs="Times New Roman"/>
                <w:b w:val="0"/>
                <w:bCs w:val="0"/>
                <w:u w:val="none"/>
                <w:lang w:eastAsia="zh-CN"/>
              </w:rPr>
              <w:instrText xml:space="preserve"> HYPERLINK "http://www.so.com/s?q=%E5%81%8F%E5%BF%83%E8%BD%B4&amp;ie=utf-8&amp;src=internal_wenda_recommend_textn" \t "https://wenda.so.com/q/_blank" </w:instrText>
            </w:r>
            <w:r>
              <w:rPr>
                <w:rFonts w:hint="eastAsia" w:cs="Times New Roman"/>
                <w:b w:val="0"/>
                <w:bCs w:val="0"/>
                <w:u w:val="none"/>
                <w:lang w:eastAsia="zh-CN"/>
              </w:rPr>
              <w:fldChar w:fldCharType="separate"/>
            </w:r>
            <w:r>
              <w:rPr>
                <w:rFonts w:hint="eastAsia" w:cs="Times New Roman"/>
                <w:b w:val="0"/>
                <w:bCs w:val="0"/>
                <w:u w:val="none"/>
                <w:lang w:eastAsia="zh-CN"/>
              </w:rPr>
              <w:t>偏心轴</w:t>
            </w:r>
            <w:r>
              <w:rPr>
                <w:rFonts w:hint="eastAsia" w:cs="Times New Roman"/>
                <w:b w:val="0"/>
                <w:bCs w:val="0"/>
                <w:u w:val="none"/>
                <w:lang w:eastAsia="zh-CN"/>
              </w:rPr>
              <w:fldChar w:fldCharType="end"/>
            </w:r>
            <w:r>
              <w:rPr>
                <w:rFonts w:hint="eastAsia" w:cs="Times New Roman"/>
                <w:b w:val="0"/>
                <w:bCs w:val="0"/>
                <w:u w:val="none"/>
                <w:lang w:eastAsia="zh-CN"/>
              </w:rPr>
              <w:t>使动颚上下运动，在动</w:t>
            </w:r>
            <w:r>
              <w:rPr>
                <w:rFonts w:hint="eastAsia" w:cs="Times New Roman"/>
                <w:b w:val="0"/>
                <w:bCs w:val="0"/>
                <w:u w:val="none"/>
                <w:lang w:eastAsia="zh-CN"/>
              </w:rPr>
              <w:fldChar w:fldCharType="begin"/>
            </w:r>
            <w:r>
              <w:rPr>
                <w:rFonts w:hint="eastAsia" w:cs="Times New Roman"/>
                <w:b w:val="0"/>
                <w:bCs w:val="0"/>
                <w:u w:val="none"/>
                <w:lang w:eastAsia="zh-CN"/>
              </w:rPr>
              <w:instrText xml:space="preserve"> HYPERLINK "http://www.so.com/s?q=%E9%A2%9A%E6%9D%BF&amp;ie=utf-8&amp;src=internal_wenda_recommend_textn" \t "https://wenda.so.com/q/_blank" </w:instrText>
            </w:r>
            <w:r>
              <w:rPr>
                <w:rFonts w:hint="eastAsia" w:cs="Times New Roman"/>
                <w:b w:val="0"/>
                <w:bCs w:val="0"/>
                <w:u w:val="none"/>
                <w:lang w:eastAsia="zh-CN"/>
              </w:rPr>
              <w:fldChar w:fldCharType="separate"/>
            </w:r>
            <w:r>
              <w:rPr>
                <w:rFonts w:hint="eastAsia" w:cs="Times New Roman"/>
                <w:b w:val="0"/>
                <w:bCs w:val="0"/>
                <w:u w:val="none"/>
                <w:lang w:eastAsia="zh-CN"/>
              </w:rPr>
              <w:t>颚板</w:t>
            </w:r>
            <w:r>
              <w:rPr>
                <w:rFonts w:hint="eastAsia" w:cs="Times New Roman"/>
                <w:b w:val="0"/>
                <w:bCs w:val="0"/>
                <w:u w:val="none"/>
                <w:lang w:eastAsia="zh-CN"/>
              </w:rPr>
              <w:fldChar w:fldCharType="end"/>
            </w:r>
            <w:r>
              <w:rPr>
                <w:rFonts w:hint="eastAsia" w:cs="Times New Roman"/>
                <w:b w:val="0"/>
                <w:bCs w:val="0"/>
                <w:u w:val="none"/>
                <w:lang w:eastAsia="zh-CN"/>
              </w:rPr>
              <w:t>与固定颚板的挤压作用下物料被破碎，当动颚板离开固定颚板时，破碎料由下料口排出，破碎后石料粒径一般小于30</w:t>
            </w:r>
            <w:r>
              <w:rPr>
                <w:rFonts w:hint="eastAsia" w:cs="Times New Roman"/>
                <w:b w:val="0"/>
                <w:bCs w:val="0"/>
                <w:u w:val="none"/>
                <w:lang w:val="en-US" w:eastAsia="zh-CN"/>
              </w:rPr>
              <w:t>c</w:t>
            </w:r>
            <w:r>
              <w:rPr>
                <w:rFonts w:hint="eastAsia" w:cs="Times New Roman"/>
                <w:b w:val="0"/>
                <w:bCs w:val="0"/>
                <w:u w:val="none"/>
                <w:lang w:eastAsia="zh-CN"/>
              </w:rPr>
              <w:t>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lang w:eastAsia="zh-CN"/>
              </w:rPr>
              <w:t>该工序主要污染物为喂料粉尘、破碎粉尘以及设备运行噪声。本项目鄂破机喂料口设置半封闭式集气罩（仅保留一个开口，上方设置集气抽风装置），鄂破机下料口与输送皮带密封连接，同时在进、出料口转载点设置集气抽风装置，粉尘经收集后进入袋式除尘器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lang w:eastAsia="zh-CN"/>
              </w:rPr>
              <w:t>③圆锤破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lang w:eastAsia="zh-CN"/>
              </w:rPr>
              <w:t>颚破后的物料由密闭皮带输送至单缸圆锤机进行二次破碎，单缸圆锤机工作时，</w:t>
            </w:r>
            <w:r>
              <w:rPr>
                <w:rFonts w:hint="eastAsia" w:cs="Times New Roman"/>
                <w:b w:val="0"/>
                <w:bCs w:val="0"/>
                <w:u w:val="none"/>
                <w:lang w:val="en-US" w:eastAsia="zh-CN"/>
              </w:rPr>
              <w:t>电机通过</w:t>
            </w:r>
            <w:r>
              <w:rPr>
                <w:rFonts w:hint="eastAsia" w:cs="Times New Roman"/>
                <w:b w:val="0"/>
                <w:bCs w:val="0"/>
                <w:u w:val="none"/>
                <w:lang w:val="en-US" w:eastAsia="zh-CN"/>
              </w:rPr>
              <w:fldChar w:fldCharType="begin"/>
            </w:r>
            <w:r>
              <w:rPr>
                <w:rFonts w:hint="eastAsia" w:cs="Times New Roman"/>
                <w:b w:val="0"/>
                <w:bCs w:val="0"/>
                <w:u w:val="none"/>
                <w:lang w:val="en-US" w:eastAsia="zh-CN"/>
              </w:rPr>
              <w:instrText xml:space="preserve"> HYPERLINK "https://baike.baidu.com/item/%E4%B8%89%E8%A7%92%E7%9A%AE%E5%B8%A6" \t "https://baike.baidu.com/item/%E5%9C%86%E9%94%A5%E7%A0%B4%E7%A2%8E%E6%9C%BA/_blank" </w:instrText>
            </w:r>
            <w:r>
              <w:rPr>
                <w:rFonts w:hint="eastAsia" w:cs="Times New Roman"/>
                <w:b w:val="0"/>
                <w:bCs w:val="0"/>
                <w:u w:val="none"/>
                <w:lang w:val="en-US" w:eastAsia="zh-CN"/>
              </w:rPr>
              <w:fldChar w:fldCharType="separate"/>
            </w:r>
            <w:r>
              <w:rPr>
                <w:rFonts w:hint="eastAsia" w:cs="Times New Roman"/>
                <w:b w:val="0"/>
                <w:bCs w:val="0"/>
                <w:u w:val="none"/>
                <w:lang w:val="en-US" w:eastAsia="zh-CN"/>
              </w:rPr>
              <w:t>三角皮带</w:t>
            </w:r>
            <w:r>
              <w:rPr>
                <w:rFonts w:hint="eastAsia" w:cs="Times New Roman"/>
                <w:b w:val="0"/>
                <w:bCs w:val="0"/>
                <w:u w:val="none"/>
                <w:lang w:val="en-US" w:eastAsia="zh-CN"/>
              </w:rPr>
              <w:fldChar w:fldCharType="end"/>
            </w:r>
            <w:r>
              <w:rPr>
                <w:rFonts w:hint="eastAsia" w:cs="Times New Roman"/>
                <w:b w:val="0"/>
                <w:bCs w:val="0"/>
                <w:u w:val="none"/>
                <w:lang w:val="en-US" w:eastAsia="zh-CN"/>
              </w:rPr>
              <w:t>和皮带轮来驱动破碎腔的水平轴，水平轴再通过大、小齿轮带动偏心套旋转，圆锥轴在偏心套的作用下产生偏心距做旋摆运动，使石料在破碎腔内不断地受到挤压、折断和冲击，从而达到破碎的目的，破碎后物料由下料口排出，二次破碎后物料粒径一般小于8c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lang w:eastAsia="zh-CN"/>
              </w:rPr>
              <w:t>该工序主要污染物为破碎粉尘及设备运行噪声。本项目单缸圆锤机进、出料口均进行封闭，并与输送皮带密封连接，同时在进、出料口转载点设置集气抽风装置，粉尘经收集后进入袋式除尘器处理。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lang w:eastAsia="zh-CN"/>
              </w:rPr>
              <w:t>④筛分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lang w:eastAsia="zh-CN"/>
              </w:rPr>
              <w:t>经过二次破碎后的石料由密闭皮带输送至筛分机内进行筛分，</w:t>
            </w:r>
            <w:r>
              <w:rPr>
                <w:rFonts w:hint="eastAsia" w:cs="Times New Roman"/>
                <w:b w:val="0"/>
                <w:bCs w:val="0"/>
                <w:snapToGrid/>
                <w:color w:val="auto"/>
                <w:kern w:val="0"/>
                <w:sz w:val="24"/>
                <w:szCs w:val="24"/>
                <w:highlight w:val="none"/>
                <w:u w:val="none"/>
                <w:lang w:eastAsia="zh-CN"/>
              </w:rPr>
              <w:t>本项目</w:t>
            </w:r>
            <w:r>
              <w:rPr>
                <w:rFonts w:hint="eastAsia" w:ascii="Times New Roman" w:hAnsi="Times New Roman" w:eastAsia="宋体" w:cs="Times New Roman"/>
                <w:b w:val="0"/>
                <w:bCs w:val="0"/>
                <w:snapToGrid/>
                <w:color w:val="auto"/>
                <w:kern w:val="0"/>
                <w:sz w:val="24"/>
                <w:szCs w:val="24"/>
                <w:highlight w:val="none"/>
                <w:u w:val="none"/>
                <w:lang w:eastAsia="zh-CN"/>
              </w:rPr>
              <w:t>筛分机</w:t>
            </w:r>
            <w:r>
              <w:rPr>
                <w:rFonts w:hint="default" w:ascii="Times New Roman" w:hAnsi="Times New Roman" w:eastAsia="宋体" w:cs="Times New Roman"/>
                <w:b w:val="0"/>
                <w:bCs w:val="0"/>
                <w:snapToGrid/>
                <w:color w:val="auto"/>
                <w:kern w:val="0"/>
                <w:sz w:val="24"/>
                <w:szCs w:val="24"/>
                <w:highlight w:val="none"/>
                <w:u w:val="none"/>
                <w:lang w:eastAsia="zh-CN"/>
              </w:rPr>
              <w:t>分为</w:t>
            </w:r>
            <w:r>
              <w:rPr>
                <w:rFonts w:hint="eastAsia" w:eastAsia="宋体" w:cs="Times New Roman"/>
                <w:b w:val="0"/>
                <w:bCs w:val="0"/>
                <w:snapToGrid/>
                <w:color w:val="auto"/>
                <w:kern w:val="0"/>
                <w:sz w:val="24"/>
                <w:szCs w:val="24"/>
                <w:highlight w:val="none"/>
                <w:u w:val="none"/>
                <w:lang w:val="en-US" w:eastAsia="zh-CN"/>
              </w:rPr>
              <w:t>4</w:t>
            </w:r>
            <w:r>
              <w:rPr>
                <w:rFonts w:hint="default" w:ascii="Times New Roman" w:hAnsi="Times New Roman" w:eastAsia="宋体" w:cs="Times New Roman"/>
                <w:b w:val="0"/>
                <w:bCs w:val="0"/>
                <w:snapToGrid/>
                <w:color w:val="auto"/>
                <w:kern w:val="0"/>
                <w:sz w:val="24"/>
                <w:szCs w:val="24"/>
                <w:highlight w:val="none"/>
                <w:u w:val="none"/>
                <w:lang w:val="en-US" w:eastAsia="zh-CN"/>
              </w:rPr>
              <w:t>层，1层筛的筛上物</w:t>
            </w:r>
            <w:r>
              <w:rPr>
                <w:rFonts w:hint="eastAsia" w:ascii="Times New Roman" w:hAnsi="Times New Roman" w:eastAsia="宋体" w:cs="Times New Roman"/>
                <w:b w:val="0"/>
                <w:bCs w:val="0"/>
                <w:snapToGrid/>
                <w:color w:val="auto"/>
                <w:kern w:val="0"/>
                <w:sz w:val="24"/>
                <w:szCs w:val="24"/>
                <w:highlight w:val="none"/>
                <w:u w:val="none"/>
                <w:lang w:val="en-US" w:eastAsia="zh-CN"/>
              </w:rPr>
              <w:t>粒径大于</w:t>
            </w:r>
            <w:r>
              <w:rPr>
                <w:rFonts w:hint="eastAsia" w:eastAsia="宋体" w:cs="Times New Roman"/>
                <w:b w:val="0"/>
                <w:bCs w:val="0"/>
                <w:snapToGrid/>
                <w:color w:val="auto"/>
                <w:kern w:val="0"/>
                <w:sz w:val="24"/>
                <w:szCs w:val="24"/>
                <w:highlight w:val="none"/>
                <w:u w:val="none"/>
                <w:lang w:val="en-US" w:eastAsia="zh-CN"/>
              </w:rPr>
              <w:t>31.5</w:t>
            </w:r>
            <w:r>
              <w:rPr>
                <w:rFonts w:hint="eastAsia" w:ascii="Times New Roman" w:hAnsi="Times New Roman" w:eastAsia="宋体" w:cs="Times New Roman"/>
                <w:b w:val="0"/>
                <w:bCs w:val="0"/>
                <w:snapToGrid/>
                <w:color w:val="auto"/>
                <w:kern w:val="0"/>
                <w:sz w:val="24"/>
                <w:szCs w:val="24"/>
                <w:highlight w:val="none"/>
                <w:u w:val="none"/>
                <w:lang w:val="en-US" w:eastAsia="zh-CN"/>
              </w:rPr>
              <w:t>mm，通过密闭皮带返回至</w:t>
            </w:r>
            <w:r>
              <w:rPr>
                <w:rFonts w:hint="eastAsia" w:eastAsia="宋体" w:cs="Times New Roman"/>
                <w:b w:val="0"/>
                <w:bCs w:val="0"/>
                <w:snapToGrid/>
                <w:color w:val="auto"/>
                <w:kern w:val="0"/>
                <w:sz w:val="24"/>
                <w:szCs w:val="24"/>
                <w:highlight w:val="none"/>
                <w:u w:val="none"/>
                <w:lang w:val="en-US" w:eastAsia="zh-CN"/>
              </w:rPr>
              <w:t>单缸圆锤机</w:t>
            </w:r>
            <w:r>
              <w:rPr>
                <w:rFonts w:hint="eastAsia" w:ascii="Times New Roman" w:hAnsi="Times New Roman" w:eastAsia="宋体" w:cs="Times New Roman"/>
                <w:b w:val="0"/>
                <w:bCs w:val="0"/>
                <w:snapToGrid/>
                <w:color w:val="auto"/>
                <w:kern w:val="0"/>
                <w:sz w:val="24"/>
                <w:szCs w:val="24"/>
                <w:highlight w:val="none"/>
                <w:u w:val="none"/>
                <w:lang w:val="en-US" w:eastAsia="zh-CN"/>
              </w:rPr>
              <w:t>重新破碎，筛下物进入2层筛继续</w:t>
            </w:r>
            <w:r>
              <w:rPr>
                <w:rFonts w:hint="default" w:ascii="Times New Roman" w:hAnsi="Times New Roman" w:eastAsia="宋体" w:cs="Times New Roman"/>
                <w:b w:val="0"/>
                <w:bCs w:val="0"/>
                <w:snapToGrid/>
                <w:color w:val="auto"/>
                <w:kern w:val="0"/>
                <w:sz w:val="24"/>
                <w:szCs w:val="24"/>
                <w:highlight w:val="none"/>
                <w:u w:val="none"/>
                <w:lang w:val="en-US" w:eastAsia="zh-CN"/>
              </w:rPr>
              <w:t>筛分，</w:t>
            </w:r>
            <w:r>
              <w:rPr>
                <w:rFonts w:hint="eastAsia" w:ascii="Times New Roman" w:hAnsi="Times New Roman" w:eastAsia="宋体" w:cs="Times New Roman"/>
                <w:b w:val="0"/>
                <w:bCs w:val="0"/>
                <w:snapToGrid/>
                <w:color w:val="auto"/>
                <w:kern w:val="0"/>
                <w:sz w:val="24"/>
                <w:szCs w:val="24"/>
                <w:highlight w:val="none"/>
                <w:u w:val="none"/>
                <w:lang w:val="en-US" w:eastAsia="zh-CN"/>
              </w:rPr>
              <w:t>2层筛的</w:t>
            </w:r>
            <w:r>
              <w:rPr>
                <w:rFonts w:hint="default" w:ascii="Times New Roman" w:hAnsi="Times New Roman" w:eastAsia="宋体" w:cs="Times New Roman"/>
                <w:b w:val="0"/>
                <w:bCs w:val="0"/>
                <w:snapToGrid/>
                <w:color w:val="auto"/>
                <w:kern w:val="0"/>
                <w:sz w:val="24"/>
                <w:szCs w:val="24"/>
                <w:highlight w:val="none"/>
                <w:u w:val="none"/>
                <w:lang w:val="en-US" w:eastAsia="zh-CN"/>
              </w:rPr>
              <w:t>筛上物</w:t>
            </w:r>
            <w:r>
              <w:rPr>
                <w:rFonts w:hint="eastAsia" w:ascii="Times New Roman" w:hAnsi="Times New Roman" w:eastAsia="宋体" w:cs="Times New Roman"/>
                <w:b w:val="0"/>
                <w:bCs w:val="0"/>
                <w:snapToGrid/>
                <w:color w:val="auto"/>
                <w:kern w:val="0"/>
                <w:sz w:val="24"/>
                <w:szCs w:val="24"/>
                <w:highlight w:val="none"/>
                <w:u w:val="none"/>
                <w:lang w:val="en-US" w:eastAsia="zh-CN"/>
              </w:rPr>
              <w:t>粒径为</w:t>
            </w:r>
            <w:r>
              <w:rPr>
                <w:rFonts w:hint="eastAsia" w:eastAsia="宋体" w:cs="Times New Roman"/>
                <w:b w:val="0"/>
                <w:bCs w:val="0"/>
                <w:snapToGrid/>
                <w:color w:val="auto"/>
                <w:kern w:val="0"/>
                <w:sz w:val="24"/>
                <w:szCs w:val="24"/>
                <w:highlight w:val="none"/>
                <w:u w:val="none"/>
                <w:lang w:val="en-US" w:eastAsia="zh-CN"/>
              </w:rPr>
              <w:t>19~31.5mm</w:t>
            </w:r>
            <w:r>
              <w:rPr>
                <w:rFonts w:hint="eastAsia" w:ascii="Times New Roman" w:hAnsi="Times New Roman" w:eastAsia="宋体" w:cs="Times New Roman"/>
                <w:b w:val="0"/>
                <w:bCs w:val="0"/>
                <w:snapToGrid/>
                <w:color w:val="auto"/>
                <w:kern w:val="0"/>
                <w:sz w:val="24"/>
                <w:szCs w:val="24"/>
                <w:highlight w:val="none"/>
                <w:u w:val="none"/>
                <w:lang w:val="en-US" w:eastAsia="zh-CN"/>
              </w:rPr>
              <w:t>，筛下物进入3层筛继续筛分，3层筛的筛上物粒径为</w:t>
            </w:r>
            <w:r>
              <w:rPr>
                <w:rFonts w:hint="eastAsia" w:eastAsia="宋体" w:cs="Times New Roman"/>
                <w:b w:val="0"/>
                <w:bCs w:val="0"/>
                <w:snapToGrid/>
                <w:color w:val="auto"/>
                <w:kern w:val="0"/>
                <w:sz w:val="24"/>
                <w:szCs w:val="24"/>
                <w:highlight w:val="none"/>
                <w:u w:val="none"/>
                <w:lang w:val="en-US" w:eastAsia="zh-CN"/>
              </w:rPr>
              <w:t>9.5~19</w:t>
            </w:r>
            <w:r>
              <w:rPr>
                <w:rFonts w:hint="eastAsia" w:ascii="Times New Roman" w:hAnsi="Times New Roman" w:eastAsia="宋体" w:cs="Times New Roman"/>
                <w:b w:val="0"/>
                <w:bCs w:val="0"/>
                <w:snapToGrid/>
                <w:color w:val="auto"/>
                <w:kern w:val="0"/>
                <w:sz w:val="24"/>
                <w:szCs w:val="24"/>
                <w:highlight w:val="none"/>
                <w:u w:val="none"/>
                <w:lang w:val="en-US" w:eastAsia="zh-CN"/>
              </w:rPr>
              <w:t>mm，筛下物进入4层筛继续筛分，4层筛的筛上物粒径为</w:t>
            </w:r>
            <w:r>
              <w:rPr>
                <w:rFonts w:hint="eastAsia" w:eastAsia="宋体" w:cs="Times New Roman"/>
                <w:b w:val="0"/>
                <w:bCs w:val="0"/>
                <w:snapToGrid/>
                <w:color w:val="auto"/>
                <w:kern w:val="0"/>
                <w:sz w:val="24"/>
                <w:szCs w:val="24"/>
                <w:highlight w:val="none"/>
                <w:u w:val="none"/>
                <w:lang w:val="en-US" w:eastAsia="zh-CN"/>
              </w:rPr>
              <w:t>4.75~9.5</w:t>
            </w:r>
            <w:r>
              <w:rPr>
                <w:rFonts w:hint="eastAsia" w:ascii="Times New Roman" w:hAnsi="Times New Roman" w:eastAsia="宋体" w:cs="Times New Roman"/>
                <w:b w:val="0"/>
                <w:bCs w:val="0"/>
                <w:snapToGrid/>
                <w:color w:val="auto"/>
                <w:kern w:val="0"/>
                <w:sz w:val="24"/>
                <w:szCs w:val="24"/>
                <w:highlight w:val="none"/>
                <w:u w:val="none"/>
                <w:lang w:val="en-US" w:eastAsia="zh-CN"/>
              </w:rPr>
              <w:t>mm，筛下物粒径小于</w:t>
            </w:r>
            <w:r>
              <w:rPr>
                <w:rFonts w:hint="eastAsia" w:eastAsia="宋体" w:cs="Times New Roman"/>
                <w:b w:val="0"/>
                <w:bCs w:val="0"/>
                <w:snapToGrid/>
                <w:color w:val="auto"/>
                <w:kern w:val="0"/>
                <w:sz w:val="24"/>
                <w:szCs w:val="24"/>
                <w:highlight w:val="none"/>
                <w:u w:val="none"/>
                <w:lang w:val="en-US" w:eastAsia="zh-CN"/>
              </w:rPr>
              <w:t>4.75</w:t>
            </w:r>
            <w:r>
              <w:rPr>
                <w:rFonts w:hint="eastAsia" w:ascii="Times New Roman" w:hAnsi="Times New Roman" w:eastAsia="宋体" w:cs="Times New Roman"/>
                <w:b w:val="0"/>
                <w:bCs w:val="0"/>
                <w:snapToGrid/>
                <w:color w:val="auto"/>
                <w:kern w:val="0"/>
                <w:sz w:val="24"/>
                <w:szCs w:val="24"/>
                <w:highlight w:val="none"/>
                <w:u w:val="none"/>
                <w:lang w:val="en-US" w:eastAsia="zh-CN"/>
              </w:rPr>
              <w:t>mm。</w:t>
            </w:r>
            <w:r>
              <w:rPr>
                <w:rFonts w:hint="eastAsia" w:cs="Times New Roman"/>
                <w:b w:val="0"/>
                <w:bCs w:val="0"/>
                <w:u w:val="none"/>
                <w:lang w:eastAsia="zh-CN"/>
              </w:rPr>
              <w:t>筛分机筛出的物料经密闭皮带输送至各自堆场内暂存。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lang w:eastAsia="zh-CN"/>
              </w:rPr>
              <w:t>该工序主要污染物为筛分粉尘及设备运行噪声。本项目筛分机筛面及进、出料口均进行封闭，并与输送皮带密封连接，同时在进、出料口转载点设置集气抽风装置，筛分粉尘经收集后进入袋式除尘器处理。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lang w:eastAsia="zh-CN"/>
              </w:rPr>
              <w:t>⑤水洗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宋体" w:cs="Times New Roman"/>
                <w:b w:val="0"/>
                <w:bCs w:val="0"/>
                <w:snapToGrid/>
                <w:color w:val="auto"/>
                <w:kern w:val="0"/>
                <w:sz w:val="24"/>
                <w:szCs w:val="24"/>
                <w:highlight w:val="none"/>
                <w:u w:val="none"/>
                <w:lang w:val="en-US" w:eastAsia="zh-CN"/>
              </w:rPr>
            </w:pPr>
            <w:r>
              <w:rPr>
                <w:rFonts w:hint="eastAsia" w:cs="Times New Roman"/>
                <w:b w:val="0"/>
                <w:bCs w:val="0"/>
                <w:u w:val="none"/>
                <w:lang w:val="en-US" w:eastAsia="zh-CN"/>
              </w:rPr>
              <w:t>本项目水洗工序设置洗砂机1台、洗石机1台，其中</w:t>
            </w:r>
            <w:r>
              <w:rPr>
                <w:rFonts w:hint="eastAsia" w:ascii="Times New Roman" w:hAnsi="Times New Roman" w:eastAsia="宋体" w:cs="Times New Roman"/>
                <w:b w:val="0"/>
                <w:bCs w:val="0"/>
                <w:snapToGrid/>
                <w:color w:val="auto"/>
                <w:kern w:val="0"/>
                <w:sz w:val="24"/>
                <w:szCs w:val="24"/>
                <w:highlight w:val="none"/>
                <w:u w:val="none"/>
                <w:lang w:val="en-US" w:eastAsia="zh-CN"/>
              </w:rPr>
              <w:t>粒径小于</w:t>
            </w:r>
            <w:r>
              <w:rPr>
                <w:rFonts w:hint="eastAsia" w:eastAsia="宋体" w:cs="Times New Roman"/>
                <w:b w:val="0"/>
                <w:bCs w:val="0"/>
                <w:snapToGrid/>
                <w:color w:val="auto"/>
                <w:kern w:val="0"/>
                <w:sz w:val="24"/>
                <w:szCs w:val="24"/>
                <w:highlight w:val="none"/>
                <w:u w:val="none"/>
                <w:lang w:val="en-US" w:eastAsia="zh-CN"/>
              </w:rPr>
              <w:t>4.75</w:t>
            </w:r>
            <w:r>
              <w:rPr>
                <w:rFonts w:hint="eastAsia" w:ascii="Times New Roman" w:hAnsi="Times New Roman" w:eastAsia="宋体" w:cs="Times New Roman"/>
                <w:b w:val="0"/>
                <w:bCs w:val="0"/>
                <w:snapToGrid/>
                <w:color w:val="auto"/>
                <w:kern w:val="0"/>
                <w:sz w:val="24"/>
                <w:szCs w:val="24"/>
                <w:highlight w:val="none"/>
                <w:u w:val="none"/>
                <w:lang w:val="en-US" w:eastAsia="zh-CN"/>
              </w:rPr>
              <w:t>mm的砂子进入洗砂机进行清洗，粒径为</w:t>
            </w:r>
            <w:r>
              <w:rPr>
                <w:rFonts w:hint="eastAsia" w:eastAsia="宋体" w:cs="Times New Roman"/>
                <w:b w:val="0"/>
                <w:bCs w:val="0"/>
                <w:snapToGrid/>
                <w:color w:val="auto"/>
                <w:kern w:val="0"/>
                <w:sz w:val="24"/>
                <w:szCs w:val="24"/>
                <w:highlight w:val="none"/>
                <w:u w:val="none"/>
                <w:lang w:val="en-US" w:eastAsia="zh-CN"/>
              </w:rPr>
              <w:t>4.75~9.5</w:t>
            </w:r>
            <w:r>
              <w:rPr>
                <w:rFonts w:hint="eastAsia" w:ascii="Times New Roman" w:hAnsi="Times New Roman" w:eastAsia="宋体" w:cs="Times New Roman"/>
                <w:b w:val="0"/>
                <w:bCs w:val="0"/>
                <w:snapToGrid/>
                <w:color w:val="auto"/>
                <w:kern w:val="0"/>
                <w:sz w:val="24"/>
                <w:szCs w:val="24"/>
                <w:highlight w:val="none"/>
                <w:u w:val="none"/>
                <w:lang w:val="en-US" w:eastAsia="zh-CN"/>
              </w:rPr>
              <w:t>mm、</w:t>
            </w:r>
            <w:r>
              <w:rPr>
                <w:rFonts w:hint="eastAsia" w:eastAsia="宋体" w:cs="Times New Roman"/>
                <w:b w:val="0"/>
                <w:bCs w:val="0"/>
                <w:snapToGrid/>
                <w:color w:val="auto"/>
                <w:kern w:val="0"/>
                <w:sz w:val="24"/>
                <w:szCs w:val="24"/>
                <w:highlight w:val="none"/>
                <w:u w:val="none"/>
                <w:lang w:val="en-US" w:eastAsia="zh-CN"/>
              </w:rPr>
              <w:t>9.5~19</w:t>
            </w:r>
            <w:r>
              <w:rPr>
                <w:rFonts w:hint="eastAsia" w:ascii="Times New Roman" w:hAnsi="Times New Roman" w:eastAsia="宋体" w:cs="Times New Roman"/>
                <w:b w:val="0"/>
                <w:bCs w:val="0"/>
                <w:snapToGrid/>
                <w:color w:val="auto"/>
                <w:kern w:val="0"/>
                <w:sz w:val="24"/>
                <w:szCs w:val="24"/>
                <w:highlight w:val="none"/>
                <w:u w:val="none"/>
                <w:lang w:val="en-US" w:eastAsia="zh-CN"/>
              </w:rPr>
              <w:t>mm、</w:t>
            </w:r>
            <w:r>
              <w:rPr>
                <w:rFonts w:hint="eastAsia" w:eastAsia="宋体" w:cs="Times New Roman"/>
                <w:b w:val="0"/>
                <w:bCs w:val="0"/>
                <w:snapToGrid/>
                <w:color w:val="auto"/>
                <w:kern w:val="0"/>
                <w:sz w:val="24"/>
                <w:szCs w:val="24"/>
                <w:highlight w:val="none"/>
                <w:u w:val="none"/>
                <w:lang w:val="en-US" w:eastAsia="zh-CN"/>
              </w:rPr>
              <w:t>19~31.5mm的石子分批次进入洗石机进行清洗。首先由铲车将待清洗的物料铲至洗砂机、洗石机料斗，然后进入清洗槽中完成水洗，清洗后干净的砂石料在筛网的振动下进行沥水，然后由皮带输送至各自料场内进行堆存，等待备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b/>
                <w:bCs/>
                <w:u w:val="single"/>
                <w:lang w:val="en-US" w:eastAsia="zh-CN"/>
              </w:rPr>
            </w:pPr>
            <w:r>
              <w:rPr>
                <w:rFonts w:hint="eastAsia" w:eastAsia="宋体" w:cs="Times New Roman"/>
                <w:b w:val="0"/>
                <w:bCs w:val="0"/>
                <w:snapToGrid/>
                <w:color w:val="auto"/>
                <w:kern w:val="0"/>
                <w:sz w:val="24"/>
                <w:szCs w:val="24"/>
                <w:highlight w:val="none"/>
                <w:u w:val="none"/>
                <w:lang w:val="en-US" w:eastAsia="zh-CN"/>
              </w:rPr>
              <w:t>该工序主要污染物为铲装扬尘、清洗废水及设备噪声。本项目洗砂机、洗石机料斗设置半封闭式集气罩</w:t>
            </w:r>
            <w:r>
              <w:rPr>
                <w:rFonts w:hint="eastAsia" w:cs="Times New Roman"/>
                <w:b w:val="0"/>
                <w:bCs w:val="0"/>
                <w:u w:val="none"/>
                <w:lang w:eastAsia="zh-CN"/>
              </w:rPr>
              <w:t>（仅保留一个开口，上方设置集气抽风装置）</w:t>
            </w:r>
            <w:r>
              <w:rPr>
                <w:rFonts w:hint="eastAsia" w:eastAsia="宋体" w:cs="Times New Roman"/>
                <w:b w:val="0"/>
                <w:bCs w:val="0"/>
                <w:snapToGrid/>
                <w:color w:val="auto"/>
                <w:kern w:val="0"/>
                <w:sz w:val="24"/>
                <w:szCs w:val="24"/>
                <w:highlight w:val="none"/>
                <w:u w:val="none"/>
                <w:lang w:val="en-US" w:eastAsia="zh-CN"/>
              </w:rPr>
              <w:t>，粉尘经收集后进入袋式除尘器处理，清洗废水经1#废水处理系统（砂石料分离机+三级沉淀池）处理后循环利用。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lang w:eastAsia="zh-CN"/>
              </w:rPr>
            </w:pPr>
            <w:r>
              <w:rPr>
                <w:rFonts w:hint="eastAsia" w:cs="Times New Roman"/>
                <w:lang w:eastAsia="zh-CN"/>
              </w:rPr>
              <w:t>（</w:t>
            </w:r>
            <w:r>
              <w:rPr>
                <w:rFonts w:hint="eastAsia" w:cs="Times New Roman"/>
                <w:lang w:val="en-US" w:eastAsia="zh-CN"/>
              </w:rPr>
              <w:t>2</w:t>
            </w:r>
            <w:r>
              <w:rPr>
                <w:rFonts w:hint="eastAsia" w:cs="Times New Roman"/>
                <w:lang w:eastAsia="zh-CN"/>
              </w:rPr>
              <w:t>）混凝土生产线工艺流程及产污环节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eastAsiaTheme="minorEastAsia"/>
                <w:lang w:eastAsia="zh-CN"/>
              </w:rPr>
            </w:pPr>
            <w:r>
              <w:drawing>
                <wp:inline distT="0" distB="0" distL="114300" distR="114300">
                  <wp:extent cx="4686300" cy="355854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686300" cy="3558540"/>
                          </a:xfrm>
                          <a:prstGeom prst="rect">
                            <a:avLst/>
                          </a:prstGeom>
                          <a:noFill/>
                          <a:ln>
                            <a:noFill/>
                          </a:ln>
                        </pic:spPr>
                      </pic:pic>
                    </a:graphicData>
                  </a:graphic>
                </wp:inline>
              </w:drawing>
            </w:r>
          </w:p>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图2-</w:t>
            </w:r>
            <w:r>
              <w:rPr>
                <w:rFonts w:hint="eastAsia" w:ascii="Times New Roman" w:hAnsi="Times New Roman" w:eastAsia="黑体" w:cs="Times New Roman"/>
                <w:lang w:val="en-US" w:eastAsia="zh-CN"/>
              </w:rPr>
              <w:t>3</w:t>
            </w:r>
            <w:r>
              <w:rPr>
                <w:rFonts w:hint="default" w:ascii="Times New Roman" w:hAnsi="Times New Roman" w:eastAsia="黑体" w:cs="Times New Roman"/>
              </w:rPr>
              <w:t xml:space="preserve">  </w:t>
            </w:r>
            <w:r>
              <w:rPr>
                <w:rFonts w:hint="eastAsia" w:ascii="Times New Roman" w:hAnsi="Times New Roman" w:eastAsia="黑体" w:cs="Times New Roman"/>
                <w:lang w:eastAsia="zh-CN"/>
              </w:rPr>
              <w:t>混凝土</w:t>
            </w:r>
            <w:r>
              <w:rPr>
                <w:rFonts w:hint="default" w:ascii="Times New Roman" w:hAnsi="Times New Roman" w:eastAsia="黑体" w:cs="Times New Roman"/>
              </w:rPr>
              <w:t>生产线工艺流程及产污环节图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eastAsiaTheme="minorEastAsia"/>
                <w:b w:val="0"/>
                <w:bCs w:val="0"/>
                <w:u w:val="none"/>
                <w:lang w:eastAsia="zh-CN"/>
              </w:rPr>
            </w:pPr>
            <w:r>
              <w:rPr>
                <w:rFonts w:hint="eastAsia" w:cs="Times New Roman"/>
                <w:b w:val="0"/>
                <w:bCs w:val="0"/>
                <w:u w:val="none"/>
                <w:lang w:eastAsia="zh-CN"/>
              </w:rPr>
              <w:t>工艺流程说明：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cs="Times New Roman"/>
                <w:b w:val="0"/>
                <w:bCs w:val="0"/>
                <w:u w:val="none"/>
              </w:rPr>
            </w:pPr>
            <w:r>
              <w:rPr>
                <w:rFonts w:hint="eastAsia" w:cs="Times New Roman"/>
                <w:b w:val="0"/>
                <w:bCs w:val="0"/>
                <w:u w:val="none"/>
                <w:lang w:eastAsia="zh-CN"/>
              </w:rPr>
              <w:t>①</w:t>
            </w:r>
            <w:r>
              <w:rPr>
                <w:rFonts w:hint="eastAsia" w:cs="Times New Roman"/>
                <w:b w:val="0"/>
                <w:bCs w:val="0"/>
                <w:u w:val="none"/>
              </w:rPr>
              <w:t>原料储存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eastAsiaTheme="minorEastAsia"/>
                <w:b w:val="0"/>
                <w:bCs w:val="0"/>
                <w:u w:val="none"/>
                <w:lang w:eastAsia="zh-CN"/>
              </w:rPr>
            </w:pPr>
            <w:r>
              <w:rPr>
                <w:rFonts w:hint="eastAsia" w:cs="Times New Roman"/>
                <w:b w:val="0"/>
                <w:bCs w:val="0"/>
                <w:u w:val="none"/>
                <w:lang w:eastAsia="zh-CN"/>
              </w:rPr>
              <w:t>混凝土生产</w:t>
            </w:r>
            <w:r>
              <w:rPr>
                <w:rFonts w:hint="eastAsia" w:cs="Times New Roman"/>
                <w:b w:val="0"/>
                <w:bCs w:val="0"/>
                <w:u w:val="none"/>
              </w:rPr>
              <w:t>以水泥、砂、石子、粉煤灰、减水剂为主要原材料，其中骨料砂、石子分区储存于全封闭料库内备用；粉料水泥、粉煤灰分别存至相应</w:t>
            </w:r>
            <w:r>
              <w:rPr>
                <w:rFonts w:hint="eastAsia" w:cs="Times New Roman"/>
                <w:b w:val="0"/>
                <w:bCs w:val="0"/>
                <w:u w:val="none"/>
                <w:lang w:eastAsia="zh-CN"/>
              </w:rPr>
              <w:t>筒仓</w:t>
            </w:r>
            <w:r>
              <w:rPr>
                <w:rFonts w:hint="eastAsia" w:cs="Times New Roman"/>
                <w:b w:val="0"/>
                <w:bCs w:val="0"/>
                <w:u w:val="none"/>
              </w:rPr>
              <w:t>内备用；液态</w:t>
            </w:r>
            <w:r>
              <w:rPr>
                <w:rFonts w:hint="eastAsia" w:cs="Times New Roman"/>
                <w:b w:val="0"/>
                <w:bCs w:val="0"/>
                <w:u w:val="none"/>
                <w:lang w:eastAsia="zh-CN"/>
              </w:rPr>
              <w:t>减水剂采用</w:t>
            </w:r>
            <w:r>
              <w:rPr>
                <w:rFonts w:hint="eastAsia" w:cs="Times New Roman"/>
                <w:b w:val="0"/>
                <w:bCs w:val="0"/>
                <w:u w:val="none"/>
              </w:rPr>
              <w:t>储罐暂存。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cs="Times New Roman"/>
                <w:b w:val="0"/>
                <w:bCs w:val="0"/>
                <w:u w:val="none"/>
              </w:rPr>
            </w:pPr>
            <w:r>
              <w:rPr>
                <w:rFonts w:hint="eastAsia" w:cs="Times New Roman"/>
                <w:b w:val="0"/>
                <w:bCs w:val="0"/>
                <w:u w:val="none"/>
                <w:lang w:eastAsia="zh-CN"/>
              </w:rPr>
              <w:t>②</w:t>
            </w:r>
            <w:r>
              <w:rPr>
                <w:rFonts w:hint="eastAsia" w:cs="Times New Roman"/>
                <w:b w:val="0"/>
                <w:bCs w:val="0"/>
                <w:u w:val="none"/>
              </w:rPr>
              <w:t>配料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cs="Times New Roman"/>
                <w:b w:val="0"/>
                <w:bCs w:val="0"/>
                <w:u w:val="none"/>
              </w:rPr>
            </w:pPr>
            <w:r>
              <w:rPr>
                <w:rFonts w:hint="eastAsia" w:cs="Times New Roman"/>
                <w:b w:val="0"/>
                <w:bCs w:val="0"/>
                <w:u w:val="none"/>
              </w:rPr>
              <w:t>生产过程由电脑控制，按照不同型号混凝土的原料配比，对原材料进行正确称量。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cs="Times New Roman"/>
                <w:b/>
                <w:bCs/>
                <w:u w:val="single"/>
              </w:rPr>
            </w:pPr>
            <w:r>
              <w:rPr>
                <w:rFonts w:hint="eastAsia" w:cs="Times New Roman"/>
                <w:b/>
                <w:bCs/>
                <w:u w:val="single"/>
              </w:rPr>
              <w:t>骨料（砂、石子）堆存在原料库内，通过铲车送至</w:t>
            </w:r>
            <w:r>
              <w:rPr>
                <w:rFonts w:hint="eastAsia" w:cs="Times New Roman"/>
                <w:b/>
                <w:bCs/>
                <w:u w:val="single"/>
                <w:lang w:eastAsia="zh-CN"/>
              </w:rPr>
              <w:t>骨料集料</w:t>
            </w:r>
            <w:r>
              <w:rPr>
                <w:rFonts w:hint="eastAsia" w:cs="Times New Roman"/>
                <w:b/>
                <w:bCs/>
                <w:u w:val="single"/>
              </w:rPr>
              <w:t>斗，</w:t>
            </w:r>
            <w:r>
              <w:rPr>
                <w:rFonts w:hint="eastAsia" w:cs="Times New Roman"/>
                <w:b/>
                <w:bCs/>
                <w:u w:val="single"/>
                <w:lang w:eastAsia="zh-CN"/>
              </w:rPr>
              <w:t>再</w:t>
            </w:r>
            <w:r>
              <w:rPr>
                <w:rFonts w:hint="eastAsia" w:cs="Times New Roman"/>
                <w:b/>
                <w:bCs/>
                <w:u w:val="single"/>
              </w:rPr>
              <w:t>根据</w:t>
            </w:r>
            <w:r>
              <w:rPr>
                <w:rFonts w:hint="eastAsia" w:cs="Times New Roman"/>
                <w:b/>
                <w:bCs/>
                <w:u w:val="single"/>
                <w:lang w:eastAsia="zh-CN"/>
              </w:rPr>
              <w:t>电脑</w:t>
            </w:r>
            <w:r>
              <w:rPr>
                <w:rFonts w:hint="eastAsia" w:cs="Times New Roman"/>
                <w:b/>
                <w:bCs/>
                <w:u w:val="single"/>
              </w:rPr>
              <w:t>指令控制比例后卸在全密闭输送带上</w:t>
            </w:r>
            <w:r>
              <w:rPr>
                <w:rFonts w:hint="eastAsia" w:cs="Times New Roman"/>
                <w:b/>
                <w:bCs/>
                <w:u w:val="single"/>
                <w:lang w:eastAsia="zh-CN"/>
              </w:rPr>
              <w:t>，</w:t>
            </w:r>
            <w:r>
              <w:rPr>
                <w:rFonts w:hint="eastAsia" w:cs="Times New Roman"/>
                <w:b/>
                <w:bCs/>
                <w:u w:val="single"/>
              </w:rPr>
              <w:t>输送至搅拌楼内；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cs="Times New Roman"/>
                <w:b/>
                <w:bCs/>
                <w:u w:val="single"/>
              </w:rPr>
            </w:pPr>
            <w:r>
              <w:rPr>
                <w:rFonts w:hint="eastAsia" w:cs="Times New Roman"/>
                <w:b/>
                <w:bCs/>
                <w:u w:val="single"/>
              </w:rPr>
              <w:t>粉料（水泥、粉煤灰）由运输罐车运输至厂区内，经放料阀由空压机通过气力输送至</w:t>
            </w:r>
            <w:r>
              <w:rPr>
                <w:rFonts w:hint="eastAsia" w:cs="Times New Roman"/>
                <w:b/>
                <w:bCs/>
                <w:u w:val="single"/>
                <w:lang w:eastAsia="zh-CN"/>
              </w:rPr>
              <w:t>筒仓</w:t>
            </w:r>
            <w:r>
              <w:rPr>
                <w:rFonts w:hint="eastAsia" w:cs="Times New Roman"/>
                <w:b/>
                <w:bCs/>
                <w:u w:val="single"/>
              </w:rPr>
              <w:t>内；项目单条混凝土生产线配置5个</w:t>
            </w:r>
            <w:r>
              <w:rPr>
                <w:rFonts w:hint="eastAsia" w:cs="Times New Roman"/>
                <w:b/>
                <w:bCs/>
                <w:u w:val="single"/>
                <w:lang w:eastAsia="zh-CN"/>
              </w:rPr>
              <w:t>筒仓</w:t>
            </w:r>
            <w:r>
              <w:rPr>
                <w:rFonts w:hint="eastAsia" w:cs="Times New Roman"/>
                <w:b/>
                <w:bCs/>
                <w:u w:val="single"/>
              </w:rPr>
              <w:t>（4个水泥</w:t>
            </w:r>
            <w:r>
              <w:rPr>
                <w:rFonts w:hint="eastAsia" w:cs="Times New Roman"/>
                <w:b/>
                <w:bCs/>
                <w:u w:val="single"/>
                <w:lang w:eastAsia="zh-CN"/>
              </w:rPr>
              <w:t>筒仓</w:t>
            </w:r>
            <w:r>
              <w:rPr>
                <w:rFonts w:hint="eastAsia" w:cs="Times New Roman"/>
                <w:b/>
                <w:bCs/>
                <w:u w:val="single"/>
              </w:rPr>
              <w:t>、1个粉煤灰</w:t>
            </w:r>
            <w:r>
              <w:rPr>
                <w:rFonts w:hint="eastAsia" w:cs="Times New Roman"/>
                <w:b/>
                <w:bCs/>
                <w:u w:val="single"/>
                <w:lang w:eastAsia="zh-CN"/>
              </w:rPr>
              <w:t>筒仓</w:t>
            </w:r>
            <w:r>
              <w:rPr>
                <w:rFonts w:hint="eastAsia" w:cs="Times New Roman"/>
                <w:b/>
                <w:bCs/>
                <w:u w:val="single"/>
              </w:rPr>
              <w:t>）及2个减水剂罐。水泥及粉煤灰通过螺旋输送机输送至计量设备，经计量后进入搅拌机；减水剂根据比例通过计量后直接注入搅拌机，水由清水称量系统抽入供给。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lang w:eastAsia="zh-CN"/>
              </w:rPr>
              <w:t>该工序主要污染物为砂石料上料粉尘、水泥筒仓呼吸粉尘、粉煤灰筒仓呼吸粉尘及设备运行噪声。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cs="Times New Roman"/>
                <w:b w:val="0"/>
                <w:bCs w:val="0"/>
                <w:u w:val="none"/>
              </w:rPr>
            </w:pPr>
            <w:r>
              <w:rPr>
                <w:rFonts w:hint="eastAsia" w:cs="Times New Roman"/>
                <w:b w:val="0"/>
                <w:bCs w:val="0"/>
                <w:u w:val="none"/>
                <w:lang w:eastAsia="zh-CN"/>
              </w:rPr>
              <w:t>③</w:t>
            </w:r>
            <w:r>
              <w:rPr>
                <w:rFonts w:hint="eastAsia" w:cs="Times New Roman"/>
                <w:b w:val="0"/>
                <w:bCs w:val="0"/>
                <w:u w:val="none"/>
              </w:rPr>
              <w:t>搅拌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cs="Times New Roman"/>
                <w:b w:val="0"/>
                <w:bCs w:val="0"/>
                <w:u w:val="none"/>
              </w:rPr>
            </w:pPr>
            <w:r>
              <w:rPr>
                <w:rFonts w:hint="eastAsia" w:cs="Times New Roman"/>
                <w:b w:val="0"/>
                <w:bCs w:val="0"/>
                <w:u w:val="none"/>
                <w:lang w:eastAsia="zh-CN"/>
              </w:rPr>
              <w:t>所有原辅材料称重后一起送入搅拌机内进行搅拌；</w:t>
            </w:r>
            <w:r>
              <w:rPr>
                <w:rFonts w:hint="eastAsia" w:cs="Times New Roman"/>
                <w:b w:val="0"/>
                <w:bCs w:val="0"/>
                <w:u w:val="none"/>
              </w:rPr>
              <w:t>经过充分的搅拌，使水泥、砂、石的亲和力达到最大。搅拌到程序设定时间，主机自动开门卸料</w:t>
            </w:r>
            <w:r>
              <w:rPr>
                <w:rFonts w:hint="eastAsia" w:cs="Times New Roman"/>
                <w:b w:val="0"/>
                <w:bCs w:val="0"/>
                <w:u w:val="none"/>
                <w:lang w:eastAsia="zh-CN"/>
              </w:rPr>
              <w:t>；</w:t>
            </w:r>
            <w:r>
              <w:rPr>
                <w:rFonts w:hint="eastAsia" w:cs="Times New Roman"/>
                <w:b w:val="0"/>
                <w:bCs w:val="0"/>
                <w:u w:val="none"/>
              </w:rPr>
              <w:t>整个生产过程由计算机控制。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lang w:eastAsia="zh-CN"/>
              </w:rPr>
              <w:t>该工序主要污染物为搅拌粉尘。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cs="Times New Roman"/>
                <w:b w:val="0"/>
                <w:bCs w:val="0"/>
                <w:u w:val="none"/>
              </w:rPr>
            </w:pPr>
            <w:r>
              <w:rPr>
                <w:rFonts w:hint="eastAsia" w:cs="Times New Roman"/>
                <w:b w:val="0"/>
                <w:bCs w:val="0"/>
                <w:u w:val="none"/>
                <w:lang w:eastAsia="zh-CN"/>
              </w:rPr>
              <w:t>④</w:t>
            </w:r>
            <w:r>
              <w:rPr>
                <w:rFonts w:hint="eastAsia" w:cs="Times New Roman"/>
                <w:b w:val="0"/>
                <w:bCs w:val="0"/>
                <w:u w:val="none"/>
              </w:rPr>
              <w:t>卸料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cs="Times New Roman"/>
                <w:b w:val="0"/>
                <w:bCs w:val="0"/>
                <w:u w:val="none"/>
              </w:rPr>
            </w:pPr>
            <w:r>
              <w:rPr>
                <w:rFonts w:hint="eastAsia" w:cs="Times New Roman"/>
                <w:b w:val="0"/>
                <w:bCs w:val="0"/>
                <w:u w:val="none"/>
              </w:rPr>
              <w:t>在搅拌完成后，产品经卸料口装入混凝土罐车内，运送至高速路施工现场。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eastAsia="zh-CN"/>
              </w:rPr>
            </w:pPr>
            <w:r>
              <w:rPr>
                <w:rFonts w:hint="eastAsia" w:cs="Times New Roman"/>
                <w:b w:val="0"/>
                <w:bCs w:val="0"/>
                <w:u w:val="none"/>
              </w:rPr>
              <w:t>搅拌机、运输用的罐车需要每天冲洗一次，冲洗</w:t>
            </w:r>
            <w:r>
              <w:rPr>
                <w:rFonts w:hint="eastAsia" w:cs="Times New Roman"/>
                <w:b w:val="0"/>
                <w:bCs w:val="0"/>
                <w:u w:val="none"/>
                <w:lang w:eastAsia="zh-CN"/>
              </w:rPr>
              <w:t>废水</w:t>
            </w:r>
            <w:r>
              <w:rPr>
                <w:rFonts w:hint="eastAsia" w:eastAsia="宋体" w:cs="Times New Roman"/>
                <w:b w:val="0"/>
                <w:bCs w:val="0"/>
                <w:snapToGrid/>
                <w:color w:val="auto"/>
                <w:kern w:val="0"/>
                <w:sz w:val="24"/>
                <w:szCs w:val="24"/>
                <w:highlight w:val="none"/>
                <w:u w:val="none"/>
                <w:lang w:val="en-US" w:eastAsia="zh-CN"/>
              </w:rPr>
              <w:t>经2#废水处理系统（砂石料分离机+三级沉淀池）处理后循环利用。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bCs/>
                <w:u w:val="single"/>
                <w:lang w:val="en-US" w:eastAsia="zh-CN"/>
              </w:rPr>
            </w:pPr>
            <w:r>
              <w:rPr>
                <w:rFonts w:hint="eastAsia" w:cs="Times New Roman"/>
                <w:b w:val="0"/>
                <w:bCs w:val="0"/>
                <w:u w:val="none"/>
                <w:lang w:val="en-US" w:eastAsia="zh-CN"/>
              </w:rPr>
              <w:t>（3）钢筋加工工艺流程及产污环节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Times New Roman"/>
                <w:b/>
                <w:bCs/>
                <w:u w:val="single"/>
                <w:lang w:val="en-US" w:eastAsia="zh-CN"/>
              </w:rPr>
            </w:pPr>
            <w:r>
              <w:rPr>
                <w:sz w:val="24"/>
              </w:rPr>
              <w:pict>
                <v:group id="_x0000_s2458" o:spid="_x0000_s2458" o:spt="203" style="height:135.95pt;width:357pt;" coordsize="4533899,1726565" editas="canvas">
                  <o:lock v:ext="edit"/>
                  <v:shape id="_x0000_s2459" o:spid="_x0000_s2459" o:spt="75" type="#_x0000_t75" style="position:absolute;left:0;top:0;height:1726565;width:4533899;" filled="f" stroked="f" coordsize="21600,21600">
                    <v:path/>
                    <v:fill on="f" focussize="0,0"/>
                    <v:stroke on="f"/>
                    <v:imagedata o:title=""/>
                    <o:lock v:ext="edit" aspectratio="f"/>
                  </v:shape>
                  <v:rect id="_x0000_s2462" o:spid="_x0000_s2462" o:spt="1" style="position:absolute;left:676910;top:269240;height:279400;width:609600;"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钢筋</w:t>
                          </w:r>
                        </w:p>
                      </w:txbxContent>
                    </v:textbox>
                  </v:rect>
                  <v:line id="_x0000_s2509" o:spid="_x0000_s2509" o:spt="20" style="position:absolute;left:3579495;top:127635;flip:y;height:165100;width:254000;" filled="f" stroked="t" coordsize="21600,21600">
                    <v:path arrowok="t"/>
                    <v:fill on="f" focussize="0,0"/>
                    <v:stroke color="#000000" dashstyle="dashDot" endarrow="block"/>
                    <v:imagedata o:title=""/>
                    <o:lock v:ext="edit" aspectratio="f"/>
                  </v:line>
                  <v:rect id="_x0000_s2512" o:spid="_x0000_s2512" o:spt="1" style="position:absolute;left:1763395;top:276225;height:279400;width:609600;"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切断</w:t>
                          </w:r>
                        </w:p>
                      </w:txbxContent>
                    </v:textbox>
                  </v:rect>
                  <v:rect id="_x0000_s2514" o:spid="_x0000_s2514" o:spt="1" style="position:absolute;left:1788160;top:887095;height:279400;width:609600;"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捆扎</w:t>
                          </w:r>
                        </w:p>
                      </w:txbxContent>
                    </v:textbox>
                  </v:rect>
                  <v:rect id="_x0000_s2516" o:spid="_x0000_s2516" o:spt="1" style="position:absolute;left:1567815;top:1441450;height:279400;width:1049020;"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运至施工现场</w:t>
                          </w:r>
                        </w:p>
                      </w:txbxContent>
                    </v:textbox>
                  </v:rect>
                  <v:line id="_x0000_s2517" o:spid="_x0000_s2517" o:spt="20" style="position:absolute;left:2393315;top:420370;height:635;width:549275;" filled="f" stroked="t" coordsize="21600,21600">
                    <v:path arrowok="t"/>
                    <v:fill on="f" focussize="0,0"/>
                    <v:stroke color="#000000" endarrow="block"/>
                    <v:imagedata o:title=""/>
                    <o:lock v:ext="edit" aspectratio="f"/>
                  </v:line>
                  <v:rect id="_x0000_s2518" o:spid="_x0000_s2518" o:spt="1" style="position:absolute;left:2957195;top:284480;height:279400;width:609600;"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焊接</w:t>
                          </w:r>
                        </w:p>
                      </w:txbxContent>
                    </v:textbox>
                  </v:rect>
                  <v:line id="_x0000_s2519" o:spid="_x0000_s2519" o:spt="20" style="position:absolute;left:3274695;top:574040;height:304800;width:0;" filled="f" stroked="t" coordsize="21600,21600">
                    <v:path arrowok="t"/>
                    <v:fill on="f" focussize="0,0"/>
                    <v:stroke color="#000000" endarrow="block"/>
                    <v:imagedata o:title=""/>
                    <o:lock v:ext="edit" aspectratio="f"/>
                  </v:line>
                  <v:rect id="_x0000_s2520" o:spid="_x0000_s2520" o:spt="1" style="position:absolute;left:2973705;top:894080;height:279400;width:609600;"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钢筋笼</w:t>
                          </w:r>
                        </w:p>
                      </w:txbxContent>
                    </v:textbox>
                  </v:rect>
                  <v:line id="_x0000_s2521" o:spid="_x0000_s2521" o:spt="20" style="position:absolute;left:3288665;top:1181100;height:304800;width:0;" filled="f" stroked="t" coordsize="21600,21600">
                    <v:path arrowok="t"/>
                    <v:fill on="f" focussize="0,0"/>
                    <v:stroke color="#000000" endarrow="block"/>
                    <v:imagedata o:title=""/>
                    <o:lock v:ext="edit" aspectratio="f"/>
                  </v:line>
                  <v:rect id="_x0000_s2522" o:spid="_x0000_s2522" o:spt="1" style="position:absolute;left:2771775;top:1457325;height:279400;width:1041400;"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运至施工现场</w:t>
                          </w:r>
                        </w:p>
                      </w:txbxContent>
                    </v:textbox>
                  </v:rect>
                  <v:line id="_x0000_s2523" o:spid="_x0000_s2523" o:spt="20" style="position:absolute;left:1208405;top:421005;height:0;width:546100;" filled="f" stroked="t" coordsize="21600,21600">
                    <v:path arrowok="t"/>
                    <v:fill on="f" focussize="0,0"/>
                    <v:stroke color="#000000" endarrow="block"/>
                    <v:imagedata o:title=""/>
                    <o:lock v:ext="edit" aspectratio="f"/>
                  </v:line>
                  <v:rect id="_x0000_s2525" o:spid="_x0000_s2525" o:spt="1" style="position:absolute;left:3731260;top:9525;height:279400;width:813435;"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焊接烟尘</w:t>
                          </w:r>
                        </w:p>
                      </w:txbxContent>
                    </v:textbox>
                  </v:rect>
                  <v:line id="_x0000_s2526" o:spid="_x0000_s2526" o:spt="20" style="position:absolute;left:2089785;top:565785;height:304800;width:0;" filled="f" stroked="t" coordsize="21600,21600">
                    <v:path arrowok="t"/>
                    <v:fill on="f" focussize="0,0"/>
                    <v:stroke color="#000000" endarrow="block"/>
                    <v:imagedata o:title=""/>
                    <o:lock v:ext="edit" aspectratio="f"/>
                  </v:line>
                  <v:line id="_x0000_s2527" o:spid="_x0000_s2527" o:spt="20" style="position:absolute;left:2102485;top:1175385;height:304800;width:0;" filled="f" stroked="t" coordsize="21600,21600">
                    <v:path arrowok="t"/>
                    <v:fill on="f" focussize="0,0"/>
                    <v:stroke color="#000000" endarrow="block"/>
                    <v:imagedata o:title=""/>
                    <o:lock v:ext="edit" aspectratio="f"/>
                  </v:line>
                  <v:line id="_x0000_s2528" o:spid="_x0000_s2528" o:spt="20" style="position:absolute;left:1022985;top:532130;height:304800;width:0;" filled="f" stroked="t" coordsize="21600,21600">
                    <v:path arrowok="t"/>
                    <v:fill on="f" focussize="0,0"/>
                    <v:stroke color="#000000" endarrow="block"/>
                    <v:imagedata o:title=""/>
                    <o:lock v:ext="edit" aspectratio="f"/>
                  </v:line>
                  <v:rect id="_x0000_s2529" o:spid="_x0000_s2529" o:spt="1" style="position:absolute;left:713105;top:853440;height:279400;width:609600;"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折弯</w:t>
                          </w:r>
                        </w:p>
                      </w:txbxContent>
                    </v:textbox>
                  </v:rect>
                  <v:line id="_x0000_s2530" o:spid="_x0000_s2530" o:spt="20" style="position:absolute;left:1019175;top:1142365;height:304800;width:0;" filled="f" stroked="t" coordsize="21600,21600">
                    <v:path arrowok="t"/>
                    <v:fill on="f" focussize="0,0"/>
                    <v:stroke color="#000000" endarrow="block"/>
                    <v:imagedata o:title=""/>
                    <o:lock v:ext="edit" aspectratio="f"/>
                  </v:line>
                  <v:rect id="_x0000_s2531" o:spid="_x0000_s2531" o:spt="1" style="position:absolute;left:494030;top:1440815;height:279400;width:1041400;"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运至施工现场</w:t>
                          </w:r>
                        </w:p>
                      </w:txbxContent>
                    </v:textbox>
                  </v:rect>
                  <v:line id="_x0000_s2532" o:spid="_x0000_s2532" o:spt="20" style="position:absolute;left:2030095;top:127635;flip:y;height:139700;width:286385;" filled="f" stroked="t" coordsize="21600,21600">
                    <v:path arrowok="t"/>
                    <v:fill on="f" focussize="0,0"/>
                    <v:stroke color="#000000" dashstyle="dashDot" endarrow="block"/>
                    <v:imagedata o:title=""/>
                    <o:lock v:ext="edit" aspectratio="f"/>
                  </v:line>
                  <v:rect id="_x0000_s2533" o:spid="_x0000_s2533" o:spt="1" style="position:absolute;left:2244725;top:0;height:279400;width:635000;"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边角料</w:t>
                          </w:r>
                        </w:p>
                      </w:txbxContent>
                    </v:textbox>
                  </v:rect>
                  <w10:wrap type="none"/>
                  <w10:anchorlock/>
                </v:group>
              </w:pic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u w:val="single"/>
                <w:lang w:val="en-US" w:eastAsia="zh-CN"/>
              </w:rPr>
            </w:pPr>
            <w:r>
              <w:rPr>
                <w:rFonts w:hint="default" w:ascii="Times New Roman" w:hAnsi="Times New Roman" w:eastAsia="黑体" w:cs="Times New Roman"/>
              </w:rPr>
              <w:t>图2-</w:t>
            </w:r>
            <w:r>
              <w:rPr>
                <w:rFonts w:hint="eastAsia" w:ascii="Times New Roman" w:hAnsi="Times New Roman" w:eastAsia="黑体" w:cs="Times New Roman"/>
                <w:lang w:val="en-US" w:eastAsia="zh-CN"/>
              </w:rPr>
              <w:t>4</w:t>
            </w:r>
            <w:r>
              <w:rPr>
                <w:rFonts w:hint="default" w:ascii="Times New Roman" w:hAnsi="Times New Roman" w:eastAsia="黑体" w:cs="Times New Roman"/>
              </w:rPr>
              <w:t xml:space="preserve">  </w:t>
            </w:r>
            <w:r>
              <w:rPr>
                <w:rFonts w:hint="eastAsia" w:ascii="Times New Roman" w:hAnsi="Times New Roman" w:eastAsia="黑体" w:cs="Times New Roman"/>
                <w:lang w:eastAsia="zh-CN"/>
              </w:rPr>
              <w:t>钢筋加工</w:t>
            </w:r>
            <w:r>
              <w:rPr>
                <w:rFonts w:hint="default" w:ascii="Times New Roman" w:hAnsi="Times New Roman" w:eastAsia="黑体" w:cs="Times New Roman"/>
              </w:rPr>
              <w:t>工艺流程及产污环节</w:t>
            </w:r>
            <w:r>
              <w:rPr>
                <w:rFonts w:hint="eastAsia" w:ascii="Times New Roman" w:hAnsi="Times New Roman" w:eastAsia="黑体" w:cs="Times New Roman"/>
                <w:lang w:eastAsia="zh-CN"/>
              </w:rPr>
              <w:t>示意</w:t>
            </w:r>
            <w:r>
              <w:rPr>
                <w:rFonts w:hint="default" w:ascii="Times New Roman" w:hAnsi="Times New Roman" w:eastAsia="黑体" w:cs="Times New Roman"/>
              </w:rPr>
              <w:t>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u w:val="none"/>
                <w:lang w:val="en-US" w:eastAsia="zh-CN"/>
              </w:rPr>
            </w:pPr>
            <w:r>
              <w:rPr>
                <w:rFonts w:hint="eastAsia" w:cs="Times New Roman"/>
                <w:b w:val="0"/>
                <w:bCs w:val="0"/>
                <w:u w:val="none"/>
                <w:lang w:val="en-US" w:eastAsia="zh-CN"/>
              </w:rPr>
              <w:t>工艺流程说明：根据筑路需要，部分钢筋需要进行折弯处理后送至施工现场；部分钢筋需进行切断后捆扎处理，然后送至施工现场；还有部分钢筋需在切断后进行焊接处理，进一步加工成钢筋笼，然后送至施工现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bCs/>
                <w:u w:val="single"/>
                <w:lang w:val="en-US" w:eastAsia="zh-CN"/>
              </w:rPr>
            </w:pPr>
            <w:r>
              <w:rPr>
                <w:rFonts w:hint="eastAsia" w:cs="Times New Roman"/>
                <w:b w:val="0"/>
                <w:bCs w:val="0"/>
                <w:u w:val="none"/>
                <w:lang w:val="en-US" w:eastAsia="zh-CN"/>
              </w:rPr>
              <w:t>钢筋加工过程主要污染物为废边角料、焊接烟尘。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bCs/>
                <w:u w:val="single"/>
                <w:lang w:val="en-US" w:eastAsia="zh-CN"/>
              </w:rPr>
            </w:pPr>
            <w:r>
              <w:rPr>
                <w:rFonts w:hint="eastAsia" w:cs="Times New Roman"/>
                <w:b w:val="0"/>
                <w:bCs w:val="0"/>
                <w:u w:val="none"/>
                <w:lang w:val="en-US" w:eastAsia="zh-CN"/>
              </w:rPr>
              <w:t>（4）预制构件工艺流程及产污环节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bCs/>
                <w:u w:val="single"/>
                <w:lang w:val="en-US" w:eastAsia="zh-CN"/>
              </w:rPr>
            </w:pPr>
            <w:r>
              <w:rPr>
                <w:sz w:val="24"/>
              </w:rPr>
              <w:pict>
                <v:group id="_x0000_s2534" o:spid="_x0000_s2534" o:spt="203" style="height:128.6pt;width:363.75pt;" coordsize="4619623,1633220" editas="canvas">
                  <o:lock v:ext="edit"/>
                  <v:shape id="_x0000_s2535" o:spid="_x0000_s2535" o:spt="75" type="#_x0000_t75" style="position:absolute;left:0;top:0;height:1633220;width:4619623;" filled="f" stroked="f" coordsize="21600,21600">
                    <v:path/>
                    <v:fill on="f" focussize="0,0"/>
                    <v:stroke on="f"/>
                    <v:imagedata o:title=""/>
                    <o:lock v:ext="edit" aspectratio="f"/>
                  </v:shape>
                  <v:rect id="_x0000_s2536" o:spid="_x0000_s2536" o:spt="1" style="position:absolute;left:90805;top:5080;height:279400;width:609600;"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钢筋</w:t>
                          </w:r>
                        </w:p>
                      </w:txbxContent>
                    </v:textbox>
                  </v:rect>
                  <v:rect id="_x0000_s2538" o:spid="_x0000_s2538" o:spt="1" style="position:absolute;left:1219835;top:579755;height:279400;width:735965;" filled="f" stroked="t" coordsize="21600,21600">
                    <v:path/>
                    <v:fill on="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模板安装</w:t>
                          </w:r>
                        </w:p>
                      </w:txbxContent>
                    </v:textbox>
                  </v:rect>
                  <v:rect id="_x0000_s2544" o:spid="_x0000_s2544" o:spt="1" style="position:absolute;left:2397759;top:571500;height:279400;width:897255;"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混凝土浇筑</w:t>
                          </w:r>
                        </w:p>
                      </w:txbxContent>
                    </v:textbox>
                  </v:rect>
                  <v:line id="_x0000_s2545" o:spid="_x0000_s2545" o:spt="20" style="position:absolute;left:4093209;top:857885;height:422910;width:635;" filled="f" stroked="t" coordsize="21600,21600">
                    <v:path arrowok="t"/>
                    <v:fill on="f" focussize="0,0"/>
                    <v:stroke color="#000000" endarrow="block"/>
                    <v:imagedata o:title=""/>
                    <o:lock v:ext="edit" aspectratio="f"/>
                  </v:line>
                  <v:line id="_x0000_s2551" o:spid="_x0000_s2551" o:spt="20" style="position:absolute;left:420370;top:267970;height:304800;width:0;" filled="f" stroked="t" coordsize="21600,21600">
                    <v:path arrowok="t"/>
                    <v:fill on="f" focussize="0,0"/>
                    <v:stroke color="#000000" endarrow="block"/>
                    <v:imagedata o:title=""/>
                    <o:lock v:ext="edit" aspectratio="f"/>
                  </v:line>
                  <v:rect id="_x0000_s2552" o:spid="_x0000_s2552" o:spt="1" style="position:absolute;left:48895;top:589280;height:279400;width:727710;" fillcolor="#FFFFFF" filled="t" stroked="t" coordsize="21600,21600">
                    <v:path/>
                    <v:fill on="t" color2="#FFFFF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钢筋绑扎</w:t>
                          </w:r>
                        </w:p>
                      </w:txbxContent>
                    </v:textbox>
                  </v:rect>
                  <v:rect id="_x0000_s2558" o:spid="_x0000_s2558" o:spt="1" style="position:absolute;left:2541904;top:0;height:279400;width:609600;"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混凝土</w:t>
                          </w:r>
                        </w:p>
                      </w:txbxContent>
                    </v:textbox>
                  </v:rect>
                  <v:line id="_x0000_s2559" o:spid="_x0000_s2559" o:spt="20" style="position:absolute;left:2821304;top:267335;height:304800;width:0;" filled="f" stroked="t" coordsize="21600,21600">
                    <v:path arrowok="t"/>
                    <v:fill on="f" focussize="0,0"/>
                    <v:stroke color="#000000" endarrow="block"/>
                    <v:imagedata o:title=""/>
                    <o:lock v:ext="edit" aspectratio="f"/>
                  </v:line>
                  <v:line id="_x0000_s2562" o:spid="_x0000_s2562" o:spt="20" style="position:absolute;left:800100;top:715645;flip:y;height:6985;width:410210;" filled="f" stroked="t" coordsize="21600,21600">
                    <v:path arrowok="t"/>
                    <v:fill on="f" focussize="0,0"/>
                    <v:stroke color="#000000" endarrow="block"/>
                    <v:imagedata o:title=""/>
                    <o:lock v:ext="edit" aspectratio="f"/>
                  </v:line>
                  <v:line id="_x0000_s2563" o:spid="_x0000_s2563" o:spt="20" style="position:absolute;left:1978025;top:708660;flip:y;height:0;width:406399;" filled="f" stroked="t" coordsize="21600,21600">
                    <v:path arrowok="t"/>
                    <v:fill on="f" focussize="0,0"/>
                    <v:stroke color="#000000" endarrow="block"/>
                    <v:imagedata o:title=""/>
                    <o:lock v:ext="edit" aspectratio="f"/>
                  </v:line>
                  <v:line id="_x0000_s2564" o:spid="_x0000_s2564" o:spt="20" style="position:absolute;left:3316604;top:717550;flip:y;height:0;width:393700;" filled="f" stroked="t" coordsize="21600,21600">
                    <v:path arrowok="t"/>
                    <v:fill on="f" focussize="0,0"/>
                    <v:stroke color="#000000" endarrow="block"/>
                    <v:imagedata o:title=""/>
                    <o:lock v:ext="edit" aspectratio="f"/>
                  </v:line>
                  <v:rect id="_x0000_s2565" o:spid="_x0000_s2565" o:spt="1" style="position:absolute;left:3717924;top:572770;height:279400;width:765175;" filled="f" stroked="t" coordsize="21600,21600">
                    <v:path/>
                    <v:fill on="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室内养护</w:t>
                          </w:r>
                        </w:p>
                      </w:txbxContent>
                    </v:textbox>
                  </v:rect>
                  <v:rect id="_x0000_s2566" o:spid="_x0000_s2566" o:spt="1" style="position:absolute;left:3778249;top:1292860;height:279400;width:618490;" filled="f" stroked="t" coordsize="21600,21600">
                    <v:path/>
                    <v:fill on="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拆模</w:t>
                          </w:r>
                        </w:p>
                      </w:txbxContent>
                    </v:textbox>
                  </v:rect>
                  <v:line id="_x0000_s2567" o:spid="_x0000_s2567" o:spt="20" style="position:absolute;left:3383914;top:1421130;flip:y;height:0;width:393700;" filled="f" stroked="t" coordsize="21600,21600">
                    <v:path arrowok="t"/>
                    <v:fill on="f" focussize="0,0"/>
                    <v:stroke color="#000000" startarrow="block"/>
                    <v:imagedata o:title=""/>
                    <o:lock v:ext="edit" aspectratio="f"/>
                  </v:line>
                  <v:rect id="_x0000_s2568" o:spid="_x0000_s2568" o:spt="1" style="position:absolute;left:2482849;top:1285875;height:279400;width:862965;" filled="f" stroked="t" coordsize="21600,21600">
                    <v:path/>
                    <v:fill on="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预应力张拉</w:t>
                          </w:r>
                        </w:p>
                      </w:txbxContent>
                    </v:textbox>
                  </v:rect>
                  <v:line id="_x0000_s2569" o:spid="_x0000_s2569" o:spt="20" style="position:absolute;left:2087880;top:1422400;flip:y;height:0;width:393699;" filled="f" stroked="t" coordsize="21600,21600">
                    <v:path arrowok="t"/>
                    <v:fill on="f" focussize="0,0"/>
                    <v:stroke color="#000000" startarrow="block"/>
                    <v:imagedata o:title=""/>
                    <o:lock v:ext="edit" aspectratio="f"/>
                  </v:line>
                  <v:rect id="_x0000_s2570" o:spid="_x0000_s2570" o:spt="1" style="position:absolute;left:1221105;top:1286510;height:279400;width:850900;" filled="f" stroked="t" coordsize="21600,21600">
                    <v:path/>
                    <v:fill on="f" focussize="0,0"/>
                    <v:stroke color="#000000" joinstyle="miter"/>
                    <v:imagedata o:title=""/>
                    <o:lock v:ext="edit" aspectratio="f"/>
                    <v:textbox inset="0mm,1.27mm,0mm,1.27mm">
                      <w:txbxContent>
                        <w:p>
                          <w:pPr>
                            <w:jc w:val="center"/>
                            <w:rPr>
                              <w:rFonts w:hint="eastAsia" w:eastAsiaTheme="minorEastAsia"/>
                              <w:sz w:val="21"/>
                              <w:szCs w:val="20"/>
                              <w:lang w:eastAsia="zh-CN"/>
                            </w:rPr>
                          </w:pPr>
                          <w:r>
                            <w:rPr>
                              <w:rFonts w:hint="eastAsia"/>
                              <w:sz w:val="21"/>
                              <w:szCs w:val="20"/>
                              <w:lang w:eastAsia="zh-CN"/>
                            </w:rPr>
                            <w:t>预制件成型</w:t>
                          </w:r>
                        </w:p>
                      </w:txbxContent>
                    </v:textbox>
                  </v:rect>
                  <v:line id="_x0000_s2571" o:spid="_x0000_s2571" o:spt="20" style="position:absolute;left:835025;top:1431290;flip:y;height:0;width:381000;" filled="f" stroked="t" coordsize="21600,21600">
                    <v:path arrowok="t"/>
                    <v:fill on="f" focussize="0,0"/>
                    <v:stroke color="#000000" startarrow="block"/>
                    <v:imagedata o:title=""/>
                    <o:lock v:ext="edit" aspectratio="f"/>
                  </v:line>
                  <v:rect id="_x0000_s2572" o:spid="_x0000_s2572" o:spt="1" style="position:absolute;left:635;top:1295400;height:279400;width:850900;" filled="f" stroked="f" coordsize="21600,21600">
                    <v:path/>
                    <v:fill on="f" focussize="0,0"/>
                    <v:stroke on="f" joinstyle="miter"/>
                    <v:imagedata o:title=""/>
                    <o:lock v:ext="edit" aspectratio="f"/>
                    <v:textbox inset="0mm,1.27mm,0mm,1.27mm">
                      <w:txbxContent>
                        <w:p>
                          <w:pPr>
                            <w:jc w:val="center"/>
                            <w:rPr>
                              <w:rFonts w:hint="eastAsia" w:eastAsiaTheme="minorEastAsia"/>
                              <w:sz w:val="21"/>
                              <w:szCs w:val="20"/>
                              <w:lang w:eastAsia="zh-CN"/>
                            </w:rPr>
                          </w:pPr>
                          <w:r>
                            <w:rPr>
                              <w:rFonts w:hint="eastAsia"/>
                              <w:sz w:val="21"/>
                              <w:szCs w:val="20"/>
                              <w:lang w:eastAsia="zh-CN"/>
                            </w:rPr>
                            <w:t>运至现场施工</w:t>
                          </w:r>
                        </w:p>
                      </w:txbxContent>
                    </v:textbox>
                  </v:rect>
                  <w10:wrap type="none"/>
                  <w10:anchorlock/>
                </v:group>
              </w:pic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u w:val="single"/>
                <w:lang w:val="en-US" w:eastAsia="zh-CN"/>
              </w:rPr>
            </w:pPr>
            <w:r>
              <w:rPr>
                <w:rFonts w:hint="default" w:ascii="Times New Roman" w:hAnsi="Times New Roman" w:eastAsia="黑体" w:cs="Times New Roman"/>
              </w:rPr>
              <w:t>图2-</w:t>
            </w:r>
            <w:r>
              <w:rPr>
                <w:rFonts w:hint="eastAsia" w:ascii="Times New Roman" w:hAnsi="Times New Roman" w:eastAsia="黑体" w:cs="Times New Roman"/>
                <w:lang w:val="en-US" w:eastAsia="zh-CN"/>
              </w:rPr>
              <w:t>5</w:t>
            </w:r>
            <w:r>
              <w:rPr>
                <w:rFonts w:hint="default" w:ascii="Times New Roman" w:hAnsi="Times New Roman" w:eastAsia="黑体" w:cs="Times New Roman"/>
              </w:rPr>
              <w:t xml:space="preserve">  </w:t>
            </w:r>
            <w:r>
              <w:rPr>
                <w:rFonts w:hint="eastAsia" w:ascii="Times New Roman" w:hAnsi="Times New Roman" w:eastAsia="黑体" w:cs="Times New Roman"/>
                <w:lang w:eastAsia="zh-CN"/>
              </w:rPr>
              <w:t>预制构件</w:t>
            </w:r>
            <w:r>
              <w:rPr>
                <w:rFonts w:hint="default" w:ascii="Times New Roman" w:hAnsi="Times New Roman" w:eastAsia="黑体" w:cs="Times New Roman"/>
              </w:rPr>
              <w:t>工艺流程及产污环节</w:t>
            </w:r>
            <w:r>
              <w:rPr>
                <w:rFonts w:hint="eastAsia" w:ascii="Times New Roman" w:hAnsi="Times New Roman" w:eastAsia="黑体" w:cs="Times New Roman"/>
                <w:lang w:eastAsia="zh-CN"/>
              </w:rPr>
              <w:t>示意</w:t>
            </w:r>
            <w:r>
              <w:rPr>
                <w:rFonts w:hint="default" w:ascii="Times New Roman" w:hAnsi="Times New Roman" w:eastAsia="黑体" w:cs="Times New Roman"/>
              </w:rPr>
              <w:t>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b w:val="0"/>
                <w:bCs/>
                <w:kern w:val="2"/>
                <w:sz w:val="24"/>
                <w:szCs w:val="22"/>
                <w:lang w:val="en-US" w:eastAsia="zh-CN" w:bidi="ar-SA"/>
              </w:rPr>
            </w:pPr>
            <w:r>
              <w:rPr>
                <w:rFonts w:hint="eastAsia" w:cs="Times New Roman"/>
                <w:b w:val="0"/>
                <w:bCs w:val="0"/>
                <w:u w:val="none"/>
                <w:lang w:val="en-US" w:eastAsia="zh-CN"/>
              </w:rPr>
              <w:t>工艺流程简述：将钢筋（来自钢筋加工车间产生的边角料）绑扎后与模板进行安装，然后用罐车浇筑混凝土（采用自产的混凝土）成型，</w:t>
            </w:r>
            <w:r>
              <w:rPr>
                <w:rFonts w:hint="eastAsia"/>
                <w:b w:val="0"/>
                <w:bCs w:val="0"/>
                <w:kern w:val="2"/>
                <w:sz w:val="24"/>
                <w:szCs w:val="22"/>
                <w:u w:val="none"/>
                <w:lang w:val="en-US" w:eastAsia="zh-CN" w:bidi="ar-SA"/>
              </w:rPr>
              <w:t>浇筑完成后在预制构件车间内进行养护，为了保证构件的强度，需进行两次养护，第一次养护时间一般为7天，第二次养护时间一般为21天，养护完成后利用电动手砂轮进行拆模，再利用千斤顶进行预应力张拉，预制构件成型后</w:t>
            </w:r>
            <w:r>
              <w:rPr>
                <w:rFonts w:hint="eastAsia" w:cs="Times New Roman"/>
                <w:b w:val="0"/>
                <w:bCs w:val="0"/>
                <w:u w:val="none"/>
                <w:lang w:val="en-US" w:eastAsia="zh-CN"/>
              </w:rPr>
              <w:t>送至施工现场</w:t>
            </w:r>
            <w:r>
              <w:rPr>
                <w:rFonts w:hint="eastAsia"/>
                <w:b w:val="0"/>
                <w:bCs w:val="0"/>
                <w:kern w:val="2"/>
                <w:sz w:val="24"/>
                <w:szCs w:val="22"/>
                <w:u w:val="none"/>
                <w:lang w:val="en-US" w:eastAsia="zh-CN" w:bidi="ar-SA"/>
              </w:rPr>
              <w:t>。</w:t>
            </w:r>
            <w:r>
              <w:rPr>
                <w:rFonts w:hint="eastAsia"/>
                <w:b/>
                <w:bCs/>
                <w:kern w:val="2"/>
                <w:sz w:val="24"/>
                <w:szCs w:val="22"/>
                <w:u w:val="single"/>
                <w:lang w:val="en-US" w:eastAsia="zh-CN" w:bidi="ar-SA"/>
              </w:rPr>
              <w:t>预制件加工过程工艺简单，基本无污染物产生。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lang w:val="en-US" w:eastAsia="zh-CN"/>
              </w:rPr>
            </w:pPr>
            <w:r>
              <w:rPr>
                <w:rFonts w:hint="eastAsia" w:ascii="Times New Roman" w:hAnsi="Times New Roman" w:cs="Times New Roman"/>
                <w:b/>
                <w:lang w:val="en-US" w:eastAsia="zh-CN"/>
              </w:rPr>
              <w:t>2、产排污环节</w:t>
            </w:r>
          </w:p>
          <w:p>
            <w:pPr>
              <w:spacing w:line="360" w:lineRule="auto"/>
              <w:ind w:firstLine="480" w:firstLineChars="200"/>
              <w:rPr>
                <w:rFonts w:hint="eastAsia" w:ascii="Times New Roman" w:hAnsi="黑体" w:eastAsia="黑体" w:cs="Times New Roman"/>
                <w:kern w:val="2"/>
                <w:sz w:val="24"/>
                <w:szCs w:val="22"/>
                <w:lang w:val="en-US" w:eastAsia="zh-CN" w:bidi="ar-SA"/>
              </w:rPr>
            </w:pPr>
            <w:r>
              <w:rPr>
                <w:rFonts w:hint="eastAsia" w:ascii="Times New Roman" w:hAnsi="Times New Roman"/>
                <w:b w:val="0"/>
                <w:bCs w:val="0"/>
                <w:sz w:val="24"/>
                <w:u w:val="none"/>
              </w:rPr>
              <w:t>项目营运期主要产污环节见</w:t>
            </w:r>
            <w:r>
              <w:rPr>
                <w:rFonts w:hint="eastAsia"/>
                <w:b w:val="0"/>
                <w:bCs w:val="0"/>
                <w:sz w:val="24"/>
                <w:u w:val="none"/>
                <w:lang w:eastAsia="zh-CN"/>
              </w:rPr>
              <w:t>下</w:t>
            </w:r>
            <w:r>
              <w:rPr>
                <w:rFonts w:hint="eastAsia" w:ascii="Times New Roman" w:hAnsi="Times New Roman"/>
                <w:b w:val="0"/>
                <w:bCs w:val="0"/>
                <w:sz w:val="24"/>
                <w:u w:val="none"/>
              </w:rPr>
              <w:t>表。</w:t>
            </w:r>
          </w:p>
          <w:p>
            <w:pPr>
              <w:pStyle w:val="42"/>
              <w:rPr>
                <w:rFonts w:hint="eastAsia" w:ascii="Times New Roman" w:hAnsi="黑体" w:eastAsia="黑体" w:cs="Times New Roman"/>
                <w:kern w:val="2"/>
                <w:sz w:val="24"/>
                <w:szCs w:val="22"/>
                <w:lang w:val="en-US" w:eastAsia="zh-CN" w:bidi="ar-SA"/>
              </w:rPr>
            </w:pPr>
            <w:r>
              <w:rPr>
                <w:rFonts w:hint="eastAsia" w:ascii="Times New Roman" w:hAnsi="黑体" w:eastAsia="黑体" w:cs="Times New Roman"/>
                <w:kern w:val="2"/>
                <w:sz w:val="24"/>
                <w:szCs w:val="22"/>
                <w:lang w:val="en-US" w:eastAsia="zh-CN" w:bidi="ar-SA"/>
              </w:rPr>
              <w:t>表</w:t>
            </w:r>
            <w:r>
              <w:rPr>
                <w:rFonts w:hint="eastAsia" w:ascii="Times New Roman" w:cs="Times New Roman"/>
                <w:kern w:val="2"/>
                <w:sz w:val="24"/>
                <w:szCs w:val="22"/>
                <w:lang w:val="en-US" w:eastAsia="zh-CN" w:bidi="ar-SA"/>
              </w:rPr>
              <w:t>2-7</w:t>
            </w:r>
            <w:r>
              <w:rPr>
                <w:rFonts w:hint="eastAsia" w:ascii="Times New Roman" w:hAnsi="黑体" w:eastAsia="黑体" w:cs="Times New Roman"/>
                <w:kern w:val="2"/>
                <w:sz w:val="24"/>
                <w:szCs w:val="22"/>
                <w:lang w:val="en-US" w:eastAsia="zh-CN" w:bidi="ar-SA"/>
              </w:rPr>
              <w:t xml:space="preserve">  工程营运期产污环节及污染因素分析一览表</w:t>
            </w:r>
          </w:p>
          <w:tbl>
            <w:tblPr>
              <w:tblStyle w:val="19"/>
              <w:tblW w:w="4998" w:type="pct"/>
              <w:jc w:val="center"/>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0"/>
              <w:gridCol w:w="1121"/>
              <w:gridCol w:w="1335"/>
              <w:gridCol w:w="1760"/>
              <w:gridCol w:w="3290"/>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40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sz w:val="21"/>
                      <w:szCs w:val="21"/>
                      <w:u w:val="none"/>
                      <w:lang w:eastAsia="zh-CN"/>
                    </w:rPr>
                  </w:pPr>
                  <w:r>
                    <w:rPr>
                      <w:rFonts w:hint="default" w:ascii="Times New Roman" w:hAnsi="Times New Roman" w:cs="Times New Roman"/>
                      <w:b w:val="0"/>
                      <w:bCs w:val="0"/>
                      <w:sz w:val="21"/>
                      <w:szCs w:val="21"/>
                      <w:u w:val="none"/>
                      <w:lang w:eastAsia="zh-CN"/>
                    </w:rPr>
                    <w:t>污染类型</w:t>
                  </w:r>
                </w:p>
              </w:tc>
              <w:tc>
                <w:tcPr>
                  <w:tcW w:w="150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sz w:val="21"/>
                      <w:szCs w:val="21"/>
                      <w:u w:val="none"/>
                      <w:lang w:eastAsia="zh-CN"/>
                    </w:rPr>
                  </w:pPr>
                  <w:r>
                    <w:rPr>
                      <w:rFonts w:hint="default" w:ascii="Times New Roman" w:hAnsi="Times New Roman" w:cs="Times New Roman"/>
                      <w:b w:val="0"/>
                      <w:bCs w:val="0"/>
                      <w:sz w:val="21"/>
                      <w:szCs w:val="21"/>
                      <w:u w:val="none"/>
                    </w:rPr>
                    <w:t>产污</w:t>
                  </w:r>
                  <w:r>
                    <w:rPr>
                      <w:rFonts w:hint="eastAsia" w:ascii="Times New Roman" w:hAnsi="Times New Roman" w:cs="Times New Roman"/>
                      <w:b w:val="0"/>
                      <w:bCs w:val="0"/>
                      <w:sz w:val="21"/>
                      <w:szCs w:val="21"/>
                      <w:u w:val="none"/>
                      <w:lang w:eastAsia="zh-CN"/>
                    </w:rPr>
                    <w:t>节点</w:t>
                  </w:r>
                  <w:r>
                    <w:rPr>
                      <w:rFonts w:hint="default" w:ascii="Times New Roman" w:hAnsi="Times New Roman" w:cs="Times New Roman"/>
                      <w:b w:val="0"/>
                      <w:bCs w:val="0"/>
                      <w:sz w:val="21"/>
                      <w:szCs w:val="21"/>
                      <w:u w:val="none"/>
                      <w:lang w:eastAsia="zh-CN"/>
                    </w:rPr>
                    <w:t>（工序）</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污染物</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sz w:val="21"/>
                      <w:szCs w:val="21"/>
                      <w:u w:val="none"/>
                      <w:lang w:eastAsia="zh-CN"/>
                    </w:rPr>
                  </w:pPr>
                  <w:r>
                    <w:rPr>
                      <w:rFonts w:hint="eastAsia" w:cs="Times New Roman"/>
                      <w:b w:val="0"/>
                      <w:bCs w:val="0"/>
                      <w:sz w:val="21"/>
                      <w:szCs w:val="21"/>
                      <w:u w:val="none"/>
                      <w:lang w:eastAsia="zh-CN"/>
                    </w:rPr>
                    <w:t>拟采取的治理措施</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废气</w:t>
                  </w:r>
                </w:p>
              </w:tc>
              <w:tc>
                <w:tcPr>
                  <w:tcW w:w="686"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1"/>
                      <w:szCs w:val="21"/>
                      <w:u w:val="none"/>
                      <w:lang w:eastAsia="zh-CN"/>
                    </w:rPr>
                  </w:pPr>
                  <w:r>
                    <w:rPr>
                      <w:rFonts w:hint="eastAsia" w:cs="Times New Roman"/>
                      <w:b w:val="0"/>
                      <w:bCs w:val="0"/>
                      <w:sz w:val="21"/>
                      <w:szCs w:val="21"/>
                      <w:u w:val="none"/>
                      <w:lang w:eastAsia="zh-CN"/>
                    </w:rPr>
                    <w:t>石料加工生产线</w:t>
                  </w:r>
                </w:p>
              </w:tc>
              <w:tc>
                <w:tcPr>
                  <w:tcW w:w="81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eastAsia="zh-CN"/>
                    </w:rPr>
                  </w:pPr>
                  <w:r>
                    <w:rPr>
                      <w:rFonts w:hint="eastAsia" w:cs="Times New Roman"/>
                      <w:b w:val="0"/>
                      <w:bCs w:val="0"/>
                      <w:sz w:val="21"/>
                      <w:szCs w:val="21"/>
                      <w:u w:val="none"/>
                      <w:lang w:eastAsia="zh-CN"/>
                    </w:rPr>
                    <w:t>原料装卸及储存</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粉尘</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000000"/>
                      <w:spacing w:val="-4"/>
                      <w:kern w:val="0"/>
                      <w:sz w:val="21"/>
                      <w:szCs w:val="21"/>
                      <w:u w:val="none"/>
                      <w:lang w:val="en-US" w:eastAsia="zh-CN"/>
                    </w:rPr>
                  </w:pPr>
                  <w:r>
                    <w:rPr>
                      <w:rFonts w:hint="eastAsia" w:cs="Times New Roman"/>
                      <w:b w:val="0"/>
                      <w:bCs w:val="0"/>
                      <w:color w:val="000000"/>
                      <w:spacing w:val="-4"/>
                      <w:kern w:val="0"/>
                      <w:sz w:val="21"/>
                      <w:szCs w:val="21"/>
                      <w:u w:val="none"/>
                      <w:lang w:val="en-US" w:eastAsia="zh-CN"/>
                    </w:rPr>
                    <w:t>在封闭仓库内进行装卸，库顶设置喷雾抑尘装置</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1"/>
                      <w:szCs w:val="21"/>
                      <w:u w:val="none"/>
                    </w:rPr>
                  </w:pPr>
                </w:p>
              </w:tc>
              <w:tc>
                <w:tcPr>
                  <w:tcW w:w="68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p>
              </w:tc>
              <w:tc>
                <w:tcPr>
                  <w:tcW w:w="81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鄂破工序</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粉尘</w:t>
                  </w:r>
                </w:p>
              </w:tc>
              <w:tc>
                <w:tcPr>
                  <w:tcW w:w="2014"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000000"/>
                      <w:spacing w:val="-4"/>
                      <w:kern w:val="0"/>
                      <w:sz w:val="21"/>
                      <w:szCs w:val="21"/>
                      <w:u w:val="none"/>
                      <w:lang w:val="en-US" w:eastAsia="zh-CN"/>
                    </w:rPr>
                  </w:pPr>
                  <w:r>
                    <w:rPr>
                      <w:rFonts w:hint="eastAsia" w:cs="Times New Roman"/>
                      <w:b w:val="0"/>
                      <w:bCs w:val="0"/>
                      <w:color w:val="000000"/>
                      <w:spacing w:val="-4"/>
                      <w:kern w:val="0"/>
                      <w:sz w:val="21"/>
                      <w:szCs w:val="21"/>
                      <w:u w:val="none"/>
                      <w:lang w:val="en-US" w:eastAsia="zh-CN"/>
                    </w:rPr>
                    <w:t>鄂破机喂料口设置半封闭式集气罩，鄂破机下料口、单缸圆锤机进、出料口、筛分机筛面及进、出料口均进行封闭，并与输送皮带密封连接，同时在进、出料口转载点设置集气抽风装置，各工序产生的粉尘经收集后引入一套袋式除尘器处理，最终由1根15m排气筒排放</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1"/>
                      <w:szCs w:val="21"/>
                      <w:u w:val="none"/>
                    </w:rPr>
                  </w:pPr>
                </w:p>
              </w:tc>
              <w:tc>
                <w:tcPr>
                  <w:tcW w:w="68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p>
              </w:tc>
              <w:tc>
                <w:tcPr>
                  <w:tcW w:w="81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锤破工序</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粉尘</w:t>
                  </w:r>
                </w:p>
              </w:tc>
              <w:tc>
                <w:tcPr>
                  <w:tcW w:w="201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000000"/>
                      <w:spacing w:val="-4"/>
                      <w:kern w:val="0"/>
                      <w:sz w:val="21"/>
                      <w:szCs w:val="21"/>
                      <w:u w:val="none"/>
                      <w:lang w:val="en-US" w:eastAsia="zh-CN"/>
                    </w:rPr>
                  </w:pP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1"/>
                      <w:szCs w:val="21"/>
                      <w:u w:val="none"/>
                    </w:rPr>
                  </w:pPr>
                </w:p>
              </w:tc>
              <w:tc>
                <w:tcPr>
                  <w:tcW w:w="68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p>
              </w:tc>
              <w:tc>
                <w:tcPr>
                  <w:tcW w:w="81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筛分工序</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粉尘</w:t>
                  </w:r>
                </w:p>
              </w:tc>
              <w:tc>
                <w:tcPr>
                  <w:tcW w:w="201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000000"/>
                      <w:spacing w:val="-4"/>
                      <w:kern w:val="0"/>
                      <w:sz w:val="21"/>
                      <w:szCs w:val="21"/>
                      <w:u w:val="none"/>
                      <w:lang w:val="en-US" w:eastAsia="zh-CN"/>
                    </w:rPr>
                  </w:pP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1"/>
                      <w:szCs w:val="21"/>
                      <w:u w:val="none"/>
                    </w:rPr>
                  </w:pPr>
                </w:p>
              </w:tc>
              <w:tc>
                <w:tcPr>
                  <w:tcW w:w="68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p>
              </w:tc>
              <w:tc>
                <w:tcPr>
                  <w:tcW w:w="81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水洗工序</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cs="Times New Roman"/>
                      <w:b w:val="0"/>
                      <w:bCs w:val="0"/>
                      <w:sz w:val="21"/>
                      <w:szCs w:val="21"/>
                      <w:u w:val="none"/>
                      <w:lang w:val="en-US" w:eastAsia="zh-CN"/>
                    </w:rPr>
                    <w:t>粉尘</w:t>
                  </w:r>
                </w:p>
              </w:tc>
              <w:tc>
                <w:tcPr>
                  <w:tcW w:w="2014"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000000"/>
                      <w:spacing w:val="-4"/>
                      <w:kern w:val="0"/>
                      <w:sz w:val="21"/>
                      <w:szCs w:val="21"/>
                      <w:u w:val="none"/>
                      <w:lang w:val="en-US" w:eastAsia="zh-CN"/>
                    </w:rPr>
                  </w:pPr>
                  <w:r>
                    <w:rPr>
                      <w:rFonts w:hint="eastAsia" w:cs="Times New Roman"/>
                      <w:b w:val="0"/>
                      <w:bCs w:val="0"/>
                      <w:color w:val="000000"/>
                      <w:spacing w:val="-4"/>
                      <w:kern w:val="0"/>
                      <w:sz w:val="21"/>
                      <w:szCs w:val="21"/>
                      <w:u w:val="none"/>
                      <w:lang w:val="en-US" w:eastAsia="zh-CN"/>
                    </w:rPr>
                    <w:t>水洗料斗、砂石料集料斗均设置半封闭式集气罩，卸料口采用封闭皮带输送并设置集气抽风装置，粉尘经收集后引入一套袋式除尘器处理，最终由1根15m排气筒排放；</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1"/>
                      <w:szCs w:val="21"/>
                      <w:u w:val="none"/>
                    </w:rPr>
                  </w:pPr>
                </w:p>
              </w:tc>
              <w:tc>
                <w:tcPr>
                  <w:tcW w:w="686"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混凝土生产线</w:t>
                  </w:r>
                </w:p>
              </w:tc>
              <w:tc>
                <w:tcPr>
                  <w:tcW w:w="81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砂石料储存及配料</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粉尘</w:t>
                  </w:r>
                </w:p>
              </w:tc>
              <w:tc>
                <w:tcPr>
                  <w:tcW w:w="201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000000"/>
                      <w:spacing w:val="-4"/>
                      <w:kern w:val="0"/>
                      <w:sz w:val="21"/>
                      <w:szCs w:val="21"/>
                      <w:u w:val="none"/>
                      <w:lang w:val="en-US" w:eastAsia="zh-CN"/>
                    </w:rPr>
                  </w:pP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1"/>
                      <w:szCs w:val="21"/>
                      <w:u w:val="none"/>
                    </w:rPr>
                  </w:pPr>
                </w:p>
              </w:tc>
              <w:tc>
                <w:tcPr>
                  <w:tcW w:w="68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p>
              </w:tc>
              <w:tc>
                <w:tcPr>
                  <w:tcW w:w="81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筒仓呼吸</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粉尘</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000000"/>
                      <w:spacing w:val="-4"/>
                      <w:kern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经筒仓配套的除尘器处理后由仓顶排放口排放</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1"/>
                      <w:szCs w:val="21"/>
                      <w:u w:val="none"/>
                    </w:rPr>
                  </w:pPr>
                </w:p>
              </w:tc>
              <w:tc>
                <w:tcPr>
                  <w:tcW w:w="68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p>
              </w:tc>
              <w:tc>
                <w:tcPr>
                  <w:tcW w:w="81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搅拌工序</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粉尘</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000000"/>
                      <w:spacing w:val="-4"/>
                      <w:kern w:val="0"/>
                      <w:sz w:val="21"/>
                      <w:szCs w:val="21"/>
                      <w:u w:val="none"/>
                      <w:lang w:val="en-US" w:eastAsia="zh-CN"/>
                    </w:rPr>
                  </w:pPr>
                  <w:r>
                    <w:rPr>
                      <w:rFonts w:hint="eastAsia"/>
                      <w:b/>
                      <w:bCs/>
                      <w:color w:val="auto"/>
                      <w:sz w:val="21"/>
                      <w:szCs w:val="21"/>
                      <w:u w:val="single"/>
                      <w:lang w:eastAsia="zh-CN"/>
                    </w:rPr>
                    <w:t>砂、石料输送采用全封闭皮带、搅拌楼整体封闭，门窗常闭，物料输送通道与搅拌楼密闭连接，搅拌机进料口与输送皮带密封连接，并在进料位置设置集气抽风装置；水泥、粉煤灰通过封闭的螺旋输送系统计量后直接送至搅拌机内，进料口设置集气抽风装置。各产尘点粉尘经集气抽风装置引入生产线配套的袋</w:t>
                  </w:r>
                  <w:r>
                    <w:rPr>
                      <w:rFonts w:hint="eastAsia"/>
                      <w:b/>
                      <w:bCs/>
                      <w:color w:val="auto"/>
                      <w:sz w:val="21"/>
                      <w:szCs w:val="21"/>
                      <w:u w:val="single"/>
                    </w:rPr>
                    <w:t>式除尘器处理</w:t>
                  </w:r>
                  <w:r>
                    <w:rPr>
                      <w:rFonts w:hint="eastAsia"/>
                      <w:b/>
                      <w:bCs/>
                      <w:color w:val="auto"/>
                      <w:sz w:val="21"/>
                      <w:szCs w:val="21"/>
                      <w:u w:val="single"/>
                      <w:lang w:eastAsia="zh-CN"/>
                    </w:rPr>
                    <w:t>，最终合并由</w:t>
                  </w:r>
                  <w:r>
                    <w:rPr>
                      <w:rFonts w:hint="eastAsia"/>
                      <w:b/>
                      <w:bCs/>
                      <w:color w:val="auto"/>
                      <w:sz w:val="21"/>
                      <w:szCs w:val="21"/>
                      <w:u w:val="single"/>
                      <w:lang w:val="en-US" w:eastAsia="zh-CN"/>
                    </w:rPr>
                    <w:t>1根</w:t>
                  </w:r>
                  <w:r>
                    <w:rPr>
                      <w:rFonts w:hint="eastAsia"/>
                      <w:b/>
                      <w:bCs/>
                      <w:color w:val="auto"/>
                      <w:sz w:val="21"/>
                      <w:szCs w:val="21"/>
                      <w:u w:val="single"/>
                    </w:rPr>
                    <w:t>15m排气筒</w:t>
                  </w:r>
                  <w:r>
                    <w:rPr>
                      <w:rFonts w:hint="eastAsia"/>
                      <w:b/>
                      <w:bCs/>
                      <w:color w:val="auto"/>
                      <w:sz w:val="21"/>
                      <w:szCs w:val="21"/>
                      <w:u w:val="single"/>
                      <w:lang w:eastAsia="zh-CN"/>
                    </w:rPr>
                    <w:t>（</w:t>
                  </w:r>
                  <w:r>
                    <w:rPr>
                      <w:rFonts w:hint="eastAsia"/>
                      <w:b/>
                      <w:bCs/>
                      <w:color w:val="auto"/>
                      <w:sz w:val="21"/>
                      <w:szCs w:val="21"/>
                      <w:u w:val="single"/>
                      <w:lang w:val="en-US" w:eastAsia="zh-CN"/>
                    </w:rPr>
                    <w:t>P3</w:t>
                  </w:r>
                  <w:r>
                    <w:rPr>
                      <w:rFonts w:hint="eastAsia"/>
                      <w:b/>
                      <w:bCs/>
                      <w:color w:val="auto"/>
                      <w:sz w:val="21"/>
                      <w:szCs w:val="21"/>
                      <w:u w:val="single"/>
                      <w:lang w:eastAsia="zh-CN"/>
                    </w:rPr>
                    <w:t>）</w:t>
                  </w:r>
                  <w:r>
                    <w:rPr>
                      <w:rFonts w:hint="eastAsia"/>
                      <w:b/>
                      <w:bCs/>
                      <w:color w:val="auto"/>
                      <w:sz w:val="21"/>
                      <w:szCs w:val="21"/>
                      <w:u w:val="single"/>
                    </w:rPr>
                    <w:t>排放</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1"/>
                      <w:szCs w:val="21"/>
                      <w:u w:val="none"/>
                    </w:rPr>
                  </w:pPr>
                </w:p>
              </w:tc>
              <w:tc>
                <w:tcPr>
                  <w:tcW w:w="686"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钢筋加工生产线</w:t>
                  </w:r>
                </w:p>
              </w:tc>
              <w:tc>
                <w:tcPr>
                  <w:tcW w:w="81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焊接工序</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焊接烟尘</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000000"/>
                      <w:spacing w:val="-4"/>
                      <w:kern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移动式焊烟净化装置处理后车间内排放</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1"/>
                      <w:szCs w:val="21"/>
                      <w:u w:val="none"/>
                    </w:rPr>
                  </w:pPr>
                </w:p>
              </w:tc>
              <w:tc>
                <w:tcPr>
                  <w:tcW w:w="150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车辆运输</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粉尘</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000000"/>
                      <w:spacing w:val="-4"/>
                      <w:kern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厂区出入口配备高压清洗装置，道路洒水抑尘</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1"/>
                      <w:szCs w:val="21"/>
                      <w:u w:val="none"/>
                    </w:rPr>
                  </w:pPr>
                </w:p>
              </w:tc>
              <w:tc>
                <w:tcPr>
                  <w:tcW w:w="150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职工食堂</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油烟</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000000"/>
                      <w:spacing w:val="-4"/>
                      <w:kern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经高效油烟净化装置处理后由高于屋顶排气筒排放</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sz w:val="21"/>
                      <w:szCs w:val="21"/>
                      <w:u w:val="none"/>
                      <w:lang w:eastAsia="zh-CN"/>
                    </w:rPr>
                  </w:pPr>
                  <w:r>
                    <w:rPr>
                      <w:rFonts w:hint="eastAsia" w:cs="Times New Roman"/>
                      <w:b w:val="0"/>
                      <w:bCs w:val="0"/>
                      <w:sz w:val="21"/>
                      <w:szCs w:val="21"/>
                      <w:u w:val="none"/>
                      <w:lang w:eastAsia="zh-CN"/>
                    </w:rPr>
                    <w:t>废水</w:t>
                  </w:r>
                </w:p>
              </w:tc>
              <w:tc>
                <w:tcPr>
                  <w:tcW w:w="150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职工生活</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COD、BOD</w:t>
                  </w:r>
                  <w:r>
                    <w:rPr>
                      <w:rFonts w:hint="eastAsia" w:ascii="Times New Roman" w:hAnsi="Times New Roman" w:cs="Times New Roman"/>
                      <w:b w:val="0"/>
                      <w:bCs w:val="0"/>
                      <w:color w:val="000000"/>
                      <w:spacing w:val="-4"/>
                      <w:kern w:val="0"/>
                      <w:sz w:val="21"/>
                      <w:szCs w:val="21"/>
                      <w:u w:val="none"/>
                      <w:vertAlign w:val="subscript"/>
                      <w:lang w:val="en-US" w:eastAsia="zh-CN"/>
                    </w:rPr>
                    <w:t>5</w:t>
                  </w:r>
                  <w:r>
                    <w:rPr>
                      <w:rFonts w:hint="eastAsia" w:ascii="Times New Roman" w:hAnsi="Times New Roman" w:cs="Times New Roman"/>
                      <w:b w:val="0"/>
                      <w:bCs w:val="0"/>
                      <w:color w:val="000000"/>
                      <w:spacing w:val="-4"/>
                      <w:kern w:val="0"/>
                      <w:sz w:val="21"/>
                      <w:szCs w:val="21"/>
                      <w:u w:val="none"/>
                      <w:lang w:val="en-US" w:eastAsia="zh-CN"/>
                    </w:rPr>
                    <w:t>、NH</w:t>
                  </w:r>
                  <w:r>
                    <w:rPr>
                      <w:rFonts w:hint="eastAsia" w:ascii="Times New Roman" w:hAnsi="Times New Roman" w:cs="Times New Roman"/>
                      <w:b w:val="0"/>
                      <w:bCs w:val="0"/>
                      <w:color w:val="000000"/>
                      <w:spacing w:val="-4"/>
                      <w:kern w:val="0"/>
                      <w:sz w:val="21"/>
                      <w:szCs w:val="21"/>
                      <w:u w:val="none"/>
                      <w:vertAlign w:val="subscript"/>
                      <w:lang w:val="en-US" w:eastAsia="zh-CN"/>
                    </w:rPr>
                    <w:t>3</w:t>
                  </w:r>
                  <w:r>
                    <w:rPr>
                      <w:rFonts w:hint="eastAsia" w:ascii="Times New Roman" w:hAnsi="Times New Roman" w:cs="Times New Roman"/>
                      <w:b w:val="0"/>
                      <w:bCs w:val="0"/>
                      <w:color w:val="000000"/>
                      <w:spacing w:val="-4"/>
                      <w:kern w:val="0"/>
                      <w:sz w:val="21"/>
                      <w:szCs w:val="21"/>
                      <w:u w:val="none"/>
                      <w:lang w:val="en-US" w:eastAsia="zh-CN"/>
                    </w:rPr>
                    <w:t>-N、SS</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000000"/>
                      <w:spacing w:val="-4"/>
                      <w:kern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经地埋式化粪池处理后用于周围农田施肥</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p>
              </w:tc>
              <w:tc>
                <w:tcPr>
                  <w:tcW w:w="150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砂石料清洗</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SS</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000000"/>
                      <w:spacing w:val="-4"/>
                      <w:kern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经1#</w:t>
                  </w:r>
                  <w:r>
                    <w:rPr>
                      <w:rFonts w:hint="eastAsia" w:cs="Times New Roman"/>
                      <w:b w:val="0"/>
                      <w:bCs w:val="0"/>
                      <w:color w:val="000000"/>
                      <w:spacing w:val="-4"/>
                      <w:kern w:val="0"/>
                      <w:sz w:val="21"/>
                      <w:szCs w:val="21"/>
                      <w:u w:val="none"/>
                      <w:lang w:val="en-US" w:eastAsia="zh-CN"/>
                    </w:rPr>
                    <w:t>废水处理系统</w:t>
                  </w:r>
                  <w:r>
                    <w:rPr>
                      <w:rFonts w:hint="eastAsia" w:ascii="Times New Roman" w:hAnsi="Times New Roman" w:cs="Times New Roman"/>
                      <w:b w:val="0"/>
                      <w:bCs w:val="0"/>
                      <w:color w:val="000000"/>
                      <w:spacing w:val="-4"/>
                      <w:kern w:val="0"/>
                      <w:sz w:val="21"/>
                      <w:szCs w:val="21"/>
                      <w:u w:val="none"/>
                      <w:lang w:val="en-US" w:eastAsia="zh-CN"/>
                    </w:rPr>
                    <w:t>处理后回用</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p>
              </w:tc>
              <w:tc>
                <w:tcPr>
                  <w:tcW w:w="150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搅拌机清洗</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SS</w:t>
                  </w:r>
                </w:p>
              </w:tc>
              <w:tc>
                <w:tcPr>
                  <w:tcW w:w="2014" w:type="pct"/>
                  <w:vMerge w:val="restart"/>
                  <w:tcBorders>
                    <w:tl2br w:val="nil"/>
                    <w:tr2bl w:val="nil"/>
                  </w:tcBorders>
                  <w:vAlign w:val="center"/>
                </w:tcPr>
                <w:p>
                  <w:pPr>
                    <w:jc w:val="center"/>
                    <w:rPr>
                      <w:rFonts w:hint="eastAsia"/>
                      <w:lang w:val="en-US" w:eastAsia="zh-CN"/>
                    </w:rPr>
                  </w:pPr>
                  <w:r>
                    <w:rPr>
                      <w:rFonts w:hint="eastAsia" w:ascii="Times New Roman" w:hAnsi="Times New Roman" w:cs="Times New Roman"/>
                      <w:b w:val="0"/>
                      <w:bCs w:val="0"/>
                      <w:color w:val="000000"/>
                      <w:spacing w:val="-4"/>
                      <w:kern w:val="0"/>
                      <w:sz w:val="21"/>
                      <w:szCs w:val="21"/>
                      <w:u w:val="none"/>
                      <w:lang w:val="en-US" w:eastAsia="zh-CN"/>
                    </w:rPr>
                    <w:t>经</w:t>
                  </w:r>
                  <w:r>
                    <w:rPr>
                      <w:rFonts w:hint="eastAsia" w:cs="Times New Roman"/>
                      <w:b w:val="0"/>
                      <w:bCs w:val="0"/>
                      <w:color w:val="000000"/>
                      <w:spacing w:val="-4"/>
                      <w:kern w:val="0"/>
                      <w:sz w:val="21"/>
                      <w:szCs w:val="21"/>
                      <w:u w:val="none"/>
                      <w:lang w:val="en-US" w:eastAsia="zh-CN"/>
                    </w:rPr>
                    <w:t>2</w:t>
                  </w:r>
                  <w:r>
                    <w:rPr>
                      <w:rFonts w:hint="eastAsia" w:ascii="Times New Roman" w:hAnsi="Times New Roman" w:cs="Times New Roman"/>
                      <w:b w:val="0"/>
                      <w:bCs w:val="0"/>
                      <w:color w:val="000000"/>
                      <w:spacing w:val="-4"/>
                      <w:kern w:val="0"/>
                      <w:sz w:val="21"/>
                      <w:szCs w:val="21"/>
                      <w:u w:val="none"/>
                      <w:lang w:val="en-US" w:eastAsia="zh-CN"/>
                    </w:rPr>
                    <w:t>#</w:t>
                  </w:r>
                  <w:r>
                    <w:rPr>
                      <w:rFonts w:hint="eastAsia" w:cs="Times New Roman"/>
                      <w:b w:val="0"/>
                      <w:bCs w:val="0"/>
                      <w:color w:val="000000"/>
                      <w:spacing w:val="-4"/>
                      <w:kern w:val="0"/>
                      <w:sz w:val="21"/>
                      <w:szCs w:val="21"/>
                      <w:u w:val="none"/>
                      <w:lang w:val="en-US" w:eastAsia="zh-CN"/>
                    </w:rPr>
                    <w:t>废水处理系统</w:t>
                  </w:r>
                  <w:r>
                    <w:rPr>
                      <w:rFonts w:hint="eastAsia" w:ascii="Times New Roman" w:hAnsi="Times New Roman" w:cs="Times New Roman"/>
                      <w:b w:val="0"/>
                      <w:bCs w:val="0"/>
                      <w:color w:val="000000"/>
                      <w:spacing w:val="-4"/>
                      <w:kern w:val="0"/>
                      <w:sz w:val="21"/>
                      <w:szCs w:val="21"/>
                      <w:u w:val="none"/>
                      <w:lang w:val="en-US" w:eastAsia="zh-CN"/>
                    </w:rPr>
                    <w:t>处理后回用</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p>
              </w:tc>
              <w:tc>
                <w:tcPr>
                  <w:tcW w:w="150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混凝土罐车清洗</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SS</w:t>
                  </w:r>
                </w:p>
              </w:tc>
              <w:tc>
                <w:tcPr>
                  <w:tcW w:w="201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000000"/>
                      <w:spacing w:val="-4"/>
                      <w:kern w:val="0"/>
                      <w:sz w:val="21"/>
                      <w:szCs w:val="21"/>
                      <w:u w:val="none"/>
                      <w:lang w:val="en-US" w:eastAsia="zh-CN"/>
                    </w:rPr>
                  </w:pP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p>
              </w:tc>
              <w:tc>
                <w:tcPr>
                  <w:tcW w:w="150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运输车辆清洗</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SS</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000000"/>
                      <w:spacing w:val="-4"/>
                      <w:kern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经</w:t>
                  </w:r>
                  <w:r>
                    <w:rPr>
                      <w:rFonts w:hint="eastAsia" w:cs="Times New Roman"/>
                      <w:b w:val="0"/>
                      <w:bCs w:val="0"/>
                      <w:color w:val="000000"/>
                      <w:spacing w:val="-4"/>
                      <w:kern w:val="0"/>
                      <w:sz w:val="21"/>
                      <w:szCs w:val="21"/>
                      <w:u w:val="none"/>
                      <w:lang w:val="en-US" w:eastAsia="zh-CN"/>
                    </w:rPr>
                    <w:t>3</w:t>
                  </w:r>
                  <w:r>
                    <w:rPr>
                      <w:rFonts w:hint="eastAsia" w:ascii="Times New Roman" w:hAnsi="Times New Roman" w:cs="Times New Roman"/>
                      <w:b w:val="0"/>
                      <w:bCs w:val="0"/>
                      <w:color w:val="000000"/>
                      <w:spacing w:val="-4"/>
                      <w:kern w:val="0"/>
                      <w:sz w:val="21"/>
                      <w:szCs w:val="21"/>
                      <w:u w:val="none"/>
                      <w:lang w:val="en-US" w:eastAsia="zh-CN"/>
                    </w:rPr>
                    <w:t>#</w:t>
                  </w:r>
                  <w:r>
                    <w:rPr>
                      <w:rFonts w:hint="eastAsia" w:cs="Times New Roman"/>
                      <w:b w:val="0"/>
                      <w:bCs w:val="0"/>
                      <w:color w:val="000000"/>
                      <w:spacing w:val="-4"/>
                      <w:kern w:val="0"/>
                      <w:sz w:val="21"/>
                      <w:szCs w:val="21"/>
                      <w:u w:val="none"/>
                      <w:lang w:val="en-US" w:eastAsia="zh-CN"/>
                    </w:rPr>
                    <w:t>废水处理系统</w:t>
                  </w:r>
                  <w:r>
                    <w:rPr>
                      <w:rFonts w:hint="eastAsia" w:ascii="Times New Roman" w:hAnsi="Times New Roman" w:cs="Times New Roman"/>
                      <w:b w:val="0"/>
                      <w:bCs w:val="0"/>
                      <w:color w:val="000000"/>
                      <w:spacing w:val="-4"/>
                      <w:kern w:val="0"/>
                      <w:sz w:val="21"/>
                      <w:szCs w:val="21"/>
                      <w:u w:val="none"/>
                      <w:lang w:val="en-US" w:eastAsia="zh-CN"/>
                    </w:rPr>
                    <w:t>处理后回用</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p>
              </w:tc>
              <w:tc>
                <w:tcPr>
                  <w:tcW w:w="150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混凝土试验</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SS</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000000"/>
                      <w:spacing w:val="-4"/>
                      <w:kern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经</w:t>
                  </w:r>
                  <w:r>
                    <w:rPr>
                      <w:rFonts w:hint="eastAsia" w:cs="Times New Roman"/>
                      <w:b w:val="0"/>
                      <w:bCs w:val="0"/>
                      <w:color w:val="000000"/>
                      <w:spacing w:val="-4"/>
                      <w:kern w:val="0"/>
                      <w:sz w:val="21"/>
                      <w:szCs w:val="21"/>
                      <w:u w:val="none"/>
                      <w:lang w:val="en-US" w:eastAsia="zh-CN"/>
                    </w:rPr>
                    <w:t>4</w:t>
                  </w:r>
                  <w:r>
                    <w:rPr>
                      <w:rFonts w:hint="eastAsia" w:ascii="Times New Roman" w:hAnsi="Times New Roman" w:cs="Times New Roman"/>
                      <w:b w:val="0"/>
                      <w:bCs w:val="0"/>
                      <w:color w:val="000000"/>
                      <w:spacing w:val="-4"/>
                      <w:kern w:val="0"/>
                      <w:sz w:val="21"/>
                      <w:szCs w:val="21"/>
                      <w:u w:val="none"/>
                      <w:lang w:val="en-US" w:eastAsia="zh-CN"/>
                    </w:rPr>
                    <w:t>#</w:t>
                  </w:r>
                  <w:r>
                    <w:rPr>
                      <w:rFonts w:hint="eastAsia" w:cs="Times New Roman"/>
                      <w:b w:val="0"/>
                      <w:bCs w:val="0"/>
                      <w:color w:val="000000"/>
                      <w:spacing w:val="-4"/>
                      <w:kern w:val="0"/>
                      <w:sz w:val="21"/>
                      <w:szCs w:val="21"/>
                      <w:u w:val="none"/>
                      <w:lang w:val="en-US" w:eastAsia="zh-CN"/>
                    </w:rPr>
                    <w:t>废水处理系统</w:t>
                  </w:r>
                  <w:r>
                    <w:rPr>
                      <w:rFonts w:hint="eastAsia" w:ascii="Times New Roman" w:hAnsi="Times New Roman" w:cs="Times New Roman"/>
                      <w:b w:val="0"/>
                      <w:bCs w:val="0"/>
                      <w:color w:val="000000"/>
                      <w:spacing w:val="-4"/>
                      <w:kern w:val="0"/>
                      <w:sz w:val="21"/>
                      <w:szCs w:val="21"/>
                      <w:u w:val="none"/>
                      <w:lang w:val="en-US" w:eastAsia="zh-CN"/>
                    </w:rPr>
                    <w:t>处理后</w:t>
                  </w:r>
                  <w:r>
                    <w:rPr>
                      <w:rFonts w:hint="eastAsia" w:cs="Times New Roman"/>
                      <w:b w:val="0"/>
                      <w:bCs w:val="0"/>
                      <w:color w:val="000000"/>
                      <w:spacing w:val="-4"/>
                      <w:kern w:val="0"/>
                      <w:sz w:val="21"/>
                      <w:szCs w:val="21"/>
                      <w:u w:val="none"/>
                      <w:lang w:val="en-US" w:eastAsia="zh-CN"/>
                    </w:rPr>
                    <w:t>用于厂区洒水抑尘</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噪声</w:t>
                  </w:r>
                </w:p>
              </w:tc>
              <w:tc>
                <w:tcPr>
                  <w:tcW w:w="150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高噪设备、泵、风机等</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等效连续A声级</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000000"/>
                      <w:spacing w:val="-4"/>
                      <w:kern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隔声、减振等</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固废</w:t>
                  </w:r>
                </w:p>
              </w:tc>
              <w:tc>
                <w:tcPr>
                  <w:tcW w:w="150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职工生活</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生活垃圾</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000000"/>
                      <w:spacing w:val="-4"/>
                      <w:kern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委托环卫部门定期清运处理</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p>
              </w:tc>
              <w:tc>
                <w:tcPr>
                  <w:tcW w:w="150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除尘器</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除尘灰</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000000"/>
                      <w:spacing w:val="-4"/>
                      <w:kern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回用于生产</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p>
              </w:tc>
              <w:tc>
                <w:tcPr>
                  <w:tcW w:w="150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化粪池</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污泥</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000000"/>
                      <w:spacing w:val="-4"/>
                      <w:kern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定期清掏，用于周围农田施肥</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p>
              </w:tc>
              <w:tc>
                <w:tcPr>
                  <w:tcW w:w="150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沉淀池</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cs="Times New Roman"/>
                      <w:b w:val="0"/>
                      <w:bCs w:val="0"/>
                      <w:sz w:val="21"/>
                      <w:szCs w:val="21"/>
                      <w:u w:val="none"/>
                      <w:lang w:val="en-US" w:eastAsia="zh-CN"/>
                    </w:rPr>
                    <w:t>污泥</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000000"/>
                      <w:spacing w:val="-4"/>
                      <w:kern w:val="0"/>
                      <w:sz w:val="21"/>
                      <w:szCs w:val="21"/>
                      <w:u w:val="none"/>
                      <w:lang w:val="en-US" w:eastAsia="zh-CN"/>
                    </w:rPr>
                  </w:pPr>
                  <w:r>
                    <w:rPr>
                      <w:rFonts w:hint="eastAsia" w:cs="Times New Roman"/>
                      <w:b w:val="0"/>
                      <w:bCs w:val="0"/>
                      <w:color w:val="000000"/>
                      <w:spacing w:val="-4"/>
                      <w:kern w:val="0"/>
                      <w:sz w:val="21"/>
                      <w:szCs w:val="21"/>
                      <w:u w:val="none"/>
                      <w:lang w:val="en-US" w:eastAsia="zh-CN"/>
                    </w:rPr>
                    <w:t>经收集后用于高速公路土石方回填</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0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p>
              </w:tc>
              <w:tc>
                <w:tcPr>
                  <w:tcW w:w="150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Times New Roman"/>
                      <w:b w:val="0"/>
                      <w:bCs w:val="0"/>
                      <w:sz w:val="21"/>
                      <w:szCs w:val="21"/>
                      <w:u w:val="none"/>
                      <w:lang w:eastAsia="zh-CN"/>
                    </w:rPr>
                  </w:pPr>
                  <w:r>
                    <w:rPr>
                      <w:rFonts w:hint="eastAsia" w:cs="Times New Roman"/>
                      <w:b w:val="0"/>
                      <w:bCs w:val="0"/>
                      <w:sz w:val="21"/>
                      <w:szCs w:val="21"/>
                      <w:u w:val="none"/>
                      <w:lang w:eastAsia="zh-CN"/>
                    </w:rPr>
                    <w:t>废边角料</w:t>
                  </w:r>
                </w:p>
              </w:tc>
              <w:tc>
                <w:tcPr>
                  <w:tcW w:w="1077"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21"/>
                      <w:szCs w:val="21"/>
                      <w:u w:val="none"/>
                      <w:lang w:val="en-US" w:eastAsia="zh-CN"/>
                    </w:rPr>
                  </w:pPr>
                  <w:r>
                    <w:rPr>
                      <w:rFonts w:hint="eastAsia" w:cs="Times New Roman"/>
                      <w:b w:val="0"/>
                      <w:bCs w:val="0"/>
                      <w:sz w:val="21"/>
                      <w:szCs w:val="21"/>
                      <w:u w:val="none"/>
                      <w:lang w:val="en-US" w:eastAsia="zh-CN"/>
                    </w:rPr>
                    <w:t>废钢筋</w:t>
                  </w:r>
                </w:p>
              </w:tc>
              <w:tc>
                <w:tcPr>
                  <w:tcW w:w="2014" w:type="pct"/>
                  <w:tcBorders>
                    <w:tl2br w:val="nil"/>
                    <w:tr2bl w:val="nil"/>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000000"/>
                      <w:spacing w:val="-4"/>
                      <w:kern w:val="0"/>
                      <w:sz w:val="21"/>
                      <w:szCs w:val="21"/>
                      <w:u w:val="none"/>
                      <w:lang w:val="en-US" w:eastAsia="zh-CN"/>
                    </w:rPr>
                  </w:pPr>
                  <w:r>
                    <w:rPr>
                      <w:rFonts w:hint="eastAsia" w:ascii="Times New Roman" w:hAnsi="Times New Roman" w:cs="Times New Roman"/>
                      <w:b w:val="0"/>
                      <w:bCs w:val="0"/>
                      <w:color w:val="000000"/>
                      <w:spacing w:val="-4"/>
                      <w:kern w:val="0"/>
                      <w:sz w:val="21"/>
                      <w:szCs w:val="21"/>
                      <w:u w:val="none"/>
                      <w:lang w:val="en-US" w:eastAsia="zh-CN"/>
                    </w:rPr>
                    <w:t>收集后回用于生产</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u w:val="none"/>
                <w:lang w:val="en-US" w:eastAsia="zh-CN"/>
              </w:rPr>
            </w:pPr>
            <w:r>
              <w:rPr>
                <w:rFonts w:hint="eastAsia" w:ascii="Times New Roman" w:hAnsi="Times New Roman" w:cs="Times New Roman"/>
                <w:b w:val="0"/>
                <w:bCs/>
                <w:u w:val="none"/>
                <w:lang w:val="en-US" w:eastAsia="zh-CN"/>
              </w:rPr>
              <w:t>3、物料平衡分析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u w:val="none"/>
                <w:lang w:val="en-US" w:eastAsia="zh-CN"/>
              </w:rPr>
            </w:pPr>
            <w:r>
              <w:rPr>
                <w:rFonts w:hint="eastAsia" w:ascii="Times New Roman" w:hAnsi="Times New Roman" w:cs="Times New Roman"/>
                <w:b w:val="0"/>
                <w:bCs/>
                <w:u w:val="none"/>
                <w:lang w:val="en-US" w:eastAsia="zh-CN"/>
              </w:rPr>
              <w:t>（1）石料生产线物料平衡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cs="Times New Roman"/>
                <w:b/>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lang w:val="en-US" w:eastAsia="zh-CN"/>
              </w:rPr>
            </w:pPr>
            <w:r>
              <w:rPr>
                <w:sz w:val="24"/>
              </w:rPr>
              <w:pict>
                <v:group id="_x0000_s2320" o:spid="_x0000_s2320" o:spt="203" style="height:463.05pt;width:397.35pt;" coordsize="5046343,5880733" editas="canvas">
                  <o:lock v:ext="edit"/>
                  <v:shape id="_x0000_s2319" o:spid="_x0000_s2319" o:spt="75" type="#_x0000_t75" style="position:absolute;left:0;top:0;height:5880733;width:5046343;" filled="f" stroked="f" coordsize="21600,21600">
                    <v:path/>
                    <v:fill on="f" focussize="0,0"/>
                    <v:stroke on="f"/>
                    <v:imagedata o:title=""/>
                    <o:lock v:ext="edit" aspectratio="f"/>
                  </v:shape>
                  <v:rect id="_x0000_s2321" o:spid="_x0000_s2321" o:spt="1" style="position:absolute;left:503555;top:303530;height:279400;width:711200;" filled="f" stroked="f" coordsize="21600,21600">
                    <v:path/>
                    <v:fill on="f" focussize="0,0"/>
                    <v:stroke on="f"/>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废石方</w:t>
                          </w:r>
                        </w:p>
                      </w:txbxContent>
                    </v:textbox>
                  </v:rect>
                  <v:line id="_x0000_s2322" o:spid="_x0000_s2322" o:spt="20" style="position:absolute;left:1141095;top:462915;height:635;width:657225;" filled="f" stroked="t" coordsize="21600,21600">
                    <v:path arrowok="t"/>
                    <v:fill on="f" focussize="0,0"/>
                    <v:stroke color="#000000" endarrow="block"/>
                    <v:imagedata o:title=""/>
                    <o:lock v:ext="edit" aspectratio="f"/>
                  </v:line>
                  <v:rect id="_x0000_s2323" o:spid="_x0000_s2323" o:spt="1" style="position:absolute;left:1809115;top:313055;height:279400;width:929004;" filled="f" stroked="t" coordsize="21600,21600">
                    <v:path/>
                    <v:fill on="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装卸及储存</w:t>
                          </w:r>
                        </w:p>
                      </w:txbxContent>
                    </v:textbox>
                  </v:rect>
                  <v:line id="_x0000_s2324" o:spid="_x0000_s2324" o:spt="20" style="position:absolute;left:2703195;top:139065;flip:y;height:180975;width:257175;" filled="f" stroked="t" coordsize="21600,21600">
                    <v:path arrowok="t"/>
                    <v:fill on="f" focussize="0,0"/>
                    <v:stroke color="#000000" dashstyle="dashDot" endarrow="block"/>
                    <v:imagedata o:title=""/>
                    <o:lock v:ext="edit" aspectratio="f"/>
                  </v:line>
                  <v:rect id="_x0000_s2325" o:spid="_x0000_s2325" o:spt="1" style="position:absolute;left:2932429;top:0;height:279400;width:885825;"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eastAsia="zh-CN"/>
                            </w:rPr>
                            <w:t>粉尘</w:t>
                          </w:r>
                          <w:r>
                            <w:rPr>
                              <w:rFonts w:hint="eastAsia"/>
                              <w:sz w:val="21"/>
                              <w:szCs w:val="20"/>
                              <w:lang w:val="en-US" w:eastAsia="zh-CN"/>
                            </w:rPr>
                            <w:t>0.305</w:t>
                          </w:r>
                        </w:p>
                      </w:txbxContent>
                    </v:textbox>
                  </v:rect>
                  <v:rect id="_x0000_s2326" o:spid="_x0000_s2326" o:spt="1" style="position:absolute;left:1116330;top:200025;height:279400;width:565150;" filled="f" stroked="f" coordsize="21600,21600">
                    <v:path/>
                    <v:fill on="f" focussize="0,0"/>
                    <v:stroke on="f"/>
                    <v:imagedata o:title=""/>
                    <o:lock v:ext="edit" aspectratio="f"/>
                    <v:textbox>
                      <w:txbxContent>
                        <w:p>
                          <w:pPr>
                            <w:jc w:val="center"/>
                            <w:rPr>
                              <w:rFonts w:hint="default" w:eastAsiaTheme="minorEastAsia"/>
                              <w:sz w:val="21"/>
                              <w:szCs w:val="20"/>
                              <w:lang w:val="en-US" w:eastAsia="zh-CN"/>
                            </w:rPr>
                          </w:pPr>
                          <w:r>
                            <w:rPr>
                              <w:rFonts w:hint="eastAsia"/>
                              <w:sz w:val="21"/>
                              <w:szCs w:val="20"/>
                              <w:lang w:val="en-US" w:eastAsia="zh-CN"/>
                            </w:rPr>
                            <w:t>30500</w:t>
                          </w:r>
                        </w:p>
                      </w:txbxContent>
                    </v:textbox>
                  </v:rect>
                  <v:rect id="_x0000_s2328" o:spid="_x0000_s2328" o:spt="1" style="position:absolute;left:1442085;top:654050;height:279400;width:810259;" filled="f" stroked="f" coordsize="21600,21600">
                    <v:path/>
                    <v:fill on="f" focussize="0,0"/>
                    <v:stroke on="f"/>
                    <v:imagedata o:title=""/>
                    <o:lock v:ext="edit" aspectratio="f"/>
                    <v:textbox>
                      <w:txbxContent>
                        <w:p>
                          <w:pPr>
                            <w:jc w:val="right"/>
                            <w:rPr>
                              <w:rFonts w:hint="default" w:eastAsiaTheme="minorEastAsia"/>
                              <w:sz w:val="21"/>
                              <w:szCs w:val="20"/>
                              <w:lang w:val="en-US" w:eastAsia="zh-CN"/>
                            </w:rPr>
                          </w:pPr>
                          <w:r>
                            <w:rPr>
                              <w:rFonts w:hint="eastAsia"/>
                              <w:sz w:val="21"/>
                              <w:szCs w:val="20"/>
                              <w:lang w:val="en-US" w:eastAsia="zh-CN"/>
                            </w:rPr>
                            <w:t>30499.695</w:t>
                          </w:r>
                        </w:p>
                      </w:txbxContent>
                    </v:textbox>
                  </v:rect>
                  <v:rect id="_x0000_s2329" o:spid="_x0000_s2329" o:spt="1" style="position:absolute;left:1903730;top:1027430;height:279400;width:787400;" filled="f" stroked="t" coordsize="21600,21600">
                    <v:path/>
                    <v:fill on="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鄂破投料</w:t>
                          </w:r>
                        </w:p>
                      </w:txbxContent>
                    </v:textbox>
                  </v:rect>
                  <v:line id="_x0000_s2330" o:spid="_x0000_s2330" o:spt="20" style="position:absolute;left:2712720;top:860425;flip:y;height:177800;width:254000;" filled="f" stroked="t" coordsize="21600,21600">
                    <v:path arrowok="t"/>
                    <v:fill on="f" focussize="0,0"/>
                    <v:stroke color="#000000" dashstyle="dashDot" endarrow="block"/>
                    <v:imagedata o:title=""/>
                    <o:lock v:ext="edit" aspectratio="f"/>
                  </v:line>
                  <v:rect id="_x0000_s2331" o:spid="_x0000_s2331" o:spt="1" style="position:absolute;left:2944494;top:714375;height:279400;width:804545;"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eastAsia="zh-CN"/>
                            </w:rPr>
                            <w:t>粉尘</w:t>
                          </w:r>
                          <w:r>
                            <w:rPr>
                              <w:rFonts w:hint="eastAsia"/>
                              <w:sz w:val="21"/>
                              <w:szCs w:val="20"/>
                              <w:lang w:val="en-US" w:eastAsia="zh-CN"/>
                            </w:rPr>
                            <w:t>0.305</w:t>
                          </w:r>
                        </w:p>
                      </w:txbxContent>
                    </v:textbox>
                  </v:rect>
                  <v:rect id="_x0000_s2334" o:spid="_x0000_s2334" o:spt="1" style="position:absolute;left:1894205;top:1732280;height:279400;width:787400;" filled="f" stroked="t" coordsize="21600,21600">
                    <v:path/>
                    <v:fill on="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鄂破</w:t>
                          </w:r>
                        </w:p>
                      </w:txbxContent>
                    </v:textbox>
                  </v:rect>
                  <v:line id="_x0000_s2335" o:spid="_x0000_s2335" o:spt="20" style="position:absolute;left:2703195;top:1546225;flip:y;height:177800;width:254000;" filled="f" stroked="t" coordsize="21600,21600">
                    <v:path arrowok="t"/>
                    <v:fill on="f" focussize="0,0"/>
                    <v:stroke color="#000000" dashstyle="dashDot" endarrow="block"/>
                    <v:imagedata o:title=""/>
                    <o:lock v:ext="edit" aspectratio="f"/>
                  </v:line>
                  <v:rect id="_x0000_s2336" o:spid="_x0000_s2336" o:spt="1" style="position:absolute;left:2934970;top:1400175;height:279400;width:736600;"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eastAsia="zh-CN"/>
                            </w:rPr>
                            <w:t>粉尘</w:t>
                          </w:r>
                          <w:r>
                            <w:rPr>
                              <w:rFonts w:hint="eastAsia"/>
                              <w:sz w:val="21"/>
                              <w:szCs w:val="20"/>
                              <w:lang w:val="en-US" w:eastAsia="zh-CN"/>
                            </w:rPr>
                            <w:t>3.05</w:t>
                          </w:r>
                        </w:p>
                      </w:txbxContent>
                    </v:textbox>
                  </v:rect>
                  <v:rect id="_x0000_s2338" o:spid="_x0000_s2338" o:spt="1" style="position:absolute;left:1894205;top:2446655;height:279400;width:787400;" filled="f" stroked="t" coordsize="21600,21600">
                    <v:path/>
                    <v:fill on="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单缸圆锤</w:t>
                          </w:r>
                        </w:p>
                      </w:txbxContent>
                    </v:textbox>
                  </v:rect>
                  <v:line id="_x0000_s2339" o:spid="_x0000_s2339" o:spt="20" style="position:absolute;left:2674620;top:2273300;flip:y;height:177800;width:254000;" filled="f" stroked="t" coordsize="21600,21600">
                    <v:path arrowok="t"/>
                    <v:fill on="f" focussize="0,0"/>
                    <v:stroke color="#000000" dashstyle="dashDot" endarrow="block"/>
                    <v:imagedata o:title=""/>
                    <o:lock v:ext="edit" aspectratio="f"/>
                  </v:line>
                  <v:rect id="_x0000_s2340" o:spid="_x0000_s2340" o:spt="1" style="position:absolute;left:2885439;top:2133600;height:279400;width:842645;"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eastAsia="zh-CN"/>
                            </w:rPr>
                            <w:t>粉尘</w:t>
                          </w:r>
                          <w:r>
                            <w:rPr>
                              <w:rFonts w:hint="eastAsia"/>
                              <w:sz w:val="21"/>
                              <w:szCs w:val="20"/>
                              <w:lang w:val="en-US" w:eastAsia="zh-CN"/>
                            </w:rPr>
                            <w:t>15.248</w:t>
                          </w:r>
                        </w:p>
                      </w:txbxContent>
                    </v:textbox>
                  </v:rect>
                  <v:rect id="_x0000_s2342" o:spid="_x0000_s2342" o:spt="1" style="position:absolute;left:1894205;top:3170555;height:279400;width:787400;" filled="f" stroked="t" coordsize="21600,21600">
                    <v:path/>
                    <v:fill on="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筛分</w:t>
                          </w:r>
                        </w:p>
                      </w:txbxContent>
                    </v:textbox>
                  </v:rect>
                  <v:line id="_x0000_s2347" o:spid="_x0000_s2347" o:spt="20" style="position:absolute;left:2684145;top:3006725;flip:y;height:177800;width:254000;" filled="f" stroked="t" coordsize="21600,21600">
                    <v:path arrowok="t"/>
                    <v:fill on="f" focussize="0,0"/>
                    <v:stroke color="#000000" dashstyle="dashDot" endarrow="block"/>
                    <v:imagedata o:title=""/>
                    <o:lock v:ext="edit" aspectratio="f"/>
                  </v:line>
                  <v:rect id="_x0000_s2348" o:spid="_x0000_s2348" o:spt="1" style="position:absolute;left:2925444;top:2867024;height:279400;width:766445;"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eastAsia="zh-CN"/>
                            </w:rPr>
                            <w:t>粉尘</w:t>
                          </w:r>
                          <w:r>
                            <w:rPr>
                              <w:rFonts w:hint="eastAsia"/>
                              <w:sz w:val="21"/>
                              <w:szCs w:val="20"/>
                              <w:lang w:val="en-US" w:eastAsia="zh-CN"/>
                            </w:rPr>
                            <w:t>15.24</w:t>
                          </w:r>
                        </w:p>
                      </w:txbxContent>
                    </v:textbox>
                  </v:rect>
                  <v:rect id="_x0000_s2350" o:spid="_x0000_s2350" o:spt="1" style="position:absolute;left:1621790;top:5318124;height:279400;width:1373504;" filled="f" stroked="f" coordsize="21600,21600">
                    <v:path/>
                    <v:fill on="f" focussize="0,0"/>
                    <v:stroke on="f"/>
                    <v:imagedata o:title=""/>
                    <o:lock v:ext="edit" aspectratio="f"/>
                    <v:textbox>
                      <w:txbxContent>
                        <w:p>
                          <w:pPr>
                            <w:jc w:val="center"/>
                            <w:rPr>
                              <w:rFonts w:hint="default" w:eastAsiaTheme="minorEastAsia"/>
                              <w:sz w:val="21"/>
                              <w:szCs w:val="20"/>
                              <w:lang w:val="en-US" w:eastAsia="zh-CN"/>
                            </w:rPr>
                          </w:pPr>
                          <w:r>
                            <w:rPr>
                              <w:rFonts w:hint="eastAsia"/>
                              <w:sz w:val="21"/>
                              <w:szCs w:val="20"/>
                              <w:lang w:eastAsia="zh-CN"/>
                            </w:rPr>
                            <w:t>成品砂石料（干基）</w:t>
                          </w:r>
                        </w:p>
                      </w:txbxContent>
                    </v:textbox>
                  </v:rect>
                  <v:rect id="_x0000_s2357" o:spid="_x0000_s2357" o:spt="1" style="position:absolute;left:1557655;top:1347470;height:279400;width:751204;"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val="en-US" w:eastAsia="zh-CN"/>
                            </w:rPr>
                            <w:t>30499.39</w:t>
                          </w:r>
                        </w:p>
                      </w:txbxContent>
                    </v:textbox>
                  </v:rect>
                  <v:rect id="_x0000_s2358" o:spid="_x0000_s2358" o:spt="1" style="position:absolute;left:1602105;top:2070100;height:279400;width:705484;"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val="en-US" w:eastAsia="zh-CN"/>
                            </w:rPr>
                            <w:t>30496.34</w:t>
                          </w:r>
                        </w:p>
                      </w:txbxContent>
                    </v:textbox>
                  </v:rect>
                  <v:rect id="_x0000_s2359" o:spid="_x0000_s2359" o:spt="1" style="position:absolute;left:1551305;top:2806064;height:279400;width:797559;" filled="f" stroked="f" coordsize="21600,21600">
                    <v:path/>
                    <v:fill on="f" focussize="0,0"/>
                    <v:stroke on="f"/>
                    <v:imagedata o:title=""/>
                    <o:lock v:ext="edit" aspectratio="f"/>
                    <v:textbox>
                      <w:txbxContent>
                        <w:p>
                          <w:pPr>
                            <w:jc w:val="right"/>
                            <w:rPr>
                              <w:rFonts w:hint="default" w:eastAsiaTheme="minorEastAsia"/>
                              <w:sz w:val="21"/>
                              <w:szCs w:val="20"/>
                              <w:lang w:val="en-US" w:eastAsia="zh-CN"/>
                            </w:rPr>
                          </w:pPr>
                          <w:r>
                            <w:rPr>
                              <w:rFonts w:hint="eastAsia"/>
                              <w:sz w:val="21"/>
                              <w:szCs w:val="20"/>
                              <w:lang w:val="en-US" w:eastAsia="zh-CN"/>
                            </w:rPr>
                            <w:t>30481.092</w:t>
                          </w:r>
                        </w:p>
                      </w:txbxContent>
                    </v:textbox>
                  </v:rect>
                  <v:rect id="_x0000_s2360" o:spid="_x0000_s2360" o:spt="1" style="position:absolute;left:1807845;top:4994909;height:298450;width:523874;"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val="en-US" w:eastAsia="zh-CN"/>
                            </w:rPr>
                            <w:t>30000</w:t>
                          </w:r>
                        </w:p>
                      </w:txbxContent>
                    </v:textbox>
                  </v:rect>
                  <v:line id="_x0000_s2364" o:spid="_x0000_s2364" o:spt="20" style="position:absolute;left:2296160;top:598170;height:422275;width:635;" filled="f" stroked="t" coordsize="21600,21600">
                    <v:path arrowok="t"/>
                    <v:fill on="f" focussize="0,0"/>
                    <v:stroke color="#000000" endarrow="block"/>
                    <v:imagedata o:title=""/>
                    <o:lock v:ext="edit" aspectratio="f"/>
                  </v:line>
                  <v:line id="_x0000_s2365" o:spid="_x0000_s2365" o:spt="20" style="position:absolute;left:2310130;top:1311910;height:419100;width:0;" filled="f" stroked="t" coordsize="21600,21600">
                    <v:path arrowok="t"/>
                    <v:fill on="f" focussize="0,0"/>
                    <v:stroke color="#000000" endarrow="block"/>
                    <v:imagedata o:title=""/>
                    <o:lock v:ext="edit" aspectratio="f"/>
                  </v:line>
                  <v:line id="_x0000_s2366" o:spid="_x0000_s2366" o:spt="20" style="position:absolute;left:2309495;top:2018030;height:419100;width:0;" filled="f" stroked="t" coordsize="21600,21600">
                    <v:path arrowok="t"/>
                    <v:fill on="f" focussize="0,0"/>
                    <v:stroke color="#000000" endarrow="block"/>
                    <v:imagedata o:title=""/>
                    <o:lock v:ext="edit" aspectratio="f"/>
                  </v:line>
                  <v:line id="_x0000_s2367" o:spid="_x0000_s2367" o:spt="20" style="position:absolute;left:2316480;top:2738120;height:419100;width:0;" filled="f" stroked="t" coordsize="21600,21600">
                    <v:path arrowok="t"/>
                    <v:fill on="f" focussize="0,0"/>
                    <v:stroke color="#000000" endarrow="block"/>
                    <v:imagedata o:title=""/>
                    <o:lock v:ext="edit" aspectratio="f"/>
                  </v:line>
                  <v:line id="_x0000_s2368" o:spid="_x0000_s2368" o:spt="20" style="position:absolute;left:2309494;top:4919344;height:448945;width:635;" filled="f" stroked="t" coordsize="21600,21600">
                    <v:path arrowok="t"/>
                    <v:fill on="f" focussize="0,0"/>
                    <v:stroke color="#000000" endarrow="block"/>
                    <v:imagedata o:title=""/>
                    <o:lock v:ext="edit" aspectratio="f"/>
                  </v:line>
                  <v:line id="_x0000_s2574" o:spid="_x0000_s2574" o:spt="20" style="position:absolute;left:2308859;top:3460114;height:426720;width:635;" filled="f" stroked="t" coordsize="21600,21600">
                    <v:path arrowok="t"/>
                    <v:fill on="f" focussize="0,0"/>
                    <v:stroke color="#000000" endarrow="block"/>
                    <v:imagedata o:title=""/>
                    <o:lock v:ext="edit" aspectratio="f"/>
                  </v:line>
                  <v:rect id="_x0000_s2577" o:spid="_x0000_s2577" o:spt="1" style="position:absolute;left:1570990;top:3538854;height:279400;width:759459;"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val="en-US" w:eastAsia="zh-CN"/>
                            </w:rPr>
                            <w:t>30465.852</w:t>
                          </w:r>
                        </w:p>
                      </w:txbxContent>
                    </v:textbox>
                  </v:rect>
                  <v:line id="_x0000_s2599" o:spid="_x0000_s2599" o:spt="20" style="position:absolute;left:1030605;top:3303904;flip:y;height:0;width:863600;" filled="f" stroked="t" coordsize="21600,21600">
                    <v:path arrowok="t"/>
                    <v:fill on="f" focussize="0,0"/>
                    <v:stroke color="#000000" dashstyle="dash"/>
                    <v:imagedata o:title=""/>
                    <o:lock v:ext="edit" aspectratio="f"/>
                  </v:line>
                  <v:line id="_x0000_s2600" o:spid="_x0000_s2600" o:spt="20" style="position:absolute;left:1017905;top:2618104;flip:y;height:673100;width:0;" filled="f" stroked="t" coordsize="21600,21600">
                    <v:path arrowok="t"/>
                    <v:fill on="f" focussize="0,0"/>
                    <v:stroke color="#000000" dashstyle="dash"/>
                    <v:imagedata o:title=""/>
                    <o:lock v:ext="edit" aspectratio="f"/>
                  </v:line>
                  <v:rect id="_x0000_s2601" o:spid="_x0000_s2601" o:spt="1" style="position:absolute;left:283845;top:2755264;height:279400;width:812800;"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val="en-US" w:eastAsia="zh-CN"/>
                            </w:rPr>
                            <w:t>＞31.5mm</w:t>
                          </w:r>
                        </w:p>
                      </w:txbxContent>
                    </v:textbox>
                  </v:rect>
                  <v:rect id="_x0000_s2602" o:spid="_x0000_s2602" o:spt="1" style="position:absolute;left:1172845;top:3052444;height:266700;width:597535;"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val="en-US" w:eastAsia="zh-CN"/>
                            </w:rPr>
                            <w:t>6096.2</w:t>
                          </w:r>
                        </w:p>
                      </w:txbxContent>
                    </v:textbox>
                  </v:rect>
                  <v:line id="_x0000_s2603" o:spid="_x0000_s2603" o:spt="20" style="position:absolute;left:1031240;top:2625724;flip:y;height:0;width:863600;" filled="f" stroked="t" coordsize="21600,21600">
                    <v:path arrowok="t"/>
                    <v:fill on="f" focussize="0,0"/>
                    <v:stroke color="#000000" dashstyle="dash" endarrow="block"/>
                    <v:imagedata o:title=""/>
                    <o:lock v:ext="edit" aspectratio="f"/>
                  </v:line>
                  <v:rect id="_x0000_s2604" o:spid="_x0000_s2604" o:spt="1" style="position:absolute;left:0;top:5641339;height:254000;width:3238499;"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val="en-US" w:eastAsia="zh-CN"/>
                            </w:rPr>
                            <w:t>注：本物料平衡图中不包括水，用水量见水平衡图。</w:t>
                          </w:r>
                        </w:p>
                      </w:txbxContent>
                    </v:textbox>
                  </v:rect>
                  <v:line id="_x0000_s2605" o:spid="_x0000_s2605" o:spt="20" style="position:absolute;left:2700654;top:4766309;flip:y;height:8255;width:893445;" filled="f" stroked="t" coordsize="21600,21600">
                    <v:path arrowok="t"/>
                    <v:fill on="f" focussize="0,0"/>
                    <v:stroke color="#000000" endarrow="block"/>
                    <v:imagedata o:title=""/>
                    <o:lock v:ext="edit" aspectratio="f"/>
                  </v:line>
                  <v:rect id="_x0000_s2606" o:spid="_x0000_s2606" o:spt="1" style="position:absolute;left:3620769;top:4619624;height:279400;width:1139190;" filled="f" stroked="t" coordsize="21600,21600">
                    <v:path/>
                    <v:fill on="f" focussize="0,0"/>
                    <v:stroke color="#000000" joinstyle="miter"/>
                    <v:imagedata o:title=""/>
                    <o:lock v:ext="edit" aspectratio="f"/>
                    <v:textbox>
                      <w:txbxContent>
                        <w:p>
                          <w:pPr>
                            <w:jc w:val="center"/>
                            <w:rPr>
                              <w:rFonts w:hint="default" w:eastAsiaTheme="minorEastAsia"/>
                              <w:sz w:val="21"/>
                              <w:szCs w:val="20"/>
                              <w:lang w:val="en-US" w:eastAsia="zh-CN"/>
                            </w:rPr>
                          </w:pPr>
                          <w:r>
                            <w:rPr>
                              <w:rFonts w:hint="eastAsia"/>
                              <w:sz w:val="21"/>
                              <w:szCs w:val="20"/>
                              <w:lang w:val="en-US" w:eastAsia="zh-CN"/>
                            </w:rPr>
                            <w:t>1#废水处理系统</w:t>
                          </w:r>
                        </w:p>
                      </w:txbxContent>
                    </v:textbox>
                  </v:rect>
                  <v:line id="_x0000_s2607" o:spid="_x0000_s2607" o:spt="20" style="position:absolute;left:4177029;top:4904739;height:419100;width:0;" filled="f" stroked="t" coordsize="21600,21600">
                    <v:path arrowok="t"/>
                    <v:fill on="f" focussize="0,0"/>
                    <v:stroke color="#000000" endarrow="block"/>
                    <v:imagedata o:title=""/>
                    <o:lock v:ext="edit" aspectratio="f"/>
                  </v:line>
                  <v:rect id="_x0000_s2608" o:spid="_x0000_s2608" o:spt="1" style="position:absolute;left:3656964;top:5303519;height:279400;width:1036320;" filled="f" stroked="f" coordsize="21600,21600">
                    <v:path/>
                    <v:fill on="f" focussize="0,0"/>
                    <v:stroke on="f"/>
                    <v:imagedata o:title=""/>
                    <o:lock v:ext="edit" aspectratio="f"/>
                    <v:textbox>
                      <w:txbxContent>
                        <w:p>
                          <w:pPr>
                            <w:jc w:val="center"/>
                            <w:rPr>
                              <w:rFonts w:hint="default" w:eastAsiaTheme="minorEastAsia"/>
                              <w:sz w:val="21"/>
                              <w:szCs w:val="20"/>
                              <w:lang w:val="en-US" w:eastAsia="zh-CN"/>
                            </w:rPr>
                          </w:pPr>
                          <w:r>
                            <w:rPr>
                              <w:rFonts w:hint="eastAsia"/>
                              <w:sz w:val="21"/>
                              <w:szCs w:val="20"/>
                              <w:lang w:eastAsia="zh-CN"/>
                            </w:rPr>
                            <w:t>污泥（干基）</w:t>
                          </w:r>
                        </w:p>
                      </w:txbxContent>
                    </v:textbox>
                  </v:rect>
                  <v:rect id="_x0000_s2609" o:spid="_x0000_s2609" o:spt="1" style="position:absolute;left:2821304;top:4719953;height:279400;width:642620;"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val="en-US" w:eastAsia="zh-CN"/>
                            </w:rPr>
                            <w:t>464.634</w:t>
                          </w:r>
                        </w:p>
                      </w:txbxContent>
                    </v:textbox>
                  </v:rect>
                  <v:rect id="_x0000_s2611" o:spid="_x0000_s2611" o:spt="1" style="position:absolute;left:1913255;top:3903979;height:279400;width:787399;" filled="f" stroked="t" coordsize="21600,21600">
                    <v:path/>
                    <v:fill on="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卸料</w:t>
                          </w:r>
                        </w:p>
                      </w:txbxContent>
                    </v:textbox>
                  </v:rect>
                  <v:line id="_x0000_s2612" o:spid="_x0000_s2612" o:spt="20" style="position:absolute;left:2707639;top:3716019;flip:y;height:177800;width:254000;" filled="f" stroked="t" coordsize="21600,21600">
                    <v:path arrowok="t"/>
                    <v:fill on="f" focussize="0,0"/>
                    <v:stroke color="#000000" dashstyle="dashDot" endarrow="block"/>
                    <v:imagedata o:title=""/>
                    <o:lock v:ext="edit" aspectratio="f"/>
                  </v:line>
                  <v:rect id="_x0000_s2613" o:spid="_x0000_s2613" o:spt="1" style="position:absolute;left:2933064;top:3575684;height:279400;width:937260;"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eastAsia="zh-CN"/>
                            </w:rPr>
                            <w:t>粉尘</w:t>
                          </w:r>
                          <w:r>
                            <w:rPr>
                              <w:rFonts w:hint="eastAsia"/>
                              <w:sz w:val="21"/>
                              <w:szCs w:val="20"/>
                              <w:lang w:val="en-US" w:eastAsia="zh-CN"/>
                            </w:rPr>
                            <w:t>0.609</w:t>
                          </w:r>
                        </w:p>
                      </w:txbxContent>
                    </v:textbox>
                  </v:rect>
                  <v:line id="_x0000_s2614" o:spid="_x0000_s2614" o:spt="20" style="position:absolute;left:2308224;top:4184014;height:419100;width:0;" filled="f" stroked="t" coordsize="21600,21600">
                    <v:path arrowok="t"/>
                    <v:fill on="f" focussize="0,0"/>
                    <v:stroke color="#000000" endarrow="block"/>
                    <v:imagedata o:title=""/>
                    <o:lock v:ext="edit" aspectratio="f"/>
                  </v:line>
                  <v:rect id="_x0000_s2615" o:spid="_x0000_s2615" o:spt="1" style="position:absolute;left:1541780;top:4260214;height:279400;width:817244;"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val="en-US" w:eastAsia="zh-CN"/>
                            </w:rPr>
                            <w:t>30465.243</w:t>
                          </w:r>
                        </w:p>
                      </w:txbxContent>
                    </v:textbox>
                  </v:rect>
                  <v:rect id="_x0000_s2616" o:spid="_x0000_s2616" o:spt="1" style="position:absolute;left:1905635;top:4627879;height:279400;width:787399;" filled="f" stroked="t" coordsize="21600,21600">
                    <v:path/>
                    <v:fill on="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水洗</w:t>
                          </w:r>
                        </w:p>
                      </w:txbxContent>
                    </v:textbox>
                  </v:rect>
                  <v:line id="_x0000_s2617" o:spid="_x0000_s2617" o:spt="20" style="position:absolute;left:2684779;top:4431664;flip:y;height:177800;width:254000;" filled="f" stroked="t" coordsize="21600,21600">
                    <v:path arrowok="t"/>
                    <v:fill on="f" focussize="0,0"/>
                    <v:stroke color="#000000" dashstyle="dashDot" endarrow="block"/>
                    <v:imagedata o:title=""/>
                    <o:lock v:ext="edit" aspectratio="f"/>
                  </v:line>
                  <v:rect id="_x0000_s2618" o:spid="_x0000_s2618" o:spt="1" style="position:absolute;left:2931159;top:4261484;height:279400;width:927100;"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eastAsia="zh-CN"/>
                            </w:rPr>
                            <w:t>粉尘</w:t>
                          </w:r>
                          <w:r>
                            <w:rPr>
                              <w:rFonts w:hint="eastAsia"/>
                              <w:sz w:val="21"/>
                              <w:szCs w:val="20"/>
                              <w:lang w:val="en-US" w:eastAsia="zh-CN"/>
                            </w:rPr>
                            <w:t>0.609</w:t>
                          </w:r>
                        </w:p>
                      </w:txbxContent>
                    </v:textbox>
                  </v:rect>
                  <v:rect id="_x0000_s2619" o:spid="_x0000_s2619" o:spt="1" style="position:absolute;left:4147184;top:4903469;height:279400;width:635000;"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val="en-US" w:eastAsia="zh-CN"/>
                            </w:rPr>
                            <w:t>464.634</w:t>
                          </w:r>
                        </w:p>
                      </w:txbxContent>
                    </v:textbox>
                  </v:rect>
                  <w10:wrap type="none"/>
                  <w10:anchorlock/>
                </v:group>
              </w:pict>
            </w:r>
          </w:p>
          <w:p>
            <w:pPr>
              <w:spacing w:line="360" w:lineRule="auto"/>
              <w:jc w:val="center"/>
              <w:rPr>
                <w:rFonts w:hint="default" w:eastAsia="黑体" w:cs="Times New Roman"/>
                <w:b/>
                <w:bCs/>
                <w:u w:val="single"/>
                <w:lang w:val="en-US" w:eastAsia="zh-CN"/>
              </w:rPr>
            </w:pPr>
            <w:r>
              <w:rPr>
                <w:rFonts w:hint="eastAsia" w:hAnsi="黑体" w:eastAsia="黑体" w:cs="Times New Roman"/>
                <w:b/>
                <w:bCs/>
                <w:u w:val="single"/>
                <w:lang w:eastAsia="zh-CN"/>
              </w:rPr>
              <w:t>图</w:t>
            </w:r>
            <w:r>
              <w:rPr>
                <w:rFonts w:hint="eastAsia" w:eastAsia="黑体" w:cs="Times New Roman"/>
                <w:b/>
                <w:bCs/>
                <w:u w:val="single"/>
                <w:lang w:val="en-US" w:eastAsia="zh-CN"/>
              </w:rPr>
              <w:t>2</w:t>
            </w:r>
            <w:r>
              <w:rPr>
                <w:rFonts w:hint="eastAsia" w:eastAsia="黑体" w:cs="Times New Roman"/>
                <w:b/>
                <w:bCs/>
                <w:u w:val="single"/>
              </w:rPr>
              <w:t>-4</w:t>
            </w:r>
            <w:r>
              <w:rPr>
                <w:rFonts w:eastAsia="黑体" w:cs="Times New Roman"/>
                <w:b/>
                <w:bCs/>
                <w:u w:val="single"/>
              </w:rPr>
              <w:t xml:space="preserve">  </w:t>
            </w:r>
            <w:r>
              <w:rPr>
                <w:rFonts w:hint="eastAsia" w:hAnsi="黑体" w:eastAsia="黑体" w:cs="Times New Roman"/>
                <w:b/>
                <w:bCs/>
                <w:u w:val="single"/>
                <w:lang w:eastAsia="zh-CN"/>
              </w:rPr>
              <w:t>砂石料生产物料平衡图</w:t>
            </w:r>
            <w:r>
              <w:rPr>
                <w:rFonts w:hint="eastAsia" w:hAnsi="黑体" w:eastAsia="黑体" w:cs="Times New Roman"/>
                <w:b/>
                <w:bCs/>
                <w:u w:val="single"/>
                <w:lang w:val="en-US" w:eastAsia="zh-CN"/>
              </w:rPr>
              <w:t xml:space="preserve">     单位：t/a</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cs="Times New Roman"/>
                <w:b/>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cs="Times New Roman"/>
                <w:b/>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cs="Times New Roman"/>
                <w:b/>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cs="Times New Roman"/>
                <w:b/>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cs="Times New Roman"/>
                <w:b/>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cs="Times New Roman"/>
                <w:b/>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cs="Times New Roman"/>
                <w:b/>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cs="Times New Roman"/>
                <w:b/>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cs="Times New Roman"/>
                <w:b/>
                <w:lang w:val="en-US" w:eastAsia="zh-CN"/>
              </w:rPr>
            </w:pPr>
            <w:r>
              <w:rPr>
                <w:rFonts w:hint="eastAsia" w:ascii="Times New Roman" w:hAnsi="Times New Roman" w:cs="Times New Roman"/>
                <w:b/>
                <w:lang w:val="en-US" w:eastAsia="zh-CN"/>
              </w:rPr>
              <w:t>（2）混凝土生产线物料平衡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sz w:val="24"/>
              </w:rPr>
            </w:pPr>
            <w:r>
              <w:rPr>
                <w:sz w:val="24"/>
              </w:rPr>
              <w:pict>
                <v:group id="_x0000_s2369" o:spid="_x0000_s2369" o:spt="203" style="height:282.6pt;width:403.4pt;" coordsize="5123178,3589018" editas="canvas">
                  <o:lock v:ext="edit"/>
                  <v:shape id="_x0000_s2370" o:spid="_x0000_s2370" o:spt="75" type="#_x0000_t75" style="position:absolute;left:0;top:0;height:3589018;width:5123178;" filled="f" stroked="f" coordsize="21600,21600">
                    <v:path/>
                    <v:fill on="f" focussize="0,0"/>
                    <v:stroke on="f"/>
                    <v:imagedata o:title=""/>
                    <o:lock v:ext="edit" aspectratio="f"/>
                  </v:shape>
                  <v:rect id="_x0000_s2371" o:spid="_x0000_s2371" o:spt="1" style="position:absolute;left:1125855;top:0;height:248920;width:885824;" filled="f" stroked="f" coordsize="21600,21600">
                    <v:path/>
                    <v:fill on="f" focussize="0,0"/>
                    <v:stroke on="f"/>
                    <v:imagedata o:title=""/>
                    <o:lock v:ext="edit" aspectratio="f"/>
                    <v:textbox inset="2.54mm,0mm,2.54mm,0mm">
                      <w:txbxContent>
                        <w:p>
                          <w:pPr>
                            <w:jc w:val="center"/>
                            <w:rPr>
                              <w:rFonts w:hint="eastAsia" w:eastAsiaTheme="minorEastAsia"/>
                              <w:sz w:val="21"/>
                              <w:szCs w:val="20"/>
                              <w:lang w:eastAsia="zh-CN"/>
                            </w:rPr>
                          </w:pPr>
                          <w:r>
                            <w:rPr>
                              <w:rFonts w:hint="eastAsia"/>
                              <w:sz w:val="21"/>
                              <w:szCs w:val="20"/>
                              <w:lang w:eastAsia="zh-CN"/>
                            </w:rPr>
                            <w:t>外购砂石料</w:t>
                          </w:r>
                        </w:p>
                      </w:txbxContent>
                    </v:textbox>
                  </v:rect>
                  <v:rect id="_x0000_s2381" o:spid="_x0000_s2381" o:spt="1" style="position:absolute;left:2758439;top:2624454;height:279400;width:787400;" filled="f" stroked="t" coordsize="21600,21600">
                    <v:path/>
                    <v:fill on="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搅拌</w:t>
                          </w:r>
                        </w:p>
                      </w:txbxContent>
                    </v:textbox>
                  </v:rect>
                  <v:line id="_x0000_s2382" o:spid="_x0000_s2382" o:spt="20" style="position:absolute;left:454660;top:783590;flip:y;height:10160;width:685165;" filled="f" stroked="t" coordsize="21600,21600">
                    <v:path arrowok="t"/>
                    <v:fill on="f" focussize="0,0"/>
                    <v:stroke color="#000000" endarrow="block"/>
                    <v:imagedata o:title=""/>
                    <o:lock v:ext="edit" aspectratio="f"/>
                  </v:line>
                  <v:line id="_x0000_s2405" o:spid="_x0000_s2405" o:spt="20" style="position:absolute;left:2721609;top:212090;height:419100;width:0;" filled="f" stroked="t" coordsize="21600,21600">
                    <v:path arrowok="t"/>
                    <v:fill on="f" focussize="0,0"/>
                    <v:stroke color="#000000" endarrow="block"/>
                    <v:imagedata o:title=""/>
                    <o:lock v:ext="edit" aspectratio="f"/>
                  </v:line>
                  <v:rect id="_x0000_s2409" o:spid="_x0000_s2409" o:spt="1" style="position:absolute;left:1119505;top:1473199;height:279400;width:869314;" filled="f" stroked="t" coordsize="21600,21600">
                    <v:path/>
                    <v:fill on="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砂石料投料</w:t>
                          </w:r>
                        </w:p>
                      </w:txbxContent>
                    </v:textbox>
                  </v:rect>
                  <v:line id="_x0000_s2414" o:spid="_x0000_s2414" o:spt="20" style="position:absolute;left:1571624;top:228600;height:419100;width:0;" filled="f" stroked="t" coordsize="21600,21600">
                    <v:path arrowok="t"/>
                    <v:fill on="f" focussize="0,0"/>
                    <v:stroke color="#000000" endarrow="block"/>
                    <v:imagedata o:title=""/>
                    <o:lock v:ext="edit" aspectratio="f"/>
                  </v:line>
                  <v:line id="_x0000_s2416" o:spid="_x0000_s2416" o:spt="20" style="position:absolute;left:3152774;top:2191384;height:419100;width:0;" filled="f" stroked="t" coordsize="21600,21600">
                    <v:path arrowok="t"/>
                    <v:fill on="f" focussize="0,0"/>
                    <v:stroke color="#000000" endarrow="block"/>
                    <v:imagedata o:title=""/>
                    <o:lock v:ext="edit" aspectratio="f"/>
                  </v:line>
                  <v:line id="_x0000_s2417" o:spid="_x0000_s2417" o:spt="20" style="position:absolute;left:1539239;top:1760219;height:419100;width:0;" filled="f" stroked="t" coordsize="21600,21600">
                    <v:path arrowok="t"/>
                    <v:fill on="f" focussize="0,0"/>
                    <v:stroke color="#000000" endarrow="block"/>
                    <v:imagedata o:title=""/>
                    <o:lock v:ext="edit" aspectratio="f"/>
                  </v:line>
                  <v:line id="_x0000_s2418" o:spid="_x0000_s2418" o:spt="20" style="position:absolute;left:1526539;top:2188209;height:635;width:3199129;" filled="f" stroked="t" coordsize="21600,21600">
                    <v:path arrowok="t"/>
                    <v:fill on="f" focussize="0,0"/>
                    <v:stroke color="#000000"/>
                    <v:imagedata o:title=""/>
                    <o:lock v:ext="edit" aspectratio="f"/>
                  </v:line>
                  <v:rect id="_x0000_s2425" o:spid="_x0000_s2425" o:spt="1" style="position:absolute;left:1012825;top:302895;height:271780;width:569594;" filled="f" stroked="f" coordsize="21600,21600">
                    <v:path/>
                    <v:fill on="f" focussize="0,0"/>
                    <v:stroke on="f"/>
                    <v:imagedata o:title=""/>
                    <o:lock v:ext="edit" aspectratio="f"/>
                    <v:textbox>
                      <w:txbxContent>
                        <w:p>
                          <w:pPr>
                            <w:jc w:val="right"/>
                            <w:rPr>
                              <w:rFonts w:hint="default" w:eastAsiaTheme="minorEastAsia"/>
                              <w:sz w:val="21"/>
                              <w:szCs w:val="20"/>
                              <w:lang w:val="en-US" w:eastAsia="zh-CN"/>
                            </w:rPr>
                          </w:pPr>
                          <w:r>
                            <w:rPr>
                              <w:rFonts w:hint="eastAsia"/>
                              <w:sz w:val="21"/>
                              <w:szCs w:val="20"/>
                              <w:lang w:val="en-US" w:eastAsia="zh-CN"/>
                            </w:rPr>
                            <w:t>65700</w:t>
                          </w:r>
                        </w:p>
                      </w:txbxContent>
                    </v:textbox>
                  </v:rect>
                  <v:line id="_x0000_s2429" o:spid="_x0000_s2429" o:spt="20" style="position:absolute;left:1817369;top:399415;flip:y;height:228600;width:0;" filled="f" stroked="t" coordsize="21600,21600">
                    <v:path arrowok="t"/>
                    <v:fill on="f" focussize="0,0"/>
                    <v:stroke color="#000000" dashstyle="dashDot" endarrow="block"/>
                    <v:imagedata o:title=""/>
                    <o:lock v:ext="edit" aspectratio="f"/>
                  </v:line>
                  <v:line id="_x0000_s2433" o:spid="_x0000_s2433" o:spt="20" style="position:absolute;left:3140709;top:2910839;height:419100;width:0;" filled="f" stroked="t" coordsize="21600,21600">
                    <v:path arrowok="t"/>
                    <v:fill on="f" focussize="0,0"/>
                    <v:stroke color="#000000" endarrow="block"/>
                    <v:imagedata o:title=""/>
                    <o:lock v:ext="edit" aspectratio="f"/>
                  </v:line>
                  <v:rect id="_x0000_s2434" o:spid="_x0000_s2434" o:spt="1" style="position:absolute;left:2708274;top:3328034;height:279400;width:912495;"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eastAsia="zh-CN"/>
                            </w:rPr>
                            <w:t>混凝土成品</w:t>
                          </w:r>
                        </w:p>
                      </w:txbxContent>
                    </v:textbox>
                  </v:rect>
                  <v:rect id="_x0000_s2438" o:spid="_x0000_s2438" o:spt="1" style="position:absolute;left:3142614;top:2902584;height:279400;width:746760;" filled="f" stroked="f" coordsize="21600,21600">
                    <v:path/>
                    <v:fill on="f" focussize="0,0"/>
                    <v:stroke on="f"/>
                    <v:imagedata o:title=""/>
                    <o:lock v:ext="edit" aspectratio="f"/>
                    <v:textbox inset="0mm,1.27mm,0mm,1.27mm">
                      <w:txbxContent>
                        <w:p>
                          <w:pPr>
                            <w:jc w:val="left"/>
                            <w:rPr>
                              <w:rFonts w:hint="default" w:eastAsiaTheme="minorEastAsia"/>
                              <w:sz w:val="21"/>
                              <w:szCs w:val="20"/>
                              <w:lang w:val="en-US" w:eastAsia="zh-CN"/>
                            </w:rPr>
                          </w:pPr>
                          <w:r>
                            <w:rPr>
                              <w:rFonts w:hint="eastAsia"/>
                              <w:sz w:val="21"/>
                              <w:szCs w:val="20"/>
                              <w:lang w:val="en-US" w:eastAsia="zh-CN"/>
                            </w:rPr>
                            <w:t>119980.306</w:t>
                          </w:r>
                        </w:p>
                      </w:txbxContent>
                    </v:textbox>
                  </v:rect>
                  <v:rect id="_x0000_s2673" o:spid="_x0000_s2673" o:spt="1" style="position:absolute;left:1150620;top:642620;height:279400;width:863599;" filled="f" stroked="t" coordsize="21600,21600">
                    <v:path/>
                    <v:fill on="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装卸及储存</w:t>
                          </w:r>
                        </w:p>
                      </w:txbxContent>
                    </v:textbox>
                  </v:rect>
                  <v:rect id="_x0000_s2675" o:spid="_x0000_s2675" o:spt="1" style="position:absolute;left:1637664;top:178435;height:279400;width:653415;" filled="f" stroked="f" coordsize="21600,21600">
                    <v:path/>
                    <v:fill on="f" focussize="0,0"/>
                    <v:stroke on="f"/>
                    <v:imagedata o:title=""/>
                    <o:lock v:ext="edit" aspectratio="f"/>
                    <v:textbox inset="0mm,1.27mm,0mm,1.27mm">
                      <w:txbxContent>
                        <w:p>
                          <w:pPr>
                            <w:jc w:val="left"/>
                            <w:rPr>
                              <w:rFonts w:hint="default" w:eastAsiaTheme="minorEastAsia"/>
                              <w:sz w:val="21"/>
                              <w:szCs w:val="20"/>
                              <w:lang w:val="en-US" w:eastAsia="zh-CN"/>
                            </w:rPr>
                          </w:pPr>
                          <w:r>
                            <w:rPr>
                              <w:rFonts w:hint="eastAsia"/>
                              <w:sz w:val="21"/>
                              <w:szCs w:val="20"/>
                              <w:lang w:eastAsia="zh-CN"/>
                            </w:rPr>
                            <w:t>粉尘</w:t>
                          </w:r>
                          <w:r>
                            <w:rPr>
                              <w:rFonts w:hint="eastAsia"/>
                              <w:sz w:val="21"/>
                              <w:szCs w:val="20"/>
                              <w:lang w:val="en-US" w:eastAsia="zh-CN"/>
                            </w:rPr>
                            <w:t>1.314</w:t>
                          </w:r>
                        </w:p>
                      </w:txbxContent>
                    </v:textbox>
                  </v:rect>
                  <v:rect id="_x0000_s2678" o:spid="_x0000_s2678" o:spt="1" style="position:absolute;left:0;top:472440;height:697230;width:471805;" filled="f" stroked="f" coordsize="21600,21600">
                    <v:path/>
                    <v:fill on="f" focussize="0,0"/>
                    <v:stroke on="f"/>
                    <v:imagedata o:title=""/>
                    <o:lock v:ext="edit" aspectratio="f"/>
                    <v:textbox inset="0mm,1.27mm,0mm,1.27mm">
                      <w:txbxContent>
                        <w:p>
                          <w:pPr>
                            <w:jc w:val="center"/>
                            <w:rPr>
                              <w:rFonts w:hint="eastAsia"/>
                              <w:sz w:val="21"/>
                              <w:szCs w:val="20"/>
                              <w:lang w:eastAsia="zh-CN"/>
                            </w:rPr>
                          </w:pPr>
                          <w:r>
                            <w:rPr>
                              <w:rFonts w:hint="eastAsia"/>
                              <w:sz w:val="21"/>
                              <w:szCs w:val="20"/>
                              <w:lang w:eastAsia="zh-CN"/>
                            </w:rPr>
                            <w:t>自产砂</w:t>
                          </w:r>
                        </w:p>
                        <w:p>
                          <w:pPr>
                            <w:jc w:val="center"/>
                            <w:rPr>
                              <w:rFonts w:hint="eastAsia"/>
                              <w:sz w:val="21"/>
                              <w:szCs w:val="20"/>
                              <w:lang w:eastAsia="zh-CN"/>
                            </w:rPr>
                          </w:pPr>
                          <w:r>
                            <w:rPr>
                              <w:rFonts w:hint="eastAsia"/>
                              <w:sz w:val="21"/>
                              <w:szCs w:val="20"/>
                              <w:lang w:eastAsia="zh-CN"/>
                            </w:rPr>
                            <w:t>石料</w:t>
                          </w:r>
                        </w:p>
                        <w:p>
                          <w:pPr>
                            <w:jc w:val="center"/>
                            <w:rPr>
                              <w:rFonts w:hint="default" w:eastAsiaTheme="minorEastAsia"/>
                              <w:sz w:val="21"/>
                              <w:szCs w:val="20"/>
                              <w:lang w:val="en-US" w:eastAsia="zh-CN"/>
                            </w:rPr>
                          </w:pPr>
                          <w:r>
                            <w:rPr>
                              <w:rFonts w:hint="eastAsia"/>
                              <w:sz w:val="21"/>
                              <w:szCs w:val="20"/>
                              <w:lang w:eastAsia="zh-CN"/>
                            </w:rPr>
                            <w:t>（干料）</w:t>
                          </w:r>
                        </w:p>
                      </w:txbxContent>
                    </v:textbox>
                  </v:rect>
                  <v:rect id="_x0000_s2682" o:spid="_x0000_s2682" o:spt="1" style="position:absolute;left:845820;top:1012190;height:266700;width:772159;"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val="en-US" w:eastAsia="zh-CN"/>
                            </w:rPr>
                            <w:t>95698.686</w:t>
                          </w:r>
                        </w:p>
                      </w:txbxContent>
                    </v:textbox>
                  </v:rect>
                  <v:rect id="_x0000_s2683" o:spid="_x0000_s2683" o:spt="1" style="position:absolute;left:473075;top:540385;height:254000;width:551180;" filled="f" stroked="f" coordsize="21600,21600">
                    <v:path/>
                    <v:fill on="f" focussize="0,0"/>
                    <v:stroke on="f"/>
                    <v:imagedata o:title=""/>
                    <o:lock v:ext="edit" aspectratio="f"/>
                    <v:textbox>
                      <w:txbxContent>
                        <w:p>
                          <w:pPr>
                            <w:jc w:val="right"/>
                            <w:rPr>
                              <w:rFonts w:hint="default" w:eastAsiaTheme="minorEastAsia"/>
                              <w:sz w:val="21"/>
                              <w:szCs w:val="20"/>
                              <w:lang w:val="en-US" w:eastAsia="zh-CN"/>
                            </w:rPr>
                          </w:pPr>
                          <w:r>
                            <w:rPr>
                              <w:rFonts w:hint="eastAsia"/>
                              <w:sz w:val="21"/>
                              <w:szCs w:val="20"/>
                              <w:lang w:val="en-US" w:eastAsia="zh-CN"/>
                            </w:rPr>
                            <w:t>30000</w:t>
                          </w:r>
                        </w:p>
                      </w:txbxContent>
                    </v:textbox>
                  </v:rect>
                  <v:line id="_x0000_s2684" o:spid="_x0000_s2684" o:spt="20" style="position:absolute;left:1560194;top:930275;flip:x;height:520700;width:0;" filled="f" stroked="t" coordsize="21600,21600">
                    <v:path arrowok="t"/>
                    <v:fill on="f" focussize="0,0"/>
                    <v:stroke color="#000000" endarrow="block"/>
                    <v:imagedata o:title=""/>
                    <o:lock v:ext="edit" aspectratio="f"/>
                  </v:line>
                  <v:line id="_x0000_s2685" o:spid="_x0000_s2685" o:spt="20" style="position:absolute;left:1824989;top:1238250;flip:y;height:228599;width:0;" filled="f" stroked="t" coordsize="21600,21600">
                    <v:path arrowok="t"/>
                    <v:fill on="f" focussize="0,0"/>
                    <v:stroke color="#000000" dashstyle="dashDot" endarrow="block"/>
                    <v:imagedata o:title=""/>
                    <o:lock v:ext="edit" aspectratio="f"/>
                  </v:line>
                  <v:rect id="_x0000_s2686" o:spid="_x0000_s2686" o:spt="1" style="position:absolute;left:1606549;top:1005205;height:279400;width:800100;"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eastAsia="zh-CN"/>
                            </w:rPr>
                            <w:t>粉尘</w:t>
                          </w:r>
                          <w:r>
                            <w:rPr>
                              <w:rFonts w:hint="eastAsia"/>
                              <w:sz w:val="21"/>
                              <w:szCs w:val="20"/>
                              <w:lang w:val="en-US" w:eastAsia="zh-CN"/>
                            </w:rPr>
                            <w:t>1.914</w:t>
                          </w:r>
                        </w:p>
                      </w:txbxContent>
                    </v:textbox>
                  </v:rect>
                  <v:rect id="_x0000_s2711" o:spid="_x0000_s2711" o:spt="1" style="position:absolute;left:2338069;top:0;height:241300;width:731520;" filled="f" stroked="f" coordsize="21600,21600">
                    <v:path/>
                    <v:fill on="f" focussize="0,0"/>
                    <v:stroke on="f"/>
                    <v:imagedata o:title=""/>
                    <o:lock v:ext="edit" aspectratio="f"/>
                    <v:textbox inset="2.54mm,0mm,2.54mm,0mm">
                      <w:txbxContent>
                        <w:p>
                          <w:pPr>
                            <w:jc w:val="center"/>
                            <w:rPr>
                              <w:rFonts w:hint="eastAsia" w:eastAsiaTheme="minorEastAsia"/>
                              <w:sz w:val="21"/>
                              <w:szCs w:val="20"/>
                              <w:lang w:eastAsia="zh-CN"/>
                            </w:rPr>
                          </w:pPr>
                          <w:r>
                            <w:rPr>
                              <w:rFonts w:hint="eastAsia"/>
                              <w:sz w:val="21"/>
                              <w:szCs w:val="20"/>
                              <w:lang w:eastAsia="zh-CN"/>
                            </w:rPr>
                            <w:t>水泥</w:t>
                          </w:r>
                        </w:p>
                      </w:txbxContent>
                    </v:textbox>
                  </v:rect>
                  <v:rect id="_x0000_s2712" o:spid="_x0000_s2712" o:spt="1" style="position:absolute;left:2294254;top:642620;height:279400;width:850900;" filled="f" stroked="t" coordsize="21600,21600">
                    <v:path/>
                    <v:fill on="f" focussize="0,0"/>
                    <v:stroke color="#000000" joinstyle="miter"/>
                    <v:imagedata o:title=""/>
                    <o:lock v:ext="edit" aspectratio="f"/>
                    <v:textbox>
                      <w:txbxContent>
                        <w:p>
                          <w:pPr>
                            <w:jc w:val="center"/>
                            <w:rPr>
                              <w:rFonts w:hint="eastAsia" w:eastAsiaTheme="minorEastAsia"/>
                              <w:sz w:val="21"/>
                              <w:szCs w:val="20"/>
                              <w:lang w:eastAsia="zh-CN"/>
                            </w:rPr>
                          </w:pPr>
                          <w:r>
                            <w:rPr>
                              <w:rFonts w:hint="eastAsia"/>
                              <w:sz w:val="21"/>
                              <w:szCs w:val="20"/>
                              <w:lang w:eastAsia="zh-CN"/>
                            </w:rPr>
                            <w:t>水泥筒仓</w:t>
                          </w:r>
                        </w:p>
                      </w:txbxContent>
                    </v:textbox>
                  </v:rect>
                  <v:rect id="_x0000_s2713" o:spid="_x0000_s2713" o:spt="1" style="position:absolute;left:2317749;top:365760;height:279400;width:402590;" filled="f" stroked="f" coordsize="21600,21600">
                    <v:path/>
                    <v:fill on="f" focussize="0,0"/>
                    <v:stroke on="f"/>
                    <v:imagedata o:title=""/>
                    <o:lock v:ext="edit" aspectratio="f"/>
                    <v:textbox inset="0mm,1.27mm,0mm,1.27mm">
                      <w:txbxContent>
                        <w:p>
                          <w:pPr>
                            <w:jc w:val="left"/>
                            <w:rPr>
                              <w:rFonts w:hint="default" w:eastAsiaTheme="minorEastAsia"/>
                              <w:sz w:val="21"/>
                              <w:szCs w:val="20"/>
                              <w:lang w:val="en-US" w:eastAsia="zh-CN"/>
                            </w:rPr>
                          </w:pPr>
                          <w:r>
                            <w:rPr>
                              <w:rFonts w:hint="eastAsia"/>
                              <w:sz w:val="21"/>
                              <w:szCs w:val="20"/>
                              <w:lang w:val="en-US" w:eastAsia="zh-CN"/>
                            </w:rPr>
                            <w:t>12000</w:t>
                          </w:r>
                        </w:p>
                      </w:txbxContent>
                    </v:textbox>
                  </v:rect>
                  <v:line id="_x0000_s2714" o:spid="_x0000_s2714" o:spt="20" style="position:absolute;left:2962909;top:403225;flip:y;height:228600;width:0;" filled="f" stroked="t" coordsize="21600,21600">
                    <v:path arrowok="t"/>
                    <v:fill on="f" focussize="0,0"/>
                    <v:stroke color="#000000" dashstyle="dashDot" endarrow="block"/>
                    <v:imagedata o:title=""/>
                    <o:lock v:ext="edit" aspectratio="f"/>
                  </v:line>
                  <v:rect id="_x0000_s2715" o:spid="_x0000_s2715" o:spt="1" style="position:absolute;left:2734309;top:174625;height:279400;width:800100;"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eastAsia="zh-CN"/>
                            </w:rPr>
                            <w:t>粉尘</w:t>
                          </w:r>
                          <w:r>
                            <w:rPr>
                              <w:rFonts w:hint="eastAsia"/>
                              <w:sz w:val="21"/>
                              <w:szCs w:val="20"/>
                              <w:lang w:val="en-US" w:eastAsia="zh-CN"/>
                            </w:rPr>
                            <w:t>0.12</w:t>
                          </w:r>
                        </w:p>
                      </w:txbxContent>
                    </v:textbox>
                  </v:rect>
                  <v:line id="_x0000_s2716" o:spid="_x0000_s2716" o:spt="20" style="position:absolute;left:2694304;top:930910;flip:x;height:1259204;width:8255;" filled="f" stroked="t" coordsize="21600,21600">
                    <v:path arrowok="t"/>
                    <v:fill on="f" focussize="0,0"/>
                    <v:stroke color="#000000" endarrow="block"/>
                    <v:imagedata o:title=""/>
                    <o:lock v:ext="edit" aspectratio="f"/>
                  </v:line>
                  <v:rect id="_x0000_s2717" o:spid="_x0000_s2717" o:spt="1" style="position:absolute;left:3427729;top:0;height:241300;width:723900;" filled="f" stroked="f" coordsize="21600,21600">
                    <v:path/>
                    <v:fill on="f" focussize="0,0"/>
                    <v:stroke on="f"/>
                    <v:imagedata o:title=""/>
                    <o:lock v:ext="edit" aspectratio="f"/>
                    <v:textbox inset="2.54mm,0mm,2.54mm,0mm">
                      <w:txbxContent>
                        <w:p>
                          <w:pPr>
                            <w:jc w:val="center"/>
                            <w:rPr>
                              <w:rFonts w:hint="eastAsia" w:eastAsiaTheme="minorEastAsia"/>
                              <w:sz w:val="21"/>
                              <w:szCs w:val="20"/>
                              <w:lang w:eastAsia="zh-CN"/>
                            </w:rPr>
                          </w:pPr>
                          <w:r>
                            <w:rPr>
                              <w:rFonts w:hint="eastAsia"/>
                              <w:sz w:val="21"/>
                              <w:szCs w:val="20"/>
                              <w:lang w:eastAsia="zh-CN"/>
                            </w:rPr>
                            <w:t>粉煤灰</w:t>
                          </w:r>
                        </w:p>
                      </w:txbxContent>
                    </v:textbox>
                  </v:rect>
                  <v:rect id="_x0000_s2718" o:spid="_x0000_s2718" o:spt="1" style="position:absolute;left:3376929;top:635000;height:279400;width:850900;" filled="f" stroked="t" coordsize="21600,21600">
                    <v:path/>
                    <v:fill on="f" focussize="0,0"/>
                    <v:stroke color="#000000" joinstyle="miter"/>
                    <v:imagedata o:title=""/>
                    <o:lock v:ext="edit" aspectratio="f"/>
                    <v:textbox inset="0mm,1.27mm,0mm,1.27mm">
                      <w:txbxContent>
                        <w:p>
                          <w:pPr>
                            <w:jc w:val="center"/>
                            <w:rPr>
                              <w:rFonts w:hint="eastAsia" w:eastAsiaTheme="minorEastAsia"/>
                              <w:sz w:val="21"/>
                              <w:szCs w:val="20"/>
                              <w:lang w:eastAsia="zh-CN"/>
                            </w:rPr>
                          </w:pPr>
                          <w:r>
                            <w:rPr>
                              <w:rFonts w:hint="eastAsia"/>
                              <w:sz w:val="21"/>
                              <w:szCs w:val="20"/>
                              <w:lang w:eastAsia="zh-CN"/>
                            </w:rPr>
                            <w:t>粉煤灰筒仓</w:t>
                          </w:r>
                        </w:p>
                      </w:txbxContent>
                    </v:textbox>
                  </v:rect>
                  <v:rect id="_x0000_s2719" o:spid="_x0000_s2719" o:spt="1" style="position:absolute;left:3376929;top:320040;height:279400;width:457200;"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val="en-US" w:eastAsia="zh-CN"/>
                            </w:rPr>
                            <w:t>1200</w:t>
                          </w:r>
                        </w:p>
                      </w:txbxContent>
                    </v:textbox>
                  </v:rect>
                  <v:line id="_x0000_s2720" o:spid="_x0000_s2720" o:spt="20" style="position:absolute;left:4050029;top:393700;flip:y;height:228600;width:0;" filled="f" stroked="t" coordsize="21600,21600">
                    <v:path arrowok="t"/>
                    <v:fill on="f" focussize="0,0"/>
                    <v:stroke color="#000000" dashstyle="dashDot" endarrow="block"/>
                    <v:imagedata o:title=""/>
                    <o:lock v:ext="edit" aspectratio="f"/>
                  </v:line>
                  <v:rect id="_x0000_s2721" o:spid="_x0000_s2721" o:spt="1" style="position:absolute;left:3836669;top:165100;height:279400;width:636904;" filled="f" stroked="f" coordsize="21600,21600">
                    <v:path/>
                    <v:fill on="f" focussize="0,0"/>
                    <v:stroke on="f"/>
                    <v:imagedata o:title=""/>
                    <o:lock v:ext="edit" aspectratio="f"/>
                    <v:textbox inset="0mm,1.27mm,0mm,1.27mm">
                      <w:txbxContent>
                        <w:p>
                          <w:pPr>
                            <w:jc w:val="left"/>
                            <w:rPr>
                              <w:rFonts w:hint="default" w:eastAsiaTheme="minorEastAsia"/>
                              <w:sz w:val="21"/>
                              <w:szCs w:val="20"/>
                              <w:lang w:val="en-US" w:eastAsia="zh-CN"/>
                            </w:rPr>
                          </w:pPr>
                          <w:r>
                            <w:rPr>
                              <w:rFonts w:hint="eastAsia"/>
                              <w:sz w:val="21"/>
                              <w:szCs w:val="20"/>
                              <w:lang w:eastAsia="zh-CN"/>
                            </w:rPr>
                            <w:t>粉尘</w:t>
                          </w:r>
                          <w:r>
                            <w:rPr>
                              <w:rFonts w:hint="eastAsia"/>
                              <w:sz w:val="21"/>
                              <w:szCs w:val="20"/>
                              <w:lang w:val="en-US" w:eastAsia="zh-CN"/>
                            </w:rPr>
                            <w:t>0.012</w:t>
                          </w:r>
                        </w:p>
                      </w:txbxContent>
                    </v:textbox>
                  </v:rect>
                  <v:line id="_x0000_s2723" o:spid="_x0000_s2723" o:spt="20" style="position:absolute;left:3798569;top:191770;height:419100;width:0;" filled="f" stroked="t" coordsize="21600,21600">
                    <v:path arrowok="t"/>
                    <v:fill on="f" focussize="0,0"/>
                    <v:stroke color="#000000" endarrow="block"/>
                    <v:imagedata o:title=""/>
                    <o:lock v:ext="edit" aspectratio="f"/>
                  </v:line>
                  <v:line id="_x0000_s2724" o:spid="_x0000_s2724" o:spt="20" style="position:absolute;left:3802379;top:923925;flip:x;height:1257299;width:0;" filled="f" stroked="t" coordsize="21600,21600">
                    <v:path arrowok="t"/>
                    <v:fill on="f" focussize="0,0"/>
                    <v:stroke color="#000000" endarrow="block"/>
                    <v:imagedata o:title=""/>
                    <o:lock v:ext="edit" aspectratio="f"/>
                  </v:line>
                  <v:line id="_x0000_s2725" o:spid="_x0000_s2725" o:spt="20" style="position:absolute;left:4723128;top:931545;flip:x;height:1257299;width:0;" filled="f" stroked="t" coordsize="21600,21600">
                    <v:path arrowok="t"/>
                    <v:fill on="f" focussize="0,0"/>
                    <v:stroke color="#000000" endarrow="block"/>
                    <v:imagedata o:title=""/>
                    <o:lock v:ext="edit" aspectratio="f"/>
                  </v:line>
                  <v:rect id="_x0000_s2726" o:spid="_x0000_s2726" o:spt="1" style="position:absolute;left:4304663;top:457200;height:495300;width:805815;" filled="f" stroked="f" coordsize="21600,21600">
                    <v:path/>
                    <v:fill on="f" focussize="0,0"/>
                    <v:stroke on="f"/>
                    <v:imagedata o:title=""/>
                    <o:lock v:ext="edit" aspectratio="f"/>
                    <v:textbox inset="0mm,1.27mm,0mm,1.27mm">
                      <w:txbxContent>
                        <w:p>
                          <w:pPr>
                            <w:jc w:val="center"/>
                            <w:rPr>
                              <w:rFonts w:hint="default" w:ascii="Times New Roman" w:hAnsi="Times New Roman" w:cs="Times New Roman"/>
                              <w:sz w:val="21"/>
                              <w:szCs w:val="20"/>
                              <w:lang w:val="en-US" w:eastAsia="zh-CN"/>
                            </w:rPr>
                          </w:pPr>
                          <w:r>
                            <w:rPr>
                              <w:rFonts w:hint="default" w:ascii="Times New Roman" w:hAnsi="Times New Roman" w:cs="Times New Roman"/>
                              <w:sz w:val="21"/>
                              <w:szCs w:val="20"/>
                              <w:lang w:eastAsia="zh-CN"/>
                            </w:rPr>
                            <w:t>水</w:t>
                          </w:r>
                          <w:r>
                            <w:rPr>
                              <w:rFonts w:hint="default" w:ascii="Times New Roman" w:hAnsi="Times New Roman" w:cs="Times New Roman"/>
                              <w:sz w:val="21"/>
                              <w:szCs w:val="20"/>
                              <w:lang w:val="en-US" w:eastAsia="zh-CN"/>
                            </w:rPr>
                            <w:t>10500</w:t>
                          </w:r>
                        </w:p>
                        <w:p>
                          <w:pPr>
                            <w:jc w:val="center"/>
                            <w:rPr>
                              <w:rFonts w:hint="default" w:ascii="Times New Roman" w:hAnsi="Times New Roman" w:cs="Times New Roman" w:eastAsiaTheme="minorEastAsia"/>
                              <w:sz w:val="21"/>
                              <w:szCs w:val="20"/>
                              <w:lang w:val="en-US" w:eastAsia="zh-CN"/>
                            </w:rPr>
                          </w:pPr>
                          <w:r>
                            <w:rPr>
                              <w:rFonts w:hint="default" w:ascii="Times New Roman" w:hAnsi="Times New Roman" w:cs="Times New Roman"/>
                              <w:sz w:val="21"/>
                              <w:szCs w:val="20"/>
                              <w:lang w:eastAsia="zh-CN"/>
                            </w:rPr>
                            <w:t>减水剂</w:t>
                          </w:r>
                          <w:r>
                            <w:rPr>
                              <w:rFonts w:hint="default" w:ascii="Times New Roman" w:hAnsi="Times New Roman" w:cs="Times New Roman"/>
                              <w:sz w:val="21"/>
                              <w:szCs w:val="20"/>
                              <w:lang w:val="en-US" w:eastAsia="zh-CN"/>
                            </w:rPr>
                            <w:t>600</w:t>
                          </w:r>
                        </w:p>
                      </w:txbxContent>
                    </v:textbox>
                  </v:rect>
                  <v:rect id="_x0000_s2727" o:spid="_x0000_s2727" o:spt="1" style="position:absolute;left:814070;top:1788794;height:266700;width:761999;" filled="f" stroked="f" coordsize="21600,21600">
                    <v:path/>
                    <v:fill on="f" focussize="0,0"/>
                    <v:stroke on="f"/>
                    <v:imagedata o:title=""/>
                    <o:lock v:ext="edit" aspectratio="f"/>
                    <v:textbox>
                      <w:txbxContent>
                        <w:p>
                          <w:pPr>
                            <w:jc w:val="left"/>
                            <w:rPr>
                              <w:rFonts w:hint="default" w:eastAsiaTheme="minorEastAsia"/>
                              <w:sz w:val="21"/>
                              <w:szCs w:val="20"/>
                              <w:lang w:val="en-US" w:eastAsia="zh-CN"/>
                            </w:rPr>
                          </w:pPr>
                          <w:r>
                            <w:rPr>
                              <w:rFonts w:hint="eastAsia"/>
                              <w:sz w:val="21"/>
                              <w:szCs w:val="20"/>
                              <w:lang w:val="en-US" w:eastAsia="zh-CN"/>
                            </w:rPr>
                            <w:t>95696.772</w:t>
                          </w:r>
                        </w:p>
                      </w:txbxContent>
                    </v:textbox>
                  </v:rect>
                  <v:rect id="_x0000_s2728" o:spid="_x0000_s2728" o:spt="1" style="position:absolute;left:2722244;top:1158240;height:266700;width:576580;" filled="f" stroked="f" coordsize="21600,21600">
                    <v:path/>
                    <v:fill on="f" focussize="0,0"/>
                    <v:stroke on="f"/>
                    <v:imagedata o:title=""/>
                    <o:lock v:ext="edit" aspectratio="f"/>
                    <v:textbox inset="0mm,1.27mm,0mm,1.27mm">
                      <w:txbxContent>
                        <w:p>
                          <w:pPr>
                            <w:jc w:val="left"/>
                            <w:rPr>
                              <w:rFonts w:hint="default" w:eastAsiaTheme="minorEastAsia"/>
                              <w:sz w:val="21"/>
                              <w:szCs w:val="20"/>
                              <w:lang w:val="en-US" w:eastAsia="zh-CN"/>
                            </w:rPr>
                          </w:pPr>
                          <w:r>
                            <w:rPr>
                              <w:rFonts w:hint="eastAsia"/>
                              <w:sz w:val="21"/>
                              <w:szCs w:val="20"/>
                              <w:lang w:val="en-US" w:eastAsia="zh-CN"/>
                            </w:rPr>
                            <w:t>11999.88</w:t>
                          </w:r>
                        </w:p>
                      </w:txbxContent>
                    </v:textbox>
                  </v:rect>
                  <v:rect id="_x0000_s2729" o:spid="_x0000_s2729" o:spt="1" style="position:absolute;left:3843019;top:1137920;height:266700;width:571499;" filled="f" stroked="f" coordsize="21600,21600">
                    <v:path/>
                    <v:fill on="f" focussize="0,0"/>
                    <v:stroke on="f"/>
                    <v:imagedata o:title=""/>
                    <o:lock v:ext="edit" aspectratio="f"/>
                    <v:textbox inset="0mm,1.27mm,0mm,1.27mm">
                      <w:txbxContent>
                        <w:p>
                          <w:pPr>
                            <w:jc w:val="left"/>
                            <w:rPr>
                              <w:rFonts w:hint="default" w:eastAsiaTheme="minorEastAsia"/>
                              <w:sz w:val="21"/>
                              <w:szCs w:val="20"/>
                              <w:lang w:val="en-US" w:eastAsia="zh-CN"/>
                            </w:rPr>
                          </w:pPr>
                          <w:r>
                            <w:rPr>
                              <w:rFonts w:hint="eastAsia"/>
                              <w:sz w:val="21"/>
                              <w:szCs w:val="20"/>
                              <w:lang w:val="en-US" w:eastAsia="zh-CN"/>
                            </w:rPr>
                            <w:t>1199.988</w:t>
                          </w:r>
                        </w:p>
                      </w:txbxContent>
                    </v:textbox>
                  </v:rect>
                  <v:line id="_x0000_s2730" o:spid="_x0000_s2730" o:spt="20" style="position:absolute;left:3557269;top:2449829;flip:y;height:174625;width:228600;" filled="f" stroked="t" coordsize="21600,21600">
                    <v:path arrowok="t"/>
                    <v:fill on="f" focussize="0,0"/>
                    <v:stroke color="#000000" dashstyle="dashDot" endarrow="block"/>
                    <v:imagedata o:title=""/>
                    <o:lock v:ext="edit" aspectratio="f"/>
                  </v:line>
                  <v:rect id="_x0000_s2731" o:spid="_x0000_s2731" o:spt="1" style="position:absolute;left:3807459;top:2310764;height:279400;width:842009;" filled="f" stroked="f" coordsize="21600,21600">
                    <v:path/>
                    <v:fill on="f" focussize="0,0"/>
                    <v:stroke on="f"/>
                    <v:imagedata o:title=""/>
                    <o:lock v:ext="edit" aspectratio="f"/>
                    <v:textbox inset="0mm,1.27mm,0mm,1.27mm">
                      <w:txbxContent>
                        <w:p>
                          <w:pPr>
                            <w:jc w:val="left"/>
                            <w:rPr>
                              <w:rFonts w:hint="default" w:eastAsiaTheme="minorEastAsia"/>
                              <w:sz w:val="21"/>
                              <w:szCs w:val="20"/>
                              <w:lang w:val="en-US" w:eastAsia="zh-CN"/>
                            </w:rPr>
                          </w:pPr>
                          <w:r>
                            <w:rPr>
                              <w:rFonts w:hint="eastAsia"/>
                              <w:sz w:val="21"/>
                              <w:szCs w:val="20"/>
                              <w:lang w:val="en-US" w:eastAsia="zh-CN"/>
                            </w:rPr>
                            <w:t>粉尘16.334</w:t>
                          </w:r>
                        </w:p>
                      </w:txbxContent>
                    </v:textbox>
                  </v:rect>
                  <v:rect id="_x0000_s2732" o:spid="_x0000_s2732" o:spt="1" style="position:absolute;left:2513964;top:2285999;height:279400;width:641350;" filled="f" stroked="f" coordsize="21600,21600">
                    <v:path/>
                    <v:fill on="f" focussize="0,0"/>
                    <v:stroke on="f"/>
                    <v:imagedata o:title=""/>
                    <o:lock v:ext="edit" aspectratio="f"/>
                    <v:textbox inset="0mm,1.27mm,0mm,1.27mm">
                      <w:txbxContent>
                        <w:p>
                          <w:pPr>
                            <w:jc w:val="left"/>
                            <w:rPr>
                              <w:rFonts w:hint="default" w:eastAsiaTheme="minorEastAsia"/>
                              <w:sz w:val="21"/>
                              <w:szCs w:val="20"/>
                              <w:lang w:val="en-US" w:eastAsia="zh-CN"/>
                            </w:rPr>
                          </w:pPr>
                          <w:r>
                            <w:rPr>
                              <w:rFonts w:hint="eastAsia"/>
                              <w:sz w:val="21"/>
                              <w:szCs w:val="20"/>
                              <w:lang w:val="en-US" w:eastAsia="zh-CN"/>
                            </w:rPr>
                            <w:t>119996.64</w:t>
                          </w:r>
                        </w:p>
                      </w:txbxContent>
                    </v:textbox>
                  </v:rect>
                  <w10:wrap type="none"/>
                  <w10:anchorlock/>
                </v:group>
              </w:pic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Theme="minorEastAsia"/>
                <w:lang w:val="en-US" w:eastAsia="zh-CN"/>
              </w:rPr>
            </w:pPr>
            <w:r>
              <w:rPr>
                <w:rFonts w:hAnsi="黑体" w:eastAsia="黑体" w:cs="Times New Roman"/>
                <w:b/>
                <w:bCs/>
                <w:u w:val="single"/>
              </w:rPr>
              <w:t>表</w:t>
            </w:r>
            <w:r>
              <w:rPr>
                <w:rFonts w:hint="eastAsia" w:eastAsia="黑体" w:cs="Times New Roman"/>
                <w:b/>
                <w:bCs/>
                <w:u w:val="single"/>
                <w:lang w:val="en-US" w:eastAsia="zh-CN"/>
              </w:rPr>
              <w:t>2-5</w:t>
            </w:r>
            <w:r>
              <w:rPr>
                <w:rFonts w:eastAsia="黑体" w:cs="Times New Roman"/>
                <w:b/>
                <w:bCs/>
                <w:u w:val="single"/>
              </w:rPr>
              <w:t xml:space="preserve">  </w:t>
            </w:r>
            <w:r>
              <w:rPr>
                <w:rFonts w:hint="eastAsia" w:hAnsi="黑体" w:eastAsia="黑体" w:cs="Times New Roman"/>
                <w:b/>
                <w:bCs/>
                <w:u w:val="single"/>
                <w:lang w:eastAsia="zh-CN"/>
              </w:rPr>
              <w:t>混凝土生产物料平衡图</w:t>
            </w:r>
            <w:r>
              <w:rPr>
                <w:rFonts w:hint="eastAsia" w:hAnsi="黑体" w:eastAsia="黑体" w:cs="Times New Roman"/>
                <w:b/>
                <w:bCs/>
                <w:u w:val="single"/>
                <w:lang w:val="en-US" w:eastAsia="zh-CN"/>
              </w:rPr>
              <w:t xml:space="preserve">     单位：t/a</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700" w:hRule="atLeast"/>
        </w:trPr>
        <w:tc>
          <w:tcPr>
            <w:tcW w:w="675" w:type="dxa"/>
            <w:vAlign w:val="center"/>
          </w:tcPr>
          <w:p>
            <w:pPr>
              <w:jc w:val="center"/>
              <w:rPr>
                <w:b/>
              </w:rPr>
            </w:pPr>
            <w:r>
              <w:rPr>
                <w:rFonts w:hint="eastAsia" w:ascii="Times New Roman" w:hAnsi="Times New Roman"/>
                <w:b/>
                <w:sz w:val="21"/>
              </w:rPr>
              <w:t>与项目有关的原有环境污染问题</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Theme="minorEastAsia"/>
                <w:sz w:val="21"/>
                <w:lang w:val="en-US" w:eastAsia="zh-CN"/>
              </w:rPr>
            </w:pPr>
            <w:r>
              <w:rPr>
                <w:rFonts w:hint="eastAsia" w:hAnsi="宋体"/>
                <w:sz w:val="24"/>
                <w:szCs w:val="20"/>
              </w:rPr>
              <w:t>本项目为新建项目，</w:t>
            </w:r>
            <w:r>
              <w:rPr>
                <w:rFonts w:hint="eastAsia" w:hAnsi="宋体"/>
                <w:sz w:val="24"/>
                <w:szCs w:val="20"/>
                <w:lang w:eastAsia="zh-CN"/>
              </w:rPr>
              <w:t>不存在与项目有关的原有污染问题。</w:t>
            </w:r>
          </w:p>
        </w:tc>
      </w:tr>
    </w:tbl>
    <w:p>
      <w:pPr>
        <w:pStyle w:val="4"/>
        <w:spacing w:before="31" w:after="6"/>
      </w:pPr>
      <w:r>
        <w:rPr>
          <w:rFonts w:hint="eastAsia"/>
        </w:rPr>
        <w:t>三、区域环境质量现状、环境保护目标及评价标准</w:t>
      </w:r>
    </w:p>
    <w:tbl>
      <w:tblPr>
        <w:tblStyle w:val="20"/>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674"/>
        <w:gridCol w:w="8386"/>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372" w:type="pct"/>
            <w:vAlign w:val="center"/>
          </w:tcPr>
          <w:p>
            <w:pPr>
              <w:jc w:val="center"/>
              <w:rPr>
                <w:b/>
                <w:sz w:val="21"/>
              </w:rPr>
            </w:pPr>
            <w:r>
              <w:rPr>
                <w:rFonts w:hint="eastAsia"/>
                <w:b/>
                <w:sz w:val="21"/>
              </w:rPr>
              <w:t>区域环境质量现状</w:t>
            </w:r>
          </w:p>
        </w:tc>
        <w:tc>
          <w:tcPr>
            <w:tcW w:w="4627" w:type="pct"/>
          </w:tcPr>
          <w:p>
            <w:pPr>
              <w:spacing w:line="360" w:lineRule="auto"/>
              <w:rPr>
                <w:rFonts w:hint="eastAsia" w:eastAsiaTheme="minorEastAsia"/>
                <w:b/>
                <w:lang w:eastAsia="zh-CN"/>
              </w:rPr>
            </w:pPr>
            <w:r>
              <w:rPr>
                <w:rFonts w:hint="eastAsia"/>
                <w:b/>
              </w:rPr>
              <w:t>1</w:t>
            </w:r>
            <w:r>
              <w:rPr>
                <w:rFonts w:hint="eastAsia"/>
                <w:b/>
                <w:lang w:eastAsia="zh-CN"/>
              </w:rPr>
              <w:t>、环境空气质量现状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Cs w:val="21"/>
              </w:rPr>
            </w:pPr>
            <w:r>
              <w:rPr>
                <w:rFonts w:hint="eastAsia"/>
                <w:color w:val="000000"/>
                <w:szCs w:val="21"/>
                <w:lang w:eastAsia="zh-CN"/>
              </w:rPr>
              <w:t>项目位于平顶山市叶县常村镇西刘庄村，所在区域为环境空气质量二类区，执行《环境空气质量标准》（GB3095-2012）二级标准。为了解项目所在区域的环境空气质量现状，本次评价收集了叶县例行监测点2020年连续一年逐日监测数据，具体监测统计结果见下表3-1。</w:t>
            </w:r>
          </w:p>
          <w:p>
            <w:pPr>
              <w:spacing w:line="360" w:lineRule="auto"/>
              <w:jc w:val="center"/>
              <w:rPr>
                <w:rFonts w:ascii="Times New Roman" w:hAnsi="Times New Roman" w:eastAsia="黑体" w:cs="Times New Roman"/>
                <w:bCs/>
                <w:color w:val="auto"/>
                <w:sz w:val="24"/>
                <w:u w:val="none"/>
              </w:rPr>
            </w:pPr>
            <w:r>
              <w:rPr>
                <w:rFonts w:ascii="Times New Roman" w:eastAsia="黑体" w:cs="Times New Roman"/>
                <w:color w:val="auto"/>
                <w:sz w:val="24"/>
                <w:u w:val="none"/>
              </w:rPr>
              <w:t>表</w:t>
            </w:r>
            <w:r>
              <w:rPr>
                <w:rFonts w:hint="eastAsia" w:ascii="Times New Roman" w:hAnsi="Times New Roman" w:eastAsia="黑体" w:cs="Times New Roman"/>
                <w:color w:val="auto"/>
                <w:sz w:val="24"/>
                <w:u w:val="none"/>
              </w:rPr>
              <w:t xml:space="preserve">3-1  </w:t>
            </w:r>
            <w:r>
              <w:rPr>
                <w:rFonts w:ascii="Times New Roman" w:eastAsia="黑体" w:cs="Times New Roman"/>
                <w:bCs/>
                <w:color w:val="auto"/>
                <w:sz w:val="24"/>
                <w:u w:val="none"/>
              </w:rPr>
              <w:t>叶县环境空气质量达标情况一览表</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1643"/>
              <w:gridCol w:w="943"/>
              <w:gridCol w:w="1621"/>
              <w:gridCol w:w="1321"/>
              <w:gridCol w:w="1304"/>
              <w:gridCol w:w="1335"/>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005" w:type="pct"/>
                  <w:vAlign w:val="center"/>
                </w:tcPr>
                <w:p>
                  <w:pPr>
                    <w:jc w:val="center"/>
                    <w:rPr>
                      <w:rFonts w:ascii="Times New Roman" w:hAnsi="Times New Roman" w:cs="Times New Roman"/>
                      <w:color w:val="auto"/>
                      <w:sz w:val="21"/>
                      <w:szCs w:val="21"/>
                      <w:u w:val="none"/>
                    </w:rPr>
                  </w:pPr>
                  <w:r>
                    <w:rPr>
                      <w:rFonts w:ascii="Times New Roman" w:cs="Times New Roman"/>
                      <w:color w:val="auto"/>
                      <w:sz w:val="21"/>
                      <w:szCs w:val="21"/>
                      <w:u w:val="none"/>
                    </w:rPr>
                    <w:t>监测点位</w:t>
                  </w:r>
                </w:p>
              </w:tc>
              <w:tc>
                <w:tcPr>
                  <w:tcW w:w="577" w:type="pct"/>
                  <w:vAlign w:val="center"/>
                </w:tcPr>
                <w:p>
                  <w:pPr>
                    <w:jc w:val="center"/>
                    <w:rPr>
                      <w:rFonts w:ascii="Times New Roman" w:hAnsi="Times New Roman" w:cs="Times New Roman"/>
                      <w:color w:val="auto"/>
                      <w:sz w:val="21"/>
                      <w:szCs w:val="21"/>
                      <w:u w:val="none"/>
                    </w:rPr>
                  </w:pPr>
                  <w:r>
                    <w:rPr>
                      <w:rFonts w:ascii="Times New Roman" w:cs="Times New Roman"/>
                      <w:color w:val="auto"/>
                      <w:sz w:val="21"/>
                      <w:szCs w:val="21"/>
                      <w:u w:val="none"/>
                    </w:rPr>
                    <w:t>污染物</w:t>
                  </w:r>
                </w:p>
              </w:tc>
              <w:tc>
                <w:tcPr>
                  <w:tcW w:w="992" w:type="pct"/>
                  <w:vAlign w:val="center"/>
                </w:tcPr>
                <w:p>
                  <w:pPr>
                    <w:jc w:val="center"/>
                    <w:rPr>
                      <w:rFonts w:ascii="Times New Roman" w:hAnsi="Times New Roman" w:cs="Times New Roman"/>
                      <w:color w:val="auto"/>
                      <w:sz w:val="21"/>
                      <w:szCs w:val="21"/>
                      <w:u w:val="none"/>
                    </w:rPr>
                  </w:pPr>
                  <w:r>
                    <w:rPr>
                      <w:rFonts w:ascii="Times New Roman" w:cs="Times New Roman"/>
                      <w:color w:val="auto"/>
                      <w:sz w:val="21"/>
                      <w:szCs w:val="21"/>
                      <w:u w:val="none"/>
                    </w:rPr>
                    <w:t>年评价指标</w:t>
                  </w:r>
                </w:p>
              </w:tc>
              <w:tc>
                <w:tcPr>
                  <w:tcW w:w="808" w:type="pct"/>
                  <w:vAlign w:val="center"/>
                </w:tcPr>
                <w:p>
                  <w:pPr>
                    <w:jc w:val="center"/>
                    <w:rPr>
                      <w:rFonts w:ascii="Times New Roman" w:hAnsi="Times New Roman" w:cs="Times New Roman"/>
                      <w:color w:val="auto"/>
                      <w:sz w:val="21"/>
                      <w:szCs w:val="21"/>
                      <w:u w:val="none"/>
                    </w:rPr>
                  </w:pPr>
                  <w:r>
                    <w:rPr>
                      <w:rFonts w:ascii="Times New Roman" w:cs="Times New Roman"/>
                      <w:color w:val="auto"/>
                      <w:sz w:val="21"/>
                      <w:szCs w:val="21"/>
                      <w:u w:val="none"/>
                    </w:rPr>
                    <w:t>现状浓度</w:t>
                  </w:r>
                </w:p>
              </w:tc>
              <w:tc>
                <w:tcPr>
                  <w:tcW w:w="798" w:type="pct"/>
                  <w:vAlign w:val="center"/>
                </w:tcPr>
                <w:p>
                  <w:pPr>
                    <w:jc w:val="center"/>
                    <w:rPr>
                      <w:rFonts w:ascii="Times New Roman" w:hAnsi="Times New Roman" w:cs="Times New Roman"/>
                      <w:color w:val="auto"/>
                      <w:sz w:val="21"/>
                      <w:szCs w:val="21"/>
                      <w:u w:val="none"/>
                    </w:rPr>
                  </w:pPr>
                  <w:r>
                    <w:rPr>
                      <w:rFonts w:ascii="Times New Roman" w:cs="Times New Roman"/>
                      <w:color w:val="auto"/>
                      <w:sz w:val="21"/>
                      <w:szCs w:val="21"/>
                      <w:u w:val="none"/>
                    </w:rPr>
                    <w:t>标准值</w:t>
                  </w:r>
                </w:p>
              </w:tc>
              <w:tc>
                <w:tcPr>
                  <w:tcW w:w="817" w:type="pct"/>
                  <w:vAlign w:val="center"/>
                </w:tcPr>
                <w:p>
                  <w:pPr>
                    <w:jc w:val="center"/>
                    <w:rPr>
                      <w:rFonts w:ascii="Times New Roman" w:hAnsi="Times New Roman" w:cs="Times New Roman"/>
                      <w:color w:val="auto"/>
                      <w:sz w:val="21"/>
                      <w:szCs w:val="21"/>
                      <w:u w:val="none"/>
                    </w:rPr>
                  </w:pPr>
                  <w:r>
                    <w:rPr>
                      <w:rFonts w:ascii="Times New Roman" w:cs="Times New Roman"/>
                      <w:color w:val="auto"/>
                      <w:sz w:val="21"/>
                      <w:szCs w:val="21"/>
                      <w:u w:val="none"/>
                    </w:rPr>
                    <w:t>达标情况</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005" w:type="pct"/>
                  <w:vMerge w:val="restart"/>
                  <w:vAlign w:val="center"/>
                </w:tcPr>
                <w:p>
                  <w:pPr>
                    <w:jc w:val="center"/>
                    <w:rPr>
                      <w:rFonts w:ascii="Times New Roman" w:hAnsi="Times New Roman" w:cs="Times New Roman"/>
                      <w:color w:val="auto"/>
                      <w:sz w:val="21"/>
                      <w:szCs w:val="21"/>
                      <w:u w:val="none"/>
                    </w:rPr>
                  </w:pPr>
                  <w:r>
                    <w:rPr>
                      <w:rFonts w:ascii="Times New Roman" w:cs="Times New Roman"/>
                      <w:color w:val="auto"/>
                      <w:sz w:val="21"/>
                      <w:szCs w:val="21"/>
                      <w:u w:val="none"/>
                    </w:rPr>
                    <w:t>叶县</w:t>
                  </w:r>
                  <w:r>
                    <w:rPr>
                      <w:rFonts w:hint="eastAsia" w:ascii="Times New Roman" w:cs="Times New Roman"/>
                      <w:color w:val="auto"/>
                      <w:sz w:val="21"/>
                      <w:szCs w:val="21"/>
                      <w:u w:val="none"/>
                      <w:lang w:eastAsia="zh-CN"/>
                    </w:rPr>
                    <w:t>生态环境</w:t>
                  </w:r>
                  <w:r>
                    <w:rPr>
                      <w:rFonts w:ascii="Times New Roman" w:cs="Times New Roman"/>
                      <w:color w:val="auto"/>
                      <w:sz w:val="21"/>
                      <w:szCs w:val="21"/>
                      <w:u w:val="none"/>
                    </w:rPr>
                    <w:t>局（</w:t>
                  </w:r>
                  <w:r>
                    <w:rPr>
                      <w:rFonts w:ascii="Times New Roman" w:hAnsi="Times New Roman" w:cs="Times New Roman"/>
                      <w:color w:val="auto"/>
                      <w:sz w:val="21"/>
                      <w:szCs w:val="21"/>
                      <w:u w:val="none"/>
                    </w:rPr>
                    <w:t>E113.525</w:t>
                  </w:r>
                  <w:r>
                    <w:rPr>
                      <w:rFonts w:ascii="Times New Roman" w:cs="Times New Roman"/>
                      <w:color w:val="auto"/>
                      <w:sz w:val="21"/>
                      <w:szCs w:val="21"/>
                      <w:u w:val="none"/>
                    </w:rPr>
                    <w:t>，</w:t>
                  </w:r>
                  <w:r>
                    <w:rPr>
                      <w:rFonts w:ascii="Times New Roman" w:hAnsi="Times New Roman" w:cs="Times New Roman"/>
                      <w:color w:val="auto"/>
                      <w:sz w:val="21"/>
                      <w:szCs w:val="21"/>
                      <w:u w:val="none"/>
                    </w:rPr>
                    <w:t>N33.307</w:t>
                  </w:r>
                  <w:r>
                    <w:rPr>
                      <w:rFonts w:ascii="Times New Roman" w:cs="Times New Roman"/>
                      <w:color w:val="auto"/>
                      <w:sz w:val="21"/>
                      <w:szCs w:val="21"/>
                      <w:u w:val="none"/>
                    </w:rPr>
                    <w:t>）</w:t>
                  </w:r>
                </w:p>
              </w:tc>
              <w:tc>
                <w:tcPr>
                  <w:tcW w:w="577" w:type="pct"/>
                  <w:vAlign w:val="center"/>
                </w:tcPr>
                <w:p>
                  <w:pPr>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PM</w:t>
                  </w:r>
                  <w:r>
                    <w:rPr>
                      <w:rFonts w:ascii="Times New Roman" w:hAnsi="Times New Roman" w:cs="Times New Roman"/>
                      <w:b/>
                      <w:bCs/>
                      <w:color w:val="auto"/>
                      <w:sz w:val="21"/>
                      <w:szCs w:val="21"/>
                      <w:u w:val="none"/>
                      <w:vertAlign w:val="subscript"/>
                    </w:rPr>
                    <w:t>2.5</w:t>
                  </w:r>
                </w:p>
              </w:tc>
              <w:tc>
                <w:tcPr>
                  <w:tcW w:w="992" w:type="pct"/>
                  <w:vAlign w:val="center"/>
                </w:tcPr>
                <w:p>
                  <w:pPr>
                    <w:jc w:val="center"/>
                    <w:rPr>
                      <w:rFonts w:ascii="Times New Roman" w:hAnsi="Times New Roman" w:cs="Times New Roman"/>
                      <w:b/>
                      <w:bCs/>
                      <w:color w:val="auto"/>
                      <w:sz w:val="21"/>
                      <w:szCs w:val="21"/>
                      <w:u w:val="none"/>
                    </w:rPr>
                  </w:pPr>
                  <w:r>
                    <w:rPr>
                      <w:rFonts w:ascii="Times New Roman" w:cs="Times New Roman"/>
                      <w:b/>
                      <w:bCs/>
                      <w:color w:val="auto"/>
                      <w:sz w:val="21"/>
                      <w:szCs w:val="21"/>
                      <w:u w:val="none"/>
                    </w:rPr>
                    <w:t>年均值</w:t>
                  </w:r>
                </w:p>
              </w:tc>
              <w:tc>
                <w:tcPr>
                  <w:tcW w:w="808" w:type="pct"/>
                  <w:vAlign w:val="center"/>
                </w:tcPr>
                <w:p>
                  <w:pPr>
                    <w:jc w:val="center"/>
                    <w:rPr>
                      <w:rFonts w:ascii="Times New Roman" w:hAnsi="Times New Roman" w:cs="Times New Roman"/>
                      <w:b/>
                      <w:bCs/>
                      <w:color w:val="auto"/>
                      <w:sz w:val="21"/>
                      <w:szCs w:val="21"/>
                      <w:u w:val="none"/>
                    </w:rPr>
                  </w:pPr>
                  <w:r>
                    <w:rPr>
                      <w:rFonts w:hint="eastAsia" w:ascii="Times New Roman" w:hAnsi="Times New Roman" w:cs="Times New Roman"/>
                      <w:b/>
                      <w:bCs/>
                      <w:color w:val="auto"/>
                      <w:sz w:val="21"/>
                      <w:szCs w:val="21"/>
                      <w:u w:val="none"/>
                    </w:rPr>
                    <w:t>45.23</w:t>
                  </w:r>
                  <w:r>
                    <w:rPr>
                      <w:rFonts w:ascii="Times New Roman" w:hAnsi="Times New Roman" w:cs="Times New Roman"/>
                      <w:b/>
                      <w:bCs/>
                      <w:color w:val="auto"/>
                      <w:sz w:val="21"/>
                      <w:szCs w:val="21"/>
                      <w:u w:val="none"/>
                    </w:rPr>
                    <w:t>μg/m³</w:t>
                  </w:r>
                </w:p>
              </w:tc>
              <w:tc>
                <w:tcPr>
                  <w:tcW w:w="798" w:type="pct"/>
                  <w:vAlign w:val="center"/>
                </w:tcPr>
                <w:p>
                  <w:pPr>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35μg/m³</w:t>
                  </w:r>
                </w:p>
              </w:tc>
              <w:tc>
                <w:tcPr>
                  <w:tcW w:w="817" w:type="pct"/>
                  <w:vAlign w:val="center"/>
                </w:tcPr>
                <w:p>
                  <w:pPr>
                    <w:jc w:val="center"/>
                    <w:rPr>
                      <w:rFonts w:ascii="Times New Roman" w:hAnsi="Times New Roman" w:cs="Times New Roman"/>
                      <w:b/>
                      <w:bCs/>
                      <w:color w:val="auto"/>
                      <w:sz w:val="21"/>
                      <w:szCs w:val="21"/>
                      <w:u w:val="none"/>
                    </w:rPr>
                  </w:pPr>
                  <w:r>
                    <w:rPr>
                      <w:rFonts w:ascii="Times New Roman" w:cs="Times New Roman"/>
                      <w:b/>
                      <w:bCs/>
                      <w:color w:val="auto"/>
                      <w:sz w:val="21"/>
                      <w:szCs w:val="21"/>
                      <w:u w:val="none"/>
                    </w:rPr>
                    <w:t>超标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005" w:type="pct"/>
                  <w:vMerge w:val="continue"/>
                  <w:vAlign w:val="center"/>
                </w:tcPr>
                <w:p>
                  <w:pPr>
                    <w:jc w:val="center"/>
                    <w:rPr>
                      <w:rFonts w:ascii="Times New Roman" w:hAnsi="Times New Roman" w:cs="Times New Roman"/>
                      <w:color w:val="auto"/>
                      <w:sz w:val="21"/>
                      <w:szCs w:val="21"/>
                      <w:u w:val="none"/>
                    </w:rPr>
                  </w:pPr>
                </w:p>
              </w:tc>
              <w:tc>
                <w:tcPr>
                  <w:tcW w:w="577" w:type="pct"/>
                  <w:vAlign w:val="center"/>
                </w:tcPr>
                <w:p>
                  <w:pPr>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PM</w:t>
                  </w:r>
                  <w:r>
                    <w:rPr>
                      <w:rFonts w:ascii="Times New Roman" w:hAnsi="Times New Roman" w:cs="Times New Roman"/>
                      <w:b/>
                      <w:bCs/>
                      <w:color w:val="auto"/>
                      <w:sz w:val="21"/>
                      <w:szCs w:val="21"/>
                      <w:u w:val="none"/>
                      <w:vertAlign w:val="subscript"/>
                    </w:rPr>
                    <w:t>10</w:t>
                  </w:r>
                </w:p>
              </w:tc>
              <w:tc>
                <w:tcPr>
                  <w:tcW w:w="992" w:type="pct"/>
                  <w:vAlign w:val="center"/>
                </w:tcPr>
                <w:p>
                  <w:pPr>
                    <w:jc w:val="center"/>
                    <w:rPr>
                      <w:rFonts w:ascii="Times New Roman" w:hAnsi="Times New Roman" w:cs="Times New Roman"/>
                      <w:b/>
                      <w:bCs/>
                      <w:color w:val="auto"/>
                      <w:sz w:val="21"/>
                      <w:szCs w:val="21"/>
                      <w:u w:val="none"/>
                    </w:rPr>
                  </w:pPr>
                  <w:r>
                    <w:rPr>
                      <w:rFonts w:ascii="Times New Roman" w:cs="Times New Roman"/>
                      <w:b/>
                      <w:bCs/>
                      <w:color w:val="auto"/>
                      <w:sz w:val="21"/>
                      <w:szCs w:val="21"/>
                      <w:u w:val="none"/>
                    </w:rPr>
                    <w:t>年均值</w:t>
                  </w:r>
                </w:p>
              </w:tc>
              <w:tc>
                <w:tcPr>
                  <w:tcW w:w="808" w:type="pct"/>
                  <w:vAlign w:val="center"/>
                </w:tcPr>
                <w:p>
                  <w:pPr>
                    <w:jc w:val="center"/>
                    <w:rPr>
                      <w:rFonts w:ascii="Times New Roman" w:hAnsi="Times New Roman" w:cs="Times New Roman"/>
                      <w:b/>
                      <w:bCs/>
                      <w:color w:val="auto"/>
                      <w:sz w:val="21"/>
                      <w:szCs w:val="21"/>
                      <w:u w:val="none"/>
                    </w:rPr>
                  </w:pPr>
                  <w:r>
                    <w:rPr>
                      <w:rFonts w:hint="eastAsia" w:ascii="Times New Roman" w:hAnsi="Times New Roman" w:cs="Times New Roman"/>
                      <w:b/>
                      <w:bCs/>
                      <w:color w:val="auto"/>
                      <w:sz w:val="21"/>
                      <w:szCs w:val="21"/>
                      <w:u w:val="none"/>
                    </w:rPr>
                    <w:t>88.97</w:t>
                  </w:r>
                  <w:r>
                    <w:rPr>
                      <w:rFonts w:ascii="Times New Roman" w:hAnsi="Times New Roman" w:cs="Times New Roman"/>
                      <w:b/>
                      <w:bCs/>
                      <w:color w:val="auto"/>
                      <w:sz w:val="21"/>
                      <w:szCs w:val="21"/>
                      <w:u w:val="none"/>
                    </w:rPr>
                    <w:t>μg/m³</w:t>
                  </w:r>
                </w:p>
              </w:tc>
              <w:tc>
                <w:tcPr>
                  <w:tcW w:w="798" w:type="pct"/>
                  <w:vAlign w:val="center"/>
                </w:tcPr>
                <w:p>
                  <w:pPr>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70μg/m³</w:t>
                  </w:r>
                </w:p>
              </w:tc>
              <w:tc>
                <w:tcPr>
                  <w:tcW w:w="817" w:type="pct"/>
                  <w:vAlign w:val="center"/>
                </w:tcPr>
                <w:p>
                  <w:pPr>
                    <w:jc w:val="center"/>
                    <w:rPr>
                      <w:rFonts w:ascii="Times New Roman" w:hAnsi="Times New Roman" w:cs="Times New Roman"/>
                      <w:b/>
                      <w:bCs/>
                      <w:color w:val="auto"/>
                      <w:sz w:val="21"/>
                      <w:szCs w:val="21"/>
                      <w:u w:val="none"/>
                    </w:rPr>
                  </w:pPr>
                  <w:r>
                    <w:rPr>
                      <w:rFonts w:ascii="Times New Roman" w:cs="Times New Roman"/>
                      <w:b/>
                      <w:bCs/>
                      <w:color w:val="auto"/>
                      <w:sz w:val="21"/>
                      <w:szCs w:val="21"/>
                      <w:u w:val="none"/>
                    </w:rPr>
                    <w:t>超标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005" w:type="pct"/>
                  <w:vMerge w:val="continue"/>
                  <w:vAlign w:val="center"/>
                </w:tcPr>
                <w:p>
                  <w:pPr>
                    <w:jc w:val="center"/>
                    <w:rPr>
                      <w:rFonts w:ascii="Times New Roman" w:hAnsi="Times New Roman" w:cs="Times New Roman"/>
                      <w:color w:val="auto"/>
                      <w:sz w:val="21"/>
                      <w:szCs w:val="21"/>
                      <w:u w:val="none"/>
                    </w:rPr>
                  </w:pPr>
                </w:p>
              </w:tc>
              <w:tc>
                <w:tcPr>
                  <w:tcW w:w="577" w:type="pct"/>
                  <w:vAlign w:val="center"/>
                </w:tcPr>
                <w:p>
                  <w:pPr>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SO</w:t>
                  </w:r>
                  <w:r>
                    <w:rPr>
                      <w:rFonts w:ascii="Times New Roman" w:hAnsi="Times New Roman" w:cs="Times New Roman"/>
                      <w:color w:val="auto"/>
                      <w:sz w:val="21"/>
                      <w:szCs w:val="21"/>
                      <w:u w:val="none"/>
                      <w:vertAlign w:val="subscript"/>
                    </w:rPr>
                    <w:t>2</w:t>
                  </w:r>
                </w:p>
              </w:tc>
              <w:tc>
                <w:tcPr>
                  <w:tcW w:w="992" w:type="pct"/>
                  <w:vAlign w:val="center"/>
                </w:tcPr>
                <w:p>
                  <w:pPr>
                    <w:jc w:val="center"/>
                    <w:rPr>
                      <w:rFonts w:ascii="Times New Roman" w:hAnsi="Times New Roman" w:cs="Times New Roman"/>
                      <w:color w:val="auto"/>
                      <w:sz w:val="21"/>
                      <w:szCs w:val="21"/>
                      <w:u w:val="none"/>
                    </w:rPr>
                  </w:pPr>
                  <w:r>
                    <w:rPr>
                      <w:rFonts w:ascii="Times New Roman" w:cs="Times New Roman"/>
                      <w:color w:val="auto"/>
                      <w:sz w:val="21"/>
                      <w:szCs w:val="21"/>
                      <w:u w:val="none"/>
                    </w:rPr>
                    <w:t>年均值</w:t>
                  </w:r>
                </w:p>
              </w:tc>
              <w:tc>
                <w:tcPr>
                  <w:tcW w:w="808" w:type="pct"/>
                  <w:vAlign w:val="center"/>
                </w:tcPr>
                <w:p>
                  <w:pPr>
                    <w:jc w:val="center"/>
                    <w:rPr>
                      <w:rFonts w:ascii="Times New Roman" w:hAnsi="Times New Roman" w:cs="Times New Roman"/>
                      <w:color w:val="auto"/>
                      <w:sz w:val="21"/>
                      <w:szCs w:val="21"/>
                      <w:u w:val="none"/>
                    </w:rPr>
                  </w:pPr>
                  <w:r>
                    <w:rPr>
                      <w:rFonts w:hint="eastAsia" w:ascii="Times New Roman" w:hAnsi="Times New Roman" w:cs="Times New Roman"/>
                      <w:color w:val="auto"/>
                      <w:sz w:val="21"/>
                      <w:szCs w:val="21"/>
                      <w:u w:val="none"/>
                    </w:rPr>
                    <w:t>9.54</w:t>
                  </w:r>
                  <w:r>
                    <w:rPr>
                      <w:rFonts w:ascii="Times New Roman" w:hAnsi="Times New Roman" w:cs="Times New Roman"/>
                      <w:color w:val="auto"/>
                      <w:sz w:val="21"/>
                      <w:szCs w:val="21"/>
                      <w:u w:val="none"/>
                    </w:rPr>
                    <w:t>μg/m³</w:t>
                  </w:r>
                </w:p>
              </w:tc>
              <w:tc>
                <w:tcPr>
                  <w:tcW w:w="798" w:type="pct"/>
                  <w:vAlign w:val="center"/>
                </w:tcPr>
                <w:p>
                  <w:pPr>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60μg/m³</w:t>
                  </w:r>
                </w:p>
              </w:tc>
              <w:tc>
                <w:tcPr>
                  <w:tcW w:w="817" w:type="pct"/>
                  <w:vAlign w:val="center"/>
                </w:tcPr>
                <w:p>
                  <w:pPr>
                    <w:jc w:val="center"/>
                    <w:rPr>
                      <w:rFonts w:ascii="Times New Roman" w:hAnsi="Times New Roman" w:cs="Times New Roman"/>
                      <w:color w:val="auto"/>
                      <w:sz w:val="21"/>
                      <w:szCs w:val="21"/>
                      <w:u w:val="none"/>
                    </w:rPr>
                  </w:pPr>
                  <w:r>
                    <w:rPr>
                      <w:rFonts w:ascii="Times New Roman" w:cs="Times New Roman"/>
                      <w:color w:val="auto"/>
                      <w:sz w:val="21"/>
                      <w:szCs w:val="21"/>
                      <w:u w:val="none"/>
                    </w:rPr>
                    <w:t>达标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005" w:type="pct"/>
                  <w:vMerge w:val="continue"/>
                  <w:vAlign w:val="center"/>
                </w:tcPr>
                <w:p>
                  <w:pPr>
                    <w:jc w:val="center"/>
                    <w:rPr>
                      <w:rFonts w:ascii="Times New Roman" w:hAnsi="Times New Roman" w:cs="Times New Roman"/>
                      <w:color w:val="auto"/>
                      <w:sz w:val="21"/>
                      <w:szCs w:val="21"/>
                      <w:u w:val="none"/>
                    </w:rPr>
                  </w:pPr>
                </w:p>
              </w:tc>
              <w:tc>
                <w:tcPr>
                  <w:tcW w:w="577" w:type="pct"/>
                  <w:vAlign w:val="center"/>
                </w:tcPr>
                <w:p>
                  <w:pPr>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NO</w:t>
                  </w:r>
                  <w:r>
                    <w:rPr>
                      <w:rFonts w:ascii="Times New Roman" w:hAnsi="Times New Roman" w:cs="Times New Roman"/>
                      <w:color w:val="auto"/>
                      <w:sz w:val="21"/>
                      <w:szCs w:val="21"/>
                      <w:u w:val="none"/>
                      <w:vertAlign w:val="subscript"/>
                    </w:rPr>
                    <w:t>2</w:t>
                  </w:r>
                </w:p>
              </w:tc>
              <w:tc>
                <w:tcPr>
                  <w:tcW w:w="992" w:type="pct"/>
                  <w:vAlign w:val="center"/>
                </w:tcPr>
                <w:p>
                  <w:pPr>
                    <w:jc w:val="center"/>
                    <w:rPr>
                      <w:rFonts w:ascii="Times New Roman" w:hAnsi="Times New Roman" w:cs="Times New Roman"/>
                      <w:color w:val="auto"/>
                      <w:sz w:val="21"/>
                      <w:szCs w:val="21"/>
                      <w:u w:val="none"/>
                    </w:rPr>
                  </w:pPr>
                  <w:r>
                    <w:rPr>
                      <w:rFonts w:ascii="Times New Roman" w:cs="Times New Roman"/>
                      <w:color w:val="auto"/>
                      <w:sz w:val="21"/>
                      <w:szCs w:val="21"/>
                      <w:u w:val="none"/>
                    </w:rPr>
                    <w:t>年均值</w:t>
                  </w:r>
                </w:p>
              </w:tc>
              <w:tc>
                <w:tcPr>
                  <w:tcW w:w="808" w:type="pct"/>
                  <w:vAlign w:val="center"/>
                </w:tcPr>
                <w:p>
                  <w:pPr>
                    <w:jc w:val="center"/>
                    <w:rPr>
                      <w:rFonts w:ascii="Times New Roman" w:hAnsi="Times New Roman" w:cs="Times New Roman"/>
                      <w:color w:val="auto"/>
                      <w:sz w:val="21"/>
                      <w:szCs w:val="21"/>
                      <w:u w:val="none"/>
                    </w:rPr>
                  </w:pPr>
                  <w:r>
                    <w:rPr>
                      <w:rFonts w:hint="eastAsia" w:ascii="Times New Roman" w:hAnsi="Times New Roman" w:cs="Times New Roman"/>
                      <w:color w:val="auto"/>
                      <w:sz w:val="21"/>
                      <w:szCs w:val="21"/>
                      <w:u w:val="none"/>
                    </w:rPr>
                    <w:t>27.03</w:t>
                  </w:r>
                  <w:r>
                    <w:rPr>
                      <w:rFonts w:ascii="Times New Roman" w:hAnsi="Times New Roman" w:cs="Times New Roman"/>
                      <w:color w:val="auto"/>
                      <w:sz w:val="21"/>
                      <w:szCs w:val="21"/>
                      <w:u w:val="none"/>
                    </w:rPr>
                    <w:t>μg/m³</w:t>
                  </w:r>
                </w:p>
              </w:tc>
              <w:tc>
                <w:tcPr>
                  <w:tcW w:w="798" w:type="pct"/>
                  <w:vAlign w:val="center"/>
                </w:tcPr>
                <w:p>
                  <w:pPr>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4μg/m³</w:t>
                  </w:r>
                </w:p>
              </w:tc>
              <w:tc>
                <w:tcPr>
                  <w:tcW w:w="817" w:type="pct"/>
                  <w:vAlign w:val="center"/>
                </w:tcPr>
                <w:p>
                  <w:pPr>
                    <w:jc w:val="center"/>
                    <w:rPr>
                      <w:rFonts w:ascii="Times New Roman" w:hAnsi="Times New Roman" w:cs="Times New Roman"/>
                      <w:color w:val="auto"/>
                      <w:sz w:val="21"/>
                      <w:szCs w:val="21"/>
                      <w:u w:val="none"/>
                    </w:rPr>
                  </w:pPr>
                  <w:r>
                    <w:rPr>
                      <w:rFonts w:ascii="Times New Roman" w:cs="Times New Roman"/>
                      <w:color w:val="auto"/>
                      <w:sz w:val="21"/>
                      <w:szCs w:val="21"/>
                      <w:u w:val="none"/>
                    </w:rPr>
                    <w:t>达标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005" w:type="pct"/>
                  <w:vMerge w:val="continue"/>
                  <w:vAlign w:val="center"/>
                </w:tcPr>
                <w:p>
                  <w:pPr>
                    <w:jc w:val="center"/>
                    <w:rPr>
                      <w:rFonts w:ascii="Times New Roman" w:hAnsi="Times New Roman" w:cs="Times New Roman"/>
                      <w:color w:val="auto"/>
                      <w:sz w:val="21"/>
                      <w:szCs w:val="21"/>
                      <w:u w:val="none"/>
                    </w:rPr>
                  </w:pPr>
                </w:p>
              </w:tc>
              <w:tc>
                <w:tcPr>
                  <w:tcW w:w="577" w:type="pct"/>
                  <w:vAlign w:val="center"/>
                </w:tcPr>
                <w:p>
                  <w:pPr>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CO</w:t>
                  </w:r>
                </w:p>
              </w:tc>
              <w:tc>
                <w:tcPr>
                  <w:tcW w:w="992" w:type="pct"/>
                  <w:vAlign w:val="center"/>
                </w:tcPr>
                <w:p>
                  <w:pPr>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24</w:t>
                  </w:r>
                  <w:r>
                    <w:rPr>
                      <w:rFonts w:ascii="Times New Roman" w:cs="Times New Roman"/>
                      <w:color w:val="auto"/>
                      <w:sz w:val="21"/>
                      <w:szCs w:val="21"/>
                      <w:u w:val="none"/>
                    </w:rPr>
                    <w:t>小时平均第</w:t>
                  </w:r>
                  <w:r>
                    <w:rPr>
                      <w:rFonts w:ascii="Times New Roman" w:hAnsi="Times New Roman" w:cs="Times New Roman"/>
                      <w:color w:val="auto"/>
                      <w:sz w:val="21"/>
                      <w:szCs w:val="21"/>
                      <w:u w:val="none"/>
                    </w:rPr>
                    <w:t>95%</w:t>
                  </w:r>
                  <w:r>
                    <w:rPr>
                      <w:rFonts w:ascii="Times New Roman" w:cs="Times New Roman"/>
                      <w:color w:val="auto"/>
                      <w:sz w:val="21"/>
                      <w:szCs w:val="21"/>
                      <w:u w:val="none"/>
                    </w:rPr>
                    <w:t>百分位数</w:t>
                  </w:r>
                </w:p>
              </w:tc>
              <w:tc>
                <w:tcPr>
                  <w:tcW w:w="808" w:type="pct"/>
                  <w:vAlign w:val="center"/>
                </w:tcPr>
                <w:p>
                  <w:pPr>
                    <w:jc w:val="center"/>
                    <w:rPr>
                      <w:rFonts w:ascii="Times New Roman" w:hAnsi="Times New Roman" w:cs="Times New Roman"/>
                      <w:color w:val="auto"/>
                      <w:sz w:val="21"/>
                      <w:szCs w:val="21"/>
                      <w:u w:val="none"/>
                    </w:rPr>
                  </w:pPr>
                  <w:r>
                    <w:rPr>
                      <w:rFonts w:hint="eastAsia" w:ascii="Times New Roman" w:hAnsi="Times New Roman" w:cs="Times New Roman"/>
                      <w:color w:val="auto"/>
                      <w:sz w:val="21"/>
                      <w:szCs w:val="21"/>
                      <w:u w:val="none"/>
                    </w:rPr>
                    <w:t>1.3</w:t>
                  </w:r>
                  <w:r>
                    <w:rPr>
                      <w:rFonts w:ascii="Times New Roman" w:hAnsi="Times New Roman" w:cs="Times New Roman"/>
                      <w:color w:val="auto"/>
                      <w:sz w:val="21"/>
                      <w:szCs w:val="21"/>
                      <w:u w:val="none"/>
                    </w:rPr>
                    <w:t>mg/m³</w:t>
                  </w:r>
                </w:p>
              </w:tc>
              <w:tc>
                <w:tcPr>
                  <w:tcW w:w="798" w:type="pct"/>
                  <w:vAlign w:val="center"/>
                </w:tcPr>
                <w:p>
                  <w:pPr>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4mg/m³</w:t>
                  </w:r>
                </w:p>
              </w:tc>
              <w:tc>
                <w:tcPr>
                  <w:tcW w:w="817" w:type="pct"/>
                  <w:vAlign w:val="center"/>
                </w:tcPr>
                <w:p>
                  <w:pPr>
                    <w:jc w:val="center"/>
                    <w:rPr>
                      <w:rFonts w:ascii="Times New Roman" w:hAnsi="Times New Roman" w:cs="Times New Roman"/>
                      <w:color w:val="auto"/>
                      <w:sz w:val="21"/>
                      <w:szCs w:val="21"/>
                      <w:u w:val="none"/>
                    </w:rPr>
                  </w:pPr>
                  <w:r>
                    <w:rPr>
                      <w:rFonts w:ascii="Times New Roman" w:cs="Times New Roman"/>
                      <w:color w:val="auto"/>
                      <w:sz w:val="21"/>
                      <w:szCs w:val="21"/>
                      <w:u w:val="none"/>
                    </w:rPr>
                    <w:t>达标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005" w:type="pct"/>
                  <w:vMerge w:val="continue"/>
                  <w:vAlign w:val="center"/>
                </w:tcPr>
                <w:p>
                  <w:pPr>
                    <w:jc w:val="center"/>
                    <w:rPr>
                      <w:rFonts w:ascii="Times New Roman" w:hAnsi="Times New Roman" w:cs="Times New Roman"/>
                      <w:color w:val="auto"/>
                      <w:sz w:val="21"/>
                      <w:szCs w:val="21"/>
                      <w:u w:val="none"/>
                    </w:rPr>
                  </w:pPr>
                </w:p>
              </w:tc>
              <w:tc>
                <w:tcPr>
                  <w:tcW w:w="577" w:type="pct"/>
                  <w:vAlign w:val="center"/>
                </w:tcPr>
                <w:p>
                  <w:pPr>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O</w:t>
                  </w:r>
                  <w:r>
                    <w:rPr>
                      <w:rFonts w:ascii="Times New Roman" w:hAnsi="Times New Roman" w:cs="Times New Roman"/>
                      <w:color w:val="auto"/>
                      <w:sz w:val="21"/>
                      <w:szCs w:val="21"/>
                      <w:u w:val="none"/>
                      <w:vertAlign w:val="subscript"/>
                    </w:rPr>
                    <w:t>3</w:t>
                  </w:r>
                </w:p>
              </w:tc>
              <w:tc>
                <w:tcPr>
                  <w:tcW w:w="992" w:type="pct"/>
                  <w:vAlign w:val="center"/>
                </w:tcPr>
                <w:p>
                  <w:pPr>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8</w:t>
                  </w:r>
                  <w:r>
                    <w:rPr>
                      <w:rFonts w:ascii="Times New Roman" w:cs="Times New Roman"/>
                      <w:color w:val="auto"/>
                      <w:sz w:val="21"/>
                      <w:szCs w:val="21"/>
                      <w:u w:val="none"/>
                    </w:rPr>
                    <w:t>小时平均第</w:t>
                  </w:r>
                  <w:r>
                    <w:rPr>
                      <w:rFonts w:ascii="Times New Roman" w:hAnsi="Times New Roman" w:cs="Times New Roman"/>
                      <w:color w:val="auto"/>
                      <w:sz w:val="21"/>
                      <w:szCs w:val="21"/>
                      <w:u w:val="none"/>
                    </w:rPr>
                    <w:t>90%</w:t>
                  </w:r>
                  <w:r>
                    <w:rPr>
                      <w:rFonts w:ascii="Times New Roman" w:cs="Times New Roman"/>
                      <w:color w:val="auto"/>
                      <w:sz w:val="21"/>
                      <w:szCs w:val="21"/>
                      <w:u w:val="none"/>
                    </w:rPr>
                    <w:t>百分位数</w:t>
                  </w:r>
                </w:p>
              </w:tc>
              <w:tc>
                <w:tcPr>
                  <w:tcW w:w="808" w:type="pct"/>
                  <w:vAlign w:val="center"/>
                </w:tcPr>
                <w:p>
                  <w:pPr>
                    <w:jc w:val="center"/>
                    <w:rPr>
                      <w:rFonts w:ascii="Times New Roman" w:hAnsi="Times New Roman" w:cs="Times New Roman"/>
                      <w:color w:val="auto"/>
                      <w:sz w:val="21"/>
                      <w:szCs w:val="21"/>
                      <w:u w:val="none"/>
                    </w:rPr>
                  </w:pPr>
                  <w:r>
                    <w:rPr>
                      <w:rFonts w:hint="eastAsia" w:ascii="Times New Roman" w:hAnsi="Times New Roman" w:cs="Times New Roman"/>
                      <w:color w:val="auto"/>
                      <w:sz w:val="21"/>
                      <w:szCs w:val="21"/>
                      <w:u w:val="none"/>
                    </w:rPr>
                    <w:t>157</w:t>
                  </w:r>
                  <w:r>
                    <w:rPr>
                      <w:rFonts w:ascii="Times New Roman" w:hAnsi="Times New Roman" w:cs="Times New Roman"/>
                      <w:color w:val="auto"/>
                      <w:sz w:val="21"/>
                      <w:szCs w:val="21"/>
                      <w:u w:val="none"/>
                    </w:rPr>
                    <w:t>μg/m³</w:t>
                  </w:r>
                </w:p>
              </w:tc>
              <w:tc>
                <w:tcPr>
                  <w:tcW w:w="798" w:type="pct"/>
                  <w:vAlign w:val="center"/>
                </w:tcPr>
                <w:p>
                  <w:pPr>
                    <w:jc w:val="center"/>
                    <w:rPr>
                      <w:rFonts w:ascii="Times New Roman" w:hAnsi="Times New Roman" w:cs="Times New Roman"/>
                      <w:color w:val="auto"/>
                      <w:sz w:val="21"/>
                      <w:szCs w:val="21"/>
                      <w:u w:val="none"/>
                    </w:rPr>
                  </w:pPr>
                  <w:r>
                    <w:rPr>
                      <w:rFonts w:ascii="Times New Roman" w:hAnsi="Times New Roman" w:cs="Times New Roman"/>
                      <w:color w:val="auto"/>
                      <w:sz w:val="21"/>
                      <w:szCs w:val="21"/>
                      <w:u w:val="none"/>
                    </w:rPr>
                    <w:t>160μg/m³</w:t>
                  </w:r>
                </w:p>
              </w:tc>
              <w:tc>
                <w:tcPr>
                  <w:tcW w:w="817" w:type="pct"/>
                  <w:vAlign w:val="center"/>
                </w:tcPr>
                <w:p>
                  <w:pPr>
                    <w:jc w:val="center"/>
                    <w:rPr>
                      <w:rFonts w:ascii="Times New Roman" w:hAnsi="Times New Roman" w:cs="Times New Roman"/>
                      <w:color w:val="auto"/>
                      <w:sz w:val="21"/>
                      <w:szCs w:val="21"/>
                      <w:u w:val="none"/>
                    </w:rPr>
                  </w:pPr>
                  <w:r>
                    <w:rPr>
                      <w:rFonts w:hint="eastAsia" w:ascii="Times New Roman" w:cs="Times New Roman"/>
                      <w:color w:val="auto"/>
                      <w:sz w:val="21"/>
                      <w:szCs w:val="21"/>
                      <w:u w:val="none"/>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color w:val="000000"/>
                <w:sz w:val="24"/>
                <w:szCs w:val="24"/>
                <w:lang w:eastAsia="zh-CN"/>
              </w:rPr>
            </w:pPr>
            <w:r>
              <w:rPr>
                <w:rFonts w:ascii="Times New Roman" w:hAnsi="Calibri" w:cs="Times New Roman"/>
                <w:b w:val="0"/>
                <w:bCs w:val="0"/>
                <w:color w:val="auto"/>
                <w:u w:val="none"/>
              </w:rPr>
              <w:t>由上表可知，项目区域环境空气质量除</w:t>
            </w:r>
            <w:r>
              <w:rPr>
                <w:rFonts w:ascii="Times New Roman" w:hAnsi="Times New Roman" w:cs="Times New Roman"/>
                <w:b w:val="0"/>
                <w:bCs w:val="0"/>
                <w:color w:val="auto"/>
                <w:u w:val="none"/>
              </w:rPr>
              <w:t>PM</w:t>
            </w:r>
            <w:r>
              <w:rPr>
                <w:rFonts w:hint="eastAsia" w:ascii="Times New Roman" w:hAnsi="Times New Roman" w:cs="Times New Roman"/>
                <w:b w:val="0"/>
                <w:bCs w:val="0"/>
                <w:color w:val="auto"/>
                <w:u w:val="none"/>
                <w:vertAlign w:val="subscript"/>
              </w:rPr>
              <w:t>2.5</w:t>
            </w:r>
            <w:r>
              <w:rPr>
                <w:rFonts w:hint="eastAsia" w:ascii="Times New Roman" w:hAnsi="Times New Roman" w:cs="Times New Roman"/>
                <w:b w:val="0"/>
                <w:bCs w:val="0"/>
                <w:color w:val="auto"/>
                <w:u w:val="none"/>
              </w:rPr>
              <w:t>、PM</w:t>
            </w:r>
            <w:r>
              <w:rPr>
                <w:rFonts w:hint="eastAsia" w:ascii="Times New Roman" w:hAnsi="Times New Roman" w:cs="Times New Roman"/>
                <w:b w:val="0"/>
                <w:bCs w:val="0"/>
                <w:color w:val="auto"/>
                <w:u w:val="none"/>
                <w:vertAlign w:val="subscript"/>
              </w:rPr>
              <w:t>10</w:t>
            </w:r>
            <w:r>
              <w:rPr>
                <w:rFonts w:ascii="Times New Roman" w:hAnsi="Calibri" w:cs="Times New Roman"/>
                <w:b w:val="0"/>
                <w:bCs w:val="0"/>
                <w:color w:val="auto"/>
                <w:u w:val="none"/>
              </w:rPr>
              <w:t>超标外，其余各监测因子均满足《环境空气质量标准》（</w:t>
            </w:r>
            <w:r>
              <w:rPr>
                <w:rFonts w:ascii="Times New Roman" w:hAnsi="Times New Roman" w:cs="Times New Roman"/>
                <w:b w:val="0"/>
                <w:bCs w:val="0"/>
                <w:color w:val="auto"/>
                <w:u w:val="none"/>
              </w:rPr>
              <w:t>GB3095-2012</w:t>
            </w:r>
            <w:r>
              <w:rPr>
                <w:rFonts w:ascii="Times New Roman" w:hAnsi="Calibri" w:cs="Times New Roman"/>
                <w:b w:val="0"/>
                <w:bCs w:val="0"/>
                <w:color w:val="auto"/>
                <w:u w:val="none"/>
              </w:rPr>
              <w:t>）二级标准限值，</w:t>
            </w:r>
            <w:r>
              <w:rPr>
                <w:rFonts w:hint="eastAsia" w:ascii="Times New Roman" w:hAnsi="Calibri" w:cs="Times New Roman"/>
                <w:b w:val="0"/>
                <w:bCs w:val="0"/>
                <w:color w:val="auto"/>
                <w:u w:val="none"/>
              </w:rPr>
              <w:t>故</w:t>
            </w:r>
            <w:r>
              <w:rPr>
                <w:rFonts w:ascii="Times New Roman" w:hAnsi="Calibri" w:cs="Times New Roman"/>
                <w:b w:val="0"/>
                <w:bCs w:val="0"/>
                <w:color w:val="auto"/>
                <w:u w:val="none"/>
              </w:rPr>
              <w:t>本项目</w:t>
            </w:r>
            <w:r>
              <w:rPr>
                <w:rFonts w:hint="eastAsia" w:hAnsi="Calibri" w:cs="Times New Roman"/>
                <w:b w:val="0"/>
                <w:bCs w:val="0"/>
                <w:color w:val="auto"/>
                <w:u w:val="none"/>
                <w:lang w:eastAsia="zh-CN"/>
              </w:rPr>
              <w:t>所在的叶县属于环境空气</w:t>
            </w:r>
            <w:r>
              <w:rPr>
                <w:rFonts w:ascii="Times New Roman" w:hAnsi="Calibri" w:cs="Times New Roman"/>
                <w:b w:val="0"/>
                <w:bCs w:val="0"/>
                <w:color w:val="auto"/>
                <w:u w:val="none"/>
              </w:rPr>
              <w:t>不达标区域。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val="0"/>
                <w:bCs w:val="0"/>
                <w:color w:val="auto"/>
                <w:u w:val="none"/>
                <w:lang w:val="en-US" w:eastAsia="zh-CN"/>
              </w:rPr>
            </w:pPr>
            <w:r>
              <w:rPr>
                <w:rFonts w:hint="eastAsia"/>
                <w:b w:val="0"/>
                <w:bCs w:val="0"/>
                <w:color w:val="auto"/>
                <w:u w:val="none"/>
              </w:rPr>
              <w:t>为了深入推进大气污染防治工作，有效降低</w:t>
            </w:r>
            <w:r>
              <w:rPr>
                <w:rFonts w:ascii="Times New Roman" w:hAnsi="Times New Roman" w:cs="Times New Roman"/>
                <w:b w:val="0"/>
                <w:bCs w:val="0"/>
                <w:color w:val="auto"/>
                <w:u w:val="none"/>
              </w:rPr>
              <w:t>颗粒物</w:t>
            </w:r>
            <w:r>
              <w:rPr>
                <w:rFonts w:hint="eastAsia" w:hAnsi="Times New Roman"/>
                <w:b w:val="0"/>
                <w:bCs w:val="0"/>
                <w:color w:val="auto"/>
                <w:u w:val="none"/>
              </w:rPr>
              <w:t>浓度，持续改善空气质量，平顶山市委办公室、市政府办公室印发了《平顶山市持续改善环境空气质量工作方案》，从大力降低燃煤消耗，加强工业企业深度治理，全覆盖排查整治</w:t>
            </w:r>
            <w:r>
              <w:rPr>
                <w:rFonts w:ascii="Times New Roman" w:hAnsi="Times New Roman" w:cs="Times New Roman"/>
                <w:b w:val="0"/>
                <w:bCs w:val="0"/>
                <w:color w:val="auto"/>
                <w:u w:val="none"/>
              </w:rPr>
              <w:t>VOCs</w:t>
            </w:r>
            <w:r>
              <w:rPr>
                <w:rFonts w:hint="eastAsia" w:hAnsi="Times New Roman"/>
                <w:b w:val="0"/>
                <w:bCs w:val="0"/>
                <w:color w:val="auto"/>
                <w:u w:val="none"/>
              </w:rPr>
              <w:t>企业，加快创建绿色企业，深度整治涉车涉油污染，抓好城乡接合部及县市污染整治，严格行业准入，优化调整运输结构，持续抓好扬尘污染、秸秆禁烧、禁燃</w:t>
            </w:r>
            <w:r>
              <w:rPr>
                <w:rFonts w:hint="eastAsia"/>
                <w:b w:val="0"/>
                <w:bCs w:val="0"/>
                <w:color w:val="auto"/>
                <w:u w:val="none"/>
              </w:rPr>
              <w:t>禁放污染防治，坚持每周开展城市清洁行动等方面，持续改善区域环境空气质量。</w:t>
            </w:r>
          </w:p>
          <w:p>
            <w:pPr>
              <w:spacing w:line="360" w:lineRule="auto"/>
              <w:rPr>
                <w:rFonts w:hint="eastAsia" w:eastAsiaTheme="minorEastAsia"/>
                <w:b/>
                <w:lang w:eastAsia="zh-CN"/>
              </w:rPr>
            </w:pPr>
            <w:r>
              <w:rPr>
                <w:rFonts w:hint="eastAsia"/>
                <w:b/>
              </w:rPr>
              <w:t>2、地表水环境</w:t>
            </w:r>
            <w:r>
              <w:rPr>
                <w:rFonts w:hint="eastAsia"/>
                <w:b/>
                <w:lang w:eastAsia="zh-CN"/>
              </w:rPr>
              <w:t>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color w:val="000000"/>
                <w:sz w:val="24"/>
              </w:rPr>
            </w:pPr>
            <w:r>
              <w:rPr>
                <w:rFonts w:hint="eastAsia"/>
                <w:color w:val="000000"/>
                <w:sz w:val="24"/>
              </w:rPr>
              <w:t>距离厂区最近的地表水体为项目南侧约1km的澧河</w:t>
            </w:r>
            <w:r>
              <w:rPr>
                <w:color w:val="000000"/>
                <w:sz w:val="24"/>
              </w:rPr>
              <w:t>，</w:t>
            </w:r>
            <w:r>
              <w:rPr>
                <w:rFonts w:hint="eastAsia"/>
                <w:color w:val="000000"/>
                <w:sz w:val="24"/>
              </w:rPr>
              <w:t>澧河执行《地表水环境质量标准》</w:t>
            </w:r>
            <w:r>
              <w:rPr>
                <w:color w:val="000000"/>
                <w:sz w:val="24"/>
              </w:rPr>
              <w:t>GB3838-2002</w:t>
            </w:r>
            <w:r>
              <w:rPr>
                <w:rFonts w:hint="eastAsia"/>
                <w:color w:val="000000"/>
                <w:sz w:val="24"/>
              </w:rPr>
              <w:t>）</w:t>
            </w:r>
            <w:r>
              <w:rPr>
                <w:rFonts w:hint="eastAsia"/>
                <w:color w:val="000000"/>
                <w:sz w:val="24"/>
                <w:szCs w:val="24"/>
              </w:rPr>
              <w:t>中</w:t>
            </w:r>
            <w:r>
              <w:rPr>
                <w:rFonts w:hint="eastAsia" w:ascii="宋体" w:hAnsi="宋体"/>
                <w:snapToGrid w:val="0"/>
                <w:color w:val="000000"/>
                <w:kern w:val="0"/>
                <w:sz w:val="24"/>
                <w:szCs w:val="24"/>
              </w:rPr>
              <w:t>Ⅱ</w:t>
            </w:r>
            <w:r>
              <w:rPr>
                <w:rFonts w:hint="eastAsia"/>
                <w:color w:val="000000"/>
                <w:sz w:val="24"/>
                <w:szCs w:val="24"/>
              </w:rPr>
              <w:t>标</w:t>
            </w:r>
            <w:r>
              <w:rPr>
                <w:rFonts w:hint="eastAsia"/>
                <w:color w:val="000000"/>
                <w:sz w:val="24"/>
              </w:rPr>
              <w:t>准</w:t>
            </w:r>
            <w:r>
              <w:rPr>
                <w:rFonts w:hint="eastAsia"/>
                <w:color w:val="000000"/>
                <w:sz w:val="24"/>
                <w:lang w:eastAsia="zh-CN"/>
              </w:rPr>
              <w:t>。根据平顶山市生态环境局公布的《</w:t>
            </w:r>
            <w:r>
              <w:rPr>
                <w:rFonts w:hint="eastAsia"/>
                <w:color w:val="000000"/>
                <w:sz w:val="24"/>
                <w:lang w:val="en-US" w:eastAsia="zh-CN"/>
              </w:rPr>
              <w:t>2020年7月平顶山市地表水水质状况报告</w:t>
            </w:r>
            <w:r>
              <w:rPr>
                <w:rFonts w:hint="eastAsia"/>
                <w:color w:val="000000"/>
                <w:sz w:val="24"/>
                <w:lang w:eastAsia="zh-CN"/>
              </w:rPr>
              <w:t>》</w:t>
            </w:r>
            <w:r>
              <w:rPr>
                <w:rFonts w:hint="eastAsia"/>
                <w:color w:val="000000"/>
                <w:sz w:val="24"/>
                <w:lang w:val="en-US" w:eastAsia="zh-CN"/>
              </w:rPr>
              <w:t>，澧河孤石滩水库断面现状监测因子为《地表水环境质量标准》（GB3838-2002）表1中除水温、总氮和粪大肠菌群外21项，其</w:t>
            </w:r>
            <w:r>
              <w:rPr>
                <w:rFonts w:hint="eastAsia"/>
                <w:bCs/>
                <w:color w:val="000000"/>
                <w:sz w:val="24"/>
                <w:lang w:eastAsia="zh-CN"/>
              </w:rPr>
              <w:t>监测结果</w:t>
            </w:r>
            <w:r>
              <w:rPr>
                <w:rFonts w:hint="eastAsia"/>
                <w:bCs/>
                <w:color w:val="000000"/>
                <w:sz w:val="24"/>
              </w:rPr>
              <w:t>能满足《地表水环境质量标准》（</w:t>
            </w:r>
            <w:r>
              <w:rPr>
                <w:bCs/>
                <w:color w:val="000000"/>
                <w:sz w:val="24"/>
              </w:rPr>
              <w:t>GB3838-20</w:t>
            </w:r>
            <w:r>
              <w:rPr>
                <w:bCs/>
                <w:color w:val="000000"/>
                <w:sz w:val="24"/>
                <w:szCs w:val="24"/>
              </w:rPr>
              <w:t>02</w:t>
            </w:r>
            <w:r>
              <w:rPr>
                <w:rFonts w:hint="eastAsia"/>
                <w:bCs/>
                <w:color w:val="000000"/>
                <w:sz w:val="24"/>
                <w:szCs w:val="24"/>
              </w:rPr>
              <w:t>）</w:t>
            </w:r>
            <w:r>
              <w:rPr>
                <w:rFonts w:hint="eastAsia" w:ascii="宋体" w:hAnsi="宋体"/>
                <w:snapToGrid w:val="0"/>
                <w:color w:val="000000"/>
                <w:kern w:val="0"/>
                <w:sz w:val="24"/>
                <w:szCs w:val="24"/>
              </w:rPr>
              <w:t>Ⅱ</w:t>
            </w:r>
            <w:r>
              <w:rPr>
                <w:rFonts w:hint="eastAsia"/>
                <w:bCs/>
                <w:color w:val="000000"/>
                <w:sz w:val="24"/>
                <w:szCs w:val="24"/>
              </w:rPr>
              <w:t>类水质标</w:t>
            </w:r>
            <w:r>
              <w:rPr>
                <w:rFonts w:hint="eastAsia"/>
                <w:bCs/>
                <w:color w:val="000000"/>
                <w:sz w:val="24"/>
              </w:rPr>
              <w:t>准要求。</w:t>
            </w:r>
          </w:p>
          <w:p>
            <w:pPr>
              <w:spacing w:line="360" w:lineRule="auto"/>
              <w:rPr>
                <w:rFonts w:hint="eastAsia" w:eastAsiaTheme="minorEastAsia"/>
                <w:b/>
                <w:lang w:eastAsia="zh-CN"/>
              </w:rPr>
            </w:pPr>
            <w:r>
              <w:rPr>
                <w:rFonts w:hint="eastAsia"/>
                <w:b/>
              </w:rPr>
              <w:t>3、声环境</w:t>
            </w:r>
            <w:r>
              <w:rPr>
                <w:rFonts w:hint="eastAsia"/>
                <w:b/>
                <w:lang w:eastAsia="zh-CN"/>
              </w:rPr>
              <w:t>质量现状</w:t>
            </w:r>
          </w:p>
          <w:p>
            <w:pPr>
              <w:spacing w:line="360" w:lineRule="auto"/>
              <w:ind w:firstLine="482"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cs="Times New Roman"/>
                <w:b/>
                <w:bCs w:val="0"/>
                <w:sz w:val="24"/>
                <w:szCs w:val="24"/>
                <w:u w:val="single"/>
              </w:rPr>
              <w:t>根据声环境功能区划分规定，项目所在区域属</w:t>
            </w:r>
            <w:r>
              <w:rPr>
                <w:rFonts w:hint="eastAsia" w:cs="Times New Roman"/>
                <w:b/>
                <w:bCs w:val="0"/>
                <w:sz w:val="24"/>
                <w:szCs w:val="24"/>
                <w:u w:val="single"/>
                <w:lang w:val="en-US" w:eastAsia="zh-CN"/>
              </w:rPr>
              <w:t>1</w:t>
            </w:r>
            <w:r>
              <w:rPr>
                <w:rFonts w:hint="default" w:ascii="Times New Roman" w:hAnsi="Times New Roman" w:cs="Times New Roman"/>
                <w:b/>
                <w:bCs w:val="0"/>
                <w:sz w:val="24"/>
                <w:szCs w:val="24"/>
                <w:u w:val="single"/>
              </w:rPr>
              <w:t>类功能区，执行《声环境质量标准》（GB3096-2008）</w:t>
            </w:r>
            <w:r>
              <w:rPr>
                <w:rFonts w:hint="eastAsia" w:cs="Times New Roman"/>
                <w:b/>
                <w:bCs w:val="0"/>
                <w:sz w:val="24"/>
                <w:szCs w:val="24"/>
                <w:u w:val="single"/>
                <w:lang w:val="en-US" w:eastAsia="zh-CN"/>
              </w:rPr>
              <w:t>1</w:t>
            </w:r>
            <w:r>
              <w:rPr>
                <w:rFonts w:hint="default" w:ascii="Times New Roman" w:hAnsi="Times New Roman" w:cs="Times New Roman"/>
                <w:b/>
                <w:bCs w:val="0"/>
                <w:sz w:val="24"/>
                <w:szCs w:val="24"/>
                <w:u w:val="single"/>
              </w:rPr>
              <w:t>类标准（昼间≤</w:t>
            </w:r>
            <w:r>
              <w:rPr>
                <w:rFonts w:hint="eastAsia" w:cs="Times New Roman"/>
                <w:b/>
                <w:bCs w:val="0"/>
                <w:sz w:val="24"/>
                <w:szCs w:val="24"/>
                <w:u w:val="single"/>
                <w:lang w:val="en-US" w:eastAsia="zh-CN"/>
              </w:rPr>
              <w:t>55</w:t>
            </w:r>
            <w:r>
              <w:rPr>
                <w:rFonts w:hint="default" w:ascii="Times New Roman" w:hAnsi="Times New Roman" w:cs="Times New Roman"/>
                <w:b/>
                <w:bCs w:val="0"/>
                <w:sz w:val="24"/>
                <w:szCs w:val="24"/>
                <w:u w:val="single"/>
              </w:rPr>
              <w:t>dB(A)，夜间≤</w:t>
            </w:r>
            <w:r>
              <w:rPr>
                <w:rFonts w:hint="eastAsia" w:cs="Times New Roman"/>
                <w:b/>
                <w:bCs w:val="0"/>
                <w:sz w:val="24"/>
                <w:szCs w:val="24"/>
                <w:u w:val="single"/>
                <w:lang w:val="en-US" w:eastAsia="zh-CN"/>
              </w:rPr>
              <w:t>45</w:t>
            </w:r>
            <w:r>
              <w:rPr>
                <w:rFonts w:hint="default" w:ascii="Times New Roman" w:hAnsi="Times New Roman" w:cs="Times New Roman"/>
                <w:b/>
                <w:bCs w:val="0"/>
                <w:sz w:val="24"/>
                <w:szCs w:val="24"/>
                <w:u w:val="single"/>
              </w:rPr>
              <w:t>dB(A)）</w:t>
            </w:r>
            <w:r>
              <w:rPr>
                <w:rFonts w:hint="default" w:ascii="Times New Roman" w:hAnsi="Times New Roman" w:cs="Times New Roman"/>
                <w:bCs/>
                <w:sz w:val="24"/>
                <w:szCs w:val="24"/>
              </w:rPr>
              <w:t>。根据现场调查，</w:t>
            </w:r>
            <w:r>
              <w:rPr>
                <w:rFonts w:hint="default" w:ascii="Times New Roman" w:hAnsi="Times New Roman" w:eastAsia="宋体" w:cs="Times New Roman"/>
                <w:b w:val="0"/>
                <w:bCs w:val="0"/>
                <w:color w:val="auto"/>
                <w:sz w:val="24"/>
                <w:szCs w:val="24"/>
                <w:u w:val="none"/>
                <w:lang w:val="en-US" w:eastAsia="zh-CN"/>
              </w:rPr>
              <w:t>厂界四周声环境现状</w:t>
            </w:r>
            <w:r>
              <w:rPr>
                <w:rFonts w:hint="default" w:ascii="Times New Roman" w:hAnsi="Times New Roman" w:cs="Times New Roman"/>
                <w:b w:val="0"/>
                <w:bCs w:val="0"/>
                <w:color w:val="auto"/>
                <w:sz w:val="24"/>
                <w:szCs w:val="24"/>
                <w:u w:val="none"/>
                <w:lang w:val="en-US" w:eastAsia="zh-CN"/>
              </w:rPr>
              <w:t>见</w:t>
            </w:r>
            <w:r>
              <w:rPr>
                <w:rFonts w:hint="default" w:ascii="Times New Roman" w:hAnsi="Times New Roman" w:eastAsia="宋体" w:cs="Times New Roman"/>
                <w:b w:val="0"/>
                <w:bCs w:val="0"/>
                <w:color w:val="auto"/>
                <w:sz w:val="24"/>
                <w:szCs w:val="24"/>
                <w:u w:val="none"/>
                <w:lang w:val="en-US" w:eastAsia="zh-CN"/>
              </w:rPr>
              <w:t>下表。</w:t>
            </w:r>
          </w:p>
          <w:p>
            <w:pPr>
              <w:pStyle w:val="7"/>
              <w:keepNext/>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eastAsia="黑体" w:cs="Times New Roman"/>
                <w:b w:val="0"/>
                <w:bCs w:val="0"/>
                <w:color w:val="000000"/>
                <w:sz w:val="24"/>
                <w:szCs w:val="24"/>
              </w:rPr>
            </w:pPr>
            <w:r>
              <w:rPr>
                <w:rFonts w:hint="eastAsia" w:ascii="Times New Roman" w:hAnsi="Times New Roman" w:eastAsia="黑体" w:cs="Times New Roman"/>
                <w:b w:val="0"/>
                <w:bCs w:val="0"/>
                <w:color w:val="000000"/>
                <w:sz w:val="24"/>
                <w:szCs w:val="24"/>
                <w:lang w:val="en-US" w:eastAsia="zh-CN"/>
              </w:rPr>
              <w:t>表3-</w:t>
            </w:r>
            <w:r>
              <w:rPr>
                <w:rFonts w:hint="eastAsia" w:cs="Times New Roman"/>
                <w:b w:val="0"/>
                <w:bCs w:val="0"/>
                <w:color w:val="000000"/>
                <w:sz w:val="24"/>
                <w:szCs w:val="24"/>
                <w:lang w:val="en-US" w:eastAsia="zh-CN"/>
              </w:rPr>
              <w:t>2</w:t>
            </w:r>
            <w:r>
              <w:rPr>
                <w:rFonts w:hint="default" w:ascii="Times New Roman" w:hAnsi="Times New Roman" w:eastAsia="黑体" w:cs="Times New Roman"/>
                <w:b w:val="0"/>
                <w:bCs w:val="0"/>
                <w:color w:val="000000"/>
                <w:sz w:val="24"/>
                <w:szCs w:val="24"/>
              </w:rPr>
              <w:t xml:space="preserve">  声环境现状监测结果  单位：dB(A)</w:t>
            </w:r>
          </w:p>
          <w:tbl>
            <w:tblPr>
              <w:tblStyle w:val="19"/>
              <w:tblW w:w="4998"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480"/>
              <w:gridCol w:w="1116"/>
              <w:gridCol w:w="1115"/>
              <w:gridCol w:w="974"/>
              <w:gridCol w:w="974"/>
              <w:gridCol w:w="1115"/>
              <w:gridCol w:w="139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696" w:hRule="atLeast"/>
                <w:jc w:val="center"/>
              </w:trPr>
              <w:tc>
                <w:tcPr>
                  <w:tcW w:w="906"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监测点位置</w:t>
                  </w:r>
                </w:p>
              </w:tc>
              <w:tc>
                <w:tcPr>
                  <w:tcW w:w="683"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昼间</w:t>
                  </w:r>
                </w:p>
              </w:tc>
              <w:tc>
                <w:tcPr>
                  <w:tcW w:w="682" w:type="pct"/>
                  <w:vAlign w:val="center"/>
                </w:tcPr>
                <w:p>
                  <w:pPr>
                    <w:jc w:val="center"/>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昼间</w:t>
                  </w:r>
                </w:p>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标准值</w:t>
                  </w:r>
                </w:p>
              </w:tc>
              <w:tc>
                <w:tcPr>
                  <w:tcW w:w="596" w:type="pct"/>
                  <w:vAlign w:val="center"/>
                </w:tcPr>
                <w:p>
                  <w:pPr>
                    <w:jc w:val="center"/>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达标</w:t>
                  </w:r>
                </w:p>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情况</w:t>
                  </w:r>
                </w:p>
              </w:tc>
              <w:tc>
                <w:tcPr>
                  <w:tcW w:w="596"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夜间</w:t>
                  </w:r>
                </w:p>
              </w:tc>
              <w:tc>
                <w:tcPr>
                  <w:tcW w:w="682" w:type="pct"/>
                  <w:vAlign w:val="center"/>
                </w:tcPr>
                <w:p>
                  <w:pPr>
                    <w:jc w:val="center"/>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夜间</w:t>
                  </w:r>
                </w:p>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标准值</w:t>
                  </w:r>
                </w:p>
              </w:tc>
              <w:tc>
                <w:tcPr>
                  <w:tcW w:w="852"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达标情况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906"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东厂界</w:t>
                  </w:r>
                </w:p>
              </w:tc>
              <w:tc>
                <w:tcPr>
                  <w:tcW w:w="683" w:type="pct"/>
                  <w:vAlign w:val="center"/>
                </w:tcPr>
                <w:p>
                  <w:pPr>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48.2</w:t>
                  </w:r>
                </w:p>
              </w:tc>
              <w:tc>
                <w:tcPr>
                  <w:tcW w:w="682" w:type="pct"/>
                  <w:vAlign w:val="center"/>
                </w:tcPr>
                <w:p>
                  <w:pPr>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55</w:t>
                  </w:r>
                </w:p>
              </w:tc>
              <w:tc>
                <w:tcPr>
                  <w:tcW w:w="596"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达标</w:t>
                  </w:r>
                </w:p>
              </w:tc>
              <w:tc>
                <w:tcPr>
                  <w:tcW w:w="596"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4</w:t>
                  </w:r>
                  <w:r>
                    <w:rPr>
                      <w:rFonts w:hint="default" w:ascii="Times New Roman" w:hAnsi="Times New Roman" w:cs="Times New Roman"/>
                      <w:b w:val="0"/>
                      <w:bCs w:val="0"/>
                      <w:sz w:val="21"/>
                      <w:szCs w:val="21"/>
                      <w:u w:val="none"/>
                      <w:lang w:val="en-US" w:eastAsia="zh-CN"/>
                    </w:rPr>
                    <w:t>2</w:t>
                  </w:r>
                  <w:r>
                    <w:rPr>
                      <w:rFonts w:hint="default" w:ascii="Times New Roman" w:hAnsi="Times New Roman" w:cs="Times New Roman"/>
                      <w:b w:val="0"/>
                      <w:bCs w:val="0"/>
                      <w:sz w:val="21"/>
                      <w:szCs w:val="21"/>
                      <w:u w:val="none"/>
                    </w:rPr>
                    <w:t>.6</w:t>
                  </w:r>
                </w:p>
              </w:tc>
              <w:tc>
                <w:tcPr>
                  <w:tcW w:w="682" w:type="pct"/>
                  <w:vAlign w:val="center"/>
                </w:tcPr>
                <w:p>
                  <w:pPr>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45</w:t>
                  </w:r>
                </w:p>
              </w:tc>
              <w:tc>
                <w:tcPr>
                  <w:tcW w:w="852"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906"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南厂界</w:t>
                  </w:r>
                </w:p>
              </w:tc>
              <w:tc>
                <w:tcPr>
                  <w:tcW w:w="683" w:type="pct"/>
                  <w:vAlign w:val="center"/>
                </w:tcPr>
                <w:p>
                  <w:pPr>
                    <w:jc w:val="center"/>
                    <w:rPr>
                      <w:rFonts w:hint="default" w:ascii="Times New Roman" w:hAnsi="Times New Roman" w:eastAsia="宋体" w:cs="Times New Roman"/>
                      <w:b w:val="0"/>
                      <w:bCs w:val="0"/>
                      <w:sz w:val="21"/>
                      <w:szCs w:val="21"/>
                      <w:u w:val="none"/>
                      <w:lang w:eastAsia="zh-CN"/>
                    </w:rPr>
                  </w:pPr>
                  <w:r>
                    <w:rPr>
                      <w:rFonts w:hint="default" w:ascii="Times New Roman" w:hAnsi="Times New Roman" w:cs="Times New Roman"/>
                      <w:b w:val="0"/>
                      <w:bCs w:val="0"/>
                      <w:sz w:val="21"/>
                      <w:szCs w:val="21"/>
                      <w:u w:val="none"/>
                    </w:rPr>
                    <w:t>4</w:t>
                  </w:r>
                  <w:r>
                    <w:rPr>
                      <w:rFonts w:hint="default" w:ascii="Times New Roman" w:hAnsi="Times New Roman" w:cs="Times New Roman"/>
                      <w:b w:val="0"/>
                      <w:bCs w:val="0"/>
                      <w:sz w:val="21"/>
                      <w:szCs w:val="21"/>
                      <w:u w:val="none"/>
                      <w:lang w:val="en-US" w:eastAsia="zh-CN"/>
                    </w:rPr>
                    <w:t>8</w:t>
                  </w:r>
                  <w:r>
                    <w:rPr>
                      <w:rFonts w:hint="default" w:ascii="Times New Roman" w:hAnsi="Times New Roman" w:cs="Times New Roman"/>
                      <w:b w:val="0"/>
                      <w:bCs w:val="0"/>
                      <w:sz w:val="21"/>
                      <w:szCs w:val="21"/>
                      <w:u w:val="none"/>
                    </w:rPr>
                    <w:t>.</w:t>
                  </w:r>
                  <w:r>
                    <w:rPr>
                      <w:rFonts w:hint="default" w:ascii="Times New Roman" w:hAnsi="Times New Roman" w:cs="Times New Roman"/>
                      <w:b w:val="0"/>
                      <w:bCs w:val="0"/>
                      <w:sz w:val="21"/>
                      <w:szCs w:val="21"/>
                      <w:u w:val="none"/>
                      <w:lang w:val="en-US" w:eastAsia="zh-CN"/>
                    </w:rPr>
                    <w:t>5</w:t>
                  </w:r>
                </w:p>
              </w:tc>
              <w:tc>
                <w:tcPr>
                  <w:tcW w:w="682" w:type="pct"/>
                  <w:vAlign w:val="center"/>
                </w:tcPr>
                <w:p>
                  <w:pPr>
                    <w:jc w:val="center"/>
                    <w:rPr>
                      <w:rFonts w:hint="default" w:ascii="Times New Roman" w:hAnsi="Times New Roman" w:eastAsia="宋体" w:cs="Times New Roman"/>
                      <w:b w:val="0"/>
                      <w:bCs w:val="0"/>
                      <w:sz w:val="21"/>
                      <w:szCs w:val="21"/>
                      <w:u w:val="none"/>
                    </w:rPr>
                  </w:pPr>
                  <w:r>
                    <w:rPr>
                      <w:rFonts w:hint="eastAsia" w:cs="Times New Roman"/>
                      <w:b w:val="0"/>
                      <w:bCs w:val="0"/>
                      <w:sz w:val="21"/>
                      <w:szCs w:val="21"/>
                      <w:u w:val="none"/>
                      <w:lang w:val="en-US" w:eastAsia="zh-CN"/>
                    </w:rPr>
                    <w:t>55</w:t>
                  </w:r>
                </w:p>
              </w:tc>
              <w:tc>
                <w:tcPr>
                  <w:tcW w:w="596"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达标</w:t>
                  </w:r>
                </w:p>
              </w:tc>
              <w:tc>
                <w:tcPr>
                  <w:tcW w:w="596"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42.3</w:t>
                  </w:r>
                </w:p>
              </w:tc>
              <w:tc>
                <w:tcPr>
                  <w:tcW w:w="682" w:type="pct"/>
                  <w:vAlign w:val="center"/>
                </w:tcPr>
                <w:p>
                  <w:pPr>
                    <w:jc w:val="center"/>
                    <w:rPr>
                      <w:rFonts w:hint="default" w:ascii="Times New Roman" w:hAnsi="Times New Roman" w:eastAsia="宋体" w:cs="Times New Roman"/>
                      <w:b w:val="0"/>
                      <w:bCs w:val="0"/>
                      <w:sz w:val="21"/>
                      <w:szCs w:val="21"/>
                      <w:u w:val="none"/>
                    </w:rPr>
                  </w:pPr>
                  <w:r>
                    <w:rPr>
                      <w:rFonts w:hint="eastAsia" w:cs="Times New Roman"/>
                      <w:b w:val="0"/>
                      <w:bCs w:val="0"/>
                      <w:sz w:val="21"/>
                      <w:szCs w:val="21"/>
                      <w:u w:val="none"/>
                      <w:lang w:val="en-US" w:eastAsia="zh-CN"/>
                    </w:rPr>
                    <w:t>45</w:t>
                  </w:r>
                </w:p>
              </w:tc>
              <w:tc>
                <w:tcPr>
                  <w:tcW w:w="852"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906"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西厂界</w:t>
                  </w:r>
                </w:p>
              </w:tc>
              <w:tc>
                <w:tcPr>
                  <w:tcW w:w="683" w:type="pct"/>
                  <w:vAlign w:val="center"/>
                </w:tcPr>
                <w:p>
                  <w:pPr>
                    <w:jc w:val="center"/>
                    <w:rPr>
                      <w:rFonts w:hint="default" w:ascii="Times New Roman" w:hAnsi="Times New Roman" w:eastAsia="宋体" w:cs="Times New Roman"/>
                      <w:b w:val="0"/>
                      <w:bCs w:val="0"/>
                      <w:sz w:val="21"/>
                      <w:szCs w:val="21"/>
                      <w:u w:val="none"/>
                      <w:lang w:eastAsia="zh-CN"/>
                    </w:rPr>
                  </w:pPr>
                  <w:r>
                    <w:rPr>
                      <w:rFonts w:hint="default" w:ascii="Times New Roman" w:hAnsi="Times New Roman" w:cs="Times New Roman"/>
                      <w:b w:val="0"/>
                      <w:bCs w:val="0"/>
                      <w:sz w:val="21"/>
                      <w:szCs w:val="21"/>
                      <w:u w:val="none"/>
                    </w:rPr>
                    <w:t>47.</w:t>
                  </w:r>
                  <w:r>
                    <w:rPr>
                      <w:rFonts w:hint="default" w:ascii="Times New Roman" w:hAnsi="Times New Roman" w:cs="Times New Roman"/>
                      <w:b w:val="0"/>
                      <w:bCs w:val="0"/>
                      <w:sz w:val="21"/>
                      <w:szCs w:val="21"/>
                      <w:u w:val="none"/>
                      <w:lang w:val="en-US" w:eastAsia="zh-CN"/>
                    </w:rPr>
                    <w:t>7</w:t>
                  </w:r>
                </w:p>
              </w:tc>
              <w:tc>
                <w:tcPr>
                  <w:tcW w:w="682" w:type="pct"/>
                  <w:vAlign w:val="center"/>
                </w:tcPr>
                <w:p>
                  <w:pPr>
                    <w:jc w:val="center"/>
                    <w:rPr>
                      <w:rFonts w:hint="default" w:ascii="Times New Roman" w:hAnsi="Times New Roman" w:eastAsia="宋体" w:cs="Times New Roman"/>
                      <w:b w:val="0"/>
                      <w:bCs w:val="0"/>
                      <w:sz w:val="21"/>
                      <w:szCs w:val="21"/>
                      <w:u w:val="none"/>
                    </w:rPr>
                  </w:pPr>
                  <w:r>
                    <w:rPr>
                      <w:rFonts w:hint="eastAsia" w:cs="Times New Roman"/>
                      <w:b w:val="0"/>
                      <w:bCs w:val="0"/>
                      <w:sz w:val="21"/>
                      <w:szCs w:val="21"/>
                      <w:u w:val="none"/>
                      <w:lang w:val="en-US" w:eastAsia="zh-CN"/>
                    </w:rPr>
                    <w:t>55</w:t>
                  </w:r>
                </w:p>
              </w:tc>
              <w:tc>
                <w:tcPr>
                  <w:tcW w:w="596"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达标</w:t>
                  </w:r>
                </w:p>
              </w:tc>
              <w:tc>
                <w:tcPr>
                  <w:tcW w:w="596"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4</w:t>
                  </w:r>
                  <w:r>
                    <w:rPr>
                      <w:rFonts w:hint="default" w:ascii="Times New Roman" w:hAnsi="Times New Roman" w:cs="Times New Roman"/>
                      <w:b w:val="0"/>
                      <w:bCs w:val="0"/>
                      <w:sz w:val="21"/>
                      <w:szCs w:val="21"/>
                      <w:u w:val="none"/>
                      <w:lang w:val="en-US" w:eastAsia="zh-CN"/>
                    </w:rPr>
                    <w:t>1</w:t>
                  </w:r>
                  <w:r>
                    <w:rPr>
                      <w:rFonts w:hint="default" w:ascii="Times New Roman" w:hAnsi="Times New Roman" w:cs="Times New Roman"/>
                      <w:b w:val="0"/>
                      <w:bCs w:val="0"/>
                      <w:sz w:val="21"/>
                      <w:szCs w:val="21"/>
                      <w:u w:val="none"/>
                    </w:rPr>
                    <w:t>.7</w:t>
                  </w:r>
                </w:p>
              </w:tc>
              <w:tc>
                <w:tcPr>
                  <w:tcW w:w="682" w:type="pct"/>
                  <w:vAlign w:val="center"/>
                </w:tcPr>
                <w:p>
                  <w:pPr>
                    <w:jc w:val="center"/>
                    <w:rPr>
                      <w:rFonts w:hint="default" w:ascii="Times New Roman" w:hAnsi="Times New Roman" w:eastAsia="宋体" w:cs="Times New Roman"/>
                      <w:b w:val="0"/>
                      <w:bCs w:val="0"/>
                      <w:sz w:val="21"/>
                      <w:szCs w:val="21"/>
                      <w:u w:val="none"/>
                    </w:rPr>
                  </w:pPr>
                  <w:r>
                    <w:rPr>
                      <w:rFonts w:hint="eastAsia" w:cs="Times New Roman"/>
                      <w:b w:val="0"/>
                      <w:bCs w:val="0"/>
                      <w:sz w:val="21"/>
                      <w:szCs w:val="21"/>
                      <w:u w:val="none"/>
                      <w:lang w:val="en-US" w:eastAsia="zh-CN"/>
                    </w:rPr>
                    <w:t>45</w:t>
                  </w:r>
                </w:p>
              </w:tc>
              <w:tc>
                <w:tcPr>
                  <w:tcW w:w="852"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906"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北厂界</w:t>
                  </w:r>
                </w:p>
              </w:tc>
              <w:tc>
                <w:tcPr>
                  <w:tcW w:w="683"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4</w:t>
                  </w:r>
                  <w:r>
                    <w:rPr>
                      <w:rFonts w:hint="default" w:ascii="Times New Roman" w:hAnsi="Times New Roman" w:cs="Times New Roman"/>
                      <w:b w:val="0"/>
                      <w:bCs w:val="0"/>
                      <w:sz w:val="21"/>
                      <w:szCs w:val="21"/>
                      <w:u w:val="none"/>
                      <w:lang w:val="en-US" w:eastAsia="zh-CN"/>
                    </w:rPr>
                    <w:t>7</w:t>
                  </w:r>
                  <w:r>
                    <w:rPr>
                      <w:rFonts w:hint="default" w:ascii="Times New Roman" w:hAnsi="Times New Roman" w:cs="Times New Roman"/>
                      <w:b w:val="0"/>
                      <w:bCs w:val="0"/>
                      <w:sz w:val="21"/>
                      <w:szCs w:val="21"/>
                      <w:u w:val="none"/>
                    </w:rPr>
                    <w:t>.4</w:t>
                  </w:r>
                </w:p>
              </w:tc>
              <w:tc>
                <w:tcPr>
                  <w:tcW w:w="682" w:type="pct"/>
                  <w:vAlign w:val="center"/>
                </w:tcPr>
                <w:p>
                  <w:pPr>
                    <w:jc w:val="center"/>
                    <w:rPr>
                      <w:rFonts w:hint="default" w:ascii="Times New Roman" w:hAnsi="Times New Roman" w:eastAsia="宋体" w:cs="Times New Roman"/>
                      <w:b w:val="0"/>
                      <w:bCs w:val="0"/>
                      <w:sz w:val="21"/>
                      <w:szCs w:val="21"/>
                      <w:u w:val="none"/>
                    </w:rPr>
                  </w:pPr>
                  <w:r>
                    <w:rPr>
                      <w:rFonts w:hint="eastAsia" w:cs="Times New Roman"/>
                      <w:b w:val="0"/>
                      <w:bCs w:val="0"/>
                      <w:sz w:val="21"/>
                      <w:szCs w:val="21"/>
                      <w:u w:val="none"/>
                      <w:lang w:val="en-US" w:eastAsia="zh-CN"/>
                    </w:rPr>
                    <w:t>55</w:t>
                  </w:r>
                </w:p>
              </w:tc>
              <w:tc>
                <w:tcPr>
                  <w:tcW w:w="596"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达标</w:t>
                  </w:r>
                </w:p>
              </w:tc>
              <w:tc>
                <w:tcPr>
                  <w:tcW w:w="596"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41.2</w:t>
                  </w:r>
                </w:p>
              </w:tc>
              <w:tc>
                <w:tcPr>
                  <w:tcW w:w="682" w:type="pct"/>
                  <w:vAlign w:val="center"/>
                </w:tcPr>
                <w:p>
                  <w:pPr>
                    <w:jc w:val="center"/>
                    <w:rPr>
                      <w:rFonts w:hint="default" w:ascii="Times New Roman" w:hAnsi="Times New Roman" w:eastAsia="宋体" w:cs="Times New Roman"/>
                      <w:b w:val="0"/>
                      <w:bCs w:val="0"/>
                      <w:sz w:val="21"/>
                      <w:szCs w:val="21"/>
                      <w:u w:val="none"/>
                    </w:rPr>
                  </w:pPr>
                  <w:r>
                    <w:rPr>
                      <w:rFonts w:hint="eastAsia" w:cs="Times New Roman"/>
                      <w:b w:val="0"/>
                      <w:bCs w:val="0"/>
                      <w:sz w:val="21"/>
                      <w:szCs w:val="21"/>
                      <w:u w:val="none"/>
                      <w:lang w:val="en-US" w:eastAsia="zh-CN"/>
                    </w:rPr>
                    <w:t>45</w:t>
                  </w:r>
                </w:p>
              </w:tc>
              <w:tc>
                <w:tcPr>
                  <w:tcW w:w="852" w:type="pct"/>
                  <w:vAlign w:val="center"/>
                </w:tcPr>
                <w:p>
                  <w:pPr>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rPr>
                    <w:t>达标</w:t>
                  </w:r>
                </w:p>
              </w:tc>
            </w:tr>
          </w:tbl>
          <w:p>
            <w:pPr>
              <w:spacing w:line="360" w:lineRule="auto"/>
              <w:ind w:firstLine="480" w:firstLineChars="200"/>
              <w:rPr>
                <w:rFonts w:hint="default" w:ascii="Times New Roman" w:hAnsi="Times New Roman" w:cs="Times New Roman"/>
                <w:b w:val="0"/>
                <w:bCs w:val="0"/>
                <w:color w:val="auto"/>
                <w:sz w:val="24"/>
                <w:szCs w:val="24"/>
                <w:u w:val="none"/>
                <w:lang w:eastAsia="zh-CN"/>
              </w:rPr>
            </w:pPr>
            <w:r>
              <w:rPr>
                <w:rFonts w:hint="default" w:ascii="Times New Roman" w:hAnsi="Times New Roman" w:cs="Times New Roman"/>
                <w:b w:val="0"/>
                <w:bCs w:val="0"/>
                <w:color w:val="auto"/>
                <w:sz w:val="24"/>
                <w:szCs w:val="24"/>
                <w:u w:val="none"/>
              </w:rPr>
              <w:t>由</w:t>
            </w:r>
            <w:r>
              <w:rPr>
                <w:rFonts w:hint="default" w:ascii="Times New Roman" w:hAnsi="Times New Roman" w:cs="Times New Roman"/>
                <w:b w:val="0"/>
                <w:bCs w:val="0"/>
                <w:color w:val="auto"/>
                <w:sz w:val="24"/>
                <w:szCs w:val="24"/>
                <w:u w:val="none"/>
                <w:lang w:eastAsia="zh-CN"/>
              </w:rPr>
              <w:t>上表可以看出</w:t>
            </w:r>
            <w:r>
              <w:rPr>
                <w:rFonts w:hint="default" w:ascii="Times New Roman" w:hAnsi="Times New Roman" w:cs="Times New Roman"/>
                <w:b w:val="0"/>
                <w:bCs w:val="0"/>
                <w:color w:val="auto"/>
                <w:sz w:val="24"/>
                <w:szCs w:val="24"/>
                <w:u w:val="none"/>
              </w:rPr>
              <w:t>，</w:t>
            </w:r>
            <w:r>
              <w:rPr>
                <w:rFonts w:hint="default" w:ascii="Times New Roman" w:hAnsi="Times New Roman" w:eastAsia="宋体" w:cs="Times New Roman"/>
                <w:b w:val="0"/>
                <w:bCs w:val="0"/>
                <w:color w:val="000000"/>
                <w:kern w:val="0"/>
                <w:sz w:val="24"/>
                <w:szCs w:val="20"/>
                <w:u w:val="none"/>
              </w:rPr>
              <w:t>区域声环境质量现状较好，</w:t>
            </w:r>
            <w:r>
              <w:rPr>
                <w:rFonts w:hint="default" w:ascii="Times New Roman" w:hAnsi="Times New Roman" w:cs="Times New Roman"/>
                <w:b w:val="0"/>
                <w:bCs w:val="0"/>
                <w:color w:val="auto"/>
                <w:sz w:val="24"/>
                <w:szCs w:val="24"/>
                <w:u w:val="none"/>
              </w:rPr>
              <w:t>能够满足《声环境质量标准》（GB3096-2008）中</w:t>
            </w:r>
            <w:r>
              <w:rPr>
                <w:rFonts w:hint="eastAsia" w:cs="Times New Roman"/>
                <w:b w:val="0"/>
                <w:bCs w:val="0"/>
                <w:color w:val="auto"/>
                <w:sz w:val="24"/>
                <w:szCs w:val="24"/>
                <w:u w:val="none"/>
                <w:lang w:val="en-US" w:eastAsia="zh-CN"/>
              </w:rPr>
              <w:t>1</w:t>
            </w:r>
            <w:r>
              <w:rPr>
                <w:rFonts w:hint="default" w:ascii="Times New Roman" w:hAnsi="Times New Roman" w:cs="Times New Roman"/>
                <w:b w:val="0"/>
                <w:bCs w:val="0"/>
                <w:color w:val="auto"/>
                <w:sz w:val="24"/>
                <w:szCs w:val="24"/>
                <w:u w:val="none"/>
              </w:rPr>
              <w:t>类标准要求</w:t>
            </w:r>
            <w:r>
              <w:rPr>
                <w:rFonts w:hint="default" w:ascii="Times New Roman" w:hAnsi="Times New Roman" w:cs="Times New Roman"/>
                <w:b w:val="0"/>
                <w:bCs w:val="0"/>
                <w:color w:val="auto"/>
                <w:sz w:val="24"/>
                <w:szCs w:val="24"/>
                <w:u w:val="none"/>
                <w:lang w:eastAsia="zh-CN"/>
              </w:rPr>
              <w:t>。</w:t>
            </w:r>
          </w:p>
          <w:p>
            <w:pPr>
              <w:spacing w:line="360" w:lineRule="auto"/>
              <w:rPr>
                <w:rFonts w:hint="eastAsia" w:ascii="Times New Roman" w:hAnsi="Times New Roman" w:cs="Times New Roman"/>
                <w:b w:val="0"/>
                <w:bCs w:val="0"/>
                <w:color w:val="auto"/>
                <w:sz w:val="24"/>
                <w:szCs w:val="24"/>
                <w:u w:val="none"/>
                <w:lang w:val="en-US" w:eastAsia="zh-CN"/>
              </w:rPr>
            </w:pPr>
            <w:r>
              <w:rPr>
                <w:rFonts w:hint="eastAsia"/>
                <w:b/>
                <w:lang w:val="en-US" w:eastAsia="zh-CN"/>
              </w:rPr>
              <w:t>4、地下水与土壤环境质量现状</w:t>
            </w:r>
          </w:p>
          <w:p>
            <w:pPr>
              <w:spacing w:line="360" w:lineRule="auto"/>
              <w:ind w:firstLine="480" w:firstLineChars="200"/>
              <w:rPr>
                <w:rFonts w:hint="eastAsia" w:cs="Times New Roman"/>
                <w:b w:val="0"/>
                <w:bCs w:val="0"/>
                <w:color w:val="auto"/>
                <w:sz w:val="24"/>
                <w:szCs w:val="24"/>
                <w:u w:val="none"/>
                <w:lang w:val="en-US" w:eastAsia="zh-CN"/>
              </w:rPr>
            </w:pPr>
            <w:r>
              <w:rPr>
                <w:rFonts w:hint="eastAsia" w:cs="Times New Roman"/>
                <w:b w:val="0"/>
                <w:bCs w:val="0"/>
                <w:color w:val="auto"/>
                <w:sz w:val="24"/>
                <w:szCs w:val="24"/>
                <w:u w:val="none"/>
                <w:lang w:val="en-US" w:eastAsia="zh-CN"/>
              </w:rPr>
              <w:t>本项目营运期废水主要包括砂石料清洗废水、搅拌机及运输罐车清洗废水、运输车辆清洗废水等，主要污染物为悬浮物，不涉及高浓度有机废水、涉重金属废水、酸碱废水等易对土壤和地下水造成污染的污染源。厂区车间地面及道路均进行硬化，沉淀池进行防渗处理，正常情况下不会发生污染物渗漏情况，且本项目属于高速配套工程，使用期仅2年，不会对区域地下水和土壤环境产生不良影响，根据《建设项目环境影响报告表编制技术指南（污染影响类）（试行）》，本项目不再进行土壤和地下水现状调查。</w:t>
            </w:r>
          </w:p>
          <w:p>
            <w:pPr>
              <w:spacing w:line="360" w:lineRule="auto"/>
              <w:ind w:firstLine="480" w:firstLineChars="200"/>
              <w:rPr>
                <w:rFonts w:hint="eastAsia" w:cs="Times New Roman"/>
                <w:b w:val="0"/>
                <w:bCs w:val="0"/>
                <w:color w:val="auto"/>
                <w:sz w:val="24"/>
                <w:szCs w:val="24"/>
                <w:u w:val="none"/>
                <w:lang w:val="en-US" w:eastAsia="zh-CN"/>
              </w:rPr>
            </w:pPr>
          </w:p>
          <w:p>
            <w:pPr>
              <w:spacing w:line="360" w:lineRule="auto"/>
              <w:ind w:firstLine="480" w:firstLineChars="200"/>
              <w:rPr>
                <w:rFonts w:hint="eastAsia" w:cs="Times New Roman"/>
                <w:b w:val="0"/>
                <w:bCs w:val="0"/>
                <w:color w:val="auto"/>
                <w:sz w:val="24"/>
                <w:szCs w:val="24"/>
                <w:u w:val="none"/>
                <w:lang w:val="en-US" w:eastAsia="zh-CN"/>
              </w:rPr>
            </w:pPr>
          </w:p>
          <w:p>
            <w:pPr>
              <w:spacing w:line="360" w:lineRule="auto"/>
              <w:ind w:firstLine="480" w:firstLineChars="200"/>
              <w:rPr>
                <w:rFonts w:hint="eastAsia" w:cs="Times New Roman"/>
                <w:b w:val="0"/>
                <w:bCs w:val="0"/>
                <w:color w:val="auto"/>
                <w:sz w:val="24"/>
                <w:szCs w:val="24"/>
                <w:u w:val="none"/>
                <w:lang w:val="en-US" w:eastAsia="zh-CN"/>
              </w:rPr>
            </w:pPr>
          </w:p>
          <w:p>
            <w:pPr>
              <w:spacing w:line="360" w:lineRule="auto"/>
              <w:ind w:firstLine="480" w:firstLineChars="200"/>
              <w:rPr>
                <w:rFonts w:hint="eastAsia" w:cs="Times New Roman"/>
                <w:b w:val="0"/>
                <w:bCs w:val="0"/>
                <w:color w:val="auto"/>
                <w:sz w:val="24"/>
                <w:szCs w:val="24"/>
                <w:u w:val="none"/>
                <w:lang w:val="en-US" w:eastAsia="zh-CN"/>
              </w:rPr>
            </w:pPr>
          </w:p>
          <w:p>
            <w:pPr>
              <w:spacing w:line="360" w:lineRule="auto"/>
              <w:ind w:firstLine="480" w:firstLineChars="200"/>
              <w:rPr>
                <w:rFonts w:hint="default" w:ascii="Times New Roman" w:hAnsi="Times New Roman" w:cs="Times New Roman"/>
                <w:b w:val="0"/>
                <w:bCs w:val="0"/>
                <w:color w:val="auto"/>
                <w:sz w:val="24"/>
                <w:szCs w:val="24"/>
                <w:u w:val="none"/>
                <w:lang w:val="en-US"/>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372" w:type="pct"/>
            <w:vAlign w:val="center"/>
          </w:tcPr>
          <w:p>
            <w:pPr>
              <w:jc w:val="center"/>
              <w:rPr>
                <w:b/>
                <w:sz w:val="21"/>
              </w:rPr>
            </w:pPr>
            <w:r>
              <w:rPr>
                <w:rFonts w:hint="eastAsia"/>
                <w:b/>
                <w:sz w:val="21"/>
              </w:rPr>
              <w:t>环境保护目标</w:t>
            </w:r>
          </w:p>
        </w:tc>
        <w:tc>
          <w:tcPr>
            <w:tcW w:w="4627" w:type="pct"/>
            <w:vAlign w:val="center"/>
          </w:tcPr>
          <w:p>
            <w:pPr>
              <w:widowControl/>
              <w:autoSpaceDE w:val="0"/>
              <w:autoSpaceDN w:val="0"/>
              <w:spacing w:line="360" w:lineRule="auto"/>
              <w:ind w:firstLine="480" w:firstLineChars="200"/>
              <w:jc w:val="both"/>
              <w:rPr>
                <w:rFonts w:hAnsi="宋体"/>
                <w:kern w:val="0"/>
              </w:rPr>
            </w:pPr>
            <w:r>
              <w:rPr>
                <w:rFonts w:hint="eastAsia" w:hAnsi="宋体"/>
                <w:kern w:val="0"/>
              </w:rPr>
              <w:t>根据现场调查，项目</w:t>
            </w:r>
            <w:r>
              <w:rPr>
                <w:rFonts w:hint="eastAsia" w:hAnsi="宋体"/>
                <w:kern w:val="0"/>
                <w:lang w:eastAsia="zh-CN"/>
              </w:rPr>
              <w:t>区评价范围内</w:t>
            </w:r>
            <w:r>
              <w:rPr>
                <w:rFonts w:hint="eastAsia" w:hAnsi="宋体"/>
                <w:kern w:val="0"/>
              </w:rPr>
              <w:t>没有发现文物、名胜古迹及有价值的自然景观和珍稀动植物等</w:t>
            </w:r>
            <w:r>
              <w:rPr>
                <w:rFonts w:hint="eastAsia" w:hAnsi="宋体"/>
                <w:kern w:val="0"/>
                <w:lang w:eastAsia="zh-CN"/>
              </w:rPr>
              <w:t>特殊保护对象</w:t>
            </w:r>
            <w:r>
              <w:rPr>
                <w:rFonts w:hint="eastAsia" w:hAnsi="宋体"/>
                <w:kern w:val="0"/>
              </w:rPr>
              <w:t>。项目周边环境保护目标见表3-</w:t>
            </w:r>
            <w:r>
              <w:rPr>
                <w:rFonts w:hint="eastAsia" w:hAnsi="宋体"/>
                <w:kern w:val="0"/>
                <w:lang w:val="en-US" w:eastAsia="zh-CN"/>
              </w:rPr>
              <w:t>3</w:t>
            </w:r>
            <w:r>
              <w:rPr>
                <w:rFonts w:hint="eastAsia" w:hAnsi="宋体"/>
                <w:kern w:val="0"/>
              </w:rPr>
              <w:t>。</w:t>
            </w:r>
          </w:p>
          <w:p>
            <w:pPr>
              <w:spacing w:line="360" w:lineRule="auto"/>
              <w:jc w:val="center"/>
              <w:rPr>
                <w:rFonts w:eastAsia="黑体" w:cs="Times New Roman"/>
              </w:rPr>
            </w:pPr>
            <w:r>
              <w:rPr>
                <w:rFonts w:hAnsi="黑体" w:eastAsia="黑体" w:cs="Times New Roman"/>
              </w:rPr>
              <w:t>表</w:t>
            </w:r>
            <w:r>
              <w:rPr>
                <w:rFonts w:hint="eastAsia" w:eastAsia="黑体" w:cs="Times New Roman"/>
              </w:rPr>
              <w:t>3-</w:t>
            </w:r>
            <w:r>
              <w:rPr>
                <w:rFonts w:hint="eastAsia" w:eastAsia="黑体" w:cs="Times New Roman"/>
                <w:lang w:val="en-US" w:eastAsia="zh-CN"/>
              </w:rPr>
              <w:t>3</w:t>
            </w:r>
            <w:r>
              <w:rPr>
                <w:rFonts w:eastAsia="黑体" w:cs="Times New Roman"/>
              </w:rPr>
              <w:t xml:space="preserve">  </w:t>
            </w:r>
            <w:r>
              <w:rPr>
                <w:rFonts w:hAnsi="黑体" w:eastAsia="黑体" w:cs="Times New Roman"/>
              </w:rPr>
              <w:t>项目厂区周边主要环境保护目标一览表</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267"/>
              <w:gridCol w:w="1399"/>
              <w:gridCol w:w="1045"/>
              <w:gridCol w:w="25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rPr>
                    <w:t>类别</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rPr>
                    <w:t>保护目标</w:t>
                  </w:r>
                </w:p>
              </w:tc>
              <w:tc>
                <w:tcPr>
                  <w:tcW w:w="8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olor w:val="000000"/>
                      <w:sz w:val="21"/>
                      <w:szCs w:val="21"/>
                      <w:lang w:eastAsia="zh-CN"/>
                    </w:rPr>
                  </w:pPr>
                  <w:r>
                    <w:rPr>
                      <w:rFonts w:hint="eastAsia"/>
                      <w:color w:val="000000"/>
                      <w:sz w:val="21"/>
                      <w:szCs w:val="21"/>
                      <w:lang w:eastAsia="zh-CN"/>
                    </w:rPr>
                    <w:t>相对厂址方位、距离</w:t>
                  </w:r>
                </w:p>
              </w:tc>
              <w:tc>
                <w:tcPr>
                  <w:tcW w:w="6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olor w:val="000000"/>
                      <w:sz w:val="21"/>
                      <w:szCs w:val="21"/>
                      <w:lang w:eastAsia="zh-CN"/>
                    </w:rPr>
                  </w:pPr>
                  <w:r>
                    <w:rPr>
                      <w:rFonts w:hint="eastAsia"/>
                      <w:color w:val="000000"/>
                      <w:sz w:val="21"/>
                      <w:szCs w:val="21"/>
                      <w:lang w:eastAsia="zh-CN"/>
                    </w:rPr>
                    <w:t>保护内容</w:t>
                  </w:r>
                </w:p>
              </w:tc>
              <w:tc>
                <w:tcPr>
                  <w:tcW w:w="15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r>
                    <w:rPr>
                      <w:rFonts w:hint="eastAsia"/>
                      <w:color w:val="000000"/>
                      <w:sz w:val="21"/>
                      <w:szCs w:val="21"/>
                    </w:rPr>
                    <w:t>环境空气</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000000"/>
                      <w:sz w:val="21"/>
                      <w:szCs w:val="21"/>
                      <w:lang w:val="en-US" w:eastAsia="zh-CN"/>
                    </w:rPr>
                  </w:pPr>
                  <w:r>
                    <w:rPr>
                      <w:rFonts w:hint="eastAsia"/>
                      <w:color w:val="000000"/>
                      <w:sz w:val="21"/>
                      <w:szCs w:val="21"/>
                      <w:lang w:eastAsia="zh-CN"/>
                    </w:rPr>
                    <w:t>西刘庄村</w:t>
                  </w:r>
                  <w:r>
                    <w:rPr>
                      <w:rFonts w:hint="eastAsia"/>
                      <w:color w:val="000000"/>
                      <w:sz w:val="21"/>
                      <w:szCs w:val="21"/>
                      <w:lang w:val="en-US" w:eastAsia="zh-CN"/>
                    </w:rPr>
                    <w:t>（113.069572，33.502357）</w:t>
                  </w:r>
                </w:p>
              </w:tc>
              <w:tc>
                <w:tcPr>
                  <w:tcW w:w="8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SW、255m</w:t>
                  </w:r>
                </w:p>
              </w:tc>
              <w:tc>
                <w:tcPr>
                  <w:tcW w:w="6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120人</w:t>
                  </w:r>
                </w:p>
              </w:tc>
              <w:tc>
                <w:tcPr>
                  <w:tcW w:w="157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r>
                    <w:rPr>
                      <w:rFonts w:hint="eastAsia"/>
                      <w:color w:val="000000"/>
                      <w:sz w:val="21"/>
                      <w:szCs w:val="21"/>
                    </w:rPr>
                    <w:t>《环境空气质量标准》（GB3095-2012）二级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000000"/>
                      <w:sz w:val="21"/>
                      <w:szCs w:val="21"/>
                      <w:lang w:val="en-US" w:eastAsia="zh-CN"/>
                    </w:rPr>
                  </w:pPr>
                  <w:r>
                    <w:rPr>
                      <w:rFonts w:hint="eastAsia"/>
                      <w:color w:val="000000"/>
                      <w:sz w:val="21"/>
                      <w:szCs w:val="21"/>
                      <w:lang w:eastAsia="zh-CN"/>
                    </w:rPr>
                    <w:t>上枣园</w:t>
                  </w:r>
                  <w:r>
                    <w:rPr>
                      <w:rFonts w:hint="eastAsia"/>
                      <w:color w:val="000000"/>
                      <w:sz w:val="21"/>
                      <w:szCs w:val="21"/>
                      <w:lang w:val="en-US" w:eastAsia="zh-CN"/>
                    </w:rPr>
                    <w:t>（113.075623，33.508279）</w:t>
                  </w:r>
                </w:p>
              </w:tc>
              <w:tc>
                <w:tcPr>
                  <w:tcW w:w="8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NE、205m</w:t>
                  </w:r>
                </w:p>
              </w:tc>
              <w:tc>
                <w:tcPr>
                  <w:tcW w:w="6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150人</w:t>
                  </w:r>
                </w:p>
              </w:tc>
              <w:tc>
                <w:tcPr>
                  <w:tcW w:w="15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olor w:val="000000"/>
                      <w:sz w:val="21"/>
                      <w:szCs w:val="21"/>
                      <w:lang w:eastAsia="zh-CN"/>
                    </w:rPr>
                  </w:pPr>
                  <w:r>
                    <w:rPr>
                      <w:rFonts w:hint="eastAsia"/>
                      <w:color w:val="000000"/>
                      <w:sz w:val="21"/>
                      <w:szCs w:val="21"/>
                      <w:lang w:eastAsia="zh-CN"/>
                    </w:rPr>
                    <w:t>地下水环境</w:t>
                  </w:r>
                </w:p>
              </w:tc>
              <w:tc>
                <w:tcPr>
                  <w:tcW w:w="288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r>
                    <w:rPr>
                      <w:rFonts w:hint="eastAsia"/>
                      <w:color w:val="000000"/>
                      <w:sz w:val="21"/>
                      <w:szCs w:val="21"/>
                    </w:rPr>
                    <w:t>厂界外500</w:t>
                  </w:r>
                  <w:r>
                    <w:rPr>
                      <w:rFonts w:hint="eastAsia"/>
                      <w:color w:val="000000"/>
                      <w:sz w:val="21"/>
                      <w:szCs w:val="21"/>
                      <w:lang w:val="en-US" w:eastAsia="zh-CN"/>
                    </w:rPr>
                    <w:t>m</w:t>
                  </w:r>
                  <w:r>
                    <w:rPr>
                      <w:rFonts w:hint="eastAsia"/>
                      <w:color w:val="000000"/>
                      <w:sz w:val="21"/>
                      <w:szCs w:val="21"/>
                    </w:rPr>
                    <w:t>范围内</w:t>
                  </w:r>
                  <w:r>
                    <w:rPr>
                      <w:rFonts w:hint="eastAsia"/>
                      <w:color w:val="000000"/>
                      <w:sz w:val="21"/>
                      <w:szCs w:val="21"/>
                      <w:lang w:eastAsia="zh-CN"/>
                    </w:rPr>
                    <w:t>无</w:t>
                  </w:r>
                  <w:r>
                    <w:rPr>
                      <w:rFonts w:hint="eastAsia"/>
                      <w:color w:val="000000"/>
                      <w:sz w:val="21"/>
                      <w:szCs w:val="21"/>
                    </w:rPr>
                    <w:t>地下水集中式饮用水水源和热水、矿泉水、温泉等特殊地下水资源</w:t>
                  </w:r>
                </w:p>
              </w:tc>
              <w:tc>
                <w:tcPr>
                  <w:tcW w:w="15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r>
                    <w:rPr>
                      <w:rFonts w:hint="eastAsia"/>
                      <w:color w:val="00000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lang w:eastAsia="zh-CN"/>
                    </w:rPr>
                  </w:pPr>
                  <w:r>
                    <w:rPr>
                      <w:rFonts w:hint="eastAsia"/>
                      <w:color w:val="000000"/>
                      <w:sz w:val="21"/>
                      <w:szCs w:val="21"/>
                      <w:lang w:eastAsia="zh-CN"/>
                    </w:rPr>
                    <w:t>声环境</w:t>
                  </w:r>
                </w:p>
              </w:tc>
              <w:tc>
                <w:tcPr>
                  <w:tcW w:w="288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lang w:eastAsia="zh-CN"/>
                    </w:rPr>
                  </w:pPr>
                  <w:r>
                    <w:rPr>
                      <w:rFonts w:hint="eastAsia"/>
                      <w:color w:val="000000"/>
                      <w:sz w:val="21"/>
                      <w:szCs w:val="21"/>
                      <w:lang w:eastAsia="zh-CN"/>
                    </w:rPr>
                    <w:t>厂界外50</w:t>
                  </w:r>
                  <w:r>
                    <w:rPr>
                      <w:rFonts w:hint="eastAsia"/>
                      <w:color w:val="000000"/>
                      <w:sz w:val="21"/>
                      <w:szCs w:val="21"/>
                      <w:lang w:val="en-US" w:eastAsia="zh-CN"/>
                    </w:rPr>
                    <w:t>m</w:t>
                  </w:r>
                  <w:r>
                    <w:rPr>
                      <w:rFonts w:hint="eastAsia"/>
                      <w:color w:val="000000"/>
                      <w:sz w:val="21"/>
                      <w:szCs w:val="21"/>
                      <w:lang w:eastAsia="zh-CN"/>
                    </w:rPr>
                    <w:t>范围内无声环境保护目标</w:t>
                  </w:r>
                </w:p>
              </w:tc>
              <w:tc>
                <w:tcPr>
                  <w:tcW w:w="15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sz w:val="21"/>
                      <w:szCs w:val="21"/>
                      <w:lang w:val="en-US" w:eastAsia="zh-CN"/>
                    </w:rPr>
                  </w:pPr>
                  <w:r>
                    <w:rPr>
                      <w:rFonts w:hint="eastAsia"/>
                      <w:color w:val="000000"/>
                      <w:sz w:val="21"/>
                      <w:szCs w:val="21"/>
                      <w:lang w:val="en-US" w:eastAsia="zh-CN"/>
                    </w:rPr>
                    <w:t>/</w:t>
                  </w:r>
                </w:p>
              </w:tc>
            </w:tr>
          </w:tbl>
          <w:p>
            <w:pPr>
              <w:jc w:val="center"/>
              <w:rPr>
                <w:sz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923" w:hRule="atLeast"/>
        </w:trPr>
        <w:tc>
          <w:tcPr>
            <w:tcW w:w="37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kern w:val="0"/>
                <w:sz w:val="21"/>
                <w:szCs w:val="24"/>
              </w:rPr>
            </w:pPr>
            <w:r>
              <w:rPr>
                <w:rFonts w:hint="eastAsia" w:ascii="宋体" w:hAnsi="宋体" w:eastAsia="宋体" w:cs="宋体"/>
                <w:b/>
                <w:kern w:val="0"/>
                <w:sz w:val="21"/>
                <w:szCs w:val="24"/>
              </w:rPr>
              <w:t>污染物排放控制标准</w:t>
            </w:r>
          </w:p>
        </w:tc>
        <w:tc>
          <w:tcPr>
            <w:tcW w:w="4627" w:type="pct"/>
            <w:vAlign w:val="center"/>
          </w:tcPr>
          <w:p>
            <w:pPr>
              <w:spacing w:line="360" w:lineRule="auto"/>
              <w:jc w:val="center"/>
              <w:rPr>
                <w:rFonts w:hint="eastAsia" w:ascii="Times New Roman" w:hAnsi="黑体" w:eastAsia="黑体" w:cs="Times New Roman"/>
                <w:lang w:val="en-US" w:eastAsia="zh-CN"/>
              </w:rPr>
            </w:pPr>
            <w:r>
              <w:rPr>
                <w:rFonts w:hint="eastAsia" w:ascii="Times New Roman" w:hAnsi="黑体" w:eastAsia="黑体" w:cs="Times New Roman"/>
                <w:lang w:val="en-US" w:eastAsia="zh-CN"/>
              </w:rPr>
              <w:t>表3-</w:t>
            </w:r>
            <w:r>
              <w:rPr>
                <w:rFonts w:hint="eastAsia" w:hAnsi="黑体" w:eastAsia="黑体" w:cs="Times New Roman"/>
                <w:lang w:val="en-US" w:eastAsia="zh-CN"/>
              </w:rPr>
              <w:t>4</w:t>
            </w:r>
            <w:r>
              <w:rPr>
                <w:rFonts w:hint="eastAsia" w:ascii="Times New Roman" w:hAnsi="黑体" w:eastAsia="黑体" w:cs="Times New Roman"/>
                <w:lang w:val="en-US" w:eastAsia="zh-CN"/>
              </w:rPr>
              <w:t xml:space="preserve">  评价执行的污染物排放标准</w:t>
            </w:r>
          </w:p>
          <w:tbl>
            <w:tblPr>
              <w:tblStyle w:val="19"/>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702"/>
              <w:gridCol w:w="815"/>
              <w:gridCol w:w="39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pct"/>
                  <w:tcBorders>
                    <w:tl2br w:val="nil"/>
                    <w:tr2bl w:val="nil"/>
                  </w:tcBorders>
                  <w:vAlign w:val="center"/>
                </w:tcPr>
                <w:p>
                  <w:pPr>
                    <w:jc w:val="center"/>
                    <w:rPr>
                      <w:rFonts w:eastAsiaTheme="minorEastAsia"/>
                      <w:sz w:val="21"/>
                      <w:szCs w:val="21"/>
                    </w:rPr>
                  </w:pPr>
                  <w:r>
                    <w:rPr>
                      <w:rFonts w:hAnsiTheme="minorEastAsia" w:eastAsiaTheme="minorEastAsia"/>
                      <w:sz w:val="21"/>
                      <w:szCs w:val="21"/>
                    </w:rPr>
                    <w:t>污染物</w:t>
                  </w:r>
                </w:p>
              </w:tc>
              <w:tc>
                <w:tcPr>
                  <w:tcW w:w="1655" w:type="pct"/>
                  <w:tcBorders>
                    <w:tl2br w:val="nil"/>
                    <w:tr2bl w:val="nil"/>
                  </w:tcBorders>
                  <w:vAlign w:val="center"/>
                </w:tcPr>
                <w:p>
                  <w:pPr>
                    <w:jc w:val="center"/>
                    <w:rPr>
                      <w:rFonts w:eastAsiaTheme="minorEastAsia"/>
                      <w:sz w:val="21"/>
                      <w:szCs w:val="21"/>
                    </w:rPr>
                  </w:pPr>
                  <w:r>
                    <w:rPr>
                      <w:rFonts w:hAnsiTheme="minorEastAsia" w:eastAsiaTheme="minorEastAsia"/>
                      <w:sz w:val="21"/>
                      <w:szCs w:val="21"/>
                    </w:rPr>
                    <w:t>标准名称</w:t>
                  </w:r>
                </w:p>
              </w:tc>
              <w:tc>
                <w:tcPr>
                  <w:tcW w:w="499" w:type="pct"/>
                  <w:tcBorders>
                    <w:tl2br w:val="nil"/>
                    <w:tr2bl w:val="nil"/>
                  </w:tcBorders>
                  <w:vAlign w:val="center"/>
                </w:tcPr>
                <w:p>
                  <w:pPr>
                    <w:jc w:val="center"/>
                    <w:rPr>
                      <w:rFonts w:eastAsiaTheme="minorEastAsia"/>
                      <w:sz w:val="21"/>
                      <w:szCs w:val="21"/>
                    </w:rPr>
                  </w:pPr>
                  <w:r>
                    <w:rPr>
                      <w:rFonts w:hAnsiTheme="minorEastAsia" w:eastAsiaTheme="minorEastAsia"/>
                      <w:sz w:val="21"/>
                      <w:szCs w:val="21"/>
                    </w:rPr>
                    <w:t>污染因子</w:t>
                  </w:r>
                </w:p>
              </w:tc>
              <w:tc>
                <w:tcPr>
                  <w:tcW w:w="2428" w:type="pct"/>
                  <w:tcBorders>
                    <w:tl2br w:val="nil"/>
                    <w:tr2bl w:val="nil"/>
                  </w:tcBorders>
                  <w:vAlign w:val="center"/>
                </w:tcPr>
                <w:p>
                  <w:pPr>
                    <w:jc w:val="center"/>
                    <w:rPr>
                      <w:rFonts w:eastAsiaTheme="minorEastAsia"/>
                      <w:sz w:val="21"/>
                      <w:szCs w:val="21"/>
                    </w:rPr>
                  </w:pPr>
                  <w:r>
                    <w:rPr>
                      <w:rFonts w:hAnsiTheme="minorEastAsia" w:eastAsiaTheme="minorEastAsia"/>
                      <w:sz w:val="21"/>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pct"/>
                  <w:vMerge w:val="restart"/>
                  <w:tcBorders>
                    <w:tl2br w:val="nil"/>
                    <w:tr2bl w:val="nil"/>
                  </w:tcBorders>
                  <w:vAlign w:val="center"/>
                </w:tcPr>
                <w:p>
                  <w:pPr>
                    <w:jc w:val="center"/>
                    <w:rPr>
                      <w:rFonts w:eastAsiaTheme="minorEastAsia"/>
                      <w:sz w:val="21"/>
                      <w:szCs w:val="21"/>
                    </w:rPr>
                  </w:pPr>
                  <w:r>
                    <w:rPr>
                      <w:rFonts w:hAnsiTheme="minorEastAsia" w:eastAsiaTheme="minorEastAsia"/>
                      <w:sz w:val="21"/>
                      <w:szCs w:val="21"/>
                    </w:rPr>
                    <w:t>废气</w:t>
                  </w:r>
                </w:p>
              </w:tc>
              <w:tc>
                <w:tcPr>
                  <w:tcW w:w="1655" w:type="pct"/>
                  <w:vMerge w:val="restart"/>
                  <w:tcBorders>
                    <w:tl2br w:val="nil"/>
                    <w:tr2bl w:val="nil"/>
                  </w:tcBorders>
                  <w:vAlign w:val="center"/>
                </w:tcPr>
                <w:p>
                  <w:pPr>
                    <w:jc w:val="center"/>
                    <w:rPr>
                      <w:rFonts w:eastAsiaTheme="minorEastAsia"/>
                      <w:sz w:val="21"/>
                      <w:szCs w:val="21"/>
                    </w:rPr>
                  </w:pPr>
                  <w:r>
                    <w:rPr>
                      <w:rFonts w:eastAsiaTheme="minorEastAsia"/>
                      <w:sz w:val="21"/>
                      <w:szCs w:val="21"/>
                    </w:rPr>
                    <w:t>《大气污染物综合排放标准》（GB16297-1996）表2标准</w:t>
                  </w:r>
                </w:p>
              </w:tc>
              <w:tc>
                <w:tcPr>
                  <w:tcW w:w="499" w:type="pct"/>
                  <w:vMerge w:val="restart"/>
                  <w:tcBorders>
                    <w:tl2br w:val="nil"/>
                    <w:tr2bl w:val="nil"/>
                  </w:tcBorders>
                  <w:vAlign w:val="center"/>
                </w:tcPr>
                <w:p>
                  <w:pPr>
                    <w:jc w:val="center"/>
                    <w:rPr>
                      <w:rFonts w:eastAsiaTheme="minorEastAsia"/>
                      <w:sz w:val="21"/>
                      <w:szCs w:val="21"/>
                    </w:rPr>
                  </w:pPr>
                  <w:r>
                    <w:rPr>
                      <w:rFonts w:hint="eastAsia" w:eastAsiaTheme="minorEastAsia"/>
                      <w:sz w:val="21"/>
                      <w:szCs w:val="21"/>
                      <w:lang w:eastAsia="zh-CN"/>
                    </w:rPr>
                    <w:t>颗粒物</w:t>
                  </w:r>
                </w:p>
              </w:tc>
              <w:tc>
                <w:tcPr>
                  <w:tcW w:w="2428" w:type="pct"/>
                  <w:tcBorders>
                    <w:tl2br w:val="nil"/>
                    <w:tr2bl w:val="nil"/>
                  </w:tcBorders>
                  <w:vAlign w:val="center"/>
                </w:tcPr>
                <w:p>
                  <w:pPr>
                    <w:jc w:val="center"/>
                    <w:rPr>
                      <w:rFonts w:hint="eastAsia"/>
                      <w:sz w:val="21"/>
                      <w:szCs w:val="21"/>
                      <w:lang w:val="en-US" w:eastAsia="zh-CN"/>
                    </w:rPr>
                  </w:pPr>
                  <w:r>
                    <w:rPr>
                      <w:rFonts w:hint="eastAsia"/>
                      <w:sz w:val="21"/>
                      <w:szCs w:val="21"/>
                      <w:lang w:val="en-US" w:eastAsia="zh-CN"/>
                    </w:rPr>
                    <w:t>最高允许排放浓度：120mg/m</w:t>
                  </w:r>
                  <w:r>
                    <w:rPr>
                      <w:rFonts w:hint="eastAsia"/>
                      <w:sz w:val="21"/>
                      <w:szCs w:val="21"/>
                      <w:vertAlign w:val="superscript"/>
                      <w:lang w:val="en-US" w:eastAsia="zh-CN"/>
                    </w:rPr>
                    <w:t>3</w:t>
                  </w:r>
                </w:p>
                <w:p>
                  <w:pPr>
                    <w:jc w:val="center"/>
                    <w:rPr>
                      <w:rFonts w:hint="default" w:eastAsiaTheme="minorEastAsia"/>
                      <w:sz w:val="21"/>
                      <w:szCs w:val="21"/>
                      <w:lang w:val="en-US" w:eastAsia="zh-CN"/>
                    </w:rPr>
                  </w:pPr>
                  <w:r>
                    <w:rPr>
                      <w:rFonts w:hint="eastAsia"/>
                      <w:sz w:val="21"/>
                      <w:szCs w:val="21"/>
                      <w:lang w:val="en-US" w:eastAsia="zh-CN"/>
                    </w:rPr>
                    <w:t>最高允许排放速率：3.5kg/h（15m排气筒）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pct"/>
                  <w:vMerge w:val="continue"/>
                  <w:tcBorders>
                    <w:tl2br w:val="nil"/>
                    <w:tr2bl w:val="nil"/>
                  </w:tcBorders>
                  <w:vAlign w:val="center"/>
                </w:tcPr>
                <w:p>
                  <w:pPr>
                    <w:jc w:val="center"/>
                    <w:rPr>
                      <w:rFonts w:eastAsiaTheme="minorEastAsia"/>
                      <w:sz w:val="21"/>
                      <w:szCs w:val="21"/>
                    </w:rPr>
                  </w:pPr>
                </w:p>
              </w:tc>
              <w:tc>
                <w:tcPr>
                  <w:tcW w:w="1655" w:type="pct"/>
                  <w:vMerge w:val="continue"/>
                  <w:tcBorders>
                    <w:tl2br w:val="nil"/>
                    <w:tr2bl w:val="nil"/>
                  </w:tcBorders>
                  <w:vAlign w:val="center"/>
                </w:tcPr>
                <w:p>
                  <w:pPr>
                    <w:jc w:val="center"/>
                    <w:rPr>
                      <w:rFonts w:eastAsiaTheme="minorEastAsia"/>
                      <w:sz w:val="21"/>
                      <w:szCs w:val="21"/>
                    </w:rPr>
                  </w:pPr>
                </w:p>
              </w:tc>
              <w:tc>
                <w:tcPr>
                  <w:tcW w:w="499" w:type="pct"/>
                  <w:vMerge w:val="continue"/>
                  <w:tcBorders>
                    <w:tl2br w:val="nil"/>
                    <w:tr2bl w:val="nil"/>
                  </w:tcBorders>
                  <w:vAlign w:val="center"/>
                </w:tcPr>
                <w:p>
                  <w:pPr>
                    <w:jc w:val="center"/>
                    <w:rPr>
                      <w:rFonts w:hint="eastAsia"/>
                      <w:sz w:val="21"/>
                      <w:szCs w:val="21"/>
                      <w:lang w:eastAsia="zh-CN"/>
                    </w:rPr>
                  </w:pPr>
                </w:p>
              </w:tc>
              <w:tc>
                <w:tcPr>
                  <w:tcW w:w="2428" w:type="pct"/>
                  <w:tcBorders>
                    <w:tl2br w:val="nil"/>
                    <w:tr2bl w:val="nil"/>
                  </w:tcBorders>
                  <w:vAlign w:val="center"/>
                </w:tcPr>
                <w:p>
                  <w:pPr>
                    <w:jc w:val="center"/>
                    <w:rPr>
                      <w:rFonts w:hint="default" w:eastAsiaTheme="minorEastAsia"/>
                      <w:sz w:val="21"/>
                      <w:szCs w:val="21"/>
                      <w:lang w:val="en-US" w:eastAsia="zh-CN"/>
                    </w:rPr>
                  </w:pPr>
                  <w:r>
                    <w:rPr>
                      <w:rFonts w:hint="eastAsia"/>
                      <w:sz w:val="21"/>
                      <w:szCs w:val="21"/>
                      <w:lang w:val="en-US" w:eastAsia="zh-CN"/>
                    </w:rPr>
                    <w:t>周界外浓度最高点：1.0mg/m</w:t>
                  </w:r>
                  <w:r>
                    <w:rPr>
                      <w:rFonts w:hint="eastAsia"/>
                      <w:sz w:val="21"/>
                      <w:szCs w:val="21"/>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pct"/>
                  <w:vMerge w:val="continue"/>
                  <w:tcBorders>
                    <w:tl2br w:val="nil"/>
                    <w:tr2bl w:val="nil"/>
                  </w:tcBorders>
                  <w:vAlign w:val="center"/>
                </w:tcPr>
                <w:p>
                  <w:pPr>
                    <w:jc w:val="center"/>
                    <w:rPr>
                      <w:rFonts w:eastAsiaTheme="minorEastAsia"/>
                      <w:sz w:val="21"/>
                      <w:szCs w:val="21"/>
                    </w:rPr>
                  </w:pPr>
                </w:p>
              </w:tc>
              <w:tc>
                <w:tcPr>
                  <w:tcW w:w="1655" w:type="pct"/>
                  <w:vMerge w:val="restart"/>
                  <w:tcBorders>
                    <w:tl2br w:val="nil"/>
                    <w:tr2bl w:val="nil"/>
                  </w:tcBorders>
                  <w:vAlign w:val="center"/>
                </w:tcPr>
                <w:p>
                  <w:pPr>
                    <w:jc w:val="center"/>
                    <w:rPr>
                      <w:rFonts w:hint="default" w:eastAsiaTheme="minorEastAsia"/>
                      <w:sz w:val="21"/>
                      <w:szCs w:val="21"/>
                      <w:lang w:val="en-US" w:eastAsia="zh-CN"/>
                    </w:rPr>
                  </w:pPr>
                  <w:r>
                    <w:rPr>
                      <w:rFonts w:hint="eastAsia" w:eastAsiaTheme="minorEastAsia"/>
                      <w:sz w:val="21"/>
                      <w:szCs w:val="21"/>
                      <w:lang w:eastAsia="zh-CN"/>
                    </w:rPr>
                    <w:t>《</w:t>
                  </w:r>
                  <w:r>
                    <w:rPr>
                      <w:rFonts w:hint="eastAsia"/>
                      <w:sz w:val="21"/>
                      <w:szCs w:val="21"/>
                      <w:lang w:eastAsia="zh-CN"/>
                    </w:rPr>
                    <w:t>河南省地方标准</w:t>
                  </w:r>
                  <w:r>
                    <w:rPr>
                      <w:rFonts w:hint="eastAsia"/>
                      <w:sz w:val="21"/>
                      <w:szCs w:val="21"/>
                      <w:lang w:val="en-US" w:eastAsia="zh-CN"/>
                    </w:rPr>
                    <w:t xml:space="preserve"> </w:t>
                  </w:r>
                  <w:r>
                    <w:rPr>
                      <w:rFonts w:hint="eastAsia"/>
                      <w:sz w:val="21"/>
                      <w:szCs w:val="21"/>
                      <w:lang w:eastAsia="zh-CN"/>
                    </w:rPr>
                    <w:t>水泥工业</w:t>
                  </w:r>
                  <w:r>
                    <w:rPr>
                      <w:rFonts w:hint="eastAsia" w:eastAsiaTheme="minorEastAsia"/>
                      <w:sz w:val="21"/>
                      <w:szCs w:val="21"/>
                      <w:lang w:eastAsia="zh-CN"/>
                    </w:rPr>
                    <w:t>大气污染物排放标准》（DB41/1953-2020）</w:t>
                  </w:r>
                </w:p>
              </w:tc>
              <w:tc>
                <w:tcPr>
                  <w:tcW w:w="499" w:type="pct"/>
                  <w:vMerge w:val="restart"/>
                  <w:tcBorders>
                    <w:tl2br w:val="nil"/>
                    <w:tr2bl w:val="nil"/>
                  </w:tcBorders>
                  <w:vAlign w:val="center"/>
                </w:tcPr>
                <w:p>
                  <w:pPr>
                    <w:jc w:val="center"/>
                    <w:rPr>
                      <w:rFonts w:hint="eastAsia"/>
                      <w:sz w:val="21"/>
                      <w:szCs w:val="21"/>
                      <w:lang w:eastAsia="zh-CN"/>
                    </w:rPr>
                  </w:pPr>
                  <w:r>
                    <w:rPr>
                      <w:rFonts w:hint="eastAsia" w:eastAsiaTheme="minorEastAsia"/>
                      <w:sz w:val="21"/>
                      <w:szCs w:val="21"/>
                      <w:lang w:eastAsia="zh-CN"/>
                    </w:rPr>
                    <w:t>颗粒物</w:t>
                  </w:r>
                </w:p>
              </w:tc>
              <w:tc>
                <w:tcPr>
                  <w:tcW w:w="2428" w:type="pct"/>
                  <w:tcBorders>
                    <w:tl2br w:val="nil"/>
                    <w:tr2bl w:val="nil"/>
                  </w:tcBorders>
                  <w:vAlign w:val="center"/>
                </w:tcPr>
                <w:p>
                  <w:pPr>
                    <w:jc w:val="center"/>
                    <w:rPr>
                      <w:rFonts w:hint="eastAsia" w:ascii="Times New Roman" w:hAnsi="Times New Roman" w:cs="Times New Roman"/>
                      <w:b w:val="0"/>
                      <w:bCs/>
                      <w:sz w:val="21"/>
                      <w:szCs w:val="21"/>
                      <w:u w:val="none"/>
                      <w:lang w:eastAsia="zh-CN"/>
                    </w:rPr>
                  </w:pPr>
                  <w:r>
                    <w:rPr>
                      <w:rFonts w:hint="eastAsia" w:cs="Times New Roman"/>
                      <w:b w:val="0"/>
                      <w:bCs/>
                      <w:sz w:val="21"/>
                      <w:szCs w:val="21"/>
                      <w:u w:val="none"/>
                      <w:lang w:eastAsia="zh-CN"/>
                    </w:rPr>
                    <w:t>允许排放限值</w:t>
                  </w:r>
                  <w:r>
                    <w:rPr>
                      <w:rFonts w:hint="eastAsia" w:ascii="Times New Roman" w:hAnsi="Times New Roman" w:cs="Times New Roman"/>
                      <w:b w:val="0"/>
                      <w:bCs/>
                      <w:sz w:val="21"/>
                      <w:szCs w:val="21"/>
                      <w:u w:val="none"/>
                      <w:lang w:eastAsia="zh-CN"/>
                    </w:rPr>
                    <w:t>：</w:t>
                  </w:r>
                  <w:r>
                    <w:rPr>
                      <w:rFonts w:hint="eastAsia" w:cs="Times New Roman"/>
                      <w:b w:val="0"/>
                      <w:bCs/>
                      <w:sz w:val="21"/>
                      <w:szCs w:val="21"/>
                      <w:u w:val="none"/>
                      <w:lang w:val="en-US" w:eastAsia="zh-CN"/>
                    </w:rPr>
                    <w:t>10</w:t>
                  </w:r>
                  <w:r>
                    <w:rPr>
                      <w:rFonts w:ascii="Times New Roman" w:hAnsi="Times New Roman" w:cs="Times New Roman"/>
                      <w:b w:val="0"/>
                      <w:bCs/>
                      <w:sz w:val="21"/>
                      <w:szCs w:val="21"/>
                      <w:u w:val="none"/>
                    </w:rPr>
                    <w:t>mg/m</w:t>
                  </w:r>
                  <w:r>
                    <w:rPr>
                      <w:rFonts w:ascii="Times New Roman" w:hAnsi="Times New Roman" w:cs="Times New Roman"/>
                      <w:b w:val="0"/>
                      <w:bCs/>
                      <w:sz w:val="21"/>
                      <w:szCs w:val="21"/>
                      <w:u w:val="none"/>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417" w:type="pct"/>
                  <w:vMerge w:val="continue"/>
                  <w:tcBorders>
                    <w:tl2br w:val="nil"/>
                    <w:tr2bl w:val="nil"/>
                  </w:tcBorders>
                  <w:vAlign w:val="center"/>
                </w:tcPr>
                <w:p>
                  <w:pPr>
                    <w:jc w:val="center"/>
                    <w:rPr>
                      <w:rFonts w:eastAsiaTheme="minorEastAsia"/>
                      <w:sz w:val="21"/>
                      <w:szCs w:val="21"/>
                    </w:rPr>
                  </w:pPr>
                </w:p>
              </w:tc>
              <w:tc>
                <w:tcPr>
                  <w:tcW w:w="1655" w:type="pct"/>
                  <w:vMerge w:val="continue"/>
                  <w:tcBorders>
                    <w:tl2br w:val="nil"/>
                    <w:tr2bl w:val="nil"/>
                  </w:tcBorders>
                  <w:vAlign w:val="center"/>
                </w:tcPr>
                <w:p>
                  <w:pPr>
                    <w:jc w:val="center"/>
                    <w:rPr>
                      <w:rFonts w:hint="eastAsia" w:eastAsiaTheme="minorEastAsia"/>
                      <w:sz w:val="21"/>
                      <w:szCs w:val="21"/>
                      <w:lang w:eastAsia="zh-CN"/>
                    </w:rPr>
                  </w:pPr>
                </w:p>
              </w:tc>
              <w:tc>
                <w:tcPr>
                  <w:tcW w:w="499" w:type="pct"/>
                  <w:vMerge w:val="continue"/>
                  <w:tcBorders>
                    <w:tl2br w:val="nil"/>
                    <w:tr2bl w:val="nil"/>
                  </w:tcBorders>
                  <w:vAlign w:val="center"/>
                </w:tcPr>
                <w:p>
                  <w:pPr>
                    <w:jc w:val="center"/>
                    <w:rPr>
                      <w:rFonts w:hint="eastAsia" w:eastAsiaTheme="minorEastAsia"/>
                      <w:sz w:val="21"/>
                      <w:szCs w:val="21"/>
                      <w:lang w:eastAsia="zh-CN"/>
                    </w:rPr>
                  </w:pPr>
                </w:p>
              </w:tc>
              <w:tc>
                <w:tcPr>
                  <w:tcW w:w="2428" w:type="pct"/>
                  <w:tcBorders>
                    <w:tl2br w:val="nil"/>
                    <w:tr2bl w:val="nil"/>
                  </w:tcBorders>
                  <w:vAlign w:val="center"/>
                </w:tcPr>
                <w:p>
                  <w:pPr>
                    <w:jc w:val="center"/>
                    <w:rPr>
                      <w:rFonts w:hint="default" w:ascii="Times New Roman" w:hAnsi="Times New Roman" w:cs="Times New Roman"/>
                      <w:b w:val="0"/>
                      <w:bCs/>
                      <w:sz w:val="21"/>
                      <w:szCs w:val="21"/>
                      <w:u w:val="none"/>
                      <w:lang w:val="en-US" w:eastAsia="zh-CN"/>
                    </w:rPr>
                  </w:pPr>
                  <w:r>
                    <w:rPr>
                      <w:rFonts w:hint="eastAsia" w:cs="Times New Roman"/>
                      <w:b w:val="0"/>
                      <w:bCs/>
                      <w:sz w:val="21"/>
                      <w:szCs w:val="21"/>
                      <w:u w:val="none"/>
                      <w:lang w:eastAsia="zh-CN"/>
                    </w:rPr>
                    <w:t>无组织排放限值：</w:t>
                  </w:r>
                  <w:r>
                    <w:rPr>
                      <w:rFonts w:hint="eastAsia" w:cs="Times New Roman"/>
                      <w:b w:val="0"/>
                      <w:bCs/>
                      <w:sz w:val="21"/>
                      <w:szCs w:val="21"/>
                      <w:u w:val="none"/>
                      <w:lang w:val="en-US" w:eastAsia="zh-CN"/>
                    </w:rPr>
                    <w:t>0.5</w:t>
                  </w:r>
                  <w:r>
                    <w:rPr>
                      <w:rFonts w:ascii="Times New Roman" w:hAnsi="Times New Roman" w:cs="Times New Roman"/>
                      <w:b w:val="0"/>
                      <w:bCs/>
                      <w:sz w:val="21"/>
                      <w:szCs w:val="21"/>
                      <w:u w:val="none"/>
                    </w:rPr>
                    <w:t>mg/m</w:t>
                  </w:r>
                  <w:r>
                    <w:rPr>
                      <w:rFonts w:ascii="Times New Roman" w:hAnsi="Times New Roman" w:cs="Times New Roman"/>
                      <w:b w:val="0"/>
                      <w:bCs/>
                      <w:sz w:val="21"/>
                      <w:szCs w:val="21"/>
                      <w:u w:val="none"/>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pct"/>
                  <w:vMerge w:val="continue"/>
                  <w:tcBorders>
                    <w:tl2br w:val="nil"/>
                    <w:tr2bl w:val="nil"/>
                  </w:tcBorders>
                  <w:vAlign w:val="center"/>
                </w:tcPr>
                <w:p>
                  <w:pPr>
                    <w:jc w:val="center"/>
                    <w:rPr>
                      <w:rFonts w:eastAsiaTheme="minorEastAsia"/>
                      <w:sz w:val="21"/>
                      <w:szCs w:val="21"/>
                    </w:rPr>
                  </w:pPr>
                </w:p>
              </w:tc>
              <w:tc>
                <w:tcPr>
                  <w:tcW w:w="1655" w:type="pct"/>
                  <w:vMerge w:val="restart"/>
                  <w:tcBorders>
                    <w:tl2br w:val="nil"/>
                    <w:tr2bl w:val="nil"/>
                  </w:tcBorders>
                  <w:vAlign w:val="center"/>
                </w:tcPr>
                <w:p>
                  <w:pPr>
                    <w:jc w:val="center"/>
                    <w:rPr>
                      <w:rFonts w:hint="eastAsia" w:eastAsiaTheme="minorEastAsia"/>
                      <w:sz w:val="21"/>
                      <w:szCs w:val="21"/>
                      <w:lang w:eastAsia="zh-CN"/>
                    </w:rPr>
                  </w:pPr>
                  <w:r>
                    <w:rPr>
                      <w:rFonts w:hint="eastAsia" w:eastAsiaTheme="minorEastAsia"/>
                      <w:sz w:val="21"/>
                      <w:szCs w:val="21"/>
                      <w:lang w:val="en-US" w:eastAsia="zh-CN"/>
                    </w:rPr>
                    <w:t>《关于做好2021年重点行业绩效分级和重污染天气应急减排清单修订工作的通知》（豫环文【2021】94号）</w:t>
                  </w:r>
                </w:p>
              </w:tc>
              <w:tc>
                <w:tcPr>
                  <w:tcW w:w="499" w:type="pct"/>
                  <w:vMerge w:val="restart"/>
                  <w:tcBorders>
                    <w:tl2br w:val="nil"/>
                    <w:tr2bl w:val="nil"/>
                  </w:tcBorders>
                  <w:vAlign w:val="center"/>
                </w:tcPr>
                <w:p>
                  <w:pPr>
                    <w:jc w:val="center"/>
                    <w:rPr>
                      <w:rFonts w:hint="eastAsia" w:eastAsiaTheme="minorEastAsia"/>
                      <w:sz w:val="21"/>
                      <w:szCs w:val="21"/>
                      <w:lang w:eastAsia="zh-CN"/>
                    </w:rPr>
                  </w:pPr>
                  <w:r>
                    <w:rPr>
                      <w:rFonts w:hint="eastAsia"/>
                      <w:sz w:val="21"/>
                      <w:szCs w:val="21"/>
                      <w:lang w:eastAsia="zh-CN"/>
                    </w:rPr>
                    <w:t>颗粒物</w:t>
                  </w:r>
                </w:p>
              </w:tc>
              <w:tc>
                <w:tcPr>
                  <w:tcW w:w="2428" w:type="pct"/>
                  <w:tcBorders>
                    <w:tl2br w:val="nil"/>
                    <w:tr2bl w:val="nil"/>
                  </w:tcBorders>
                  <w:vAlign w:val="center"/>
                </w:tcPr>
                <w:p>
                  <w:pPr>
                    <w:jc w:val="center"/>
                    <w:rPr>
                      <w:rFonts w:hint="eastAsia" w:cs="Times New Roman"/>
                      <w:b w:val="0"/>
                      <w:bCs/>
                      <w:sz w:val="21"/>
                      <w:szCs w:val="21"/>
                      <w:u w:val="none"/>
                      <w:lang w:eastAsia="zh-CN"/>
                    </w:rPr>
                  </w:pPr>
                  <w:r>
                    <w:rPr>
                      <w:rFonts w:hint="eastAsia" w:eastAsia="宋体" w:cs="Times New Roman"/>
                      <w:sz w:val="21"/>
                      <w:szCs w:val="21"/>
                      <w:lang w:val="en-US" w:eastAsia="zh-CN"/>
                    </w:rPr>
                    <w:t>矿石（煤炭）采选与加工行业</w:t>
                  </w:r>
                  <w:r>
                    <w:rPr>
                      <w:rFonts w:hint="eastAsia" w:cs="Times New Roman"/>
                      <w:b w:val="0"/>
                      <w:bCs/>
                      <w:sz w:val="21"/>
                      <w:szCs w:val="21"/>
                      <w:u w:val="none"/>
                      <w:lang w:eastAsia="zh-CN"/>
                    </w:rPr>
                    <w:t>有组织排放浓度限值</w:t>
                  </w:r>
                  <w:r>
                    <w:rPr>
                      <w:rFonts w:hint="eastAsia" w:ascii="Times New Roman" w:hAnsi="Times New Roman" w:cs="Times New Roman"/>
                      <w:b w:val="0"/>
                      <w:bCs/>
                      <w:sz w:val="21"/>
                      <w:szCs w:val="21"/>
                      <w:u w:val="none"/>
                      <w:lang w:eastAsia="zh-CN"/>
                    </w:rPr>
                    <w:t>：</w:t>
                  </w:r>
                  <w:r>
                    <w:rPr>
                      <w:rFonts w:hint="eastAsia" w:cs="Times New Roman"/>
                      <w:b w:val="0"/>
                      <w:bCs/>
                      <w:sz w:val="21"/>
                      <w:szCs w:val="21"/>
                      <w:u w:val="none"/>
                      <w:lang w:val="en-US" w:eastAsia="zh-CN"/>
                    </w:rPr>
                    <w:t>10</w:t>
                  </w:r>
                  <w:r>
                    <w:rPr>
                      <w:rFonts w:ascii="Times New Roman" w:hAnsi="Times New Roman" w:cs="Times New Roman"/>
                      <w:b w:val="0"/>
                      <w:bCs/>
                      <w:sz w:val="21"/>
                      <w:szCs w:val="21"/>
                      <w:u w:val="none"/>
                    </w:rPr>
                    <w:t>mg/m</w:t>
                  </w:r>
                  <w:r>
                    <w:rPr>
                      <w:rFonts w:ascii="Times New Roman" w:hAnsi="Times New Roman" w:cs="Times New Roman"/>
                      <w:b w:val="0"/>
                      <w:bCs/>
                      <w:sz w:val="21"/>
                      <w:szCs w:val="21"/>
                      <w:u w:val="none"/>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pct"/>
                  <w:vMerge w:val="continue"/>
                  <w:tcBorders>
                    <w:tl2br w:val="nil"/>
                    <w:tr2bl w:val="nil"/>
                  </w:tcBorders>
                  <w:vAlign w:val="center"/>
                </w:tcPr>
                <w:p>
                  <w:pPr>
                    <w:jc w:val="center"/>
                    <w:rPr>
                      <w:rFonts w:eastAsiaTheme="minorEastAsia"/>
                      <w:sz w:val="21"/>
                      <w:szCs w:val="21"/>
                    </w:rPr>
                  </w:pPr>
                </w:p>
              </w:tc>
              <w:tc>
                <w:tcPr>
                  <w:tcW w:w="1655" w:type="pct"/>
                  <w:vMerge w:val="continue"/>
                  <w:tcBorders>
                    <w:tl2br w:val="nil"/>
                    <w:tr2bl w:val="nil"/>
                  </w:tcBorders>
                  <w:vAlign w:val="center"/>
                </w:tcPr>
                <w:p>
                  <w:pPr>
                    <w:jc w:val="center"/>
                    <w:rPr>
                      <w:rFonts w:hint="eastAsia" w:eastAsiaTheme="minorEastAsia"/>
                      <w:sz w:val="21"/>
                      <w:szCs w:val="21"/>
                      <w:lang w:val="en-US" w:eastAsia="zh-CN"/>
                    </w:rPr>
                  </w:pPr>
                </w:p>
              </w:tc>
              <w:tc>
                <w:tcPr>
                  <w:tcW w:w="499" w:type="pct"/>
                  <w:vMerge w:val="continue"/>
                  <w:tcBorders>
                    <w:tl2br w:val="nil"/>
                    <w:tr2bl w:val="nil"/>
                  </w:tcBorders>
                  <w:vAlign w:val="center"/>
                </w:tcPr>
                <w:p>
                  <w:pPr>
                    <w:jc w:val="center"/>
                    <w:rPr>
                      <w:rFonts w:hint="eastAsia"/>
                      <w:sz w:val="21"/>
                      <w:szCs w:val="21"/>
                      <w:lang w:eastAsia="zh-CN"/>
                    </w:rPr>
                  </w:pPr>
                </w:p>
              </w:tc>
              <w:tc>
                <w:tcPr>
                  <w:tcW w:w="2428" w:type="pct"/>
                  <w:tcBorders>
                    <w:tl2br w:val="nil"/>
                    <w:tr2bl w:val="nil"/>
                  </w:tcBorders>
                  <w:vAlign w:val="center"/>
                </w:tcPr>
                <w:p>
                  <w:pPr>
                    <w:jc w:val="center"/>
                    <w:rPr>
                      <w:rFonts w:hint="eastAsia" w:eastAsia="宋体" w:cs="Times New Roman"/>
                      <w:sz w:val="21"/>
                      <w:szCs w:val="21"/>
                      <w:lang w:val="en-US" w:eastAsia="zh-CN"/>
                    </w:rPr>
                  </w:pPr>
                  <w:r>
                    <w:rPr>
                      <w:rFonts w:hint="eastAsia" w:eastAsia="宋体" w:cs="Times New Roman"/>
                      <w:sz w:val="21"/>
                      <w:szCs w:val="21"/>
                      <w:lang w:val="en-US" w:eastAsia="zh-CN"/>
                    </w:rPr>
                    <w:t>商砼（沥青）搅拌站行业</w:t>
                  </w:r>
                  <w:r>
                    <w:rPr>
                      <w:rFonts w:hint="eastAsia" w:cs="Times New Roman"/>
                      <w:b w:val="0"/>
                      <w:bCs/>
                      <w:sz w:val="21"/>
                      <w:szCs w:val="21"/>
                      <w:u w:val="none"/>
                      <w:lang w:eastAsia="zh-CN"/>
                    </w:rPr>
                    <w:t>有组织排放浓度限值</w:t>
                  </w:r>
                  <w:r>
                    <w:rPr>
                      <w:rFonts w:hint="eastAsia" w:ascii="Times New Roman" w:hAnsi="Times New Roman" w:cs="Times New Roman"/>
                      <w:b w:val="0"/>
                      <w:bCs/>
                      <w:sz w:val="21"/>
                      <w:szCs w:val="21"/>
                      <w:u w:val="none"/>
                      <w:lang w:eastAsia="zh-CN"/>
                    </w:rPr>
                    <w:t>：</w:t>
                  </w:r>
                  <w:r>
                    <w:rPr>
                      <w:rFonts w:hint="eastAsia" w:cs="Times New Roman"/>
                      <w:b w:val="0"/>
                      <w:bCs/>
                      <w:sz w:val="21"/>
                      <w:szCs w:val="21"/>
                      <w:u w:val="none"/>
                      <w:lang w:val="en-US" w:eastAsia="zh-CN"/>
                    </w:rPr>
                    <w:t>10</w:t>
                  </w:r>
                  <w:r>
                    <w:rPr>
                      <w:rFonts w:ascii="Times New Roman" w:hAnsi="Times New Roman" w:cs="Times New Roman"/>
                      <w:b w:val="0"/>
                      <w:bCs/>
                      <w:sz w:val="21"/>
                      <w:szCs w:val="21"/>
                      <w:u w:val="none"/>
                    </w:rPr>
                    <w:t>mg/m</w:t>
                  </w:r>
                  <w:r>
                    <w:rPr>
                      <w:rFonts w:ascii="Times New Roman" w:hAnsi="Times New Roman" w:cs="Times New Roman"/>
                      <w:b w:val="0"/>
                      <w:bCs/>
                      <w:sz w:val="21"/>
                      <w:szCs w:val="21"/>
                      <w:u w:val="none"/>
                      <w:vertAlign w:val="superscript"/>
                    </w:rPr>
                    <w:t>3</w:t>
                  </w:r>
                  <w:r>
                    <w:rPr>
                      <w:rFonts w:hint="eastAsia" w:cs="Times New Roman"/>
                      <w:b w:val="0"/>
                      <w:bCs/>
                      <w:sz w:val="21"/>
                      <w:szCs w:val="21"/>
                      <w:u w:val="none"/>
                      <w:lang w:eastAsia="zh-CN"/>
                    </w:rPr>
                    <w:t>；厂界处浓度限值</w:t>
                  </w:r>
                  <w:r>
                    <w:rPr>
                      <w:rFonts w:hint="eastAsia" w:cs="Times New Roman"/>
                      <w:b w:val="0"/>
                      <w:bCs/>
                      <w:sz w:val="21"/>
                      <w:szCs w:val="21"/>
                      <w:u w:val="none"/>
                      <w:lang w:val="en-US" w:eastAsia="zh-CN"/>
                    </w:rPr>
                    <w:t>1</w:t>
                  </w:r>
                  <w:r>
                    <w:rPr>
                      <w:rFonts w:ascii="Times New Roman" w:hAnsi="Times New Roman" w:cs="Times New Roman"/>
                      <w:b w:val="0"/>
                      <w:bCs/>
                      <w:sz w:val="21"/>
                      <w:szCs w:val="21"/>
                      <w:u w:val="none"/>
                    </w:rPr>
                    <w:t>mg/m</w:t>
                  </w:r>
                  <w:r>
                    <w:rPr>
                      <w:rFonts w:ascii="Times New Roman" w:hAnsi="Times New Roman" w:cs="Times New Roman"/>
                      <w:b w:val="0"/>
                      <w:bCs/>
                      <w:sz w:val="21"/>
                      <w:szCs w:val="21"/>
                      <w:u w:val="none"/>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pct"/>
                  <w:vMerge w:val="continue"/>
                  <w:tcBorders>
                    <w:tl2br w:val="nil"/>
                    <w:tr2bl w:val="nil"/>
                  </w:tcBorders>
                  <w:vAlign w:val="center"/>
                </w:tcPr>
                <w:p>
                  <w:pPr>
                    <w:jc w:val="center"/>
                    <w:rPr>
                      <w:rFonts w:eastAsiaTheme="minorEastAsia"/>
                      <w:sz w:val="21"/>
                      <w:szCs w:val="21"/>
                    </w:rPr>
                  </w:pPr>
                </w:p>
              </w:tc>
              <w:tc>
                <w:tcPr>
                  <w:tcW w:w="1655" w:type="pct"/>
                  <w:vMerge w:val="restart"/>
                  <w:tcBorders>
                    <w:tl2br w:val="nil"/>
                    <w:tr2bl w:val="nil"/>
                  </w:tcBorders>
                  <w:vAlign w:val="center"/>
                </w:tcPr>
                <w:p>
                  <w:pPr>
                    <w:jc w:val="center"/>
                    <w:rPr>
                      <w:rFonts w:hint="eastAsia" w:eastAsiaTheme="minorEastAsia"/>
                      <w:sz w:val="21"/>
                      <w:szCs w:val="21"/>
                      <w:lang w:eastAsia="zh-CN"/>
                    </w:rPr>
                  </w:pPr>
                  <w:r>
                    <w:rPr>
                      <w:rFonts w:hint="eastAsia" w:eastAsiaTheme="minorEastAsia"/>
                      <w:sz w:val="21"/>
                      <w:szCs w:val="21"/>
                      <w:lang w:eastAsia="zh-CN"/>
                    </w:rPr>
                    <w:t>《河南省地方标准</w:t>
                  </w:r>
                  <w:r>
                    <w:rPr>
                      <w:rFonts w:hint="eastAsia" w:eastAsiaTheme="minorEastAsia"/>
                      <w:sz w:val="21"/>
                      <w:szCs w:val="21"/>
                      <w:lang w:val="en-US" w:eastAsia="zh-CN"/>
                    </w:rPr>
                    <w:t xml:space="preserve"> </w:t>
                  </w:r>
                  <w:r>
                    <w:rPr>
                      <w:rFonts w:hint="eastAsia" w:eastAsiaTheme="minorEastAsia"/>
                      <w:sz w:val="21"/>
                      <w:szCs w:val="21"/>
                      <w:lang w:eastAsia="zh-CN"/>
                    </w:rPr>
                    <w:t>餐饮业油烟污染物排放标准》（DB41/1604-2018）中表</w:t>
                  </w:r>
                  <w:r>
                    <w:rPr>
                      <w:rFonts w:hint="eastAsia" w:eastAsiaTheme="minorEastAsia"/>
                      <w:sz w:val="21"/>
                      <w:szCs w:val="21"/>
                      <w:lang w:val="en-US" w:eastAsia="zh-CN"/>
                    </w:rPr>
                    <w:t>1</w:t>
                  </w:r>
                  <w:r>
                    <w:rPr>
                      <w:rFonts w:hint="eastAsia"/>
                      <w:sz w:val="21"/>
                      <w:szCs w:val="21"/>
                      <w:lang w:eastAsia="zh-CN"/>
                    </w:rPr>
                    <w:t>标准</w:t>
                  </w:r>
                </w:p>
              </w:tc>
              <w:tc>
                <w:tcPr>
                  <w:tcW w:w="499" w:type="pct"/>
                  <w:vMerge w:val="restart"/>
                  <w:tcBorders>
                    <w:tl2br w:val="nil"/>
                    <w:tr2bl w:val="nil"/>
                  </w:tcBorders>
                  <w:vAlign w:val="center"/>
                </w:tcPr>
                <w:p>
                  <w:pPr>
                    <w:jc w:val="center"/>
                    <w:rPr>
                      <w:rFonts w:hint="eastAsia" w:eastAsiaTheme="minorEastAsia"/>
                      <w:sz w:val="21"/>
                      <w:szCs w:val="21"/>
                      <w:lang w:eastAsia="zh-CN"/>
                    </w:rPr>
                  </w:pPr>
                  <w:r>
                    <w:rPr>
                      <w:rFonts w:hint="eastAsia"/>
                      <w:sz w:val="21"/>
                      <w:szCs w:val="21"/>
                      <w:lang w:eastAsia="zh-CN"/>
                    </w:rPr>
                    <w:t>油烟</w:t>
                  </w:r>
                </w:p>
              </w:tc>
              <w:tc>
                <w:tcPr>
                  <w:tcW w:w="2428" w:type="pct"/>
                  <w:tcBorders>
                    <w:tl2br w:val="nil"/>
                    <w:tr2bl w:val="nil"/>
                  </w:tcBorders>
                  <w:vAlign w:val="center"/>
                </w:tcPr>
                <w:p>
                  <w:pPr>
                    <w:jc w:val="center"/>
                    <w:rPr>
                      <w:rFonts w:hint="default" w:cs="Times New Roman"/>
                      <w:b w:val="0"/>
                      <w:bCs/>
                      <w:sz w:val="21"/>
                      <w:szCs w:val="21"/>
                      <w:u w:val="none"/>
                      <w:lang w:val="en-US" w:eastAsia="zh-CN"/>
                    </w:rPr>
                  </w:pPr>
                  <w:r>
                    <w:rPr>
                      <w:rFonts w:hint="eastAsia" w:cs="Times New Roman"/>
                      <w:b w:val="0"/>
                      <w:bCs/>
                      <w:sz w:val="21"/>
                      <w:szCs w:val="21"/>
                      <w:u w:val="none"/>
                      <w:lang w:eastAsia="zh-CN"/>
                    </w:rPr>
                    <w:t>排放限值：</w:t>
                  </w:r>
                  <w:r>
                    <w:rPr>
                      <w:rFonts w:hint="eastAsia" w:cs="Times New Roman"/>
                      <w:b w:val="0"/>
                      <w:bCs/>
                      <w:sz w:val="21"/>
                      <w:szCs w:val="21"/>
                      <w:u w:val="none"/>
                      <w:lang w:val="en-US" w:eastAsia="zh-CN"/>
                    </w:rPr>
                    <w:t>1.5mg/m</w:t>
                  </w:r>
                  <w:r>
                    <w:rPr>
                      <w:rFonts w:hint="eastAsia" w:cs="Times New Roman"/>
                      <w:b w:val="0"/>
                      <w:bCs/>
                      <w:sz w:val="21"/>
                      <w:szCs w:val="21"/>
                      <w:u w:val="none"/>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pct"/>
                  <w:vMerge w:val="continue"/>
                  <w:tcBorders>
                    <w:tl2br w:val="nil"/>
                    <w:tr2bl w:val="nil"/>
                  </w:tcBorders>
                  <w:vAlign w:val="center"/>
                </w:tcPr>
                <w:p>
                  <w:pPr>
                    <w:jc w:val="center"/>
                    <w:rPr>
                      <w:rFonts w:eastAsiaTheme="minorEastAsia"/>
                      <w:sz w:val="21"/>
                      <w:szCs w:val="21"/>
                    </w:rPr>
                  </w:pPr>
                </w:p>
              </w:tc>
              <w:tc>
                <w:tcPr>
                  <w:tcW w:w="1655" w:type="pct"/>
                  <w:vMerge w:val="continue"/>
                  <w:tcBorders>
                    <w:tl2br w:val="nil"/>
                    <w:tr2bl w:val="nil"/>
                  </w:tcBorders>
                  <w:vAlign w:val="center"/>
                </w:tcPr>
                <w:p>
                  <w:pPr>
                    <w:jc w:val="center"/>
                    <w:rPr>
                      <w:rFonts w:hint="eastAsia" w:eastAsiaTheme="minorEastAsia"/>
                      <w:sz w:val="21"/>
                      <w:szCs w:val="21"/>
                      <w:lang w:eastAsia="zh-CN"/>
                    </w:rPr>
                  </w:pPr>
                </w:p>
              </w:tc>
              <w:tc>
                <w:tcPr>
                  <w:tcW w:w="499" w:type="pct"/>
                  <w:vMerge w:val="continue"/>
                  <w:tcBorders>
                    <w:tl2br w:val="nil"/>
                    <w:tr2bl w:val="nil"/>
                  </w:tcBorders>
                  <w:vAlign w:val="center"/>
                </w:tcPr>
                <w:p>
                  <w:pPr>
                    <w:jc w:val="center"/>
                    <w:rPr>
                      <w:rFonts w:hint="eastAsia"/>
                      <w:sz w:val="21"/>
                      <w:szCs w:val="21"/>
                      <w:lang w:eastAsia="zh-CN"/>
                    </w:rPr>
                  </w:pPr>
                </w:p>
              </w:tc>
              <w:tc>
                <w:tcPr>
                  <w:tcW w:w="2428" w:type="pct"/>
                  <w:tcBorders>
                    <w:tl2br w:val="nil"/>
                    <w:tr2bl w:val="nil"/>
                  </w:tcBorders>
                  <w:vAlign w:val="center"/>
                </w:tcPr>
                <w:p>
                  <w:pPr>
                    <w:jc w:val="center"/>
                    <w:rPr>
                      <w:rFonts w:hint="default" w:cs="Times New Roman"/>
                      <w:b w:val="0"/>
                      <w:bCs/>
                      <w:sz w:val="21"/>
                      <w:szCs w:val="21"/>
                      <w:u w:val="none"/>
                      <w:lang w:val="en-US" w:eastAsia="zh-CN"/>
                    </w:rPr>
                  </w:pPr>
                  <w:r>
                    <w:rPr>
                      <w:rFonts w:hint="eastAsia" w:cs="Times New Roman"/>
                      <w:b w:val="0"/>
                      <w:bCs/>
                      <w:sz w:val="21"/>
                      <w:szCs w:val="21"/>
                      <w:u w:val="none"/>
                      <w:lang w:eastAsia="zh-CN"/>
                    </w:rPr>
                    <w:t>去除效率≥</w:t>
                  </w:r>
                  <w:r>
                    <w:rPr>
                      <w:rFonts w:hint="eastAsia" w:cs="Times New Roman"/>
                      <w:b w:val="0"/>
                      <w:bCs/>
                      <w:sz w:val="21"/>
                      <w:szCs w:val="21"/>
                      <w:u w:val="none"/>
                      <w:lang w:val="en-US" w:eastAsia="zh-CN"/>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417" w:type="pct"/>
                  <w:tcBorders>
                    <w:tl2br w:val="nil"/>
                    <w:tr2bl w:val="nil"/>
                  </w:tcBorders>
                  <w:vAlign w:val="center"/>
                </w:tcPr>
                <w:p>
                  <w:pPr>
                    <w:jc w:val="center"/>
                    <w:rPr>
                      <w:rFonts w:hint="eastAsia" w:eastAsiaTheme="minorEastAsia"/>
                      <w:sz w:val="21"/>
                      <w:szCs w:val="21"/>
                      <w:lang w:eastAsia="zh-CN"/>
                    </w:rPr>
                  </w:pPr>
                  <w:r>
                    <w:rPr>
                      <w:rFonts w:hint="eastAsia"/>
                      <w:sz w:val="21"/>
                      <w:szCs w:val="21"/>
                      <w:lang w:eastAsia="zh-CN"/>
                    </w:rPr>
                    <w:t>废水</w:t>
                  </w:r>
                </w:p>
              </w:tc>
              <w:tc>
                <w:tcPr>
                  <w:tcW w:w="4582" w:type="pct"/>
                  <w:gridSpan w:val="3"/>
                  <w:tcBorders>
                    <w:tl2br w:val="nil"/>
                    <w:tr2bl w:val="nil"/>
                  </w:tcBorders>
                  <w:vAlign w:val="center"/>
                </w:tcPr>
                <w:p>
                  <w:pPr>
                    <w:jc w:val="center"/>
                    <w:rPr>
                      <w:rFonts w:hint="eastAsia" w:cs="Times New Roman"/>
                      <w:b w:val="0"/>
                      <w:bCs/>
                      <w:sz w:val="21"/>
                      <w:szCs w:val="21"/>
                      <w:u w:val="none"/>
                      <w:lang w:eastAsia="zh-CN"/>
                    </w:rPr>
                  </w:pPr>
                  <w:r>
                    <w:rPr>
                      <w:rFonts w:hint="eastAsia" w:cs="Times New Roman"/>
                      <w:b w:val="0"/>
                      <w:bCs/>
                      <w:sz w:val="21"/>
                      <w:szCs w:val="21"/>
                      <w:u w:val="none"/>
                      <w:lang w:eastAsia="zh-CN"/>
                    </w:rPr>
                    <w:t>生产废水经处理后全部回用，不外排；生活污水经处理后用于周围农田施肥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pct"/>
                  <w:vMerge w:val="restart"/>
                  <w:tcBorders>
                    <w:tl2br w:val="nil"/>
                    <w:tr2bl w:val="nil"/>
                  </w:tcBorders>
                  <w:vAlign w:val="center"/>
                </w:tcPr>
                <w:p>
                  <w:pPr>
                    <w:jc w:val="center"/>
                    <w:rPr>
                      <w:rFonts w:eastAsiaTheme="minorEastAsia"/>
                      <w:sz w:val="21"/>
                      <w:szCs w:val="21"/>
                    </w:rPr>
                  </w:pPr>
                  <w:r>
                    <w:rPr>
                      <w:rFonts w:eastAsiaTheme="minorEastAsia"/>
                      <w:sz w:val="21"/>
                      <w:szCs w:val="21"/>
                    </w:rPr>
                    <w:t>噪声</w:t>
                  </w:r>
                </w:p>
              </w:tc>
              <w:tc>
                <w:tcPr>
                  <w:tcW w:w="1655" w:type="pct"/>
                  <w:vMerge w:val="restart"/>
                  <w:tcBorders>
                    <w:tl2br w:val="nil"/>
                    <w:tr2bl w:val="nil"/>
                  </w:tcBorders>
                  <w:vAlign w:val="center"/>
                </w:tcPr>
                <w:p>
                  <w:pPr>
                    <w:jc w:val="center"/>
                    <w:rPr>
                      <w:rFonts w:eastAsiaTheme="minorEastAsia"/>
                      <w:sz w:val="21"/>
                      <w:szCs w:val="21"/>
                    </w:rPr>
                  </w:pPr>
                  <w:r>
                    <w:rPr>
                      <w:rFonts w:eastAsiaTheme="minorEastAsia"/>
                      <w:sz w:val="21"/>
                      <w:szCs w:val="21"/>
                    </w:rPr>
                    <w:t>《建筑施工场界环境噪声排放标准》（GB12523-2011）</w:t>
                  </w:r>
                </w:p>
              </w:tc>
              <w:tc>
                <w:tcPr>
                  <w:tcW w:w="499" w:type="pct"/>
                  <w:vMerge w:val="restart"/>
                  <w:tcBorders>
                    <w:tl2br w:val="nil"/>
                    <w:tr2bl w:val="nil"/>
                  </w:tcBorders>
                  <w:vAlign w:val="center"/>
                </w:tcPr>
                <w:p>
                  <w:pPr>
                    <w:jc w:val="center"/>
                    <w:rPr>
                      <w:rFonts w:eastAsiaTheme="minorEastAsia"/>
                      <w:color w:val="FF0000"/>
                      <w:sz w:val="21"/>
                      <w:szCs w:val="21"/>
                    </w:rPr>
                  </w:pPr>
                  <w:r>
                    <w:rPr>
                      <w:rFonts w:eastAsiaTheme="minorEastAsia"/>
                      <w:sz w:val="21"/>
                      <w:szCs w:val="21"/>
                    </w:rPr>
                    <w:t>噪声</w:t>
                  </w:r>
                </w:p>
              </w:tc>
              <w:tc>
                <w:tcPr>
                  <w:tcW w:w="2428" w:type="pct"/>
                  <w:tcBorders>
                    <w:tl2br w:val="nil"/>
                    <w:tr2bl w:val="nil"/>
                  </w:tcBorders>
                  <w:vAlign w:val="center"/>
                </w:tcPr>
                <w:p>
                  <w:pPr>
                    <w:jc w:val="center"/>
                    <w:rPr>
                      <w:rFonts w:eastAsiaTheme="minorEastAsia"/>
                      <w:sz w:val="21"/>
                      <w:szCs w:val="21"/>
                    </w:rPr>
                  </w:pPr>
                  <w:r>
                    <w:rPr>
                      <w:rFonts w:eastAsiaTheme="minorEastAsia"/>
                      <w:sz w:val="21"/>
                      <w:szCs w:val="21"/>
                    </w:rPr>
                    <w:t>昼间：70dB(A)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pct"/>
                  <w:vMerge w:val="continue"/>
                  <w:tcBorders>
                    <w:tl2br w:val="nil"/>
                    <w:tr2bl w:val="nil"/>
                  </w:tcBorders>
                  <w:vAlign w:val="center"/>
                </w:tcPr>
                <w:p>
                  <w:pPr>
                    <w:jc w:val="center"/>
                    <w:rPr>
                      <w:rFonts w:eastAsiaTheme="minorEastAsia"/>
                      <w:sz w:val="21"/>
                      <w:szCs w:val="21"/>
                    </w:rPr>
                  </w:pPr>
                </w:p>
              </w:tc>
              <w:tc>
                <w:tcPr>
                  <w:tcW w:w="1655" w:type="pct"/>
                  <w:vMerge w:val="continue"/>
                  <w:tcBorders>
                    <w:tl2br w:val="nil"/>
                    <w:tr2bl w:val="nil"/>
                  </w:tcBorders>
                  <w:vAlign w:val="center"/>
                </w:tcPr>
                <w:p>
                  <w:pPr>
                    <w:jc w:val="center"/>
                    <w:rPr>
                      <w:rFonts w:eastAsiaTheme="minorEastAsia"/>
                      <w:sz w:val="21"/>
                      <w:szCs w:val="21"/>
                    </w:rPr>
                  </w:pPr>
                </w:p>
              </w:tc>
              <w:tc>
                <w:tcPr>
                  <w:tcW w:w="499" w:type="pct"/>
                  <w:vMerge w:val="continue"/>
                  <w:tcBorders>
                    <w:tl2br w:val="nil"/>
                    <w:tr2bl w:val="nil"/>
                  </w:tcBorders>
                  <w:vAlign w:val="center"/>
                </w:tcPr>
                <w:p>
                  <w:pPr>
                    <w:jc w:val="center"/>
                    <w:rPr>
                      <w:rFonts w:eastAsiaTheme="minorEastAsia"/>
                      <w:color w:val="FF0000"/>
                      <w:sz w:val="21"/>
                      <w:szCs w:val="21"/>
                    </w:rPr>
                  </w:pPr>
                </w:p>
              </w:tc>
              <w:tc>
                <w:tcPr>
                  <w:tcW w:w="2428" w:type="pct"/>
                  <w:tcBorders>
                    <w:tl2br w:val="nil"/>
                    <w:tr2bl w:val="nil"/>
                  </w:tcBorders>
                  <w:vAlign w:val="center"/>
                </w:tcPr>
                <w:p>
                  <w:pPr>
                    <w:jc w:val="center"/>
                    <w:rPr>
                      <w:rFonts w:eastAsiaTheme="minorEastAsia"/>
                      <w:sz w:val="21"/>
                      <w:szCs w:val="21"/>
                    </w:rPr>
                  </w:pPr>
                  <w:r>
                    <w:rPr>
                      <w:rFonts w:eastAsiaTheme="minorEastAsia"/>
                      <w:sz w:val="21"/>
                      <w:szCs w:val="21"/>
                    </w:rPr>
                    <w:t>夜间：55dB(A)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pct"/>
                  <w:vMerge w:val="continue"/>
                  <w:tcBorders>
                    <w:tl2br w:val="nil"/>
                    <w:tr2bl w:val="nil"/>
                  </w:tcBorders>
                  <w:vAlign w:val="center"/>
                </w:tcPr>
                <w:p>
                  <w:pPr>
                    <w:jc w:val="center"/>
                    <w:rPr>
                      <w:rFonts w:eastAsiaTheme="minorEastAsia"/>
                      <w:sz w:val="21"/>
                      <w:szCs w:val="21"/>
                    </w:rPr>
                  </w:pPr>
                </w:p>
              </w:tc>
              <w:tc>
                <w:tcPr>
                  <w:tcW w:w="1655" w:type="pct"/>
                  <w:vMerge w:val="restart"/>
                  <w:tcBorders>
                    <w:tl2br w:val="nil"/>
                    <w:tr2bl w:val="nil"/>
                  </w:tcBorders>
                  <w:vAlign w:val="center"/>
                </w:tcPr>
                <w:p>
                  <w:pPr>
                    <w:jc w:val="center"/>
                    <w:rPr>
                      <w:rFonts w:hint="default" w:eastAsiaTheme="minorEastAsia"/>
                      <w:b/>
                      <w:bCs/>
                      <w:color w:val="auto"/>
                      <w:sz w:val="21"/>
                      <w:szCs w:val="21"/>
                      <w:lang w:val="en-US" w:eastAsia="zh-CN"/>
                    </w:rPr>
                  </w:pPr>
                  <w:r>
                    <w:rPr>
                      <w:rFonts w:eastAsiaTheme="minorEastAsia"/>
                      <w:b/>
                      <w:bCs/>
                      <w:color w:val="auto"/>
                      <w:sz w:val="21"/>
                      <w:szCs w:val="21"/>
                    </w:rPr>
                    <w:t>《工业企业厂界环境噪声排放标准》（GB12348-2008）</w:t>
                  </w:r>
                  <w:r>
                    <w:rPr>
                      <w:rFonts w:hint="eastAsia"/>
                      <w:b/>
                      <w:bCs/>
                      <w:color w:val="auto"/>
                      <w:sz w:val="21"/>
                      <w:szCs w:val="21"/>
                      <w:lang w:eastAsia="zh-CN"/>
                    </w:rPr>
                    <w:t>表</w:t>
                  </w:r>
                  <w:r>
                    <w:rPr>
                      <w:rFonts w:hint="eastAsia"/>
                      <w:b/>
                      <w:bCs/>
                      <w:color w:val="auto"/>
                      <w:sz w:val="21"/>
                      <w:szCs w:val="21"/>
                      <w:lang w:val="en-US" w:eastAsia="zh-CN"/>
                    </w:rPr>
                    <w:t>1中1类标准</w:t>
                  </w:r>
                </w:p>
              </w:tc>
              <w:tc>
                <w:tcPr>
                  <w:tcW w:w="499" w:type="pct"/>
                  <w:vMerge w:val="restart"/>
                  <w:tcBorders>
                    <w:tl2br w:val="nil"/>
                    <w:tr2bl w:val="nil"/>
                  </w:tcBorders>
                  <w:vAlign w:val="center"/>
                </w:tcPr>
                <w:p>
                  <w:pPr>
                    <w:jc w:val="center"/>
                    <w:rPr>
                      <w:rFonts w:hint="eastAsia" w:eastAsiaTheme="minorEastAsia"/>
                      <w:b/>
                      <w:bCs/>
                      <w:color w:val="auto"/>
                      <w:sz w:val="21"/>
                      <w:szCs w:val="21"/>
                    </w:rPr>
                  </w:pPr>
                  <w:r>
                    <w:rPr>
                      <w:rFonts w:eastAsiaTheme="minorEastAsia"/>
                      <w:b/>
                      <w:bCs/>
                      <w:color w:val="auto"/>
                      <w:sz w:val="21"/>
                      <w:szCs w:val="21"/>
                    </w:rPr>
                    <w:t>噪声</w:t>
                  </w:r>
                </w:p>
              </w:tc>
              <w:tc>
                <w:tcPr>
                  <w:tcW w:w="2428" w:type="pct"/>
                  <w:tcBorders>
                    <w:tl2br w:val="nil"/>
                    <w:tr2bl w:val="nil"/>
                  </w:tcBorders>
                  <w:vAlign w:val="center"/>
                </w:tcPr>
                <w:p>
                  <w:pPr>
                    <w:jc w:val="center"/>
                    <w:rPr>
                      <w:rFonts w:eastAsiaTheme="minorEastAsia"/>
                      <w:b/>
                      <w:bCs/>
                      <w:color w:val="auto"/>
                      <w:sz w:val="21"/>
                      <w:szCs w:val="21"/>
                    </w:rPr>
                  </w:pPr>
                  <w:r>
                    <w:rPr>
                      <w:rFonts w:eastAsiaTheme="minorEastAsia"/>
                      <w:b/>
                      <w:bCs/>
                      <w:color w:val="auto"/>
                      <w:sz w:val="21"/>
                      <w:szCs w:val="21"/>
                    </w:rPr>
                    <w:t>昼间：</w:t>
                  </w:r>
                  <w:r>
                    <w:rPr>
                      <w:rFonts w:hint="eastAsia"/>
                      <w:b/>
                      <w:bCs/>
                      <w:color w:val="auto"/>
                      <w:sz w:val="21"/>
                      <w:szCs w:val="21"/>
                      <w:lang w:val="en-US" w:eastAsia="zh-CN"/>
                    </w:rPr>
                    <w:t>55</w:t>
                  </w:r>
                  <w:r>
                    <w:rPr>
                      <w:rFonts w:eastAsiaTheme="minorEastAsia"/>
                      <w:b/>
                      <w:bCs/>
                      <w:color w:val="auto"/>
                      <w:sz w:val="21"/>
                      <w:szCs w:val="21"/>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pct"/>
                  <w:vMerge w:val="continue"/>
                  <w:tcBorders>
                    <w:tl2br w:val="nil"/>
                    <w:tr2bl w:val="nil"/>
                  </w:tcBorders>
                  <w:vAlign w:val="center"/>
                </w:tcPr>
                <w:p>
                  <w:pPr>
                    <w:jc w:val="center"/>
                    <w:rPr>
                      <w:rFonts w:eastAsiaTheme="minorEastAsia"/>
                      <w:sz w:val="21"/>
                      <w:szCs w:val="21"/>
                    </w:rPr>
                  </w:pPr>
                </w:p>
              </w:tc>
              <w:tc>
                <w:tcPr>
                  <w:tcW w:w="1655" w:type="pct"/>
                  <w:vMerge w:val="continue"/>
                  <w:tcBorders>
                    <w:tl2br w:val="nil"/>
                    <w:tr2bl w:val="nil"/>
                  </w:tcBorders>
                  <w:vAlign w:val="center"/>
                </w:tcPr>
                <w:p>
                  <w:pPr>
                    <w:jc w:val="center"/>
                    <w:rPr>
                      <w:rFonts w:eastAsiaTheme="minorEastAsia"/>
                      <w:b/>
                      <w:bCs/>
                      <w:color w:val="auto"/>
                      <w:sz w:val="21"/>
                      <w:szCs w:val="21"/>
                    </w:rPr>
                  </w:pPr>
                </w:p>
              </w:tc>
              <w:tc>
                <w:tcPr>
                  <w:tcW w:w="499" w:type="pct"/>
                  <w:vMerge w:val="continue"/>
                  <w:tcBorders>
                    <w:tl2br w:val="nil"/>
                    <w:tr2bl w:val="nil"/>
                  </w:tcBorders>
                  <w:vAlign w:val="center"/>
                </w:tcPr>
                <w:p>
                  <w:pPr>
                    <w:jc w:val="center"/>
                    <w:rPr>
                      <w:rFonts w:eastAsiaTheme="minorEastAsia"/>
                      <w:b/>
                      <w:bCs/>
                      <w:color w:val="auto"/>
                      <w:sz w:val="21"/>
                      <w:szCs w:val="21"/>
                    </w:rPr>
                  </w:pPr>
                </w:p>
              </w:tc>
              <w:tc>
                <w:tcPr>
                  <w:tcW w:w="2428" w:type="pct"/>
                  <w:tcBorders>
                    <w:tl2br w:val="nil"/>
                    <w:tr2bl w:val="nil"/>
                  </w:tcBorders>
                  <w:vAlign w:val="center"/>
                </w:tcPr>
                <w:p>
                  <w:pPr>
                    <w:jc w:val="center"/>
                    <w:rPr>
                      <w:rFonts w:eastAsiaTheme="minorEastAsia"/>
                      <w:b/>
                      <w:bCs/>
                      <w:color w:val="auto"/>
                      <w:sz w:val="21"/>
                      <w:szCs w:val="21"/>
                    </w:rPr>
                  </w:pPr>
                  <w:r>
                    <w:rPr>
                      <w:rFonts w:eastAsiaTheme="minorEastAsia"/>
                      <w:b/>
                      <w:bCs/>
                      <w:color w:val="auto"/>
                      <w:sz w:val="21"/>
                      <w:szCs w:val="21"/>
                    </w:rPr>
                    <w:t>夜间：</w:t>
                  </w:r>
                  <w:r>
                    <w:rPr>
                      <w:rFonts w:hint="eastAsia"/>
                      <w:b/>
                      <w:bCs/>
                      <w:color w:val="auto"/>
                      <w:sz w:val="21"/>
                      <w:szCs w:val="21"/>
                      <w:lang w:val="en-US" w:eastAsia="zh-CN"/>
                    </w:rPr>
                    <w:t>45</w:t>
                  </w:r>
                  <w:r>
                    <w:rPr>
                      <w:rFonts w:eastAsiaTheme="minorEastAsia"/>
                      <w:b/>
                      <w:bCs/>
                      <w:color w:val="auto"/>
                      <w:sz w:val="21"/>
                      <w:szCs w:val="21"/>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pct"/>
                  <w:tcBorders>
                    <w:tl2br w:val="nil"/>
                    <w:tr2bl w:val="nil"/>
                  </w:tcBorders>
                  <w:vAlign w:val="center"/>
                </w:tcPr>
                <w:p>
                  <w:pPr>
                    <w:jc w:val="center"/>
                    <w:rPr>
                      <w:rFonts w:eastAsiaTheme="minorEastAsia"/>
                      <w:sz w:val="21"/>
                      <w:szCs w:val="21"/>
                    </w:rPr>
                  </w:pPr>
                  <w:r>
                    <w:rPr>
                      <w:rFonts w:eastAsiaTheme="minorEastAsia"/>
                      <w:sz w:val="21"/>
                      <w:szCs w:val="21"/>
                    </w:rPr>
                    <w:t>固废</w:t>
                  </w:r>
                </w:p>
              </w:tc>
              <w:tc>
                <w:tcPr>
                  <w:tcW w:w="4582" w:type="pct"/>
                  <w:gridSpan w:val="3"/>
                  <w:tcBorders>
                    <w:tl2br w:val="nil"/>
                    <w:tr2bl w:val="nil"/>
                  </w:tcBorders>
                  <w:vAlign w:val="center"/>
                </w:tcPr>
                <w:p>
                  <w:pPr>
                    <w:jc w:val="center"/>
                    <w:rPr>
                      <w:rFonts w:eastAsiaTheme="minorEastAsia"/>
                      <w:sz w:val="21"/>
                      <w:szCs w:val="21"/>
                    </w:rPr>
                  </w:pPr>
                  <w:r>
                    <w:rPr>
                      <w:rFonts w:hint="eastAsia" w:cs="Times New Roman"/>
                      <w:sz w:val="21"/>
                      <w:szCs w:val="21"/>
                      <w:lang w:val="en-US" w:eastAsia="zh-CN"/>
                    </w:rPr>
                    <w:t>根据</w:t>
                  </w:r>
                  <w:r>
                    <w:rPr>
                      <w:rFonts w:hint="eastAsia" w:ascii="Times New Roman" w:hAnsi="Times New Roman" w:cs="Times New Roman"/>
                      <w:sz w:val="21"/>
                      <w:szCs w:val="21"/>
                      <w:lang w:val="en-US" w:eastAsia="zh-CN"/>
                    </w:rPr>
                    <w:t>《</w:t>
                  </w:r>
                  <w:r>
                    <w:rPr>
                      <w:rFonts w:ascii="Times New Roman" w:hAnsi="Times New Roman" w:cs="Times New Roman"/>
                      <w:sz w:val="21"/>
                      <w:szCs w:val="21"/>
                    </w:rPr>
                    <w:t>一般工业固体废物贮存</w:t>
                  </w:r>
                  <w:r>
                    <w:rPr>
                      <w:rFonts w:hint="eastAsia" w:ascii="Times New Roman" w:hAnsi="Times New Roman" w:cs="Times New Roman"/>
                      <w:sz w:val="21"/>
                      <w:szCs w:val="21"/>
                      <w:lang w:eastAsia="zh-CN"/>
                    </w:rPr>
                    <w:t>和填埋</w:t>
                  </w:r>
                  <w:r>
                    <w:rPr>
                      <w:rFonts w:ascii="Times New Roman" w:hAnsi="Times New Roman" w:cs="Times New Roman"/>
                      <w:sz w:val="21"/>
                      <w:szCs w:val="21"/>
                    </w:rPr>
                    <w:t>污染控制标准</w:t>
                  </w:r>
                  <w:r>
                    <w:rPr>
                      <w:rFonts w:hint="eastAsia" w:ascii="Times New Roman" w:hAnsi="Times New Roman" w:cs="Times New Roman"/>
                      <w:sz w:val="21"/>
                      <w:szCs w:val="21"/>
                      <w:lang w:val="en-US" w:eastAsia="zh-CN"/>
                    </w:rPr>
                    <w:t>》（GB18599-2020）</w:t>
                  </w:r>
                  <w:r>
                    <w:rPr>
                      <w:rFonts w:hint="eastAsia" w:cs="Times New Roman"/>
                      <w:sz w:val="21"/>
                      <w:szCs w:val="21"/>
                      <w:lang w:val="en-US" w:eastAsia="zh-CN"/>
                    </w:rPr>
                    <w:t>，</w:t>
                  </w:r>
                  <w:r>
                    <w:rPr>
                      <w:rFonts w:hint="eastAsia" w:ascii="Times New Roman" w:hAnsi="Times New Roman" w:cs="Times New Roman"/>
                      <w:sz w:val="21"/>
                      <w:szCs w:val="21"/>
                      <w:lang w:val="en-US" w:eastAsia="zh-CN"/>
                    </w:rPr>
                    <w:t>贮存过程应满足</w:t>
                  </w:r>
                  <w:r>
                    <w:rPr>
                      <w:rFonts w:hint="eastAsia" w:cs="Times New Roman"/>
                      <w:sz w:val="21"/>
                      <w:szCs w:val="21"/>
                      <w:lang w:val="en-US" w:eastAsia="zh-CN"/>
                    </w:rPr>
                    <w:t>“</w:t>
                  </w:r>
                  <w:r>
                    <w:rPr>
                      <w:rFonts w:hint="eastAsia" w:ascii="Times New Roman" w:hAnsi="Times New Roman" w:cs="Times New Roman"/>
                      <w:sz w:val="21"/>
                      <w:szCs w:val="21"/>
                      <w:lang w:val="en-US" w:eastAsia="zh-CN"/>
                    </w:rPr>
                    <w:t>防渗漏、防雨淋、防扬尘</w:t>
                  </w:r>
                  <w:r>
                    <w:rPr>
                      <w:rFonts w:hint="eastAsia" w:cs="Times New Roman"/>
                      <w:sz w:val="21"/>
                      <w:szCs w:val="21"/>
                      <w:lang w:val="en-US" w:eastAsia="zh-CN"/>
                    </w:rPr>
                    <w:t>”</w:t>
                  </w:r>
                  <w:r>
                    <w:rPr>
                      <w:rFonts w:hint="eastAsia" w:ascii="Times New Roman" w:hAnsi="Times New Roman" w:cs="Times New Roman"/>
                      <w:sz w:val="21"/>
                      <w:szCs w:val="21"/>
                      <w:lang w:val="en-US" w:eastAsia="zh-CN"/>
                    </w:rPr>
                    <w:t>等环境保护</w:t>
                  </w:r>
                  <w:bookmarkStart w:id="1" w:name="_GoBack"/>
                  <w:bookmarkEnd w:id="1"/>
                  <w:r>
                    <w:rPr>
                      <w:rFonts w:hint="eastAsia" w:ascii="Times New Roman" w:hAnsi="Times New Roman" w:cs="Times New Roman"/>
                      <w:sz w:val="21"/>
                      <w:szCs w:val="21"/>
                      <w:lang w:val="en-US" w:eastAsia="zh-CN"/>
                    </w:rPr>
                    <w:t>要求；</w:t>
                  </w:r>
                </w:p>
              </w:tc>
            </w:tr>
          </w:tbl>
          <w:p>
            <w:pPr>
              <w:autoSpaceDE w:val="0"/>
              <w:autoSpaceDN w:val="0"/>
              <w:adjustRightInd w:val="0"/>
              <w:spacing w:line="360" w:lineRule="auto"/>
              <w:ind w:firstLine="480" w:firstLineChars="200"/>
              <w:jc w:val="center"/>
              <w:rPr>
                <w:rFonts w:hint="default" w:ascii="宋体" w:hAnsi="宋体" w:eastAsia="宋体" w:cs="宋体"/>
                <w:kern w:val="0"/>
                <w:szCs w:val="24"/>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3394" w:hRule="atLeast"/>
        </w:trPr>
        <w:tc>
          <w:tcPr>
            <w:tcW w:w="372" w:type="pct"/>
            <w:vAlign w:val="center"/>
          </w:tcPr>
          <w:p>
            <w:pPr>
              <w:jc w:val="center"/>
              <w:rPr>
                <w:b/>
                <w:sz w:val="21"/>
              </w:rPr>
            </w:pPr>
            <w:r>
              <w:rPr>
                <w:rFonts w:hint="eastAsia"/>
                <w:b/>
                <w:sz w:val="21"/>
              </w:rPr>
              <w:t>总量控制指标</w:t>
            </w:r>
          </w:p>
        </w:tc>
        <w:tc>
          <w:tcPr>
            <w:tcW w:w="4627"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000000"/>
                <w:sz w:val="24"/>
                <w:lang w:val="en-US" w:eastAsia="zh-CN"/>
              </w:rPr>
            </w:pPr>
            <w:r>
              <w:rPr>
                <w:rFonts w:hint="eastAsia"/>
                <w:color w:val="000000"/>
                <w:sz w:val="24"/>
                <w:lang w:val="en-US" w:eastAsia="zh-CN"/>
              </w:rPr>
              <w:t>我国“十三五”期间对二氧化硫、氮氧化物、化学需氧量、氨氮实行总量控制，在河湖、近岸海域等重点区域以及重点行业，对总氮、总磷实行污染物总量控制。在大气方面，针对重点区域和行业，把工业烟粉尘、VOCs纳入到总量控制中。评价根据本项目污染源和污染物产排特点，提出本项目污染物总量控制建议指标，作为地方环境管理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000000"/>
                <w:sz w:val="24"/>
                <w:lang w:val="en-US" w:eastAsia="zh-CN"/>
              </w:rPr>
            </w:pPr>
            <w:r>
              <w:rPr>
                <w:rFonts w:hint="eastAsia"/>
                <w:color w:val="000000"/>
                <w:sz w:val="24"/>
                <w:lang w:val="en-US" w:eastAsia="zh-CN"/>
              </w:rPr>
              <w:t>根据《关于落实大气污染防治行动计划严格环境影响评价准入的通知》（环办[2014]30号）要求对排放二氧化硫、氮氧化物、烟粉尘和挥发性有机污染物的项目，必须落实相关污染物总量减排方案。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1"/>
                <w:lang w:val="en-US"/>
              </w:rPr>
            </w:pPr>
            <w:r>
              <w:rPr>
                <w:rFonts w:hint="eastAsia"/>
                <w:color w:val="000000"/>
                <w:sz w:val="24"/>
                <w:lang w:val="en-US" w:eastAsia="zh-CN"/>
              </w:rPr>
              <w:t>项目生产废水经沉淀后全部回用于生产，生活污水经化粪池处理后用于周围农田施肥，因此水污染物总量控制指标为0；本项目废气污染物主要为粉尘，不涉及二氧化硫、氮氧化物排放，</w:t>
            </w:r>
            <w:r>
              <w:rPr>
                <w:rFonts w:hint="eastAsia"/>
                <w:b/>
                <w:bCs/>
                <w:color w:val="000000"/>
                <w:sz w:val="24"/>
                <w:u w:val="single"/>
                <w:vertAlign w:val="baseline"/>
                <w:lang w:val="en-US" w:eastAsia="zh-CN"/>
              </w:rPr>
              <w:t>本次评价根据国家总量控制指标的设定要求，给出项目废气污染物排放总量控制指标建议为：粉尘1.494t/a。</w:t>
            </w:r>
          </w:p>
        </w:tc>
      </w:tr>
    </w:tbl>
    <w:p>
      <w:pPr>
        <w:pStyle w:val="4"/>
        <w:spacing w:before="31" w:after="6"/>
      </w:pPr>
      <w:r>
        <w:rPr>
          <w:rFonts w:hint="eastAsia"/>
        </w:rPr>
        <w:t>四、主要环境影响和保护措施</w:t>
      </w:r>
    </w:p>
    <w:tbl>
      <w:tblPr>
        <w:tblStyle w:val="20"/>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676"/>
        <w:gridCol w:w="838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373" w:type="pct"/>
            <w:vAlign w:val="center"/>
          </w:tcPr>
          <w:p>
            <w:pPr>
              <w:jc w:val="center"/>
              <w:rPr>
                <w:b/>
                <w:sz w:val="21"/>
              </w:rPr>
            </w:pPr>
            <w:r>
              <w:rPr>
                <w:rFonts w:hint="eastAsia"/>
                <w:b/>
                <w:sz w:val="21"/>
              </w:rPr>
              <w:t>施工期环境保护措施</w:t>
            </w:r>
          </w:p>
        </w:tc>
        <w:tc>
          <w:tcPr>
            <w:tcW w:w="4627"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Times New Roman"/>
                <w:color w:val="000000"/>
                <w:sz w:val="24"/>
                <w:szCs w:val="24"/>
                <w:lang w:val="en-US" w:eastAsia="zh-CN"/>
              </w:rPr>
            </w:pPr>
            <w:r>
              <w:rPr>
                <w:rFonts w:ascii="Times New Roman" w:hAnsi="宋体" w:eastAsia="宋体" w:cs="Times New Roman"/>
                <w:color w:val="000000"/>
                <w:sz w:val="24"/>
                <w:szCs w:val="24"/>
              </w:rPr>
              <w:t>项目施工内容主要包括场地平整，厂房及附属设施的建设，设备安装等，在建设期间，各项施工活动不可避免地将会对周围的环境产生污染影响，主要包括扬尘、废水、施工噪声及固体废物等。</w:t>
            </w:r>
            <w:r>
              <w:rPr>
                <w:rFonts w:hint="eastAsia" w:hAnsi="宋体" w:eastAsia="宋体" w:cs="Times New Roman"/>
                <w:color w:val="000000"/>
                <w:sz w:val="24"/>
                <w:szCs w:val="24"/>
                <w:lang w:eastAsia="zh-CN"/>
              </w:rPr>
              <w:t>项目计划于</w:t>
            </w:r>
            <w:r>
              <w:rPr>
                <w:rFonts w:hint="eastAsia" w:hAnsi="宋体" w:eastAsia="宋体" w:cs="Times New Roman"/>
                <w:color w:val="000000"/>
                <w:sz w:val="24"/>
                <w:szCs w:val="24"/>
                <w:lang w:val="en-US" w:eastAsia="zh-CN"/>
              </w:rPr>
              <w:t>2022年1月开始施工，预计2022年4月建设完毕，施工期约3个月。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color w:val="000000"/>
                <w:sz w:val="24"/>
                <w:szCs w:val="24"/>
                <w:lang w:eastAsia="zh-CN"/>
              </w:rPr>
            </w:pPr>
            <w:r>
              <w:rPr>
                <w:rFonts w:hint="eastAsia" w:ascii="Times New Roman" w:hAnsi="Times New Roman" w:eastAsia="宋体" w:cs="Times New Roman"/>
                <w:b/>
                <w:color w:val="000000"/>
                <w:sz w:val="24"/>
                <w:szCs w:val="24"/>
                <w:lang w:val="en-US" w:eastAsia="zh-CN"/>
              </w:rPr>
              <w:t>1</w:t>
            </w:r>
            <w:r>
              <w:rPr>
                <w:rFonts w:ascii="Times New Roman" w:hAnsi="宋体" w:eastAsia="宋体" w:cs="Times New Roman"/>
                <w:b/>
                <w:color w:val="000000"/>
                <w:sz w:val="24"/>
                <w:szCs w:val="24"/>
              </w:rPr>
              <w:t>、</w:t>
            </w:r>
            <w:r>
              <w:rPr>
                <w:rFonts w:hint="eastAsia" w:ascii="Times New Roman" w:hAnsi="宋体" w:eastAsia="宋体" w:cs="Times New Roman"/>
                <w:b/>
                <w:color w:val="000000"/>
                <w:sz w:val="24"/>
                <w:szCs w:val="24"/>
                <w:lang w:eastAsia="zh-CN"/>
              </w:rPr>
              <w:t>施工期大气污染防治措施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（1）</w:t>
            </w:r>
            <w:r>
              <w:rPr>
                <w:rFonts w:ascii="Times New Roman" w:hAnsi="Times New Roman" w:eastAsia="宋体" w:cs="Times New Roman"/>
                <w:color w:val="000000"/>
                <w:sz w:val="24"/>
                <w:szCs w:val="24"/>
              </w:rPr>
              <w:t>施工扬尘</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imes New Roman" w:hAnsi="Times New Roman" w:eastAsia="宋体" w:cs="Times New Roman"/>
                <w:snapToGrid/>
                <w:color w:val="000000"/>
                <w:spacing w:val="0"/>
                <w:w w:val="100"/>
                <w:kern w:val="21"/>
                <w:position w:val="0"/>
                <w:sz w:val="24"/>
                <w:szCs w:val="24"/>
                <w:lang w:val="en-US" w:eastAsia="zh-CN" w:bidi="ar"/>
              </w:rPr>
            </w:pPr>
            <w:r>
              <w:rPr>
                <w:rFonts w:hint="default" w:ascii="Times New Roman" w:hAnsi="Times New Roman" w:eastAsia="宋体" w:cs="Times New Roman"/>
                <w:snapToGrid/>
                <w:spacing w:val="0"/>
                <w:w w:val="100"/>
                <w:kern w:val="21"/>
                <w:position w:val="0"/>
                <w:sz w:val="24"/>
                <w:szCs w:val="24"/>
                <w:highlight w:val="none"/>
                <w:lang w:val="en-US" w:eastAsia="zh-CN"/>
              </w:rPr>
              <w:t>施工扬尘主要</w:t>
            </w:r>
            <w:r>
              <w:rPr>
                <w:rFonts w:hint="eastAsia" w:ascii="Times New Roman" w:hAnsi="Times New Roman" w:eastAsia="宋体" w:cs="Times New Roman"/>
                <w:snapToGrid/>
                <w:spacing w:val="0"/>
                <w:w w:val="100"/>
                <w:kern w:val="21"/>
                <w:position w:val="0"/>
                <w:sz w:val="24"/>
                <w:szCs w:val="24"/>
                <w:highlight w:val="none"/>
                <w:lang w:val="en-US" w:eastAsia="zh-CN"/>
              </w:rPr>
              <w:t>包括</w:t>
            </w:r>
            <w:r>
              <w:rPr>
                <w:rFonts w:ascii="Times New Roman" w:eastAsia="宋体" w:cs="Times New Roman" w:hAnsiTheme="minorEastAsia"/>
                <w:snapToGrid/>
                <w:spacing w:val="0"/>
                <w:w w:val="100"/>
                <w:kern w:val="21"/>
                <w:position w:val="0"/>
                <w:sz w:val="24"/>
                <w:szCs w:val="24"/>
              </w:rPr>
              <w:t>运输车辆运行时产生的道路扬尘；土方的开挖、堆放、清运、土方回填和场地平整等过程</w:t>
            </w:r>
            <w:r>
              <w:rPr>
                <w:rFonts w:hint="eastAsia" w:ascii="Times New Roman" w:eastAsia="宋体" w:cs="Times New Roman" w:hAnsiTheme="minorEastAsia"/>
                <w:snapToGrid/>
                <w:spacing w:val="0"/>
                <w:w w:val="100"/>
                <w:kern w:val="21"/>
                <w:position w:val="0"/>
                <w:sz w:val="24"/>
                <w:szCs w:val="24"/>
                <w:lang w:eastAsia="zh-CN"/>
              </w:rPr>
              <w:t>；</w:t>
            </w:r>
            <w:r>
              <w:rPr>
                <w:rFonts w:ascii="Times New Roman" w:eastAsia="宋体" w:cs="Times New Roman" w:hAnsiTheme="minorEastAsia"/>
                <w:snapToGrid/>
                <w:spacing w:val="0"/>
                <w:w w:val="100"/>
                <w:kern w:val="21"/>
                <w:position w:val="0"/>
                <w:sz w:val="24"/>
                <w:szCs w:val="24"/>
              </w:rPr>
              <w:t>建筑材料在其装卸、运输、堆放过程中，因风力作用产生的扬尘</w:t>
            </w:r>
            <w:r>
              <w:rPr>
                <w:rFonts w:hint="eastAsia" w:ascii="Times New Roman" w:hAnsi="Times New Roman" w:eastAsia="宋体" w:cs="Times New Roman"/>
                <w:snapToGrid/>
                <w:spacing w:val="0"/>
                <w:w w:val="100"/>
                <w:kern w:val="21"/>
                <w:position w:val="0"/>
                <w:sz w:val="24"/>
                <w:szCs w:val="24"/>
                <w:highlight w:val="none"/>
                <w:lang w:val="en-US" w:eastAsia="zh-CN"/>
              </w:rPr>
              <w:t>。</w:t>
            </w:r>
            <w:r>
              <w:rPr>
                <w:rFonts w:hint="eastAsia" w:ascii="Times New Roman" w:hAnsi="Times New Roman" w:eastAsia="宋体" w:cs="Times New Roman"/>
                <w:snapToGrid/>
                <w:color w:val="000000"/>
                <w:spacing w:val="0"/>
                <w:w w:val="100"/>
                <w:kern w:val="21"/>
                <w:position w:val="0"/>
                <w:sz w:val="24"/>
                <w:szCs w:val="24"/>
                <w:lang w:val="en-US" w:eastAsia="zh-CN" w:bidi="ar"/>
              </w:rPr>
              <w:t>为尽量减小施工期扬尘对</w:t>
            </w:r>
            <w:r>
              <w:rPr>
                <w:rFonts w:hint="eastAsia" w:eastAsia="宋体" w:cs="Times New Roman"/>
                <w:snapToGrid/>
                <w:color w:val="000000"/>
                <w:spacing w:val="0"/>
                <w:w w:val="100"/>
                <w:kern w:val="21"/>
                <w:position w:val="0"/>
                <w:sz w:val="24"/>
                <w:szCs w:val="24"/>
                <w:lang w:val="en-US" w:eastAsia="zh-CN" w:bidi="ar"/>
              </w:rPr>
              <w:t>周围环境</w:t>
            </w:r>
            <w:r>
              <w:rPr>
                <w:rFonts w:hint="eastAsia" w:ascii="Times New Roman" w:hAnsi="Times New Roman" w:eastAsia="宋体" w:cs="Times New Roman"/>
                <w:snapToGrid/>
                <w:color w:val="000000"/>
                <w:spacing w:val="0"/>
                <w:w w:val="100"/>
                <w:kern w:val="21"/>
                <w:position w:val="0"/>
                <w:sz w:val="24"/>
                <w:szCs w:val="24"/>
                <w:lang w:val="en-US" w:eastAsia="zh-CN" w:bidi="ar"/>
              </w:rPr>
              <w:t>的影响，</w:t>
            </w:r>
            <w:r>
              <w:rPr>
                <w:rFonts w:hint="eastAsia" w:eastAsia="宋体" w:cs="Times New Roman"/>
                <w:snapToGrid/>
                <w:color w:val="000000"/>
                <w:spacing w:val="0"/>
                <w:w w:val="100"/>
                <w:kern w:val="21"/>
                <w:position w:val="0"/>
                <w:sz w:val="24"/>
                <w:szCs w:val="24"/>
                <w:lang w:val="en-US" w:eastAsia="zh-CN" w:bidi="ar"/>
              </w:rPr>
              <w:t>本项目拟</w:t>
            </w:r>
            <w:r>
              <w:rPr>
                <w:rFonts w:hint="eastAsia" w:ascii="Times New Roman" w:hAnsi="Times New Roman" w:eastAsia="宋体" w:cs="Times New Roman"/>
                <w:snapToGrid/>
                <w:color w:val="000000"/>
                <w:spacing w:val="0"/>
                <w:w w:val="100"/>
                <w:kern w:val="21"/>
                <w:position w:val="0"/>
                <w:sz w:val="24"/>
                <w:szCs w:val="24"/>
                <w:lang w:val="en-US" w:eastAsia="zh-CN" w:bidi="ar"/>
              </w:rPr>
              <w:t>采取以下措施：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napToGrid/>
                <w:color w:val="000000"/>
                <w:spacing w:val="0"/>
                <w:w w:val="100"/>
                <w:kern w:val="21"/>
                <w:position w:val="0"/>
                <w:sz w:val="24"/>
                <w:szCs w:val="24"/>
                <w:lang w:val="en-US" w:eastAsia="zh-CN" w:bidi="ar"/>
              </w:rPr>
            </w:pPr>
            <w:r>
              <w:rPr>
                <w:rFonts w:hint="eastAsia" w:ascii="Times New Roman" w:hAnsi="Times New Roman" w:eastAsia="宋体" w:cs="Times New Roman"/>
                <w:snapToGrid/>
                <w:color w:val="000000"/>
                <w:spacing w:val="0"/>
                <w:w w:val="100"/>
                <w:kern w:val="21"/>
                <w:position w:val="0"/>
                <w:sz w:val="24"/>
                <w:szCs w:val="24"/>
                <w:lang w:val="en-US" w:eastAsia="zh-CN" w:bidi="ar"/>
              </w:rPr>
              <w:t>①施工单位应将扬尘防治等环境保护知识纳入工人上岗培训教育内容；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宋体" w:eastAsia="宋体" w:cs="Times New Roman"/>
                <w:snapToGrid/>
                <w:spacing w:val="0"/>
                <w:w w:val="100"/>
                <w:kern w:val="21"/>
                <w:position w:val="0"/>
                <w:sz w:val="24"/>
                <w:szCs w:val="24"/>
                <w:highlight w:val="none"/>
                <w:lang w:val="en-US" w:eastAsia="zh-CN"/>
              </w:rPr>
            </w:pPr>
            <w:r>
              <w:rPr>
                <w:rFonts w:hint="eastAsia" w:ascii="Times New Roman" w:hAnsi="Times New Roman" w:eastAsia="宋体" w:cs="Times New Roman"/>
                <w:snapToGrid/>
                <w:color w:val="000000"/>
                <w:spacing w:val="0"/>
                <w:w w:val="100"/>
                <w:kern w:val="21"/>
                <w:position w:val="0"/>
                <w:sz w:val="24"/>
                <w:szCs w:val="24"/>
                <w:lang w:val="en-US" w:eastAsia="zh-CN" w:bidi="ar"/>
              </w:rPr>
              <w:t>②建筑材料、构件、料具应按照施工总平面图划定的区域堆放整齐，并远离敏感点。易产生扬尘的物料应当密闭堆放，不能密闭的应当在其周围设置不低于堆放高度的严密围挡；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snapToGrid/>
                <w:spacing w:val="0"/>
                <w:w w:val="100"/>
                <w:kern w:val="21"/>
                <w:position w:val="0"/>
                <w:sz w:val="24"/>
                <w:szCs w:val="24"/>
                <w:highlight w:val="none"/>
                <w:lang w:eastAsia="zh-CN"/>
              </w:rPr>
            </w:pPr>
            <w:r>
              <w:rPr>
                <w:rFonts w:hint="eastAsia" w:ascii="Times New Roman" w:hAnsi="宋体" w:eastAsia="宋体" w:cs="Times New Roman"/>
                <w:snapToGrid/>
                <w:spacing w:val="0"/>
                <w:w w:val="100"/>
                <w:kern w:val="21"/>
                <w:position w:val="0"/>
                <w:sz w:val="24"/>
                <w:szCs w:val="24"/>
                <w:highlight w:val="none"/>
                <w:lang w:eastAsia="zh-CN"/>
              </w:rPr>
              <w:t>③建设临时连续围墙，围挡设置高度不低于1.8</w:t>
            </w:r>
            <w:r>
              <w:rPr>
                <w:rFonts w:hint="eastAsia" w:ascii="Times New Roman" w:hAnsi="宋体" w:eastAsia="宋体" w:cs="Times New Roman"/>
                <w:snapToGrid/>
                <w:spacing w:val="0"/>
                <w:w w:val="100"/>
                <w:kern w:val="21"/>
                <w:position w:val="0"/>
                <w:sz w:val="24"/>
                <w:szCs w:val="24"/>
                <w:highlight w:val="none"/>
                <w:lang w:val="en-US" w:eastAsia="zh-CN"/>
              </w:rPr>
              <w:t>m</w:t>
            </w:r>
            <w:r>
              <w:rPr>
                <w:rFonts w:hint="eastAsia" w:ascii="Times New Roman" w:hAnsi="宋体" w:eastAsia="宋体" w:cs="Times New Roman"/>
                <w:snapToGrid/>
                <w:spacing w:val="0"/>
                <w:w w:val="100"/>
                <w:kern w:val="21"/>
                <w:position w:val="0"/>
                <w:sz w:val="24"/>
                <w:szCs w:val="24"/>
                <w:highlight w:val="none"/>
                <w:lang w:eastAsia="zh-CN"/>
              </w:rPr>
              <w:t>，使施工现场封闭；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snapToGrid/>
                <w:spacing w:val="0"/>
                <w:w w:val="100"/>
                <w:kern w:val="21"/>
                <w:position w:val="0"/>
                <w:sz w:val="24"/>
                <w:szCs w:val="24"/>
                <w:highlight w:val="none"/>
                <w:lang w:eastAsia="zh-CN"/>
              </w:rPr>
            </w:pPr>
            <w:r>
              <w:rPr>
                <w:rFonts w:hint="eastAsia" w:ascii="Times New Roman" w:hAnsi="宋体" w:eastAsia="宋体" w:cs="Times New Roman"/>
                <w:snapToGrid/>
                <w:spacing w:val="0"/>
                <w:w w:val="100"/>
                <w:kern w:val="21"/>
                <w:position w:val="0"/>
                <w:sz w:val="24"/>
                <w:szCs w:val="24"/>
                <w:highlight w:val="none"/>
                <w:lang w:eastAsia="zh-CN"/>
              </w:rPr>
              <w:t>④采取合理的施工运输路线及控制施工运输时间，限制车速，运输材料覆盖，并对场地及运输道路及时酒水降尘；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snapToGrid/>
                <w:spacing w:val="0"/>
                <w:w w:val="100"/>
                <w:kern w:val="21"/>
                <w:position w:val="0"/>
                <w:sz w:val="24"/>
                <w:szCs w:val="24"/>
                <w:highlight w:val="none"/>
                <w:lang w:eastAsia="zh-CN"/>
              </w:rPr>
            </w:pPr>
            <w:r>
              <w:rPr>
                <w:rFonts w:hint="eastAsia" w:ascii="Times New Roman" w:hAnsi="宋体" w:eastAsia="宋体" w:cs="Times New Roman"/>
                <w:snapToGrid/>
                <w:spacing w:val="0"/>
                <w:w w:val="100"/>
                <w:kern w:val="21"/>
                <w:position w:val="0"/>
                <w:sz w:val="24"/>
                <w:szCs w:val="24"/>
                <w:highlight w:val="none"/>
                <w:lang w:eastAsia="zh-CN"/>
              </w:rPr>
              <w:t>⑤施工现场应当使用商品混凝土和预拌砂浆；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snapToGrid/>
                <w:spacing w:val="0"/>
                <w:w w:val="100"/>
                <w:kern w:val="21"/>
                <w:position w:val="0"/>
                <w:sz w:val="24"/>
                <w:szCs w:val="24"/>
                <w:highlight w:val="none"/>
                <w:lang w:eastAsia="zh-CN"/>
              </w:rPr>
            </w:pPr>
            <w:r>
              <w:rPr>
                <w:rFonts w:hint="eastAsia" w:ascii="Times New Roman" w:hAnsi="宋体" w:eastAsia="宋体" w:cs="Times New Roman"/>
                <w:snapToGrid/>
                <w:spacing w:val="0"/>
                <w:w w:val="100"/>
                <w:kern w:val="21"/>
                <w:position w:val="0"/>
                <w:sz w:val="24"/>
                <w:szCs w:val="24"/>
                <w:highlight w:val="none"/>
                <w:lang w:eastAsia="zh-CN"/>
              </w:rPr>
              <w:t>⑥出现五级及以上大风天气必须采取防扬尘应急措施，且不得进行土方开挖、回填、转运作业及工程拆除等作业；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snapToGrid/>
                <w:spacing w:val="0"/>
                <w:w w:val="100"/>
                <w:kern w:val="21"/>
                <w:position w:val="0"/>
                <w:sz w:val="24"/>
                <w:szCs w:val="24"/>
                <w:highlight w:val="none"/>
                <w:lang w:eastAsia="zh-CN"/>
              </w:rPr>
            </w:pPr>
            <w:r>
              <w:rPr>
                <w:rFonts w:hint="eastAsia" w:ascii="Times New Roman" w:hAnsi="宋体" w:eastAsia="宋体" w:cs="Times New Roman"/>
                <w:snapToGrid/>
                <w:spacing w:val="0"/>
                <w:w w:val="100"/>
                <w:kern w:val="21"/>
                <w:position w:val="0"/>
                <w:sz w:val="24"/>
                <w:szCs w:val="24"/>
                <w:highlight w:val="none"/>
                <w:lang w:eastAsia="zh-CN"/>
              </w:rPr>
              <w:t>⑦建筑施工现场出入口必须设置车辆冲洗池和定型化车辆自动冲洗装置，保证运输车辆不带泥上路；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Times New Roman"/>
                <w:snapToGrid/>
                <w:spacing w:val="0"/>
                <w:w w:val="100"/>
                <w:kern w:val="21"/>
                <w:position w:val="0"/>
                <w:sz w:val="24"/>
                <w:szCs w:val="24"/>
                <w:highlight w:val="none"/>
                <w:lang w:val="en-US" w:eastAsia="zh-CN"/>
              </w:rPr>
            </w:pPr>
            <w:r>
              <w:rPr>
                <w:rFonts w:hint="eastAsia" w:ascii="Times New Roman" w:hAnsi="宋体" w:eastAsia="宋体" w:cs="Times New Roman"/>
                <w:snapToGrid/>
                <w:spacing w:val="0"/>
                <w:w w:val="100"/>
                <w:kern w:val="21"/>
                <w:position w:val="0"/>
                <w:sz w:val="24"/>
                <w:szCs w:val="24"/>
                <w:highlight w:val="none"/>
                <w:lang w:eastAsia="zh-CN"/>
              </w:rPr>
              <w:t>⑧施工工地开工前必须做到“六个到位”，即“审批到位、报备到位、治理方案到位、配套措施到位、监控到位、人员（施工单位管理人员、责任部门监管人员）到</w:t>
            </w:r>
            <w:r>
              <w:rPr>
                <w:rFonts w:hint="eastAsia" w:ascii="Times New Roman" w:hAnsi="宋体" w:eastAsia="宋体" w:cs="Times New Roman"/>
                <w:snapToGrid/>
                <w:spacing w:val="0"/>
                <w:w w:val="100"/>
                <w:kern w:val="21"/>
                <w:position w:val="0"/>
                <w:sz w:val="24"/>
                <w:szCs w:val="24"/>
                <w:highlight w:val="none"/>
                <w:lang w:val="en-US" w:eastAsia="zh-CN"/>
              </w:rPr>
              <w:t>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snapToGrid/>
                <w:spacing w:val="0"/>
                <w:w w:val="100"/>
                <w:kern w:val="21"/>
                <w:position w:val="0"/>
                <w:sz w:val="24"/>
                <w:szCs w:val="24"/>
                <w:highlight w:val="none"/>
                <w:lang w:eastAsia="zh-CN"/>
              </w:rPr>
            </w:pPr>
            <w:r>
              <w:rPr>
                <w:rFonts w:hint="eastAsia" w:ascii="Times New Roman" w:hAnsi="宋体" w:eastAsia="宋体" w:cs="Times New Roman"/>
                <w:snapToGrid/>
                <w:spacing w:val="0"/>
                <w:w w:val="100"/>
                <w:kern w:val="21"/>
                <w:position w:val="0"/>
                <w:sz w:val="24"/>
                <w:szCs w:val="24"/>
                <w:highlight w:val="none"/>
                <w:lang w:eastAsia="zh-CN"/>
              </w:rPr>
              <w:t>⑨严格按照工地周边围挡、物料堆放覆盖、土方开挖湿法作业、路面硬化、出入车辆清洗、渣土车辆密闭运输“六个百分之百”，所有施工现场四周必须设置连续围挡，围挡设置高度不低于1</w:t>
            </w:r>
            <w:r>
              <w:rPr>
                <w:rFonts w:hint="eastAsia" w:ascii="Times New Roman" w:hAnsi="宋体" w:eastAsia="宋体" w:cs="Times New Roman"/>
                <w:snapToGrid/>
                <w:spacing w:val="0"/>
                <w:w w:val="100"/>
                <w:kern w:val="21"/>
                <w:position w:val="0"/>
                <w:sz w:val="24"/>
                <w:szCs w:val="24"/>
                <w:highlight w:val="none"/>
                <w:lang w:val="en-US" w:eastAsia="zh-CN"/>
              </w:rPr>
              <w:t>.</w:t>
            </w:r>
            <w:r>
              <w:rPr>
                <w:rFonts w:hint="eastAsia" w:ascii="Times New Roman" w:hAnsi="宋体" w:eastAsia="宋体" w:cs="Times New Roman"/>
                <w:snapToGrid/>
                <w:spacing w:val="0"/>
                <w:w w:val="100"/>
                <w:kern w:val="21"/>
                <w:position w:val="0"/>
                <w:sz w:val="24"/>
                <w:szCs w:val="24"/>
                <w:highlight w:val="none"/>
                <w:lang w:eastAsia="zh-CN"/>
              </w:rPr>
              <w:t>8m，严格落实防尘抑尘措施；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snapToGrid/>
                <w:spacing w:val="0"/>
                <w:w w:val="100"/>
                <w:kern w:val="21"/>
                <w:position w:val="0"/>
                <w:sz w:val="24"/>
                <w:szCs w:val="24"/>
                <w:highlight w:val="none"/>
                <w:lang w:eastAsia="zh-CN"/>
              </w:rPr>
            </w:pPr>
            <w:r>
              <w:rPr>
                <w:rFonts w:hint="eastAsia" w:ascii="Times New Roman" w:hAnsi="宋体" w:eastAsia="宋体" w:cs="Times New Roman"/>
                <w:snapToGrid/>
                <w:spacing w:val="0"/>
                <w:w w:val="100"/>
                <w:kern w:val="21"/>
                <w:position w:val="0"/>
                <w:sz w:val="24"/>
                <w:szCs w:val="24"/>
                <w:highlight w:val="none"/>
                <w:lang w:eastAsia="zh-CN"/>
              </w:rPr>
              <w:t>⑩建筑施工现场施工垃圾应集中、分类堆放，严密遮盖，及时清运。生活垃圾应采用封闭式容器存放，日产日清，施工现场内严禁随意丢弃和焚烧各类废弃物；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000000"/>
                <w:sz w:val="24"/>
                <w:szCs w:val="24"/>
              </w:rPr>
            </w:pPr>
            <w:r>
              <w:rPr>
                <w:rFonts w:hint="eastAsia" w:ascii="Times New Roman" w:hAnsi="宋体" w:eastAsia="宋体" w:cs="Times New Roman"/>
                <w:snapToGrid/>
                <w:spacing w:val="0"/>
                <w:w w:val="100"/>
                <w:kern w:val="21"/>
                <w:position w:val="0"/>
                <w:sz w:val="24"/>
                <w:szCs w:val="24"/>
                <w:highlight w:val="none"/>
                <w:lang w:eastAsia="zh-CN"/>
              </w:rPr>
              <w:t>⑪建设单位和施工单位应认真对待公众针对施工现场扬尘污染问题的反映和投诉，积极采取整改措施，消除扬尘污染。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eastAsia="zh-CN"/>
              </w:rPr>
              <w:t>采取上述措施后</w:t>
            </w:r>
            <w:r>
              <w:rPr>
                <w:rFonts w:hint="eastAsia" w:ascii="Times New Roman" w:hAnsi="宋体" w:eastAsia="宋体" w:cs="Times New Roman"/>
                <w:snapToGrid/>
                <w:spacing w:val="0"/>
                <w:w w:val="100"/>
                <w:kern w:val="21"/>
                <w:position w:val="0"/>
                <w:sz w:val="24"/>
                <w:szCs w:val="24"/>
                <w:highlight w:val="none"/>
                <w:lang w:val="en-US" w:eastAsia="zh-CN"/>
              </w:rPr>
              <w:t>，项目施工扬尘对周围环境影响不大</w:t>
            </w:r>
            <w:r>
              <w:rPr>
                <w:rFonts w:ascii="Times New Roman" w:hAnsi="Times New Roman" w:eastAsia="宋体" w:cs="Times New Roman"/>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（2）施工机械和运输车辆尾气</w:t>
            </w:r>
          </w:p>
          <w:p>
            <w:pPr>
              <w:spacing w:line="360" w:lineRule="auto"/>
              <w:ind w:firstLine="480" w:firstLineChars="200"/>
              <w:rPr>
                <w:rFonts w:hint="default" w:ascii="Times New Roman" w:hAnsi="Times New Roman" w:eastAsia="宋体" w:cs="Times New Roman"/>
                <w:snapToGrid/>
                <w:spacing w:val="0"/>
                <w:w w:val="100"/>
                <w:kern w:val="21"/>
                <w:position w:val="0"/>
                <w:sz w:val="24"/>
                <w:szCs w:val="24"/>
                <w:highlight w:val="none"/>
                <w:lang w:val="en-US" w:eastAsia="zh-CN"/>
              </w:rPr>
            </w:pPr>
            <w:r>
              <w:rPr>
                <w:rFonts w:ascii="Times New Roman" w:eastAsia="宋体" w:cs="Times New Roman" w:hAnsiTheme="minorEastAsia"/>
                <w:snapToGrid/>
                <w:spacing w:val="0"/>
                <w:w w:val="100"/>
                <w:kern w:val="21"/>
                <w:position w:val="0"/>
                <w:sz w:val="24"/>
                <w:szCs w:val="24"/>
              </w:rPr>
              <w:t>施工机械和运输车辆所排放的废气中污染物主要为</w:t>
            </w:r>
            <w:r>
              <w:rPr>
                <w:rFonts w:ascii="Times New Roman" w:hAnsi="Times New Roman" w:eastAsia="宋体" w:cs="Times New Roman"/>
                <w:snapToGrid/>
                <w:spacing w:val="0"/>
                <w:w w:val="100"/>
                <w:kern w:val="21"/>
                <w:position w:val="0"/>
                <w:sz w:val="24"/>
                <w:szCs w:val="24"/>
              </w:rPr>
              <w:t>NO</w:t>
            </w:r>
            <w:r>
              <w:rPr>
                <w:rFonts w:ascii="Times New Roman" w:hAnsi="Times New Roman" w:eastAsia="宋体" w:cs="Times New Roman"/>
                <w:snapToGrid/>
                <w:spacing w:val="0"/>
                <w:w w:val="100"/>
                <w:kern w:val="21"/>
                <w:position w:val="0"/>
                <w:sz w:val="24"/>
                <w:szCs w:val="24"/>
                <w:vertAlign w:val="subscript"/>
              </w:rPr>
              <w:t>X</w:t>
            </w:r>
            <w:r>
              <w:rPr>
                <w:rFonts w:ascii="Times New Roman" w:eastAsia="宋体" w:cs="Times New Roman" w:hAnsiTheme="minorEastAsia"/>
                <w:snapToGrid/>
                <w:spacing w:val="0"/>
                <w:w w:val="100"/>
                <w:kern w:val="21"/>
                <w:position w:val="0"/>
                <w:sz w:val="24"/>
                <w:szCs w:val="24"/>
              </w:rPr>
              <w:t>、</w:t>
            </w:r>
            <w:r>
              <w:rPr>
                <w:rFonts w:ascii="Times New Roman" w:hAnsi="Times New Roman" w:eastAsia="宋体" w:cs="Times New Roman"/>
                <w:snapToGrid/>
                <w:spacing w:val="0"/>
                <w:w w:val="100"/>
                <w:kern w:val="21"/>
                <w:position w:val="0"/>
                <w:sz w:val="24"/>
                <w:szCs w:val="24"/>
              </w:rPr>
              <w:t>CO</w:t>
            </w:r>
            <w:r>
              <w:rPr>
                <w:rFonts w:ascii="Times New Roman" w:eastAsia="宋体" w:cs="Times New Roman" w:hAnsiTheme="minorEastAsia"/>
                <w:snapToGrid/>
                <w:spacing w:val="0"/>
                <w:w w:val="100"/>
                <w:kern w:val="21"/>
                <w:position w:val="0"/>
                <w:sz w:val="24"/>
                <w:szCs w:val="24"/>
              </w:rPr>
              <w:t>和烃类物等，一般情况下，各种污染物的排放量不大，经加强车辆运行管理，保持车况完好情况下，废气经过大气扩散后对周围环境影响较小。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napToGrid/>
                <w:spacing w:val="0"/>
                <w:w w:val="100"/>
                <w:kern w:val="21"/>
                <w:position w:val="0"/>
                <w:sz w:val="24"/>
                <w:szCs w:val="24"/>
                <w:highlight w:val="none"/>
                <w:lang w:val="en-US" w:eastAsia="zh-CN" w:bidi="ar-SA"/>
              </w:rPr>
            </w:pPr>
            <w:r>
              <w:rPr>
                <w:rFonts w:hint="default" w:ascii="Times New Roman" w:hAnsi="Times New Roman" w:eastAsia="宋体" w:cs="Times New Roman"/>
                <w:snapToGrid/>
                <w:spacing w:val="0"/>
                <w:w w:val="100"/>
                <w:kern w:val="21"/>
                <w:position w:val="0"/>
                <w:sz w:val="24"/>
                <w:szCs w:val="24"/>
                <w:highlight w:val="none"/>
                <w:lang w:val="en-US" w:eastAsia="zh-CN"/>
              </w:rPr>
              <w:t>环评要求施工车辆及机械等均不得使用劣质燃料，</w:t>
            </w:r>
            <w:r>
              <w:rPr>
                <w:rFonts w:hint="default" w:ascii="Times New Roman" w:hAnsi="Times New Roman" w:eastAsia="宋体" w:cs="Times New Roman"/>
                <w:snapToGrid/>
                <w:spacing w:val="0"/>
                <w:w w:val="100"/>
                <w:kern w:val="21"/>
                <w:position w:val="0"/>
                <w:sz w:val="24"/>
                <w:szCs w:val="24"/>
                <w:highlight w:val="none"/>
                <w:lang w:val="en-US" w:eastAsia="zh-CN" w:bidi="ar-SA"/>
              </w:rPr>
              <w:t>同时对其尾气排放进行监督管理，严格执行排污监管办法，尽可能使用气动和电动的设备、机械，以减少车辆和机械有害气体排放；加强对施工车辆的检修和维护，严禁使用超期服役和尾气超标的车辆；对施工进度及进入厂区的车流量进行合理规划，防止施工现场车流量过大。通过以上防治措施，施工机械和运输车辆尾气排放对环境影响是可以接受的。</w:t>
            </w:r>
          </w:p>
          <w:p>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snapToGrid/>
                <w:spacing w:val="0"/>
                <w:w w:val="100"/>
                <w:kern w:val="21"/>
                <w:position w:val="0"/>
                <w:sz w:val="24"/>
                <w:szCs w:val="24"/>
                <w:highlight w:val="none"/>
                <w:lang w:val="en-US" w:eastAsia="zh-CN" w:bidi="ar-SA"/>
              </w:rPr>
              <w:t>由于本项目建设周期短，牵涉的范围也较小，且当地的大气扩散条件较好，这在一定程度上可减轻施工期扬尘及尾气对环境的影响</w:t>
            </w:r>
            <w:r>
              <w:rPr>
                <w:rFonts w:hint="eastAsia" w:eastAsia="宋体" w:cs="Times New Roman"/>
                <w:snapToGrid/>
                <w:spacing w:val="0"/>
                <w:w w:val="100"/>
                <w:kern w:val="21"/>
                <w:position w:val="0"/>
                <w:sz w:val="24"/>
                <w:szCs w:val="24"/>
                <w:highlight w:val="none"/>
                <w:lang w:val="en-US" w:eastAsia="zh-CN" w:bidi="ar-SA"/>
              </w:rPr>
              <w:t>，在严格落实上述污染</w:t>
            </w:r>
            <w:r>
              <w:rPr>
                <w:rFonts w:hint="eastAsia" w:ascii="Times New Roman" w:hAnsi="Times New Roman" w:eastAsia="宋体" w:cs="Times New Roman"/>
                <w:snapToGrid/>
                <w:spacing w:val="0"/>
                <w:w w:val="100"/>
                <w:kern w:val="21"/>
                <w:position w:val="0"/>
                <w:sz w:val="24"/>
                <w:szCs w:val="24"/>
                <w:highlight w:val="none"/>
                <w:lang w:val="en-US" w:eastAsia="zh-CN" w:bidi="ar-SA"/>
              </w:rPr>
              <w:t>防治措施</w:t>
            </w:r>
            <w:r>
              <w:rPr>
                <w:rFonts w:hint="eastAsia" w:eastAsia="宋体" w:cs="Times New Roman"/>
                <w:snapToGrid/>
                <w:spacing w:val="0"/>
                <w:w w:val="100"/>
                <w:kern w:val="21"/>
                <w:position w:val="0"/>
                <w:sz w:val="24"/>
                <w:szCs w:val="24"/>
                <w:highlight w:val="none"/>
                <w:lang w:val="en-US" w:eastAsia="zh-CN" w:bidi="ar-SA"/>
              </w:rPr>
              <w:t>的前提下</w:t>
            </w:r>
            <w:r>
              <w:rPr>
                <w:rFonts w:hint="eastAsia" w:ascii="Times New Roman" w:hAnsi="Times New Roman" w:eastAsia="宋体" w:cs="Times New Roman"/>
                <w:snapToGrid/>
                <w:spacing w:val="0"/>
                <w:w w:val="100"/>
                <w:kern w:val="21"/>
                <w:position w:val="0"/>
                <w:sz w:val="24"/>
                <w:szCs w:val="24"/>
                <w:highlight w:val="none"/>
                <w:lang w:val="en-US" w:eastAsia="zh-CN" w:bidi="ar-SA"/>
              </w:rPr>
              <w:t>，</w:t>
            </w:r>
            <w:r>
              <w:rPr>
                <w:rFonts w:hint="eastAsia" w:eastAsia="宋体" w:cs="Times New Roman"/>
                <w:snapToGrid/>
                <w:spacing w:val="0"/>
                <w:w w:val="100"/>
                <w:kern w:val="21"/>
                <w:position w:val="0"/>
                <w:sz w:val="24"/>
                <w:szCs w:val="24"/>
                <w:highlight w:val="none"/>
                <w:lang w:val="en-US" w:eastAsia="zh-CN" w:bidi="ar-SA"/>
              </w:rPr>
              <w:t>预计</w:t>
            </w:r>
            <w:r>
              <w:rPr>
                <w:rFonts w:hint="eastAsia" w:ascii="Times New Roman" w:hAnsi="Times New Roman" w:eastAsia="宋体" w:cs="Times New Roman"/>
                <w:snapToGrid/>
                <w:spacing w:val="0"/>
                <w:w w:val="100"/>
                <w:kern w:val="21"/>
                <w:position w:val="0"/>
                <w:sz w:val="24"/>
                <w:szCs w:val="24"/>
                <w:highlight w:val="none"/>
                <w:lang w:val="en-US" w:eastAsia="zh-CN" w:bidi="ar-SA"/>
              </w:rPr>
              <w:t>施工期废气对周围环境影响</w:t>
            </w:r>
            <w:r>
              <w:rPr>
                <w:rFonts w:hint="eastAsia" w:eastAsia="宋体" w:cs="Times New Roman"/>
                <w:snapToGrid/>
                <w:spacing w:val="0"/>
                <w:w w:val="100"/>
                <w:kern w:val="21"/>
                <w:position w:val="0"/>
                <w:sz w:val="24"/>
                <w:szCs w:val="24"/>
                <w:highlight w:val="none"/>
                <w:lang w:val="en-US" w:eastAsia="zh-CN" w:bidi="ar-SA"/>
              </w:rPr>
              <w:t>不大</w:t>
            </w:r>
            <w:r>
              <w:rPr>
                <w:rFonts w:hint="eastAsia" w:ascii="Times New Roman" w:hAnsi="Times New Roman" w:eastAsia="宋体" w:cs="Times New Roman"/>
                <w:snapToGrid/>
                <w:spacing w:val="0"/>
                <w:w w:val="100"/>
                <w:kern w:val="21"/>
                <w:position w:val="0"/>
                <w:sz w:val="24"/>
                <w:szCs w:val="24"/>
                <w:highlight w:val="none"/>
                <w:lang w:val="en-US" w:eastAsia="zh-CN" w:bidi="ar-SA"/>
              </w:rPr>
              <w:t>。</w:t>
            </w:r>
          </w:p>
          <w:p>
            <w:pPr>
              <w:keepNext w:val="0"/>
              <w:keepLines w:val="0"/>
              <w:pageBreakBefore w:val="0"/>
              <w:tabs>
                <w:tab w:val="left" w:pos="2843"/>
              </w:tabs>
              <w:kinsoku/>
              <w:wordWrap/>
              <w:overflowPunct/>
              <w:topLinePunct w:val="0"/>
              <w:bidi w:val="0"/>
              <w:adjustRightInd/>
              <w:snapToGrid/>
              <w:spacing w:line="360" w:lineRule="auto"/>
              <w:textAlignment w:val="auto"/>
              <w:rPr>
                <w:rFonts w:hint="eastAsia" w:ascii="宋体" w:hAnsi="宋体" w:eastAsia="宋体" w:cs="Times New Roman"/>
                <w:b/>
                <w:color w:val="000000"/>
                <w:sz w:val="24"/>
                <w:szCs w:val="24"/>
                <w:lang w:eastAsia="zh-CN"/>
              </w:rPr>
            </w:pPr>
            <w:r>
              <w:rPr>
                <w:rFonts w:hint="eastAsia" w:ascii="宋体" w:hAnsi="宋体" w:eastAsia="宋体" w:cs="Times New Roman"/>
                <w:b/>
                <w:color w:val="000000"/>
                <w:sz w:val="24"/>
                <w:szCs w:val="24"/>
                <w:lang w:val="en-US" w:eastAsia="zh-CN"/>
              </w:rPr>
              <w:t>2</w:t>
            </w:r>
            <w:r>
              <w:rPr>
                <w:rFonts w:hint="eastAsia" w:ascii="宋体" w:hAnsi="宋体" w:eastAsia="宋体" w:cs="Times New Roman"/>
                <w:b/>
                <w:color w:val="000000"/>
                <w:sz w:val="24"/>
                <w:szCs w:val="24"/>
              </w:rPr>
              <w:t>、</w:t>
            </w:r>
            <w:r>
              <w:rPr>
                <w:rFonts w:ascii="宋体" w:hAnsi="宋体" w:eastAsia="宋体" w:cs="Times New Roman"/>
                <w:b/>
                <w:color w:val="000000"/>
                <w:sz w:val="24"/>
                <w:szCs w:val="24"/>
              </w:rPr>
              <w:t>水</w:t>
            </w:r>
            <w:r>
              <w:rPr>
                <w:rFonts w:hint="eastAsia" w:ascii="宋体" w:hAnsi="宋体" w:eastAsia="宋体" w:cs="Times New Roman"/>
                <w:b/>
                <w:color w:val="000000"/>
                <w:sz w:val="24"/>
                <w:szCs w:val="24"/>
                <w:lang w:eastAsia="zh-CN"/>
              </w:rPr>
              <w:t>污染防治措施</w:t>
            </w:r>
          </w:p>
          <w:p>
            <w:pPr>
              <w:spacing w:line="360" w:lineRule="auto"/>
              <w:ind w:firstLine="480" w:firstLineChars="200"/>
              <w:rPr>
                <w:rFonts w:hint="default" w:ascii="Times New Roman" w:eastAsia="宋体" w:cs="Times New Roman" w:hAnsiTheme="minorEastAsia"/>
                <w:snapToGrid/>
                <w:spacing w:val="0"/>
                <w:w w:val="100"/>
                <w:kern w:val="21"/>
                <w:position w:val="0"/>
                <w:sz w:val="24"/>
                <w:szCs w:val="24"/>
                <w:lang w:val="en-US" w:eastAsia="zh-CN"/>
              </w:rPr>
            </w:pPr>
            <w:r>
              <w:rPr>
                <w:rFonts w:hint="default" w:ascii="Times New Roman" w:eastAsia="宋体" w:cs="Times New Roman" w:hAnsiTheme="minorEastAsia"/>
                <w:snapToGrid/>
                <w:spacing w:val="0"/>
                <w:w w:val="100"/>
                <w:kern w:val="21"/>
                <w:position w:val="0"/>
                <w:sz w:val="24"/>
                <w:szCs w:val="24"/>
                <w:lang w:val="en-US" w:eastAsia="zh-CN"/>
              </w:rPr>
              <w:t>施工期废水</w:t>
            </w:r>
            <w:r>
              <w:rPr>
                <w:rFonts w:hint="eastAsia" w:ascii="Times New Roman" w:eastAsia="宋体" w:cs="Times New Roman" w:hAnsiTheme="minorEastAsia"/>
                <w:snapToGrid/>
                <w:spacing w:val="0"/>
                <w:w w:val="100"/>
                <w:kern w:val="21"/>
                <w:position w:val="0"/>
                <w:sz w:val="24"/>
                <w:szCs w:val="24"/>
                <w:lang w:val="en-US" w:eastAsia="zh-CN"/>
              </w:rPr>
              <w:t>主要</w:t>
            </w:r>
            <w:r>
              <w:rPr>
                <w:rFonts w:hint="default" w:ascii="Times New Roman" w:eastAsia="宋体" w:cs="Times New Roman" w:hAnsiTheme="minorEastAsia"/>
                <w:snapToGrid/>
                <w:spacing w:val="0"/>
                <w:w w:val="100"/>
                <w:kern w:val="21"/>
                <w:position w:val="0"/>
                <w:sz w:val="24"/>
                <w:szCs w:val="24"/>
                <w:lang w:val="en-US" w:eastAsia="zh-CN"/>
              </w:rPr>
              <w:t>包括施工废水和施工人员生活污水。</w:t>
            </w:r>
          </w:p>
          <w:p>
            <w:pPr>
              <w:spacing w:line="360" w:lineRule="auto"/>
              <w:ind w:firstLine="480" w:firstLineChars="200"/>
              <w:rPr>
                <w:rFonts w:ascii="Times New Roman" w:eastAsia="宋体" w:cs="Times New Roman" w:hAnsiTheme="minorEastAsia"/>
                <w:snapToGrid/>
                <w:spacing w:val="0"/>
                <w:w w:val="100"/>
                <w:kern w:val="21"/>
                <w:position w:val="0"/>
                <w:sz w:val="24"/>
                <w:szCs w:val="24"/>
              </w:rPr>
            </w:pPr>
            <w:r>
              <w:rPr>
                <w:rFonts w:ascii="Times New Roman" w:eastAsia="宋体" w:cs="Times New Roman" w:hAnsiTheme="minorEastAsia"/>
                <w:snapToGrid/>
                <w:spacing w:val="0"/>
                <w:w w:val="100"/>
                <w:kern w:val="21"/>
                <w:position w:val="0"/>
                <w:sz w:val="24"/>
                <w:szCs w:val="24"/>
              </w:rPr>
              <w:t>工程施工废水包括施工机械冷却及洗涤用水、混凝土养护用水等，</w:t>
            </w:r>
            <w:r>
              <w:rPr>
                <w:rFonts w:hint="eastAsia" w:eastAsia="宋体" w:cs="Times New Roman" w:hAnsiTheme="minorEastAsia"/>
                <w:snapToGrid/>
                <w:spacing w:val="0"/>
                <w:w w:val="100"/>
                <w:kern w:val="21"/>
                <w:position w:val="0"/>
                <w:sz w:val="24"/>
                <w:szCs w:val="24"/>
                <w:lang w:eastAsia="zh-CN"/>
              </w:rPr>
              <w:t>废水主要污染物为</w:t>
            </w:r>
            <w:r>
              <w:rPr>
                <w:rFonts w:hint="eastAsia" w:eastAsia="宋体" w:cs="Times New Roman" w:hAnsiTheme="minorEastAsia"/>
                <w:snapToGrid/>
                <w:spacing w:val="0"/>
                <w:w w:val="100"/>
                <w:kern w:val="21"/>
                <w:position w:val="0"/>
                <w:sz w:val="24"/>
                <w:szCs w:val="24"/>
                <w:lang w:val="en-US" w:eastAsia="zh-CN"/>
              </w:rPr>
              <w:t>SS</w:t>
            </w:r>
            <w:r>
              <w:rPr>
                <w:rFonts w:hint="eastAsia" w:eastAsia="宋体" w:cs="Times New Roman" w:hAnsiTheme="minorEastAsia"/>
                <w:snapToGrid/>
                <w:spacing w:val="0"/>
                <w:w w:val="100"/>
                <w:kern w:val="21"/>
                <w:position w:val="0"/>
                <w:sz w:val="24"/>
                <w:szCs w:val="24"/>
                <w:lang w:eastAsia="zh-CN"/>
              </w:rPr>
              <w:t>，</w:t>
            </w:r>
            <w:r>
              <w:rPr>
                <w:rFonts w:ascii="Times New Roman" w:eastAsia="宋体" w:cs="Times New Roman" w:hAnsiTheme="minorEastAsia"/>
                <w:snapToGrid/>
                <w:spacing w:val="0"/>
                <w:w w:val="100"/>
                <w:kern w:val="21"/>
                <w:position w:val="0"/>
                <w:sz w:val="24"/>
                <w:szCs w:val="24"/>
              </w:rPr>
              <w:t>经类比污水中</w:t>
            </w:r>
            <w:r>
              <w:rPr>
                <w:rFonts w:ascii="Times New Roman" w:hAnsi="Times New Roman" w:eastAsia="宋体" w:cs="Times New Roman"/>
                <w:snapToGrid/>
                <w:spacing w:val="0"/>
                <w:w w:val="100"/>
                <w:kern w:val="21"/>
                <w:position w:val="0"/>
                <w:sz w:val="24"/>
                <w:szCs w:val="24"/>
              </w:rPr>
              <w:t>SS</w:t>
            </w:r>
            <w:r>
              <w:rPr>
                <w:rFonts w:ascii="Times New Roman" w:eastAsia="宋体" w:cs="Times New Roman" w:hAnsiTheme="minorEastAsia"/>
                <w:snapToGrid/>
                <w:spacing w:val="0"/>
                <w:w w:val="100"/>
                <w:kern w:val="21"/>
                <w:position w:val="0"/>
                <w:sz w:val="24"/>
                <w:szCs w:val="24"/>
              </w:rPr>
              <w:t>浓度可高达</w:t>
            </w:r>
            <w:r>
              <w:rPr>
                <w:rFonts w:ascii="Times New Roman" w:hAnsi="Times New Roman" w:eastAsia="宋体" w:cs="Times New Roman"/>
                <w:snapToGrid/>
                <w:spacing w:val="0"/>
                <w:w w:val="100"/>
                <w:kern w:val="21"/>
                <w:position w:val="0"/>
                <w:sz w:val="24"/>
                <w:szCs w:val="24"/>
              </w:rPr>
              <w:t>1000mg/L</w:t>
            </w:r>
            <w:r>
              <w:rPr>
                <w:rFonts w:ascii="Times New Roman" w:eastAsia="宋体" w:cs="Times New Roman" w:hAnsiTheme="minorEastAsia"/>
                <w:snapToGrid/>
                <w:spacing w:val="0"/>
                <w:w w:val="100"/>
                <w:kern w:val="21"/>
                <w:position w:val="0"/>
                <w:sz w:val="24"/>
                <w:szCs w:val="24"/>
              </w:rPr>
              <w:t>。对于施工作业废水，</w:t>
            </w:r>
            <w:r>
              <w:rPr>
                <w:rFonts w:hint="eastAsia" w:ascii="宋体" w:hAnsi="宋体" w:eastAsia="宋体" w:cs="Times New Roman"/>
                <w:bCs/>
                <w:color w:val="000000"/>
                <w:sz w:val="24"/>
                <w:szCs w:val="24"/>
                <w:lang w:eastAsia="zh-CN"/>
              </w:rPr>
              <w:t>依托已建的沉淀池进行处理</w:t>
            </w:r>
            <w:r>
              <w:rPr>
                <w:rFonts w:hint="eastAsia" w:ascii="宋体" w:hAnsi="宋体" w:eastAsia="宋体" w:cs="Times New Roman"/>
                <w:bCs/>
                <w:color w:val="000000"/>
                <w:sz w:val="24"/>
                <w:szCs w:val="24"/>
              </w:rPr>
              <w:t>，</w:t>
            </w:r>
            <w:r>
              <w:rPr>
                <w:rFonts w:hint="eastAsia" w:ascii="宋体" w:hAnsi="宋体" w:eastAsia="宋体" w:cs="Times New Roman"/>
                <w:bCs/>
                <w:color w:val="000000"/>
                <w:sz w:val="24"/>
                <w:szCs w:val="24"/>
                <w:lang w:eastAsia="zh-CN"/>
              </w:rPr>
              <w:t>废水经沉淀后</w:t>
            </w:r>
            <w:r>
              <w:rPr>
                <w:rFonts w:ascii="Times New Roman" w:eastAsia="宋体" w:cs="Times New Roman" w:hAnsiTheme="minorEastAsia"/>
                <w:snapToGrid/>
                <w:spacing w:val="0"/>
                <w:w w:val="100"/>
                <w:kern w:val="21"/>
                <w:position w:val="0"/>
                <w:sz w:val="24"/>
                <w:szCs w:val="24"/>
              </w:rPr>
              <w:t>用于</w:t>
            </w:r>
            <w:r>
              <w:rPr>
                <w:rFonts w:hint="eastAsia" w:ascii="Times New Roman" w:eastAsia="宋体" w:cs="Times New Roman" w:hAnsiTheme="minorEastAsia"/>
                <w:snapToGrid/>
                <w:spacing w:val="0"/>
                <w:w w:val="100"/>
                <w:kern w:val="21"/>
                <w:position w:val="0"/>
                <w:sz w:val="24"/>
                <w:szCs w:val="24"/>
                <w:lang w:eastAsia="zh-CN"/>
              </w:rPr>
              <w:t>施工</w:t>
            </w:r>
            <w:r>
              <w:rPr>
                <w:rFonts w:hint="eastAsia" w:ascii="Times New Roman" w:eastAsia="宋体" w:cs="Times New Roman" w:hAnsiTheme="minorEastAsia"/>
                <w:snapToGrid/>
                <w:spacing w:val="0"/>
                <w:w w:val="100"/>
                <w:kern w:val="21"/>
                <w:position w:val="0"/>
                <w:sz w:val="24"/>
                <w:szCs w:val="24"/>
              </w:rPr>
              <w:t>场地洒水抑尘不外排</w:t>
            </w:r>
            <w:r>
              <w:rPr>
                <w:rFonts w:hint="eastAsia" w:ascii="宋体" w:hAnsi="宋体" w:eastAsia="宋体" w:cs="Times New Roman"/>
                <w:bCs/>
                <w:color w:val="000000"/>
                <w:sz w:val="24"/>
                <w:szCs w:val="24"/>
              </w:rPr>
              <w:t>；沉淀池收集的泥浆等交由环卫部门处理。</w:t>
            </w:r>
          </w:p>
          <w:p>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ascii="宋体" w:hAnsi="宋体" w:eastAsia="宋体" w:cs="Times New Roman"/>
                <w:color w:val="000000"/>
                <w:sz w:val="24"/>
                <w:szCs w:val="24"/>
              </w:rPr>
            </w:pPr>
            <w:r>
              <w:rPr>
                <w:rFonts w:ascii="Times New Roman" w:eastAsia="宋体" w:cs="Times New Roman" w:hAnsiTheme="minorEastAsia"/>
                <w:snapToGrid/>
                <w:spacing w:val="0"/>
                <w:w w:val="100"/>
                <w:kern w:val="21"/>
                <w:position w:val="0"/>
                <w:sz w:val="24"/>
                <w:szCs w:val="24"/>
              </w:rPr>
              <w:t>施工人员的生活污水是由于施工队伍的生活活动造成的，包括</w:t>
            </w:r>
            <w:r>
              <w:rPr>
                <w:rFonts w:hint="eastAsia" w:ascii="Times New Roman" w:eastAsia="宋体" w:cs="Times New Roman" w:hAnsiTheme="minorEastAsia"/>
                <w:snapToGrid/>
                <w:spacing w:val="0"/>
                <w:w w:val="100"/>
                <w:kern w:val="21"/>
                <w:position w:val="0"/>
                <w:sz w:val="24"/>
                <w:szCs w:val="24"/>
              </w:rPr>
              <w:t>盥洗</w:t>
            </w:r>
            <w:r>
              <w:rPr>
                <w:rFonts w:ascii="Times New Roman" w:eastAsia="宋体" w:cs="Times New Roman" w:hAnsiTheme="minorEastAsia"/>
                <w:snapToGrid/>
                <w:spacing w:val="0"/>
                <w:w w:val="100"/>
                <w:kern w:val="21"/>
                <w:position w:val="0"/>
                <w:sz w:val="24"/>
                <w:szCs w:val="24"/>
              </w:rPr>
              <w:t>废水和粪便污水</w:t>
            </w:r>
            <w:r>
              <w:rPr>
                <w:rFonts w:hint="eastAsia" w:eastAsia="宋体" w:cs="Times New Roman" w:hAnsiTheme="minorEastAsia"/>
                <w:snapToGrid/>
                <w:spacing w:val="0"/>
                <w:w w:val="100"/>
                <w:kern w:val="21"/>
                <w:position w:val="0"/>
                <w:sz w:val="24"/>
                <w:szCs w:val="24"/>
                <w:lang w:eastAsia="zh-CN"/>
              </w:rPr>
              <w:t>等。</w:t>
            </w:r>
            <w:r>
              <w:rPr>
                <w:rFonts w:hint="eastAsia" w:ascii="Times New Roman" w:eastAsia="宋体" w:cs="Times New Roman" w:hAnsiTheme="minorEastAsia"/>
                <w:snapToGrid/>
                <w:spacing w:val="0"/>
                <w:w w:val="100"/>
                <w:kern w:val="21"/>
                <w:position w:val="0"/>
                <w:sz w:val="24"/>
                <w:szCs w:val="24"/>
              </w:rPr>
              <w:t>工程施工期场内</w:t>
            </w:r>
            <w:r>
              <w:rPr>
                <w:rFonts w:hint="eastAsia" w:eastAsia="宋体" w:cs="Times New Roman" w:hAnsiTheme="minorEastAsia"/>
                <w:snapToGrid/>
                <w:spacing w:val="0"/>
                <w:w w:val="100"/>
                <w:kern w:val="21"/>
                <w:position w:val="0"/>
                <w:sz w:val="24"/>
                <w:szCs w:val="24"/>
                <w:lang w:eastAsia="zh-CN"/>
              </w:rPr>
              <w:t>已建设地埋式化粪池一座</w:t>
            </w:r>
            <w:r>
              <w:rPr>
                <w:rFonts w:hint="eastAsia" w:ascii="Times New Roman" w:eastAsia="宋体" w:cs="Times New Roman" w:hAnsiTheme="minorEastAsia"/>
                <w:snapToGrid/>
                <w:spacing w:val="0"/>
                <w:w w:val="100"/>
                <w:kern w:val="21"/>
                <w:position w:val="0"/>
                <w:sz w:val="24"/>
                <w:szCs w:val="24"/>
              </w:rPr>
              <w:t>，</w:t>
            </w:r>
            <w:r>
              <w:rPr>
                <w:rFonts w:ascii="宋体" w:hAnsi="宋体" w:eastAsia="宋体" w:cs="Times New Roman"/>
                <w:color w:val="000000"/>
                <w:sz w:val="24"/>
                <w:szCs w:val="24"/>
              </w:rPr>
              <w:t>生活污水</w:t>
            </w:r>
            <w:r>
              <w:rPr>
                <w:rFonts w:hint="eastAsia" w:ascii="宋体" w:hAnsi="宋体" w:eastAsia="宋体" w:cs="Times New Roman"/>
                <w:color w:val="000000"/>
                <w:sz w:val="24"/>
                <w:szCs w:val="24"/>
                <w:lang w:eastAsia="zh-CN"/>
              </w:rPr>
              <w:t>经化粪池处理后用于周围农田施肥；</w:t>
            </w:r>
            <w:r>
              <w:rPr>
                <w:rFonts w:hint="eastAsia" w:ascii="Times New Roman" w:eastAsia="宋体" w:cs="Times New Roman" w:hAnsiTheme="minorEastAsia"/>
                <w:snapToGrid/>
                <w:spacing w:val="0"/>
                <w:w w:val="100"/>
                <w:kern w:val="21"/>
                <w:position w:val="0"/>
                <w:sz w:val="24"/>
                <w:szCs w:val="24"/>
              </w:rPr>
              <w:t>施工人员日常盥洗废水经沉淀后用于厂区洒水抑尘</w:t>
            </w:r>
            <w:r>
              <w:rPr>
                <w:rFonts w:hint="eastAsia" w:eastAsia="宋体" w:cs="Times New Roman" w:hAnsiTheme="minorEastAsia"/>
                <w:snapToGrid/>
                <w:spacing w:val="0"/>
                <w:w w:val="100"/>
                <w:kern w:val="21"/>
                <w:position w:val="0"/>
                <w:sz w:val="24"/>
                <w:szCs w:val="24"/>
                <w:lang w:eastAsia="zh-CN"/>
              </w:rPr>
              <w:t>。</w:t>
            </w:r>
          </w:p>
          <w:p>
            <w:pPr>
              <w:spacing w:line="360" w:lineRule="auto"/>
              <w:ind w:firstLine="480" w:firstLineChars="200"/>
              <w:rPr>
                <w:rFonts w:ascii="宋体" w:hAnsi="宋体" w:eastAsia="宋体" w:cs="Times New Roman"/>
                <w:color w:val="000000"/>
                <w:sz w:val="24"/>
                <w:szCs w:val="24"/>
              </w:rPr>
            </w:pPr>
            <w:r>
              <w:rPr>
                <w:rFonts w:ascii="Times New Roman" w:eastAsia="宋体" w:cs="Times New Roman" w:hAnsiTheme="minorEastAsia"/>
                <w:snapToGrid/>
                <w:spacing w:val="0"/>
                <w:w w:val="100"/>
                <w:kern w:val="21"/>
                <w:position w:val="0"/>
                <w:sz w:val="24"/>
                <w:szCs w:val="24"/>
              </w:rPr>
              <w:t>经采取措施后，施工期废水对周围环境影响</w:t>
            </w:r>
            <w:r>
              <w:rPr>
                <w:rFonts w:hint="eastAsia" w:eastAsia="宋体" w:cs="Times New Roman" w:hAnsiTheme="minorEastAsia"/>
                <w:snapToGrid/>
                <w:spacing w:val="0"/>
                <w:w w:val="100"/>
                <w:kern w:val="21"/>
                <w:position w:val="0"/>
                <w:sz w:val="24"/>
                <w:szCs w:val="24"/>
                <w:lang w:eastAsia="zh-CN"/>
              </w:rPr>
              <w:t>不大</w:t>
            </w:r>
            <w:r>
              <w:rPr>
                <w:rFonts w:ascii="宋体" w:hAnsi="宋体" w:eastAsia="宋体" w:cs="Times New Roman"/>
                <w:color w:val="000000"/>
                <w:sz w:val="24"/>
                <w:szCs w:val="24"/>
              </w:rPr>
              <w:t>。</w:t>
            </w:r>
          </w:p>
          <w:p>
            <w:pPr>
              <w:keepNext w:val="0"/>
              <w:keepLines w:val="0"/>
              <w:pageBreakBefore w:val="0"/>
              <w:kinsoku/>
              <w:wordWrap/>
              <w:overflowPunct/>
              <w:topLinePunct w:val="0"/>
              <w:bidi w:val="0"/>
              <w:adjustRightInd/>
              <w:snapToGrid/>
              <w:spacing w:line="360" w:lineRule="auto"/>
              <w:textAlignment w:val="auto"/>
              <w:rPr>
                <w:rFonts w:hint="eastAsia" w:ascii="Times New Roman" w:hAnsi="Times New Roman" w:eastAsia="宋体" w:cs="Times New Roman"/>
                <w:b/>
                <w:color w:val="000000"/>
                <w:sz w:val="24"/>
                <w:szCs w:val="24"/>
                <w:lang w:eastAsia="zh-CN"/>
              </w:rPr>
            </w:pPr>
            <w:r>
              <w:rPr>
                <w:rFonts w:hint="eastAsia" w:ascii="Times New Roman" w:hAnsi="Times New Roman" w:eastAsia="宋体" w:cs="Times New Roman"/>
                <w:b/>
                <w:color w:val="000000"/>
                <w:sz w:val="24"/>
                <w:szCs w:val="24"/>
                <w:lang w:val="en-US" w:eastAsia="zh-CN"/>
              </w:rPr>
              <w:t>3</w:t>
            </w:r>
            <w:r>
              <w:rPr>
                <w:rFonts w:ascii="Times New Roman" w:hAnsi="宋体" w:eastAsia="宋体" w:cs="Times New Roman"/>
                <w:b/>
                <w:color w:val="000000"/>
                <w:sz w:val="24"/>
                <w:szCs w:val="24"/>
              </w:rPr>
              <w:t>、</w:t>
            </w:r>
            <w:r>
              <w:rPr>
                <w:rFonts w:hint="eastAsia" w:ascii="Times New Roman" w:hAnsi="宋体" w:eastAsia="宋体" w:cs="Times New Roman"/>
                <w:b/>
                <w:color w:val="000000"/>
                <w:sz w:val="24"/>
                <w:szCs w:val="24"/>
                <w:lang w:eastAsia="zh-CN"/>
              </w:rPr>
              <w:t>噪声污染防治措施</w:t>
            </w:r>
          </w:p>
          <w:p>
            <w:pPr>
              <w:spacing w:line="360" w:lineRule="auto"/>
              <w:ind w:firstLine="480" w:firstLineChars="200"/>
              <w:rPr>
                <w:rFonts w:ascii="Times New Roman" w:hAnsi="Times New Roman" w:eastAsia="宋体" w:cs="Times New Roman"/>
                <w:snapToGrid/>
                <w:spacing w:val="0"/>
                <w:w w:val="100"/>
                <w:kern w:val="21"/>
                <w:position w:val="0"/>
                <w:sz w:val="24"/>
                <w:szCs w:val="24"/>
              </w:rPr>
            </w:pPr>
            <w:r>
              <w:rPr>
                <w:rFonts w:ascii="Times New Roman" w:eastAsia="宋体" w:cs="Times New Roman" w:hAnsiTheme="minorEastAsia"/>
                <w:snapToGrid/>
                <w:spacing w:val="0"/>
                <w:w w:val="100"/>
                <w:kern w:val="21"/>
                <w:position w:val="0"/>
                <w:sz w:val="24"/>
                <w:szCs w:val="24"/>
              </w:rPr>
              <w:t>在施工过程中，由于各种施工机械设备的运转和各类车辆的运行，不可避免地将产生噪声污染。施工中使用的</w:t>
            </w:r>
            <w:r>
              <w:rPr>
                <w:rFonts w:hint="eastAsia" w:ascii="Times New Roman" w:eastAsia="宋体" w:cs="Times New Roman" w:hAnsiTheme="minorEastAsia"/>
                <w:snapToGrid/>
                <w:spacing w:val="0"/>
                <w:w w:val="100"/>
                <w:kern w:val="21"/>
                <w:position w:val="0"/>
                <w:sz w:val="24"/>
                <w:szCs w:val="24"/>
              </w:rPr>
              <w:t>挖掘机、电焊机、混凝土振捣器、混凝土泵车、金属切割机、钢筋矫直机、升降机</w:t>
            </w:r>
            <w:r>
              <w:rPr>
                <w:rFonts w:ascii="Times New Roman" w:eastAsia="宋体" w:cs="Times New Roman" w:hAnsiTheme="minorEastAsia"/>
                <w:snapToGrid/>
                <w:spacing w:val="0"/>
                <w:w w:val="100"/>
                <w:kern w:val="21"/>
                <w:position w:val="0"/>
                <w:sz w:val="24"/>
                <w:szCs w:val="24"/>
              </w:rPr>
              <w:t>等都是噪声的产生源。现场施工机械设备噪声很高，在实际施工过程中，往往是各种机械同时工作，各种噪声源辐射的相互迭加，噪声级将会更高，辐射面也会更大。</w:t>
            </w:r>
          </w:p>
          <w:p>
            <w:pPr>
              <w:spacing w:line="360" w:lineRule="auto"/>
              <w:ind w:firstLine="480" w:firstLineChars="200"/>
              <w:rPr>
                <w:rFonts w:hint="eastAsia" w:eastAsia="宋体" w:cs="Times New Roman" w:hAnsiTheme="minorEastAsia"/>
                <w:snapToGrid/>
                <w:spacing w:val="0"/>
                <w:w w:val="100"/>
                <w:kern w:val="21"/>
                <w:position w:val="0"/>
                <w:sz w:val="24"/>
                <w:szCs w:val="24"/>
                <w:lang w:eastAsia="zh-CN"/>
              </w:rPr>
            </w:pPr>
            <w:r>
              <w:rPr>
                <w:rFonts w:ascii="Times New Roman" w:eastAsia="宋体" w:cs="Times New Roman" w:hAnsiTheme="minorEastAsia"/>
                <w:snapToGrid/>
                <w:spacing w:val="0"/>
                <w:w w:val="100"/>
                <w:kern w:val="21"/>
                <w:position w:val="0"/>
                <w:sz w:val="24"/>
                <w:szCs w:val="24"/>
              </w:rPr>
              <w:t>为减轻项目施工过程中对周围环境的影响，</w:t>
            </w:r>
            <w:r>
              <w:rPr>
                <w:rFonts w:hint="eastAsia" w:eastAsia="宋体" w:cs="Times New Roman" w:hAnsiTheme="minorEastAsia"/>
                <w:snapToGrid/>
                <w:spacing w:val="0"/>
                <w:w w:val="100"/>
                <w:kern w:val="21"/>
                <w:position w:val="0"/>
                <w:sz w:val="24"/>
                <w:szCs w:val="24"/>
                <w:lang w:eastAsia="zh-CN"/>
              </w:rPr>
              <w:t>本次评价提出如下措施：</w:t>
            </w:r>
          </w:p>
          <w:p>
            <w:pPr>
              <w:spacing w:line="360" w:lineRule="auto"/>
              <w:ind w:firstLine="480" w:firstLineChars="200"/>
              <w:rPr>
                <w:rFonts w:hint="eastAsia" w:eastAsia="宋体" w:cs="Times New Roman" w:hAnsiTheme="minorEastAsia"/>
                <w:snapToGrid/>
                <w:spacing w:val="0"/>
                <w:w w:val="100"/>
                <w:kern w:val="21"/>
                <w:position w:val="0"/>
                <w:sz w:val="24"/>
                <w:szCs w:val="24"/>
                <w:lang w:val="en-US" w:eastAsia="zh-CN"/>
              </w:rPr>
            </w:pPr>
            <w:r>
              <w:rPr>
                <w:rFonts w:hint="eastAsia" w:eastAsia="宋体" w:cs="Times New Roman" w:hAnsiTheme="minorEastAsia"/>
                <w:snapToGrid/>
                <w:spacing w:val="0"/>
                <w:w w:val="100"/>
                <w:kern w:val="21"/>
                <w:position w:val="0"/>
                <w:sz w:val="24"/>
                <w:szCs w:val="24"/>
                <w:lang w:eastAsia="zh-CN"/>
              </w:rPr>
              <w:t>①</w:t>
            </w:r>
            <w:r>
              <w:rPr>
                <w:rFonts w:hint="eastAsia" w:eastAsia="宋体" w:cs="Times New Roman" w:hAnsiTheme="minorEastAsia"/>
                <w:snapToGrid/>
                <w:spacing w:val="0"/>
                <w:w w:val="100"/>
                <w:kern w:val="21"/>
                <w:position w:val="0"/>
                <w:sz w:val="24"/>
                <w:szCs w:val="24"/>
                <w:lang w:val="en-US" w:eastAsia="zh-CN"/>
              </w:rPr>
              <w:t>严格执行《建筑工程施工场地文明施工及环境管理暂行规定》，禁止现场搅拌混凝土，使用商品混凝土。</w:t>
            </w:r>
          </w:p>
          <w:p>
            <w:pPr>
              <w:spacing w:line="360" w:lineRule="auto"/>
              <w:ind w:firstLine="480" w:firstLineChars="200"/>
              <w:rPr>
                <w:rFonts w:hint="eastAsia" w:eastAsia="宋体" w:cs="Times New Roman" w:hAnsiTheme="minorEastAsia"/>
                <w:snapToGrid/>
                <w:spacing w:val="0"/>
                <w:w w:val="100"/>
                <w:kern w:val="21"/>
                <w:position w:val="0"/>
                <w:sz w:val="24"/>
                <w:szCs w:val="24"/>
                <w:lang w:val="en-US" w:eastAsia="zh-CN"/>
              </w:rPr>
            </w:pPr>
            <w:r>
              <w:rPr>
                <w:rFonts w:hint="eastAsia" w:eastAsia="宋体" w:cs="Times New Roman" w:hAnsiTheme="minorEastAsia"/>
                <w:snapToGrid/>
                <w:spacing w:val="0"/>
                <w:w w:val="100"/>
                <w:kern w:val="21"/>
                <w:position w:val="0"/>
                <w:sz w:val="24"/>
                <w:szCs w:val="24"/>
                <w:lang w:val="en-US" w:eastAsia="zh-CN"/>
              </w:rPr>
              <w:t>②采取在施工场界四周移动式围挡及临时隔声屏障；对机械设备定期保养、严格规范操作；尽可能选用低噪声设备。</w:t>
            </w:r>
          </w:p>
          <w:p>
            <w:pPr>
              <w:spacing w:line="360" w:lineRule="auto"/>
              <w:ind w:firstLine="480" w:firstLineChars="200"/>
              <w:rPr>
                <w:rFonts w:hint="eastAsia" w:eastAsia="宋体" w:cs="Times New Roman" w:hAnsiTheme="minorEastAsia"/>
                <w:snapToGrid/>
                <w:spacing w:val="0"/>
                <w:w w:val="100"/>
                <w:kern w:val="21"/>
                <w:position w:val="0"/>
                <w:sz w:val="24"/>
                <w:szCs w:val="24"/>
                <w:lang w:val="en-US" w:eastAsia="zh-CN"/>
              </w:rPr>
            </w:pPr>
            <w:r>
              <w:rPr>
                <w:rFonts w:hint="eastAsia" w:eastAsia="宋体" w:cs="Times New Roman" w:hAnsiTheme="minorEastAsia"/>
                <w:snapToGrid/>
                <w:spacing w:val="0"/>
                <w:w w:val="100"/>
                <w:kern w:val="21"/>
                <w:position w:val="0"/>
                <w:sz w:val="24"/>
                <w:szCs w:val="24"/>
                <w:lang w:val="en-US" w:eastAsia="zh-CN"/>
              </w:rPr>
              <w:t>③尽可能集中噪声强度较大的机械进行突击作业，缩短施工噪声的污染时间。并合理安排施工时间，以减小施工噪声对周边环境的影响。</w:t>
            </w:r>
          </w:p>
          <w:p>
            <w:pPr>
              <w:spacing w:line="360" w:lineRule="auto"/>
              <w:ind w:firstLine="480" w:firstLineChars="200"/>
              <w:rPr>
                <w:rFonts w:hint="eastAsia" w:ascii="Times New Roman" w:eastAsia="宋体" w:cs="Times New Roman" w:hAnsiTheme="minorEastAsia"/>
                <w:snapToGrid/>
                <w:spacing w:val="0"/>
                <w:w w:val="100"/>
                <w:kern w:val="21"/>
                <w:position w:val="0"/>
                <w:sz w:val="24"/>
                <w:szCs w:val="24"/>
                <w:lang w:eastAsia="zh-CN"/>
              </w:rPr>
            </w:pPr>
            <w:r>
              <w:rPr>
                <w:rFonts w:hint="eastAsia" w:eastAsia="宋体" w:cs="Times New Roman" w:hAnsiTheme="minorEastAsia"/>
                <w:snapToGrid/>
                <w:spacing w:val="0"/>
                <w:w w:val="100"/>
                <w:kern w:val="21"/>
                <w:position w:val="0"/>
                <w:sz w:val="24"/>
                <w:szCs w:val="24"/>
                <w:lang w:eastAsia="zh-CN"/>
              </w:rPr>
              <w:t>④</w:t>
            </w:r>
            <w:r>
              <w:rPr>
                <w:rFonts w:hint="eastAsia" w:eastAsia="宋体" w:cs="Times New Roman" w:hAnsiTheme="minorEastAsia"/>
                <w:snapToGrid/>
                <w:spacing w:val="0"/>
                <w:w w:val="100"/>
                <w:kern w:val="21"/>
                <w:position w:val="0"/>
                <w:sz w:val="24"/>
                <w:szCs w:val="24"/>
                <w:lang w:val="en-US" w:eastAsia="zh-CN"/>
              </w:rPr>
              <w:t>加强运输车辆的管理，路经居民密集区处应减速禁鸣，减轻对沿途居民区的噪声干扰。</w:t>
            </w:r>
          </w:p>
          <w:p>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Times New Roman" w:hAnsi="Times New Roman" w:eastAsia="宋体" w:cs="Times New Roman"/>
                <w:snapToGrid/>
                <w:spacing w:val="0"/>
                <w:w w:val="100"/>
                <w:kern w:val="21"/>
                <w:position w:val="0"/>
                <w:sz w:val="24"/>
                <w:szCs w:val="24"/>
                <w:highlight w:val="none"/>
                <w:lang w:val="en-US" w:eastAsia="zh-CN" w:bidi="ar-SA"/>
              </w:rPr>
            </w:pPr>
            <w:r>
              <w:rPr>
                <w:rFonts w:hint="default" w:ascii="Times New Roman" w:hAnsi="Times New Roman" w:eastAsia="宋体" w:cs="Times New Roman"/>
                <w:snapToGrid/>
                <w:spacing w:val="0"/>
                <w:w w:val="100"/>
                <w:kern w:val="21"/>
                <w:position w:val="0"/>
                <w:sz w:val="24"/>
                <w:szCs w:val="24"/>
                <w:lang w:val="en-US" w:eastAsia="zh-CN"/>
              </w:rPr>
              <w:t>在采取以上措施后，项目施工</w:t>
            </w:r>
            <w:r>
              <w:rPr>
                <w:rFonts w:hint="eastAsia" w:eastAsia="宋体" w:cs="Times New Roman"/>
                <w:snapToGrid/>
                <w:spacing w:val="0"/>
                <w:w w:val="100"/>
                <w:kern w:val="21"/>
                <w:position w:val="0"/>
                <w:sz w:val="24"/>
                <w:szCs w:val="24"/>
                <w:lang w:val="en-US" w:eastAsia="zh-CN"/>
              </w:rPr>
              <w:t>期</w:t>
            </w:r>
            <w:r>
              <w:rPr>
                <w:rFonts w:hint="default" w:ascii="Times New Roman" w:hAnsi="Times New Roman" w:eastAsia="宋体" w:cs="Times New Roman"/>
                <w:snapToGrid/>
                <w:spacing w:val="0"/>
                <w:w w:val="100"/>
                <w:kern w:val="21"/>
                <w:position w:val="0"/>
                <w:sz w:val="24"/>
                <w:szCs w:val="24"/>
                <w:lang w:val="en-US" w:eastAsia="zh-CN"/>
              </w:rPr>
              <w:t>产生的噪声可得到有效控制</w:t>
            </w:r>
            <w:r>
              <w:rPr>
                <w:rFonts w:hint="eastAsia" w:eastAsia="宋体" w:cs="Times New Roman"/>
                <w:snapToGrid/>
                <w:spacing w:val="0"/>
                <w:w w:val="100"/>
                <w:kern w:val="21"/>
                <w:position w:val="0"/>
                <w:sz w:val="24"/>
                <w:szCs w:val="24"/>
                <w:lang w:val="en-US" w:eastAsia="zh-CN"/>
              </w:rPr>
              <w:t>。</w:t>
            </w:r>
            <w:r>
              <w:rPr>
                <w:rFonts w:ascii="Times New Roman" w:hAnsi="Times New Roman" w:eastAsia="宋体" w:cs="Times New Roman"/>
                <w:snapToGrid/>
                <w:spacing w:val="0"/>
                <w:w w:val="100"/>
                <w:kern w:val="21"/>
                <w:position w:val="0"/>
                <w:sz w:val="24"/>
                <w:szCs w:val="24"/>
              </w:rPr>
              <w:t>尽管施工噪声会对环境产生一定的不利影响，但施工期相对而言其影响是短暂的，一旦施工活动结束，施工噪声影响也就随之消失。在落实各项噪声污染防治措施</w:t>
            </w:r>
            <w:r>
              <w:rPr>
                <w:rFonts w:hint="eastAsia" w:eastAsia="宋体" w:cs="Times New Roman"/>
                <w:snapToGrid/>
                <w:spacing w:val="0"/>
                <w:w w:val="100"/>
                <w:kern w:val="21"/>
                <w:position w:val="0"/>
                <w:sz w:val="24"/>
                <w:szCs w:val="24"/>
                <w:lang w:eastAsia="zh-CN"/>
              </w:rPr>
              <w:t>的前提</w:t>
            </w:r>
            <w:r>
              <w:rPr>
                <w:rFonts w:ascii="Times New Roman" w:hAnsi="Times New Roman" w:eastAsia="宋体" w:cs="Times New Roman"/>
                <w:snapToGrid/>
                <w:spacing w:val="0"/>
                <w:w w:val="100"/>
                <w:kern w:val="21"/>
                <w:position w:val="0"/>
                <w:sz w:val="24"/>
                <w:szCs w:val="24"/>
              </w:rPr>
              <w:t>下，施工噪声对</w:t>
            </w:r>
            <w:r>
              <w:rPr>
                <w:rFonts w:hint="eastAsia" w:eastAsia="宋体" w:cs="Times New Roman"/>
                <w:snapToGrid/>
                <w:spacing w:val="0"/>
                <w:w w:val="100"/>
                <w:kern w:val="21"/>
                <w:position w:val="0"/>
                <w:sz w:val="24"/>
                <w:szCs w:val="24"/>
                <w:lang w:eastAsia="zh-CN"/>
              </w:rPr>
              <w:t>周围</w:t>
            </w:r>
            <w:r>
              <w:rPr>
                <w:rFonts w:ascii="Times New Roman" w:hAnsi="Times New Roman" w:eastAsia="宋体" w:cs="Times New Roman"/>
                <w:snapToGrid/>
                <w:spacing w:val="0"/>
                <w:w w:val="100"/>
                <w:kern w:val="21"/>
                <w:position w:val="0"/>
                <w:sz w:val="24"/>
                <w:szCs w:val="24"/>
              </w:rPr>
              <w:t>环境影响较小</w:t>
            </w:r>
            <w:r>
              <w:rPr>
                <w:rFonts w:hint="eastAsia" w:ascii="Times New Roman" w:hAnsi="Times New Roman" w:eastAsia="宋体" w:cs="Times New Roman"/>
                <w:snapToGrid/>
                <w:spacing w:val="0"/>
                <w:w w:val="100"/>
                <w:kern w:val="21"/>
                <w:position w:val="0"/>
                <w:sz w:val="24"/>
                <w:szCs w:val="24"/>
                <w:highlight w:val="none"/>
                <w:lang w:val="en-US" w:eastAsia="zh-CN" w:bidi="ar-SA"/>
              </w:rPr>
              <w:t>。</w:t>
            </w:r>
          </w:p>
          <w:p>
            <w:pPr>
              <w:keepNext w:val="0"/>
              <w:keepLines w:val="0"/>
              <w:pageBreakBefore w:val="0"/>
              <w:kinsoku/>
              <w:wordWrap/>
              <w:overflowPunct/>
              <w:topLinePunct w:val="0"/>
              <w:bidi w:val="0"/>
              <w:adjustRightInd/>
              <w:snapToGrid/>
              <w:spacing w:line="360" w:lineRule="auto"/>
              <w:textAlignment w:val="auto"/>
              <w:rPr>
                <w:rFonts w:hint="eastAsia" w:ascii="Times New Roman" w:hAnsi="Times New Roman" w:eastAsia="宋体" w:cs="Times New Roman"/>
                <w:b/>
                <w:color w:val="000000"/>
                <w:sz w:val="24"/>
                <w:szCs w:val="24"/>
                <w:lang w:eastAsia="zh-CN"/>
              </w:rPr>
            </w:pPr>
            <w:r>
              <w:rPr>
                <w:rFonts w:hint="eastAsia" w:ascii="Times New Roman" w:hAnsi="Times New Roman" w:eastAsia="宋体" w:cs="Times New Roman"/>
                <w:b/>
                <w:color w:val="000000"/>
                <w:sz w:val="24"/>
                <w:szCs w:val="24"/>
                <w:lang w:val="en-US" w:eastAsia="zh-CN"/>
              </w:rPr>
              <w:t>4</w:t>
            </w:r>
            <w:r>
              <w:rPr>
                <w:rFonts w:hint="eastAsia" w:ascii="Times New Roman" w:hAnsi="Times New Roman" w:eastAsia="宋体" w:cs="Times New Roman"/>
                <w:b/>
                <w:color w:val="000000"/>
                <w:sz w:val="24"/>
                <w:szCs w:val="24"/>
                <w:lang w:eastAsia="zh-CN"/>
              </w:rPr>
              <w:t>、</w:t>
            </w:r>
            <w:r>
              <w:rPr>
                <w:rFonts w:ascii="Times New Roman" w:hAnsi="Times New Roman" w:eastAsia="宋体" w:cs="Times New Roman"/>
                <w:b/>
                <w:color w:val="000000"/>
                <w:sz w:val="24"/>
                <w:szCs w:val="24"/>
              </w:rPr>
              <w:t>固体废物</w:t>
            </w:r>
            <w:r>
              <w:rPr>
                <w:rFonts w:hint="eastAsia" w:ascii="Times New Roman" w:hAnsi="Times New Roman" w:eastAsia="宋体" w:cs="Times New Roman"/>
                <w:b/>
                <w:color w:val="000000"/>
                <w:sz w:val="24"/>
                <w:szCs w:val="24"/>
                <w:lang w:eastAsia="zh-CN"/>
              </w:rPr>
              <w:t>污染防治措施</w:t>
            </w:r>
          </w:p>
          <w:p>
            <w:pPr>
              <w:spacing w:line="360" w:lineRule="auto"/>
              <w:ind w:firstLine="480" w:firstLineChars="200"/>
              <w:rPr>
                <w:rFonts w:ascii="Times New Roman" w:hAnsi="Times New Roman" w:eastAsia="宋体" w:cs="Times New Roman"/>
                <w:snapToGrid/>
                <w:spacing w:val="0"/>
                <w:w w:val="100"/>
                <w:kern w:val="21"/>
                <w:position w:val="0"/>
                <w:sz w:val="24"/>
                <w:szCs w:val="24"/>
              </w:rPr>
            </w:pPr>
            <w:r>
              <w:rPr>
                <w:rFonts w:ascii="Times New Roman" w:eastAsia="宋体" w:cs="Times New Roman" w:hAnsiTheme="minorEastAsia"/>
                <w:snapToGrid/>
                <w:spacing w:val="0"/>
                <w:w w:val="100"/>
                <w:kern w:val="21"/>
                <w:position w:val="0"/>
                <w:sz w:val="24"/>
                <w:szCs w:val="24"/>
              </w:rPr>
              <w:t>施工期固体废物主要来自施工所产生的</w:t>
            </w:r>
            <w:r>
              <w:rPr>
                <w:rFonts w:hint="eastAsia" w:ascii="Times New Roman" w:eastAsia="宋体" w:cs="Times New Roman" w:hAnsiTheme="minorEastAsia"/>
                <w:snapToGrid/>
                <w:spacing w:val="0"/>
                <w:w w:val="100"/>
                <w:kern w:val="21"/>
                <w:position w:val="0"/>
                <w:sz w:val="24"/>
                <w:szCs w:val="24"/>
              </w:rPr>
              <w:t>废弃土方、</w:t>
            </w:r>
            <w:r>
              <w:rPr>
                <w:rFonts w:ascii="Times New Roman" w:eastAsia="宋体" w:cs="Times New Roman" w:hAnsiTheme="minorEastAsia"/>
                <w:snapToGrid/>
                <w:spacing w:val="0"/>
                <w:w w:val="100"/>
                <w:kern w:val="21"/>
                <w:position w:val="0"/>
                <w:sz w:val="24"/>
                <w:szCs w:val="24"/>
              </w:rPr>
              <w:t>建筑垃圾和施工人员生活垃圾。建筑垃圾要及时清运、加以利用，防止其因长期堆放而产生扬尘。施工期生活垃圾如不及时清运处理，则会腐烂变质、滋生蚊虫苍蝇，产生恶臭，传染疾病，从而</w:t>
            </w:r>
            <w:r>
              <w:rPr>
                <w:rFonts w:hint="eastAsia" w:eastAsia="宋体" w:cs="Times New Roman" w:hAnsiTheme="minorEastAsia"/>
                <w:snapToGrid/>
                <w:spacing w:val="0"/>
                <w:w w:val="100"/>
                <w:kern w:val="21"/>
                <w:position w:val="0"/>
                <w:sz w:val="24"/>
                <w:szCs w:val="24"/>
                <w:lang w:eastAsia="zh-CN"/>
              </w:rPr>
              <w:t>给</w:t>
            </w:r>
            <w:r>
              <w:rPr>
                <w:rFonts w:ascii="Times New Roman" w:eastAsia="宋体" w:cs="Times New Roman" w:hAnsiTheme="minorEastAsia"/>
                <w:snapToGrid/>
                <w:spacing w:val="0"/>
                <w:w w:val="100"/>
                <w:kern w:val="21"/>
                <w:position w:val="0"/>
                <w:sz w:val="24"/>
                <w:szCs w:val="24"/>
              </w:rPr>
              <w:t>周围环境和作业人员的健康带来不利影响。</w:t>
            </w:r>
          </w:p>
          <w:p>
            <w:pPr>
              <w:spacing w:line="360" w:lineRule="auto"/>
              <w:ind w:firstLine="480" w:firstLineChars="200"/>
              <w:rPr>
                <w:rFonts w:hint="eastAsia" w:eastAsia="宋体" w:cs="Times New Roman" w:hAnsiTheme="minorEastAsia"/>
                <w:snapToGrid/>
                <w:spacing w:val="0"/>
                <w:w w:val="100"/>
                <w:kern w:val="21"/>
                <w:position w:val="0"/>
                <w:sz w:val="24"/>
                <w:szCs w:val="24"/>
                <w:lang w:eastAsia="zh-CN"/>
              </w:rPr>
            </w:pPr>
            <w:r>
              <w:rPr>
                <w:rFonts w:hint="eastAsia" w:eastAsia="宋体" w:cs="Times New Roman" w:hAnsiTheme="minorEastAsia"/>
                <w:snapToGrid/>
                <w:spacing w:val="0"/>
                <w:w w:val="100"/>
                <w:kern w:val="21"/>
                <w:position w:val="0"/>
                <w:sz w:val="24"/>
                <w:szCs w:val="24"/>
                <w:lang w:eastAsia="zh-CN"/>
              </w:rPr>
              <w:t>为减轻项目施工过程中对周围环境的影响，本次评价提出如下措施：</w:t>
            </w:r>
          </w:p>
          <w:p>
            <w:pPr>
              <w:spacing w:line="360" w:lineRule="auto"/>
              <w:ind w:firstLine="480" w:firstLineChars="200"/>
              <w:rPr>
                <w:rFonts w:hint="eastAsia" w:eastAsia="宋体" w:cs="Times New Roman" w:hAnsiTheme="minorEastAsia"/>
                <w:snapToGrid/>
                <w:spacing w:val="0"/>
                <w:w w:val="100"/>
                <w:kern w:val="21"/>
                <w:position w:val="0"/>
                <w:sz w:val="24"/>
                <w:szCs w:val="24"/>
                <w:lang w:val="en-US" w:eastAsia="zh-CN"/>
              </w:rPr>
            </w:pPr>
            <w:r>
              <w:rPr>
                <w:rFonts w:hint="eastAsia" w:eastAsia="宋体" w:cs="Times New Roman" w:hAnsiTheme="minorEastAsia"/>
                <w:snapToGrid/>
                <w:spacing w:val="0"/>
                <w:w w:val="100"/>
                <w:kern w:val="21"/>
                <w:position w:val="0"/>
                <w:sz w:val="24"/>
                <w:szCs w:val="24"/>
                <w:lang w:eastAsia="zh-CN"/>
              </w:rPr>
              <w:t>①</w:t>
            </w:r>
            <w:r>
              <w:rPr>
                <w:rFonts w:hint="eastAsia" w:eastAsia="宋体" w:cs="Times New Roman" w:hAnsiTheme="minorEastAsia"/>
                <w:snapToGrid/>
                <w:spacing w:val="0"/>
                <w:w w:val="100"/>
                <w:kern w:val="21"/>
                <w:position w:val="0"/>
                <w:sz w:val="24"/>
                <w:szCs w:val="24"/>
                <w:lang w:val="en-US" w:eastAsia="zh-CN"/>
              </w:rPr>
              <w:t>项目施工过程中填土应充分利用开挖的土方进行回填，减少开挖产生的弃土量。未回填利用的弃土、弃石按主管部门的要求运往指定的地方集中处理，对运输弃土的车辆要求在运输过程中采取加盖等措施，避免对运输线路城市道路的环境产生污染。</w:t>
            </w:r>
          </w:p>
          <w:p>
            <w:pPr>
              <w:spacing w:line="360" w:lineRule="auto"/>
              <w:ind w:firstLine="480" w:firstLineChars="200"/>
              <w:rPr>
                <w:rFonts w:hint="eastAsia" w:eastAsia="宋体" w:cs="Times New Roman" w:hAnsiTheme="minorEastAsia"/>
                <w:snapToGrid/>
                <w:spacing w:val="0"/>
                <w:w w:val="100"/>
                <w:kern w:val="21"/>
                <w:position w:val="0"/>
                <w:sz w:val="24"/>
                <w:szCs w:val="24"/>
                <w:lang w:val="en-US" w:eastAsia="zh-CN"/>
              </w:rPr>
            </w:pPr>
            <w:r>
              <w:rPr>
                <w:rFonts w:hint="eastAsia" w:eastAsia="宋体" w:cs="Times New Roman" w:hAnsiTheme="minorEastAsia"/>
                <w:snapToGrid/>
                <w:spacing w:val="0"/>
                <w:w w:val="100"/>
                <w:kern w:val="21"/>
                <w:position w:val="0"/>
                <w:sz w:val="24"/>
                <w:szCs w:val="24"/>
                <w:lang w:val="en-US" w:eastAsia="zh-CN"/>
              </w:rPr>
              <w:t>②项目产生的废钢筋、废铁丝和各种废钢配件、金属管线废料等应分类回收，统一外卖给废旧回收站；含砖、石、砂的杂土等建筑垃圾，应纳入当地建筑垃圾处理系统中，按建筑垃圾的处置办法处理，支持和鼓励建筑垃圾综合利用，按主管部门的要求运往指定的地方集中处理，采取集中堆放，定时清运的措施，交给符合规定的运输单位运输至正规的消纳场所，不得随意倾倒、堆置。</w:t>
            </w:r>
          </w:p>
          <w:p>
            <w:pPr>
              <w:spacing w:line="360" w:lineRule="auto"/>
              <w:ind w:firstLine="480" w:firstLineChars="200"/>
              <w:rPr>
                <w:rFonts w:hint="default" w:ascii="Times New Roman" w:eastAsia="宋体" w:cs="Times New Roman" w:hAnsiTheme="minorEastAsia"/>
                <w:snapToGrid/>
                <w:spacing w:val="0"/>
                <w:w w:val="100"/>
                <w:kern w:val="21"/>
                <w:position w:val="0"/>
                <w:sz w:val="24"/>
                <w:szCs w:val="24"/>
                <w:lang w:val="en-US" w:eastAsia="zh-CN"/>
              </w:rPr>
            </w:pPr>
            <w:r>
              <w:rPr>
                <w:rFonts w:hint="eastAsia" w:eastAsia="宋体" w:cs="Times New Roman" w:hAnsiTheme="minorEastAsia"/>
                <w:snapToGrid/>
                <w:spacing w:val="0"/>
                <w:w w:val="100"/>
                <w:kern w:val="21"/>
                <w:position w:val="0"/>
                <w:sz w:val="24"/>
                <w:szCs w:val="24"/>
                <w:lang w:val="en-US" w:eastAsia="zh-CN"/>
              </w:rPr>
              <w:t>③</w:t>
            </w:r>
            <w:r>
              <w:rPr>
                <w:rFonts w:hint="eastAsia" w:ascii="Times New Roman" w:eastAsia="宋体" w:cs="Times New Roman" w:hAnsiTheme="minorEastAsia"/>
                <w:snapToGrid/>
                <w:spacing w:val="0"/>
                <w:w w:val="100"/>
                <w:kern w:val="21"/>
                <w:position w:val="0"/>
                <w:sz w:val="24"/>
                <w:szCs w:val="24"/>
              </w:rPr>
              <w:t>施工人员生活垃圾分类收集送当地垃圾中转站处理</w:t>
            </w:r>
            <w:r>
              <w:rPr>
                <w:rFonts w:hint="eastAsia" w:ascii="Times New Roman" w:eastAsia="宋体" w:cs="Times New Roman" w:hAnsiTheme="minorEastAsia"/>
                <w:snapToGrid/>
                <w:spacing w:val="0"/>
                <w:w w:val="100"/>
                <w:kern w:val="21"/>
                <w:position w:val="0"/>
                <w:sz w:val="24"/>
                <w:szCs w:val="24"/>
                <w:lang w:eastAsia="zh-CN"/>
              </w:rPr>
              <w:t>。</w:t>
            </w:r>
          </w:p>
          <w:p>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cs="Times New Roman"/>
                <w:color w:val="000000"/>
                <w:sz w:val="24"/>
                <w:szCs w:val="24"/>
              </w:rPr>
            </w:pPr>
            <w:r>
              <w:rPr>
                <w:rFonts w:hint="eastAsia" w:ascii="Times New Roman" w:eastAsia="宋体" w:cs="Times New Roman" w:hAnsiTheme="minorEastAsia"/>
                <w:snapToGrid/>
                <w:spacing w:val="0"/>
                <w:w w:val="100"/>
                <w:kern w:val="21"/>
                <w:position w:val="0"/>
                <w:sz w:val="24"/>
                <w:szCs w:val="24"/>
              </w:rPr>
              <w:t>采取上述措施后，</w:t>
            </w:r>
            <w:r>
              <w:rPr>
                <w:rFonts w:hint="eastAsia" w:eastAsia="宋体" w:cs="Times New Roman" w:hAnsiTheme="minorEastAsia"/>
                <w:snapToGrid/>
                <w:spacing w:val="0"/>
                <w:w w:val="100"/>
                <w:kern w:val="21"/>
                <w:position w:val="0"/>
                <w:sz w:val="24"/>
                <w:szCs w:val="24"/>
                <w:lang w:eastAsia="zh-CN"/>
              </w:rPr>
              <w:t>工程</w:t>
            </w:r>
            <w:r>
              <w:rPr>
                <w:rFonts w:hint="eastAsia" w:ascii="Times New Roman" w:eastAsia="宋体" w:cs="Times New Roman" w:hAnsiTheme="minorEastAsia"/>
                <w:snapToGrid/>
                <w:spacing w:val="0"/>
                <w:w w:val="100"/>
                <w:kern w:val="21"/>
                <w:position w:val="0"/>
                <w:sz w:val="24"/>
                <w:szCs w:val="24"/>
              </w:rPr>
              <w:t>施工期产生的固体废物可以得到妥善处置，</w:t>
            </w:r>
            <w:r>
              <w:rPr>
                <w:rFonts w:hint="eastAsia" w:ascii="Times New Roman" w:eastAsia="宋体" w:cs="Times New Roman" w:hAnsiTheme="minorEastAsia"/>
                <w:snapToGrid/>
                <w:spacing w:val="0"/>
                <w:w w:val="100"/>
                <w:kern w:val="21"/>
                <w:position w:val="0"/>
                <w:sz w:val="24"/>
                <w:szCs w:val="24"/>
                <w:lang w:eastAsia="zh-CN"/>
              </w:rPr>
              <w:t>对周围环境影响不大</w:t>
            </w:r>
            <w:r>
              <w:rPr>
                <w:rFonts w:ascii="Times New Roman" w:hAnsi="Times New Roman" w:eastAsia="宋体" w:cs="Times New Roman"/>
                <w:color w:val="000000"/>
                <w:sz w:val="24"/>
                <w:szCs w:val="24"/>
              </w:rPr>
              <w:t>。</w:t>
            </w:r>
          </w:p>
          <w:p>
            <w:pPr>
              <w:keepNext w:val="0"/>
              <w:keepLines w:val="0"/>
              <w:pageBreakBefore w:val="0"/>
              <w:kinsoku/>
              <w:wordWrap/>
              <w:overflowPunct/>
              <w:topLinePunct w:val="0"/>
              <w:bidi w:val="0"/>
              <w:adjustRightInd/>
              <w:snapToGrid/>
              <w:spacing w:line="360" w:lineRule="auto"/>
              <w:textAlignment w:val="auto"/>
              <w:rPr>
                <w:rFonts w:hint="eastAsia" w:ascii="Times New Roman" w:hAnsi="Times New Roman" w:eastAsia="宋体" w:cs="Times New Roman"/>
                <w:b/>
                <w:color w:val="000000"/>
                <w:sz w:val="24"/>
                <w:szCs w:val="24"/>
                <w:lang w:val="en-US" w:eastAsia="zh-CN"/>
              </w:rPr>
            </w:pPr>
            <w:r>
              <w:rPr>
                <w:rFonts w:hint="eastAsia" w:ascii="Times New Roman" w:hAnsi="Times New Roman" w:eastAsia="宋体" w:cs="Times New Roman"/>
                <w:b/>
                <w:color w:val="000000"/>
                <w:sz w:val="24"/>
                <w:szCs w:val="24"/>
                <w:lang w:val="en-US" w:eastAsia="zh-CN"/>
              </w:rPr>
              <w:t>5、生态保护措施</w:t>
            </w:r>
          </w:p>
          <w:p>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项目在施工期将不可避免地造成地面裸露、植被破坏，项目在保证建设质量的同时，要尽可能加快施工进展，减少地面裸露期并在施工完成后及时进行绿化；施工过程中，要划定施工区域，尽可能避免对非建设区域的地表植被系统的破坏。施工过程中可采取隔离、防风、防水土流失的措施，减少扬尘量，避免对区域地表水域的污染。为避免水土流失，必须通过制定切实可行的水土保持方案，做到了定点取土，定点排放，妥善处置弃渣，施工中做到边挖、边运、边整、边治，将建设造成水土流失影响尽量减小。水土保持需坚持“预防为主、全面规划、综合防治、因地制宜、加强管理、注重效益”的方针和水土保持工程与主体工程同时设计、同时施工、同时投产使用的“三同时”制度。</w:t>
            </w:r>
          </w:p>
          <w:p>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为有效防止和降低施工区开发施工活动造成的水土流失，本环评提出以下防治措施：</w:t>
            </w:r>
          </w:p>
          <w:p>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①选择合理施工工期，尽量避免在雨</w:t>
            </w:r>
            <w:r>
              <w:rPr>
                <w:rFonts w:hint="eastAsia" w:eastAsia="宋体" w:cs="Times New Roman"/>
                <w:color w:val="000000"/>
                <w:sz w:val="24"/>
                <w:szCs w:val="24"/>
                <w:lang w:val="en-US" w:eastAsia="zh-CN"/>
              </w:rPr>
              <w:t>天</w:t>
            </w:r>
            <w:r>
              <w:rPr>
                <w:rFonts w:hint="eastAsia" w:ascii="Times New Roman" w:hAnsi="Times New Roman" w:eastAsia="宋体" w:cs="Times New Roman"/>
                <w:color w:val="000000"/>
                <w:sz w:val="24"/>
                <w:szCs w:val="24"/>
                <w:lang w:val="en-US" w:eastAsia="zh-CN"/>
              </w:rPr>
              <w:t>施工</w:t>
            </w:r>
            <w:r>
              <w:rPr>
                <w:rFonts w:hint="eastAsia" w:eastAsia="宋体" w:cs="Times New Roman"/>
                <w:color w:val="000000"/>
                <w:sz w:val="24"/>
                <w:szCs w:val="24"/>
                <w:lang w:val="en-US" w:eastAsia="zh-CN"/>
              </w:rPr>
              <w:t>，同时</w:t>
            </w:r>
            <w:r>
              <w:rPr>
                <w:rFonts w:hint="eastAsia" w:ascii="Times New Roman" w:hAnsi="Times New Roman" w:eastAsia="宋体" w:cs="Times New Roman"/>
                <w:color w:val="000000"/>
                <w:sz w:val="24"/>
                <w:szCs w:val="24"/>
                <w:lang w:val="en-US" w:eastAsia="zh-CN"/>
              </w:rPr>
              <w:t>选用彩布条或化纤网对临时堆渣及裸露地表进行铺盖，以防止临时堆料及开挖裸露地表等被雨水冲刷。</w:t>
            </w:r>
          </w:p>
          <w:p>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②选择合理施工工序，即将工程开挖土方及时回填利用，不能及时回填利用的土方采取集中堆放，在临时堆放场地，把易产生水土流失的表层土堆放在场地中间，开挖产生的土块对在其周围，起临时拦挡作用。</w:t>
            </w:r>
          </w:p>
          <w:p>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③临时占地施工结束后，应及时恢复植被；工程施工应落实水土保持监督、监理和监测工作，保证水土保持方案落实等。</w:t>
            </w:r>
          </w:p>
          <w:p>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④为防止施工过程中对项目区周边形成严重干扰，以及防止水土流失，在项目施工过程中沿项目区周边修筑临时围墙。</w:t>
            </w:r>
          </w:p>
          <w:p>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⑤对场地的临时堆土进行遮盖防护，并设置排水沟、截水沟，减少降雨侵蚀力。</w:t>
            </w:r>
          </w:p>
          <w:p>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eastAsia="宋体"/>
                <w:lang w:val="en-US" w:eastAsia="zh-CN"/>
              </w:rPr>
            </w:pPr>
            <w:r>
              <w:rPr>
                <w:rFonts w:hint="eastAsia" w:ascii="Times New Roman" w:hAnsi="Times New Roman" w:eastAsia="宋体" w:cs="Times New Roman"/>
                <w:color w:val="000000"/>
                <w:sz w:val="24"/>
                <w:szCs w:val="24"/>
                <w:lang w:val="en-US" w:eastAsia="zh-CN"/>
              </w:rPr>
              <w:t>以上措施可有效减轻项目施工期的水土流失程度，待建设项目完成后，地面基本被硬化或被植被覆盖，水土流失程度将较现状进一步降低。一般来说，施工期间对环境的影响是暂时的，施工结束后受影响的环境要素大多可以恢复到现状水平。</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373" w:type="pct"/>
            <w:vAlign w:val="center"/>
          </w:tcPr>
          <w:p>
            <w:pPr>
              <w:jc w:val="center"/>
              <w:rPr>
                <w:b/>
                <w:sz w:val="21"/>
              </w:rPr>
            </w:pPr>
            <w:r>
              <w:rPr>
                <w:rFonts w:hint="eastAsia"/>
                <w:b/>
                <w:sz w:val="21"/>
              </w:rPr>
              <w:t>运营期环境影响和保护措施</w:t>
            </w:r>
          </w:p>
        </w:tc>
        <w:tc>
          <w:tcPr>
            <w:tcW w:w="4627" w:type="pct"/>
          </w:tcPr>
          <w:p>
            <w:pPr>
              <w:spacing w:line="360" w:lineRule="auto"/>
              <w:rPr>
                <w:rFonts w:hint="eastAsia" w:eastAsiaTheme="minorEastAsia"/>
                <w:b/>
                <w:lang w:eastAsia="zh-CN"/>
              </w:rPr>
            </w:pPr>
            <w:r>
              <w:rPr>
                <w:rFonts w:hint="eastAsia"/>
                <w:b/>
              </w:rPr>
              <w:t>1、</w:t>
            </w:r>
            <w:r>
              <w:rPr>
                <w:rFonts w:hint="eastAsia"/>
                <w:b/>
                <w:lang w:eastAsia="zh-CN"/>
              </w:rPr>
              <w:t>营运期大气环境影响和保护措施</w:t>
            </w:r>
          </w:p>
          <w:p>
            <w:pPr>
              <w:spacing w:line="360" w:lineRule="auto"/>
              <w:ind w:firstLine="480" w:firstLineChars="200"/>
              <w:rPr>
                <w:rFonts w:hint="eastAsia" w:cs="Times New Roman" w:eastAsiaTheme="minorEastAsia"/>
                <w:lang w:eastAsia="zh-CN"/>
              </w:rPr>
            </w:pPr>
            <w:r>
              <w:rPr>
                <w:rFonts w:hint="eastAsia" w:cs="Times New Roman"/>
              </w:rPr>
              <w:t>（1）</w:t>
            </w:r>
            <w:r>
              <w:rPr>
                <w:rFonts w:hint="eastAsia" w:cs="Times New Roman"/>
                <w:lang w:eastAsia="zh-CN"/>
              </w:rPr>
              <w:t>废气产排情况</w:t>
            </w:r>
          </w:p>
          <w:p>
            <w:pPr>
              <w:spacing w:line="360" w:lineRule="auto"/>
              <w:ind w:firstLine="480" w:firstLineChars="200"/>
              <w:rPr>
                <w:rFonts w:hint="eastAsia" w:cs="Times New Roman"/>
                <w:lang w:eastAsia="zh-CN"/>
              </w:rPr>
            </w:pPr>
            <w:r>
              <w:rPr>
                <w:rFonts w:hint="eastAsia" w:cs="Times New Roman"/>
                <w:lang w:val="en-US" w:eastAsia="zh-CN"/>
              </w:rPr>
              <w:t>1</w:t>
            </w:r>
            <w:r>
              <w:rPr>
                <w:rFonts w:hint="eastAsia" w:cs="Times New Roman"/>
                <w:lang w:eastAsia="zh-CN"/>
              </w:rPr>
              <w:t>）石料生产线</w:t>
            </w:r>
          </w:p>
          <w:p>
            <w:pPr>
              <w:spacing w:line="360" w:lineRule="auto"/>
              <w:ind w:firstLine="480" w:firstLineChars="200"/>
              <w:rPr>
                <w:rFonts w:hint="eastAsia" w:cs="Times New Roman"/>
                <w:lang w:eastAsia="zh-CN"/>
              </w:rPr>
            </w:pPr>
            <w:r>
              <w:rPr>
                <w:rFonts w:hint="eastAsia" w:cs="Times New Roman"/>
                <w:lang w:eastAsia="zh-CN"/>
              </w:rPr>
              <w:t>①废石方卸料粉尘</w:t>
            </w:r>
          </w:p>
          <w:p>
            <w:pPr>
              <w:spacing w:line="360" w:lineRule="auto"/>
              <w:ind w:firstLine="480" w:firstLineChars="200"/>
              <w:rPr>
                <w:rFonts w:hint="default" w:ascii="Times New Roman" w:hAnsi="Times New Roman" w:cs="Times New Roman" w:eastAsiaTheme="minorEastAsia"/>
                <w:b w:val="0"/>
                <w:bCs w:val="0"/>
                <w:kern w:val="0"/>
                <w:sz w:val="24"/>
                <w:szCs w:val="24"/>
                <w:u w:val="none"/>
                <w:lang w:val="en-US" w:eastAsia="zh-CN"/>
              </w:rPr>
            </w:pPr>
            <w:r>
              <w:rPr>
                <w:rFonts w:hint="eastAsia"/>
                <w:color w:val="auto"/>
                <w:kern w:val="0"/>
                <w:sz w:val="24"/>
                <w:u w:val="none"/>
                <w:lang w:eastAsia="zh-CN"/>
              </w:rPr>
              <w:t>项目所用石方来源于汝方高速施工产生的废石，粒径在</w:t>
            </w:r>
            <w:r>
              <w:rPr>
                <w:rFonts w:hint="eastAsia"/>
                <w:color w:val="auto"/>
                <w:kern w:val="0"/>
                <w:sz w:val="24"/>
                <w:u w:val="none"/>
                <w:lang w:val="en-US" w:eastAsia="zh-CN"/>
              </w:rPr>
              <w:t>10~50cm，通过汽车运输进厂后在仓库内进行卸料，</w:t>
            </w:r>
            <w:r>
              <w:rPr>
                <w:rFonts w:hint="eastAsia"/>
                <w:color w:val="auto"/>
                <w:kern w:val="0"/>
                <w:sz w:val="24"/>
                <w:u w:val="none"/>
                <w:lang w:eastAsia="zh-CN"/>
              </w:rPr>
              <w:t>卸料时由于高度落差会产生少量粉尘。</w:t>
            </w:r>
            <w:r>
              <w:rPr>
                <w:rFonts w:hint="eastAsia"/>
                <w:color w:val="auto"/>
                <w:sz w:val="24"/>
                <w:u w:val="none"/>
                <w:lang w:eastAsia="zh-CN"/>
              </w:rPr>
              <w:t>参考</w:t>
            </w:r>
            <w:r>
              <w:rPr>
                <w:color w:val="auto"/>
                <w:sz w:val="24"/>
                <w:u w:val="none"/>
              </w:rPr>
              <w:t>《逸散性工业粉尘控制技术》</w:t>
            </w:r>
            <w:r>
              <w:rPr>
                <w:rFonts w:hint="eastAsia"/>
                <w:color w:val="auto"/>
                <w:sz w:val="24"/>
                <w:u w:val="none"/>
                <w:lang w:eastAsia="zh-CN"/>
              </w:rPr>
              <w:t>及类比分析</w:t>
            </w:r>
            <w:r>
              <w:rPr>
                <w:color w:val="auto"/>
                <w:sz w:val="24"/>
                <w:u w:val="none"/>
              </w:rPr>
              <w:t>，</w:t>
            </w:r>
            <w:r>
              <w:rPr>
                <w:rFonts w:hint="eastAsia"/>
                <w:color w:val="auto"/>
                <w:sz w:val="24"/>
                <w:u w:val="none"/>
                <w:lang w:eastAsia="zh-CN"/>
              </w:rPr>
              <w:t>卸料工序粉尘产生量为</w:t>
            </w:r>
            <w:r>
              <w:rPr>
                <w:color w:val="auto"/>
                <w:sz w:val="24"/>
                <w:u w:val="none"/>
              </w:rPr>
              <w:t>0.</w:t>
            </w:r>
            <w:r>
              <w:rPr>
                <w:rFonts w:hint="eastAsia"/>
                <w:color w:val="auto"/>
                <w:sz w:val="24"/>
                <w:u w:val="none"/>
              </w:rPr>
              <w:t>01</w:t>
            </w:r>
            <w:r>
              <w:rPr>
                <w:color w:val="auto"/>
                <w:sz w:val="24"/>
                <w:u w:val="none"/>
              </w:rPr>
              <w:t>kg/t</w:t>
            </w:r>
            <w:r>
              <w:rPr>
                <w:rFonts w:hint="eastAsia"/>
                <w:color w:val="auto"/>
                <w:sz w:val="24"/>
                <w:u w:val="none"/>
              </w:rPr>
              <w:t>卸料</w:t>
            </w:r>
            <w:r>
              <w:rPr>
                <w:rFonts w:hint="eastAsia"/>
                <w:color w:val="auto"/>
                <w:sz w:val="24"/>
                <w:u w:val="none"/>
                <w:lang w:eastAsia="zh-CN"/>
              </w:rPr>
              <w:t>，本项目废</w:t>
            </w:r>
            <w:r>
              <w:rPr>
                <w:rFonts w:hint="eastAsia"/>
                <w:color w:val="auto"/>
                <w:kern w:val="0"/>
                <w:sz w:val="24"/>
                <w:u w:val="none"/>
                <w:lang w:val="en-US" w:eastAsia="zh-CN"/>
              </w:rPr>
              <w:t>石方年用量为30500吨，</w:t>
            </w:r>
            <w:r>
              <w:rPr>
                <w:rFonts w:hint="eastAsia"/>
                <w:color w:val="auto"/>
                <w:sz w:val="24"/>
                <w:u w:val="none"/>
                <w:lang w:eastAsia="zh-CN"/>
              </w:rPr>
              <w:t>该工序粉尘产生量为</w:t>
            </w:r>
            <w:r>
              <w:rPr>
                <w:rFonts w:hint="eastAsia"/>
                <w:color w:val="auto"/>
                <w:sz w:val="24"/>
                <w:u w:val="none"/>
                <w:lang w:val="en-US" w:eastAsia="zh-CN"/>
              </w:rPr>
              <w:t>0.305t/a。</w:t>
            </w:r>
          </w:p>
          <w:p>
            <w:pPr>
              <w:spacing w:line="360" w:lineRule="auto"/>
              <w:ind w:firstLine="480" w:firstLineChars="200"/>
              <w:rPr>
                <w:rFonts w:hint="default" w:cs="Times New Roman" w:eastAsiaTheme="minorEastAsia"/>
                <w:b w:val="0"/>
                <w:bCs w:val="0"/>
                <w:kern w:val="0"/>
                <w:sz w:val="24"/>
                <w:szCs w:val="24"/>
                <w:u w:val="none"/>
                <w:lang w:val="en-US" w:eastAsia="zh-CN"/>
              </w:rPr>
            </w:pPr>
            <w:r>
              <w:rPr>
                <w:rFonts w:hint="default" w:ascii="Times New Roman" w:hAnsi="Times New Roman" w:cs="Times New Roman"/>
                <w:b w:val="0"/>
                <w:bCs w:val="0"/>
                <w:kern w:val="0"/>
                <w:sz w:val="24"/>
                <w:szCs w:val="24"/>
                <w:u w:val="none"/>
                <w:lang w:eastAsia="zh-CN"/>
              </w:rPr>
              <w:t>本项目</w:t>
            </w:r>
            <w:r>
              <w:rPr>
                <w:rFonts w:hint="eastAsia" w:cs="Times New Roman"/>
                <w:b w:val="0"/>
                <w:bCs w:val="0"/>
                <w:kern w:val="0"/>
                <w:sz w:val="24"/>
                <w:szCs w:val="24"/>
                <w:u w:val="none"/>
                <w:lang w:eastAsia="zh-CN"/>
              </w:rPr>
              <w:t>卸料过程在密闭仓库内进行，仓库顶部</w:t>
            </w:r>
            <w:r>
              <w:rPr>
                <w:rFonts w:hint="default" w:ascii="Times New Roman" w:hAnsi="Times New Roman" w:cs="Times New Roman"/>
                <w:b w:val="0"/>
                <w:bCs w:val="0"/>
                <w:kern w:val="0"/>
                <w:sz w:val="24"/>
                <w:szCs w:val="24"/>
                <w:u w:val="none"/>
                <w:lang w:eastAsia="zh-CN"/>
              </w:rPr>
              <w:t>设置</w:t>
            </w:r>
            <w:r>
              <w:rPr>
                <w:rFonts w:hint="eastAsia" w:ascii="Times New Roman" w:hAnsi="Times New Roman" w:cs="Times New Roman"/>
                <w:b w:val="0"/>
                <w:bCs w:val="0"/>
                <w:kern w:val="0"/>
                <w:sz w:val="24"/>
                <w:szCs w:val="24"/>
                <w:u w:val="none"/>
                <w:lang w:eastAsia="zh-CN"/>
              </w:rPr>
              <w:t>喷雾抑尘装置</w:t>
            </w:r>
            <w:r>
              <w:rPr>
                <w:rFonts w:hint="default" w:ascii="Times New Roman" w:hAnsi="Times New Roman" w:cs="Times New Roman"/>
                <w:b w:val="0"/>
                <w:bCs w:val="0"/>
                <w:kern w:val="0"/>
                <w:sz w:val="24"/>
                <w:szCs w:val="24"/>
                <w:u w:val="none"/>
                <w:lang w:eastAsia="zh-CN"/>
              </w:rPr>
              <w:t>，能够有效降低粉尘产生量及扩散范围</w:t>
            </w:r>
            <w:r>
              <w:rPr>
                <w:rFonts w:hint="eastAsia" w:ascii="Times New Roman" w:hAnsi="Times New Roman" w:cs="Times New Roman"/>
                <w:b w:val="0"/>
                <w:bCs w:val="0"/>
                <w:kern w:val="0"/>
                <w:sz w:val="24"/>
                <w:szCs w:val="24"/>
                <w:u w:val="none"/>
                <w:lang w:eastAsia="zh-CN"/>
              </w:rPr>
              <w:t>，</w:t>
            </w:r>
            <w:r>
              <w:rPr>
                <w:rFonts w:hint="eastAsia"/>
                <w:sz w:val="24"/>
                <w:szCs w:val="24"/>
                <w:lang w:eastAsia="zh-CN"/>
              </w:rPr>
              <w:t>本环评考虑降尘效率为</w:t>
            </w:r>
            <w:r>
              <w:rPr>
                <w:rFonts w:hint="eastAsia"/>
                <w:sz w:val="24"/>
                <w:szCs w:val="24"/>
                <w:lang w:val="en-US" w:eastAsia="zh-CN"/>
              </w:rPr>
              <w:t>80%</w:t>
            </w:r>
            <w:r>
              <w:rPr>
                <w:sz w:val="24"/>
                <w:szCs w:val="24"/>
              </w:rPr>
              <w:t>，</w:t>
            </w:r>
            <w:r>
              <w:rPr>
                <w:rFonts w:hint="eastAsia"/>
                <w:sz w:val="24"/>
                <w:szCs w:val="24"/>
                <w:lang w:eastAsia="zh-CN"/>
              </w:rPr>
              <w:t>则废石方卸料粉尘排放量为</w:t>
            </w:r>
            <w:r>
              <w:rPr>
                <w:rFonts w:hint="eastAsia"/>
                <w:sz w:val="24"/>
                <w:szCs w:val="24"/>
                <w:lang w:val="en-US" w:eastAsia="zh-CN"/>
              </w:rPr>
              <w:t>0.061t/a，呈无组织形式排放。</w:t>
            </w:r>
          </w:p>
          <w:p>
            <w:pPr>
              <w:spacing w:line="360" w:lineRule="auto"/>
              <w:ind w:firstLine="482" w:firstLineChars="200"/>
              <w:rPr>
                <w:rFonts w:hint="eastAsia" w:cs="Times New Roman" w:eastAsiaTheme="minorEastAsia"/>
                <w:b/>
                <w:bCs/>
                <w:u w:val="single"/>
                <w:lang w:eastAsia="zh-CN"/>
              </w:rPr>
            </w:pPr>
            <w:r>
              <w:rPr>
                <w:rFonts w:hint="eastAsia" w:cs="Times New Roman"/>
                <w:b/>
                <w:bCs/>
                <w:u w:val="single"/>
                <w:lang w:eastAsia="zh-CN"/>
              </w:rPr>
              <w:t>②投料、</w:t>
            </w:r>
            <w:r>
              <w:rPr>
                <w:rFonts w:hint="eastAsia" w:cs="Times New Roman"/>
                <w:b/>
                <w:bCs/>
                <w:u w:val="single"/>
                <w:lang w:val="en-US" w:eastAsia="zh-CN"/>
              </w:rPr>
              <w:t>鄂破、锤破、筛分工序粉尘</w:t>
            </w:r>
          </w:p>
          <w:p>
            <w:pPr>
              <w:spacing w:line="360" w:lineRule="auto"/>
              <w:ind w:firstLine="482" w:firstLineChars="200"/>
              <w:rPr>
                <w:rFonts w:hint="eastAsia" w:cs="Times New Roman"/>
                <w:lang w:eastAsia="zh-CN"/>
              </w:rPr>
            </w:pPr>
            <w:r>
              <w:rPr>
                <w:rFonts w:hint="eastAsia" w:cs="Times New Roman"/>
                <w:b/>
                <w:bCs/>
                <w:u w:val="single"/>
                <w:lang w:eastAsia="zh-CN"/>
              </w:rPr>
              <w:t>废石由铲车送入鄂破机进料口时会产生少量粉尘，再</w:t>
            </w:r>
            <w:r>
              <w:rPr>
                <w:rFonts w:hint="eastAsia" w:cs="Times New Roman"/>
                <w:b/>
                <w:bCs/>
                <w:u w:val="single"/>
              </w:rPr>
              <w:t>经鄂破、单缸圆锤、筛分</w:t>
            </w:r>
            <w:r>
              <w:rPr>
                <w:rFonts w:hint="eastAsia" w:cs="Times New Roman"/>
                <w:b/>
                <w:bCs/>
                <w:u w:val="single"/>
                <w:lang w:eastAsia="zh-CN"/>
              </w:rPr>
              <w:t>等工序</w:t>
            </w:r>
            <w:r>
              <w:rPr>
                <w:rFonts w:hint="eastAsia" w:cs="Times New Roman"/>
                <w:b/>
                <w:bCs/>
                <w:u w:val="single"/>
              </w:rPr>
              <w:t>处理</w:t>
            </w:r>
            <w:r>
              <w:rPr>
                <w:rFonts w:hint="eastAsia" w:cs="Times New Roman"/>
                <w:b/>
                <w:bCs/>
                <w:u w:val="single"/>
                <w:lang w:eastAsia="zh-CN"/>
              </w:rPr>
              <w:t>时</w:t>
            </w:r>
            <w:r>
              <w:rPr>
                <w:rFonts w:hint="eastAsia" w:cs="Times New Roman"/>
                <w:b/>
                <w:bCs/>
                <w:u w:val="single"/>
              </w:rPr>
              <w:t>会产生</w:t>
            </w:r>
            <w:r>
              <w:rPr>
                <w:rFonts w:hint="eastAsia" w:cs="Times New Roman"/>
                <w:b/>
                <w:bCs/>
                <w:u w:val="single"/>
                <w:lang w:eastAsia="zh-CN"/>
              </w:rPr>
              <w:t>大量</w:t>
            </w:r>
            <w:r>
              <w:rPr>
                <w:rFonts w:hint="eastAsia" w:cs="Times New Roman"/>
                <w:b/>
                <w:bCs/>
                <w:u w:val="single"/>
              </w:rPr>
              <w:t>粉尘。</w:t>
            </w:r>
            <w:r>
              <w:rPr>
                <w:rFonts w:hint="eastAsia" w:cs="Times New Roman"/>
                <w:b/>
                <w:bCs/>
                <w:u w:val="single"/>
                <w:lang w:eastAsia="zh-CN"/>
              </w:rPr>
              <w:t>经查阅《环境保护实用数据手册》、《工业污染核算》、</w:t>
            </w:r>
            <w:r>
              <w:rPr>
                <w:b/>
                <w:bCs/>
                <w:color w:val="auto"/>
                <w:sz w:val="24"/>
                <w:u w:val="single"/>
              </w:rPr>
              <w:t>《逸散性工业粉尘控制技术》</w:t>
            </w:r>
            <w:r>
              <w:rPr>
                <w:rFonts w:hint="eastAsia" w:cs="Times New Roman"/>
                <w:b/>
                <w:bCs/>
                <w:u w:val="single"/>
                <w:lang w:eastAsia="zh-CN"/>
              </w:rPr>
              <w:t>等资料，并类比国内同类企业环保验收监测数据来确定本项目各生产环节产尘系数</w:t>
            </w:r>
            <w:r>
              <w:rPr>
                <w:rFonts w:hint="eastAsia"/>
                <w:b/>
                <w:bCs/>
                <w:color w:val="auto"/>
                <w:sz w:val="24"/>
                <w:u w:val="single"/>
                <w:lang w:eastAsia="zh-CN"/>
              </w:rPr>
              <w:t>。</w:t>
            </w:r>
            <w:r>
              <w:rPr>
                <w:rFonts w:hint="eastAsia" w:cs="Times New Roman"/>
                <w:b/>
                <w:bCs/>
                <w:u w:val="single"/>
                <w:lang w:eastAsia="zh-CN"/>
              </w:rPr>
              <w:t>结合项目实际情况，本项目鄂破机喂料工序产尘系数取0.</w:t>
            </w:r>
            <w:r>
              <w:rPr>
                <w:rFonts w:hint="eastAsia" w:cs="Times New Roman"/>
                <w:b/>
                <w:bCs/>
                <w:u w:val="single"/>
                <w:lang w:val="en-US" w:eastAsia="zh-CN"/>
              </w:rPr>
              <w:t>01</w:t>
            </w:r>
            <w:r>
              <w:rPr>
                <w:rFonts w:hint="eastAsia" w:cs="Times New Roman"/>
                <w:b/>
                <w:bCs/>
                <w:u w:val="single"/>
                <w:lang w:eastAsia="zh-CN"/>
              </w:rPr>
              <w:t>kg/t-物料，鄂破机产尘系数取0.</w:t>
            </w:r>
            <w:r>
              <w:rPr>
                <w:rFonts w:hint="eastAsia" w:cs="Times New Roman"/>
                <w:b/>
                <w:bCs/>
                <w:u w:val="single"/>
                <w:lang w:val="en-US" w:eastAsia="zh-CN"/>
              </w:rPr>
              <w:t>1</w:t>
            </w:r>
            <w:r>
              <w:rPr>
                <w:rFonts w:hint="eastAsia" w:cs="Times New Roman"/>
                <w:b/>
                <w:bCs/>
                <w:u w:val="single"/>
                <w:lang w:eastAsia="zh-CN"/>
              </w:rPr>
              <w:t>kg/t-物料，单缸圆锤机产尘系数取0.</w:t>
            </w:r>
            <w:r>
              <w:rPr>
                <w:rFonts w:hint="eastAsia" w:cs="Times New Roman"/>
                <w:b/>
                <w:bCs/>
                <w:u w:val="single"/>
                <w:lang w:val="en-US" w:eastAsia="zh-CN"/>
              </w:rPr>
              <w:t>5</w:t>
            </w:r>
            <w:r>
              <w:rPr>
                <w:rFonts w:hint="eastAsia" w:cs="Times New Roman"/>
                <w:b/>
                <w:bCs/>
                <w:u w:val="single"/>
                <w:lang w:eastAsia="zh-CN"/>
              </w:rPr>
              <w:t>kg/t-物料，筛分机产尘系数取0.</w:t>
            </w:r>
            <w:r>
              <w:rPr>
                <w:rFonts w:hint="eastAsia" w:cs="Times New Roman"/>
                <w:b/>
                <w:bCs/>
                <w:u w:val="single"/>
                <w:lang w:val="en-US" w:eastAsia="zh-CN"/>
              </w:rPr>
              <w:t>5</w:t>
            </w:r>
            <w:r>
              <w:rPr>
                <w:rFonts w:hint="eastAsia" w:cs="Times New Roman"/>
                <w:b/>
                <w:bCs/>
                <w:u w:val="single"/>
                <w:lang w:eastAsia="zh-CN"/>
              </w:rPr>
              <w:t>kg/t-物料。</w:t>
            </w:r>
          </w:p>
          <w:p>
            <w:pPr>
              <w:spacing w:line="360" w:lineRule="auto"/>
              <w:ind w:firstLine="480" w:firstLineChars="200"/>
              <w:rPr>
                <w:rFonts w:cs="Times New Roman"/>
              </w:rPr>
            </w:pPr>
            <w:r>
              <w:rPr>
                <w:rFonts w:hint="eastAsia"/>
                <w:color w:val="000000"/>
                <w:sz w:val="24"/>
                <w:lang w:eastAsia="zh-CN"/>
              </w:rPr>
              <w:t>结合项目物料平衡，各</w:t>
            </w:r>
            <w:r>
              <w:rPr>
                <w:color w:val="000000"/>
                <w:sz w:val="24"/>
              </w:rPr>
              <w:t>工序粉尘产生</w:t>
            </w:r>
            <w:r>
              <w:rPr>
                <w:rFonts w:hint="eastAsia"/>
                <w:color w:val="000000"/>
                <w:sz w:val="24"/>
                <w:lang w:eastAsia="zh-CN"/>
              </w:rPr>
              <w:t>情况</w:t>
            </w:r>
            <w:r>
              <w:rPr>
                <w:color w:val="000000"/>
                <w:sz w:val="24"/>
              </w:rPr>
              <w:t>见下表。</w:t>
            </w:r>
          </w:p>
          <w:p>
            <w:pPr>
              <w:pStyle w:val="4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黑体"/>
                <w:color w:val="000000"/>
                <w:szCs w:val="24"/>
              </w:rPr>
            </w:pPr>
          </w:p>
          <w:p>
            <w:pPr>
              <w:pStyle w:val="4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黑体"/>
                <w:color w:val="000000"/>
                <w:szCs w:val="24"/>
              </w:rPr>
            </w:pPr>
          </w:p>
          <w:p>
            <w:pPr>
              <w:pStyle w:val="4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黑体"/>
                <w:color w:val="000000"/>
                <w:szCs w:val="24"/>
              </w:rPr>
            </w:pPr>
          </w:p>
          <w:p>
            <w:pPr>
              <w:pStyle w:val="4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黑体"/>
                <w:color w:val="000000"/>
                <w:szCs w:val="24"/>
              </w:rPr>
            </w:pPr>
            <w:r>
              <w:rPr>
                <w:rFonts w:ascii="Times New Roman" w:hAnsi="Times New Roman" w:eastAsia="黑体"/>
                <w:color w:val="000000"/>
                <w:szCs w:val="24"/>
              </w:rPr>
              <w:t>表</w:t>
            </w:r>
            <w:r>
              <w:rPr>
                <w:rFonts w:hint="eastAsia" w:ascii="Times New Roman" w:hAnsi="Times New Roman" w:eastAsia="黑体"/>
                <w:color w:val="000000"/>
                <w:szCs w:val="24"/>
              </w:rPr>
              <w:t>4-</w:t>
            </w:r>
            <w:r>
              <w:rPr>
                <w:rFonts w:hint="eastAsia" w:ascii="Times New Roman" w:hAnsi="Times New Roman" w:eastAsia="黑体"/>
                <w:color w:val="000000"/>
                <w:szCs w:val="24"/>
                <w:lang w:val="en-US" w:eastAsia="zh-CN"/>
              </w:rPr>
              <w:t>1</w:t>
            </w:r>
            <w:r>
              <w:rPr>
                <w:rFonts w:hint="eastAsia" w:ascii="Times New Roman" w:hAnsi="Times New Roman" w:eastAsia="黑体"/>
                <w:color w:val="000000"/>
                <w:szCs w:val="24"/>
              </w:rPr>
              <w:t xml:space="preserve"> </w:t>
            </w:r>
            <w:r>
              <w:rPr>
                <w:rFonts w:ascii="Times New Roman" w:hAnsi="Times New Roman" w:eastAsia="黑体"/>
                <w:color w:val="000000"/>
                <w:szCs w:val="24"/>
              </w:rPr>
              <w:t xml:space="preserve"> </w:t>
            </w:r>
            <w:r>
              <w:rPr>
                <w:rFonts w:hint="eastAsia" w:ascii="Times New Roman" w:hAnsi="Times New Roman" w:eastAsia="黑体"/>
                <w:color w:val="000000"/>
                <w:szCs w:val="24"/>
                <w:lang w:eastAsia="zh-CN"/>
              </w:rPr>
              <w:t>各工序</w:t>
            </w:r>
            <w:r>
              <w:rPr>
                <w:rFonts w:ascii="Times New Roman" w:hAnsi="Times New Roman" w:eastAsia="黑体"/>
                <w:color w:val="000000"/>
                <w:szCs w:val="24"/>
              </w:rPr>
              <w:t>粉尘产生情况一览表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663"/>
              <w:gridCol w:w="1728"/>
              <w:gridCol w:w="1919"/>
              <w:gridCol w:w="28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1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 w:val="21"/>
                      <w:szCs w:val="21"/>
                    </w:rPr>
                  </w:pPr>
                  <w:r>
                    <w:rPr>
                      <w:color w:val="000000"/>
                      <w:sz w:val="21"/>
                      <w:szCs w:val="21"/>
                    </w:rPr>
                    <w:t>产污源</w:t>
                  </w:r>
                </w:p>
              </w:tc>
              <w:tc>
                <w:tcPr>
                  <w:tcW w:w="10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rPr>
                    <w:t>物料</w:t>
                  </w:r>
                  <w:r>
                    <w:rPr>
                      <w:color w:val="000000"/>
                      <w:sz w:val="21"/>
                      <w:szCs w:val="21"/>
                    </w:rPr>
                    <w:t>量</w:t>
                  </w:r>
                  <w:r>
                    <w:rPr>
                      <w:rFonts w:hint="eastAsia"/>
                      <w:color w:val="000000"/>
                      <w:sz w:val="21"/>
                      <w:szCs w:val="21"/>
                      <w:lang w:eastAsia="zh-CN"/>
                    </w:rPr>
                    <w:t>（</w:t>
                  </w:r>
                  <w:r>
                    <w:rPr>
                      <w:color w:val="000000"/>
                      <w:sz w:val="21"/>
                      <w:szCs w:val="21"/>
                    </w:rPr>
                    <w:t>t/a</w:t>
                  </w:r>
                  <w:r>
                    <w:rPr>
                      <w:rFonts w:hint="eastAsia"/>
                      <w:color w:val="000000"/>
                      <w:sz w:val="21"/>
                      <w:szCs w:val="21"/>
                      <w:lang w:eastAsia="zh-CN"/>
                    </w:rPr>
                    <w:t>）</w:t>
                  </w:r>
                </w:p>
              </w:tc>
              <w:tc>
                <w:tcPr>
                  <w:tcW w:w="117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 w:val="21"/>
                      <w:szCs w:val="21"/>
                    </w:rPr>
                  </w:pPr>
                  <w:r>
                    <w:rPr>
                      <w:color w:val="000000"/>
                      <w:sz w:val="21"/>
                      <w:szCs w:val="21"/>
                    </w:rPr>
                    <w:t>产污系数</w:t>
                  </w:r>
                </w:p>
              </w:tc>
              <w:tc>
                <w:tcPr>
                  <w:tcW w:w="174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lang w:eastAsia="zh-CN"/>
                    </w:rPr>
                    <w:t>粉尘</w:t>
                  </w:r>
                  <w:r>
                    <w:rPr>
                      <w:color w:val="000000"/>
                      <w:sz w:val="21"/>
                      <w:szCs w:val="21"/>
                    </w:rPr>
                    <w:t>产生量</w:t>
                  </w:r>
                  <w:r>
                    <w:rPr>
                      <w:rFonts w:hint="eastAsia"/>
                      <w:color w:val="000000"/>
                      <w:sz w:val="21"/>
                      <w:szCs w:val="21"/>
                      <w:lang w:eastAsia="zh-CN"/>
                    </w:rPr>
                    <w:t>（</w:t>
                  </w:r>
                  <w:r>
                    <w:rPr>
                      <w:color w:val="000000"/>
                      <w:sz w:val="21"/>
                      <w:szCs w:val="21"/>
                    </w:rPr>
                    <w:t>t/a</w:t>
                  </w:r>
                  <w:r>
                    <w:rPr>
                      <w:rFonts w:hint="eastAsia"/>
                      <w:color w:val="000000"/>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1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olor w:val="000000"/>
                      <w:sz w:val="21"/>
                      <w:szCs w:val="21"/>
                      <w:lang w:eastAsia="zh-CN"/>
                    </w:rPr>
                  </w:pPr>
                  <w:r>
                    <w:rPr>
                      <w:rFonts w:hint="eastAsia"/>
                      <w:color w:val="000000"/>
                      <w:sz w:val="21"/>
                      <w:szCs w:val="21"/>
                      <w:lang w:eastAsia="zh-CN"/>
                    </w:rPr>
                    <w:t>喂料口</w:t>
                  </w:r>
                </w:p>
              </w:tc>
              <w:tc>
                <w:tcPr>
                  <w:tcW w:w="10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30499.695</w:t>
                  </w:r>
                </w:p>
              </w:tc>
              <w:tc>
                <w:tcPr>
                  <w:tcW w:w="117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lang w:val="en-US" w:eastAsia="zh-CN"/>
                    </w:rPr>
                  </w:pPr>
                  <w:r>
                    <w:rPr>
                      <w:rFonts w:hint="eastAsia"/>
                      <w:color w:val="000000"/>
                      <w:sz w:val="21"/>
                      <w:szCs w:val="21"/>
                      <w:lang w:val="en-US" w:eastAsia="zh-CN"/>
                    </w:rPr>
                    <w:t>0.01</w:t>
                  </w:r>
                  <w:r>
                    <w:rPr>
                      <w:color w:val="000000"/>
                      <w:sz w:val="21"/>
                      <w:szCs w:val="21"/>
                    </w:rPr>
                    <w:t>kg/t碎料</w:t>
                  </w:r>
                </w:p>
              </w:tc>
              <w:tc>
                <w:tcPr>
                  <w:tcW w:w="174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FF"/>
                      <w:sz w:val="21"/>
                      <w:szCs w:val="21"/>
                      <w:lang w:val="en-US" w:eastAsia="zh-CN"/>
                    </w:rPr>
                  </w:pPr>
                  <w:r>
                    <w:rPr>
                      <w:rFonts w:hint="eastAsia"/>
                      <w:color w:val="000000"/>
                      <w:sz w:val="21"/>
                      <w:szCs w:val="21"/>
                      <w:lang w:val="en-US" w:eastAsia="zh-CN"/>
                    </w:rPr>
                    <w:t>0.305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1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rPr>
                    <w:t>鄂破机</w:t>
                  </w:r>
                </w:p>
              </w:tc>
              <w:tc>
                <w:tcPr>
                  <w:tcW w:w="10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30499.39</w:t>
                  </w:r>
                </w:p>
              </w:tc>
              <w:tc>
                <w:tcPr>
                  <w:tcW w:w="117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lang w:val="en-US" w:eastAsia="zh-CN"/>
                    </w:rPr>
                    <w:t>0.1</w:t>
                  </w:r>
                  <w:r>
                    <w:rPr>
                      <w:color w:val="000000"/>
                      <w:sz w:val="21"/>
                      <w:szCs w:val="21"/>
                    </w:rPr>
                    <w:t>kg/t碎料</w:t>
                  </w:r>
                </w:p>
              </w:tc>
              <w:tc>
                <w:tcPr>
                  <w:tcW w:w="174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0000FF"/>
                      <w:sz w:val="21"/>
                      <w:szCs w:val="21"/>
                      <w:lang w:val="en-US" w:eastAsia="zh-CN"/>
                    </w:rPr>
                  </w:pPr>
                  <w:r>
                    <w:rPr>
                      <w:rFonts w:hint="eastAsia"/>
                      <w:color w:val="000000"/>
                      <w:sz w:val="21"/>
                      <w:szCs w:val="21"/>
                      <w:lang w:val="en-US" w:eastAsia="zh-CN"/>
                    </w:rPr>
                    <w:t>3.05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1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r>
                    <w:rPr>
                      <w:rFonts w:hint="eastAsia"/>
                      <w:color w:val="000000"/>
                      <w:sz w:val="21"/>
                      <w:szCs w:val="21"/>
                    </w:rPr>
                    <w:t>单缸圆锤机</w:t>
                  </w:r>
                </w:p>
              </w:tc>
              <w:tc>
                <w:tcPr>
                  <w:tcW w:w="10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sz w:val="21"/>
                      <w:szCs w:val="21"/>
                      <w:lang w:val="en-US"/>
                    </w:rPr>
                  </w:pPr>
                  <w:r>
                    <w:rPr>
                      <w:rFonts w:hint="eastAsia"/>
                      <w:color w:val="000000"/>
                      <w:sz w:val="21"/>
                      <w:szCs w:val="21"/>
                      <w:lang w:val="en-US" w:eastAsia="zh-CN"/>
                    </w:rPr>
                    <w:t>30496.34</w:t>
                  </w:r>
                </w:p>
              </w:tc>
              <w:tc>
                <w:tcPr>
                  <w:tcW w:w="117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 w:val="21"/>
                      <w:szCs w:val="21"/>
                    </w:rPr>
                  </w:pPr>
                  <w:r>
                    <w:rPr>
                      <w:color w:val="000000"/>
                      <w:sz w:val="21"/>
                      <w:szCs w:val="21"/>
                    </w:rPr>
                    <w:t>0.</w:t>
                  </w:r>
                  <w:r>
                    <w:rPr>
                      <w:rFonts w:hint="eastAsia"/>
                      <w:color w:val="000000"/>
                      <w:sz w:val="21"/>
                      <w:szCs w:val="21"/>
                      <w:lang w:val="en-US" w:eastAsia="zh-CN"/>
                    </w:rPr>
                    <w:t>5</w:t>
                  </w:r>
                  <w:r>
                    <w:rPr>
                      <w:color w:val="000000"/>
                      <w:sz w:val="21"/>
                      <w:szCs w:val="21"/>
                    </w:rPr>
                    <w:t>kg/t碎料</w:t>
                  </w:r>
                </w:p>
              </w:tc>
              <w:tc>
                <w:tcPr>
                  <w:tcW w:w="174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0000FF"/>
                      <w:sz w:val="21"/>
                      <w:szCs w:val="21"/>
                      <w:lang w:val="en-US" w:eastAsia="zh-CN"/>
                    </w:rPr>
                  </w:pPr>
                  <w:r>
                    <w:rPr>
                      <w:rFonts w:hint="eastAsia"/>
                      <w:color w:val="000000"/>
                      <w:sz w:val="21"/>
                      <w:szCs w:val="21"/>
                      <w:lang w:val="en-US" w:eastAsia="zh-CN"/>
                    </w:rPr>
                    <w:t>15.248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1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r>
                    <w:rPr>
                      <w:rFonts w:hint="eastAsia"/>
                      <w:color w:val="000000"/>
                      <w:sz w:val="21"/>
                      <w:szCs w:val="21"/>
                    </w:rPr>
                    <w:t>筛分机</w:t>
                  </w:r>
                </w:p>
              </w:tc>
              <w:tc>
                <w:tcPr>
                  <w:tcW w:w="10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sz w:val="21"/>
                      <w:szCs w:val="21"/>
                      <w:lang w:val="en-US"/>
                    </w:rPr>
                  </w:pPr>
                  <w:r>
                    <w:rPr>
                      <w:rFonts w:hint="eastAsia"/>
                      <w:color w:val="000000"/>
                      <w:sz w:val="21"/>
                      <w:szCs w:val="21"/>
                      <w:lang w:val="en-US" w:eastAsia="zh-CN"/>
                    </w:rPr>
                    <w:t>30481.092</w:t>
                  </w:r>
                </w:p>
              </w:tc>
              <w:tc>
                <w:tcPr>
                  <w:tcW w:w="117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 w:val="21"/>
                      <w:szCs w:val="21"/>
                    </w:rPr>
                  </w:pPr>
                  <w:r>
                    <w:rPr>
                      <w:color w:val="000000"/>
                      <w:sz w:val="21"/>
                      <w:szCs w:val="21"/>
                    </w:rPr>
                    <w:t>0.5kg/t碎料</w:t>
                  </w:r>
                </w:p>
              </w:tc>
              <w:tc>
                <w:tcPr>
                  <w:tcW w:w="174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0000FF"/>
                      <w:sz w:val="21"/>
                      <w:szCs w:val="21"/>
                      <w:lang w:val="en-US" w:eastAsia="zh-CN"/>
                    </w:rPr>
                  </w:pPr>
                  <w:r>
                    <w:rPr>
                      <w:rFonts w:hint="eastAsia"/>
                      <w:color w:val="000000"/>
                      <w:sz w:val="21"/>
                      <w:szCs w:val="21"/>
                      <w:lang w:val="en-US" w:eastAsia="zh-CN"/>
                    </w:rPr>
                    <w:t>15.24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1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r>
                    <w:rPr>
                      <w:rFonts w:hint="eastAsia"/>
                      <w:color w:val="000000"/>
                      <w:sz w:val="21"/>
                      <w:szCs w:val="21"/>
                    </w:rPr>
                    <w:t>合计</w:t>
                  </w:r>
                </w:p>
              </w:tc>
              <w:tc>
                <w:tcPr>
                  <w:tcW w:w="10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r>
                    <w:rPr>
                      <w:rFonts w:hint="eastAsia"/>
                      <w:color w:val="000000"/>
                      <w:sz w:val="21"/>
                      <w:szCs w:val="21"/>
                    </w:rPr>
                    <w:t>/</w:t>
                  </w:r>
                </w:p>
              </w:tc>
              <w:tc>
                <w:tcPr>
                  <w:tcW w:w="117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olor w:val="000000"/>
                      <w:sz w:val="21"/>
                      <w:szCs w:val="21"/>
                      <w:lang w:eastAsia="zh-CN"/>
                    </w:rPr>
                  </w:pPr>
                  <w:r>
                    <w:rPr>
                      <w:rFonts w:hint="eastAsia"/>
                      <w:color w:val="000000"/>
                      <w:sz w:val="21"/>
                      <w:szCs w:val="21"/>
                      <w:lang w:val="en-US" w:eastAsia="zh-CN"/>
                    </w:rPr>
                    <w:t>/</w:t>
                  </w:r>
                </w:p>
              </w:tc>
              <w:tc>
                <w:tcPr>
                  <w:tcW w:w="174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FF"/>
                      <w:sz w:val="21"/>
                      <w:szCs w:val="21"/>
                      <w:lang w:val="en-US"/>
                    </w:rPr>
                  </w:pPr>
                  <w:r>
                    <w:rPr>
                      <w:rFonts w:hint="eastAsia"/>
                      <w:color w:val="000000"/>
                      <w:sz w:val="21"/>
                      <w:szCs w:val="21"/>
                      <w:lang w:val="en-US" w:eastAsia="zh-CN"/>
                    </w:rPr>
                    <w:t>33.843</w:t>
                  </w:r>
                </w:p>
              </w:tc>
            </w:tr>
          </w:tbl>
          <w:p>
            <w:pPr>
              <w:spacing w:line="360" w:lineRule="auto"/>
              <w:ind w:firstLine="480" w:firstLineChars="200"/>
              <w:rPr>
                <w:rFonts w:hint="eastAsia" w:eastAsia="宋体" w:cs="Times New Roman"/>
                <w:b w:val="0"/>
                <w:bCs w:val="0"/>
                <w:color w:val="auto"/>
                <w:kern w:val="0"/>
                <w:sz w:val="24"/>
                <w:szCs w:val="24"/>
                <w:u w:val="none"/>
                <w:lang w:val="en-US" w:eastAsia="zh-CN"/>
              </w:rPr>
            </w:pPr>
            <w:r>
              <w:rPr>
                <w:rFonts w:hint="eastAsia" w:cs="Times New Roman"/>
                <w:lang w:eastAsia="zh-CN"/>
              </w:rPr>
              <w:t>本项目</w:t>
            </w:r>
            <w:r>
              <w:rPr>
                <w:rFonts w:hint="eastAsia" w:cs="Times New Roman"/>
                <w:lang w:val="en-US" w:eastAsia="zh-CN"/>
              </w:rPr>
              <w:t>鄂破机喂料口设置半封闭式集气罩（仅保留一个开口，上方设置集气抽风装置），</w:t>
            </w:r>
            <w:r>
              <w:rPr>
                <w:rFonts w:hint="eastAsia" w:cs="Times New Roman"/>
                <w:lang w:eastAsia="zh-CN"/>
              </w:rPr>
              <w:t>鄂破机下料口与输送皮带密封连接，同时在进、出料口转载点设置集气抽风装置；单缸圆锤机进、出料口均进行封闭，与输送皮带密封连接，并在进、出料口转载点设置集气抽风装置；筛分机筛面及进、出料口均进行封闭，与输送皮带密封连接，并在进、出料口转载点设置集气抽风装置。</w:t>
            </w:r>
            <w:r>
              <w:rPr>
                <w:rFonts w:hint="eastAsia" w:eastAsia="宋体" w:cs="Times New Roman"/>
                <w:b w:val="0"/>
                <w:bCs w:val="0"/>
                <w:color w:val="auto"/>
                <w:kern w:val="0"/>
                <w:sz w:val="24"/>
                <w:szCs w:val="24"/>
                <w:u w:val="none"/>
                <w:lang w:eastAsia="zh-CN"/>
              </w:rPr>
              <w:t>喂料、鄂破、锤破、筛分工序产生的粉尘经集中收集后进入一套袋式除尘器处理</w:t>
            </w:r>
            <w:r>
              <w:rPr>
                <w:rFonts w:hint="eastAsia" w:eastAsia="宋体" w:cs="Times New Roman"/>
                <w:b w:val="0"/>
                <w:bCs w:val="0"/>
                <w:color w:val="auto"/>
                <w:kern w:val="0"/>
                <w:sz w:val="24"/>
                <w:szCs w:val="24"/>
                <w:u w:val="none"/>
                <w:lang w:val="en-US" w:eastAsia="zh-CN"/>
              </w:rPr>
              <w:t>（废气收集效率为99%、除尘器效率为99%、</w:t>
            </w:r>
            <w:r>
              <w:rPr>
                <w:rFonts w:cs="Times New Roman"/>
                <w:sz w:val="24"/>
                <w:szCs w:val="24"/>
              </w:rPr>
              <w:t>配套风机风量为</w:t>
            </w:r>
            <w:r>
              <w:rPr>
                <w:rFonts w:hint="eastAsia" w:cs="Times New Roman"/>
                <w:sz w:val="24"/>
                <w:szCs w:val="24"/>
                <w:lang w:val="en-US" w:eastAsia="zh-CN"/>
              </w:rPr>
              <w:t>8</w:t>
            </w:r>
            <w:r>
              <w:rPr>
                <w:rFonts w:hint="eastAsia" w:cs="Times New Roman"/>
                <w:sz w:val="24"/>
                <w:szCs w:val="24"/>
              </w:rPr>
              <w:t>0</w:t>
            </w:r>
            <w:r>
              <w:rPr>
                <w:rFonts w:cs="Times New Roman"/>
                <w:sz w:val="24"/>
                <w:szCs w:val="24"/>
              </w:rPr>
              <w:t>00m</w:t>
            </w:r>
            <w:r>
              <w:rPr>
                <w:rFonts w:cs="Times New Roman"/>
                <w:sz w:val="24"/>
                <w:szCs w:val="24"/>
                <w:vertAlign w:val="superscript"/>
              </w:rPr>
              <w:t>3</w:t>
            </w:r>
            <w:r>
              <w:rPr>
                <w:rFonts w:cs="Times New Roman"/>
                <w:sz w:val="24"/>
                <w:szCs w:val="24"/>
              </w:rPr>
              <w:t>/h</w:t>
            </w:r>
            <w:r>
              <w:rPr>
                <w:rFonts w:hint="eastAsia" w:eastAsia="宋体" w:cs="Times New Roman"/>
                <w:b w:val="0"/>
                <w:bCs w:val="0"/>
                <w:color w:val="auto"/>
                <w:kern w:val="0"/>
                <w:sz w:val="24"/>
                <w:szCs w:val="24"/>
                <w:u w:val="none"/>
                <w:lang w:val="en-US" w:eastAsia="zh-CN"/>
              </w:rPr>
              <w:t>）</w:t>
            </w:r>
            <w:r>
              <w:rPr>
                <w:rFonts w:hint="eastAsia" w:eastAsia="宋体" w:cs="Times New Roman"/>
                <w:b w:val="0"/>
                <w:bCs w:val="0"/>
                <w:color w:val="auto"/>
                <w:kern w:val="0"/>
                <w:sz w:val="24"/>
                <w:szCs w:val="24"/>
                <w:u w:val="none"/>
                <w:lang w:eastAsia="zh-CN"/>
              </w:rPr>
              <w:t>，最终由</w:t>
            </w:r>
            <w:r>
              <w:rPr>
                <w:rFonts w:hint="eastAsia" w:eastAsia="宋体" w:cs="Times New Roman"/>
                <w:b w:val="0"/>
                <w:bCs w:val="0"/>
                <w:color w:val="auto"/>
                <w:kern w:val="0"/>
                <w:sz w:val="24"/>
                <w:szCs w:val="24"/>
                <w:u w:val="none"/>
                <w:lang w:val="en-US" w:eastAsia="zh-CN"/>
              </w:rPr>
              <w:t>1根15m排气筒排放。</w:t>
            </w:r>
          </w:p>
          <w:p>
            <w:pPr>
              <w:pStyle w:val="31"/>
              <w:spacing w:line="360" w:lineRule="auto"/>
              <w:ind w:firstLine="480"/>
              <w:rPr>
                <w:rFonts w:hint="eastAsia"/>
                <w:sz w:val="24"/>
                <w:szCs w:val="24"/>
                <w:lang w:eastAsia="zh-CN"/>
              </w:rPr>
            </w:pPr>
            <w:r>
              <w:rPr>
                <w:rFonts w:hint="default" w:ascii="Times New Roman" w:hAnsi="Times New Roman" w:cs="Times New Roman"/>
                <w:sz w:val="24"/>
                <w:szCs w:val="24"/>
              </w:rPr>
              <w:t>根据上述分析，</w:t>
            </w:r>
            <w:r>
              <w:rPr>
                <w:rFonts w:hint="default" w:ascii="Times New Roman" w:hAnsi="Times New Roman" w:cs="Times New Roman"/>
                <w:sz w:val="24"/>
                <w:szCs w:val="24"/>
                <w:lang w:eastAsia="zh-CN"/>
              </w:rPr>
              <w:t>破碎筛分工序产生的</w:t>
            </w:r>
            <w:r>
              <w:rPr>
                <w:rFonts w:hint="default" w:ascii="Times New Roman" w:hAnsi="Times New Roman" w:cs="Times New Roman"/>
                <w:sz w:val="24"/>
                <w:szCs w:val="24"/>
              </w:rPr>
              <w:t>粉尘经袋式除尘器处理后粉尘排放量为0.3</w:t>
            </w:r>
            <w:r>
              <w:rPr>
                <w:rFonts w:hint="eastAsia" w:cs="Times New Roman"/>
                <w:sz w:val="24"/>
                <w:szCs w:val="24"/>
                <w:lang w:val="en-US" w:eastAsia="zh-CN"/>
              </w:rPr>
              <w:t>35</w:t>
            </w:r>
            <w:r>
              <w:rPr>
                <w:rFonts w:hint="default" w:ascii="Times New Roman" w:hAnsi="Times New Roman" w:cs="Times New Roman"/>
                <w:sz w:val="24"/>
                <w:szCs w:val="24"/>
              </w:rPr>
              <w:t>t/a，排放速率</w:t>
            </w:r>
            <w:r>
              <w:rPr>
                <w:rFonts w:hint="eastAsia" w:cs="Times New Roman"/>
                <w:sz w:val="24"/>
                <w:szCs w:val="24"/>
                <w:lang w:eastAsia="zh-CN"/>
              </w:rPr>
              <w:t>为</w:t>
            </w:r>
            <w:r>
              <w:rPr>
                <w:rFonts w:hint="default" w:ascii="Times New Roman" w:hAnsi="Times New Roman" w:cs="Times New Roman"/>
                <w:sz w:val="24"/>
                <w:szCs w:val="24"/>
              </w:rPr>
              <w:t>0.0</w:t>
            </w:r>
            <w:r>
              <w:rPr>
                <w:rFonts w:hint="default" w:ascii="Times New Roman" w:hAnsi="Times New Roman" w:cs="Times New Roman"/>
                <w:sz w:val="24"/>
                <w:szCs w:val="24"/>
                <w:lang w:val="en-US" w:eastAsia="zh-CN"/>
              </w:rPr>
              <w:t>4</w:t>
            </w:r>
            <w:r>
              <w:rPr>
                <w:rFonts w:hint="eastAsia" w:cs="Times New Roman"/>
                <w:sz w:val="24"/>
                <w:szCs w:val="24"/>
                <w:lang w:val="en-US" w:eastAsia="zh-CN"/>
              </w:rPr>
              <w:t>65</w:t>
            </w:r>
            <w:r>
              <w:rPr>
                <w:rFonts w:hint="default" w:ascii="Times New Roman" w:hAnsi="Times New Roman" w:cs="Times New Roman"/>
                <w:sz w:val="24"/>
                <w:szCs w:val="24"/>
              </w:rPr>
              <w:t>kg/h，排放浓度为</w:t>
            </w:r>
            <w:r>
              <w:rPr>
                <w:rFonts w:hint="default" w:ascii="Times New Roman" w:hAnsi="Times New Roman" w:cs="Times New Roman"/>
                <w:sz w:val="24"/>
                <w:szCs w:val="24"/>
                <w:lang w:val="en-US" w:eastAsia="zh-CN"/>
              </w:rPr>
              <w:t>5.</w:t>
            </w:r>
            <w:r>
              <w:rPr>
                <w:rFonts w:hint="eastAsia" w:cs="Times New Roman"/>
                <w:sz w:val="24"/>
                <w:szCs w:val="24"/>
                <w:lang w:val="en-US" w:eastAsia="zh-CN"/>
              </w:rPr>
              <w:t>82</w:t>
            </w:r>
            <w:r>
              <w:rPr>
                <w:rFonts w:hint="default" w:ascii="Times New Roman" w:hAnsi="Times New Roman" w:cs="Times New Roman"/>
                <w:sz w:val="24"/>
                <w:szCs w:val="24"/>
              </w:rPr>
              <w:t>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，能够</w:t>
            </w:r>
            <w:r>
              <w:rPr>
                <w:rFonts w:hint="eastAsia" w:ascii="Times New Roman" w:hAnsi="Times New Roman" w:cs="Times New Roman"/>
                <w:sz w:val="24"/>
                <w:szCs w:val="24"/>
                <w:lang w:eastAsia="zh-CN"/>
              </w:rPr>
              <w:t>满足</w:t>
            </w:r>
            <w:r>
              <w:rPr>
                <w:rFonts w:hint="default" w:ascii="Times New Roman" w:hAnsi="Times New Roman" w:eastAsia="宋体" w:cs="Times New Roman"/>
                <w:kern w:val="0"/>
                <w:sz w:val="24"/>
                <w:szCs w:val="24"/>
              </w:rPr>
              <w:t>《大气污染物</w:t>
            </w:r>
            <w:r>
              <w:rPr>
                <w:rFonts w:hint="default" w:ascii="Times New Roman" w:hAnsi="Times New Roman" w:eastAsia="宋体" w:cs="Times New Roman"/>
                <w:kern w:val="0"/>
                <w:sz w:val="24"/>
                <w:szCs w:val="24"/>
                <w:lang w:eastAsia="zh-CN"/>
              </w:rPr>
              <w:t>综合</w:t>
            </w:r>
            <w:r>
              <w:rPr>
                <w:rFonts w:hint="default" w:ascii="Times New Roman" w:hAnsi="Times New Roman" w:eastAsia="宋体" w:cs="Times New Roman"/>
                <w:kern w:val="0"/>
                <w:sz w:val="24"/>
                <w:szCs w:val="24"/>
              </w:rPr>
              <w:t>排放标准》（</w:t>
            </w:r>
            <w:r>
              <w:rPr>
                <w:rFonts w:hint="default" w:ascii="Times New Roman" w:hAnsi="Times New Roman" w:cs="Times New Roman"/>
                <w:color w:val="000000"/>
                <w:sz w:val="24"/>
              </w:rPr>
              <w:t>GB16297-1996</w:t>
            </w:r>
            <w:r>
              <w:rPr>
                <w:rFonts w:hint="default" w:ascii="Times New Roman" w:hAnsi="Times New Roman" w:eastAsia="宋体" w:cs="Times New Roman"/>
                <w:kern w:val="0"/>
                <w:sz w:val="24"/>
                <w:szCs w:val="24"/>
              </w:rPr>
              <w:t>）</w:t>
            </w:r>
            <w:r>
              <w:rPr>
                <w:rFonts w:hint="default" w:ascii="Times New Roman" w:hAnsi="Times New Roman" w:cs="Times New Roman"/>
                <w:kern w:val="0"/>
                <w:sz w:val="24"/>
                <w:szCs w:val="24"/>
                <w:lang w:eastAsia="zh-CN"/>
              </w:rPr>
              <w:t>及</w:t>
            </w:r>
            <w:r>
              <w:rPr>
                <w:rFonts w:hint="default" w:ascii="Times New Roman" w:hAnsi="Times New Roman" w:cs="Times New Roman"/>
                <w:kern w:val="0"/>
                <w:sz w:val="24"/>
                <w:szCs w:val="24"/>
                <w:lang w:val="en-US" w:eastAsia="zh-CN"/>
              </w:rPr>
              <w:t>《关于做好2021年重点行业绩效分级和重污染天气应急减排清单修订工作的通知》（豫环文【2021】94号）</w:t>
            </w:r>
            <w:r>
              <w:rPr>
                <w:rFonts w:hint="eastAsia" w:ascii="Times New Roman" w:hAnsi="Times New Roman" w:cs="Times New Roman"/>
                <w:kern w:val="0"/>
                <w:sz w:val="24"/>
                <w:szCs w:val="24"/>
                <w:lang w:val="en-US" w:eastAsia="zh-CN"/>
              </w:rPr>
              <w:t>中排放限值要求</w:t>
            </w:r>
            <w:r>
              <w:rPr>
                <w:rFonts w:hint="default" w:ascii="Times New Roman" w:hAnsi="Times New Roman" w:eastAsia="宋体" w:cs="Times New Roman"/>
                <w:kern w:val="0"/>
                <w:sz w:val="24"/>
                <w:szCs w:val="24"/>
              </w:rPr>
              <w:t>。</w:t>
            </w:r>
            <w:r>
              <w:rPr>
                <w:rFonts w:hint="default" w:ascii="Times New Roman" w:hAnsi="Times New Roman" w:eastAsia="宋体" w:cs="Times New Roman"/>
                <w:b w:val="0"/>
                <w:bCs w:val="0"/>
                <w:color w:val="auto"/>
                <w:kern w:val="0"/>
                <w:sz w:val="24"/>
                <w:szCs w:val="24"/>
                <w:u w:val="none"/>
                <w:lang w:eastAsia="zh-CN"/>
              </w:rPr>
              <w:t>未</w:t>
            </w:r>
            <w:r>
              <w:rPr>
                <w:rFonts w:hint="eastAsia" w:ascii="Times New Roman" w:hAnsi="Times New Roman" w:eastAsia="宋体" w:cs="Times New Roman"/>
                <w:b w:val="0"/>
                <w:bCs w:val="0"/>
                <w:color w:val="auto"/>
                <w:kern w:val="0"/>
                <w:sz w:val="24"/>
                <w:szCs w:val="24"/>
                <w:u w:val="none"/>
                <w:lang w:eastAsia="zh-CN"/>
              </w:rPr>
              <w:t>被收集的</w:t>
            </w:r>
            <w:r>
              <w:rPr>
                <w:rFonts w:hint="default" w:ascii="Times New Roman" w:hAnsi="Times New Roman" w:eastAsia="宋体" w:cs="Times New Roman"/>
                <w:b w:val="0"/>
                <w:bCs w:val="0"/>
                <w:color w:val="auto"/>
                <w:kern w:val="0"/>
                <w:sz w:val="24"/>
                <w:szCs w:val="24"/>
                <w:u w:val="none"/>
              </w:rPr>
              <w:t>粉尘</w:t>
            </w:r>
            <w:r>
              <w:rPr>
                <w:rFonts w:hint="eastAsia" w:ascii="Times New Roman" w:hAnsi="Times New Roman" w:eastAsia="宋体" w:cs="Times New Roman"/>
                <w:b w:val="0"/>
                <w:bCs w:val="0"/>
                <w:color w:val="auto"/>
                <w:kern w:val="0"/>
                <w:sz w:val="24"/>
                <w:szCs w:val="24"/>
                <w:u w:val="none"/>
                <w:lang w:eastAsia="zh-CN"/>
              </w:rPr>
              <w:t>在车间内呈</w:t>
            </w:r>
            <w:r>
              <w:rPr>
                <w:rFonts w:hint="default" w:ascii="Times New Roman" w:hAnsi="Times New Roman" w:eastAsia="宋体" w:cs="Times New Roman"/>
                <w:b w:val="0"/>
                <w:bCs w:val="0"/>
                <w:color w:val="auto"/>
                <w:kern w:val="0"/>
                <w:sz w:val="24"/>
                <w:szCs w:val="24"/>
                <w:u w:val="none"/>
              </w:rPr>
              <w:t>无组织排放，排放量为</w:t>
            </w:r>
            <w:r>
              <w:rPr>
                <w:rFonts w:hint="eastAsia" w:eastAsia="宋体" w:cs="Times New Roman"/>
                <w:b w:val="0"/>
                <w:bCs w:val="0"/>
                <w:color w:val="auto"/>
                <w:kern w:val="0"/>
                <w:sz w:val="24"/>
                <w:szCs w:val="24"/>
                <w:u w:val="none"/>
                <w:lang w:val="en-US" w:eastAsia="zh-CN"/>
              </w:rPr>
              <w:t>0.33</w:t>
            </w:r>
            <w:r>
              <w:rPr>
                <w:rFonts w:hint="eastAsia" w:cs="Times New Roman"/>
                <w:b w:val="0"/>
                <w:bCs w:val="0"/>
                <w:color w:val="auto"/>
                <w:kern w:val="0"/>
                <w:sz w:val="24"/>
                <w:szCs w:val="24"/>
                <w:u w:val="none"/>
                <w:lang w:val="en-US" w:eastAsia="zh-CN"/>
              </w:rPr>
              <w:t>8</w:t>
            </w:r>
            <w:r>
              <w:rPr>
                <w:rFonts w:hint="default" w:ascii="Times New Roman" w:hAnsi="Times New Roman" w:eastAsia="宋体" w:cs="Times New Roman"/>
                <w:b w:val="0"/>
                <w:bCs w:val="0"/>
                <w:color w:val="auto"/>
                <w:kern w:val="0"/>
                <w:sz w:val="24"/>
                <w:szCs w:val="24"/>
                <w:u w:val="none"/>
              </w:rPr>
              <w:t>t/a。</w:t>
            </w:r>
          </w:p>
          <w:p>
            <w:pPr>
              <w:pStyle w:val="31"/>
              <w:spacing w:line="360" w:lineRule="auto"/>
              <w:ind w:firstLine="480"/>
              <w:rPr>
                <w:rFonts w:hint="eastAsia"/>
                <w:sz w:val="24"/>
                <w:szCs w:val="24"/>
                <w:lang w:eastAsia="zh-CN"/>
              </w:rPr>
            </w:pPr>
            <w:r>
              <w:rPr>
                <w:rFonts w:hint="eastAsia"/>
                <w:sz w:val="24"/>
                <w:szCs w:val="24"/>
                <w:lang w:eastAsia="zh-CN"/>
              </w:rPr>
              <w:t>③砂石料卸料粉尘</w:t>
            </w:r>
          </w:p>
          <w:p>
            <w:pPr>
              <w:pStyle w:val="31"/>
              <w:spacing w:line="360" w:lineRule="auto"/>
              <w:ind w:firstLine="480"/>
              <w:rPr>
                <w:rFonts w:hint="eastAsia"/>
                <w:sz w:val="24"/>
                <w:szCs w:val="24"/>
                <w:lang w:eastAsia="zh-CN"/>
              </w:rPr>
            </w:pPr>
            <w:r>
              <w:rPr>
                <w:rFonts w:hint="eastAsia"/>
                <w:sz w:val="24"/>
                <w:szCs w:val="24"/>
                <w:lang w:eastAsia="zh-CN"/>
              </w:rPr>
              <w:t>经筛分后，不同规格的砂石料通过密闭皮带输送至砂石料库内进行堆存，该过程会产生粉尘。</w:t>
            </w:r>
            <w:r>
              <w:rPr>
                <w:rFonts w:ascii="Times New Roman" w:cs="Times New Roman" w:hAnsiTheme="minorEastAsia"/>
                <w:kern w:val="0"/>
                <w:sz w:val="24"/>
              </w:rPr>
              <w:t>参考《逸散性工业粉尘控制技术》</w:t>
            </w:r>
            <w:r>
              <w:rPr>
                <w:rFonts w:hint="eastAsia" w:ascii="Times New Roman" w:cs="Times New Roman" w:hAnsiTheme="minorEastAsia"/>
                <w:kern w:val="0"/>
                <w:sz w:val="24"/>
                <w:lang w:eastAsia="zh-CN"/>
              </w:rPr>
              <w:t>及类比分析</w:t>
            </w:r>
            <w:r>
              <w:rPr>
                <w:rFonts w:ascii="Times New Roman" w:cs="Times New Roman" w:hAnsiTheme="minorEastAsia"/>
                <w:kern w:val="0"/>
                <w:sz w:val="24"/>
              </w:rPr>
              <w:t>，砂石料</w:t>
            </w:r>
            <w:r>
              <w:rPr>
                <w:rFonts w:hint="eastAsia" w:cs="Times New Roman" w:hAnsiTheme="minorEastAsia"/>
                <w:kern w:val="0"/>
                <w:sz w:val="24"/>
                <w:lang w:eastAsia="zh-CN"/>
              </w:rPr>
              <w:t>卸料</w:t>
            </w:r>
            <w:r>
              <w:rPr>
                <w:rFonts w:hint="eastAsia" w:ascii="Times New Roman" w:cs="Times New Roman" w:hAnsiTheme="minorEastAsia"/>
                <w:kern w:val="0"/>
                <w:sz w:val="24"/>
                <w:lang w:eastAsia="zh-CN"/>
              </w:rPr>
              <w:t>过程</w:t>
            </w:r>
            <w:r>
              <w:rPr>
                <w:rFonts w:ascii="Times New Roman" w:cs="Times New Roman" w:hAnsiTheme="minorEastAsia"/>
                <w:kern w:val="0"/>
                <w:sz w:val="24"/>
              </w:rPr>
              <w:t>粉尘产生量</w:t>
            </w:r>
            <w:r>
              <w:rPr>
                <w:rFonts w:hint="eastAsia" w:ascii="Times New Roman" w:cs="Times New Roman" w:hAnsiTheme="minorEastAsia"/>
                <w:kern w:val="0"/>
                <w:sz w:val="24"/>
                <w:szCs w:val="24"/>
                <w:lang w:eastAsia="zh-CN"/>
              </w:rPr>
              <w:t>约为</w:t>
            </w:r>
            <w:r>
              <w:rPr>
                <w:rFonts w:ascii="Times New Roman" w:hAnsi="Times New Roman" w:cs="Times New Roman"/>
                <w:kern w:val="0"/>
                <w:sz w:val="24"/>
                <w:szCs w:val="24"/>
              </w:rPr>
              <w:t>0.02kg</w:t>
            </w:r>
            <w:r>
              <w:rPr>
                <w:color w:val="000000"/>
                <w:sz w:val="24"/>
                <w:szCs w:val="24"/>
              </w:rPr>
              <w:t>/t</w:t>
            </w:r>
            <w:r>
              <w:rPr>
                <w:rFonts w:hint="eastAsia"/>
                <w:color w:val="000000"/>
                <w:sz w:val="24"/>
                <w:szCs w:val="24"/>
                <w:lang w:eastAsia="zh-CN"/>
              </w:rPr>
              <w:t>卸料</w:t>
            </w:r>
            <w:r>
              <w:rPr>
                <w:rFonts w:ascii="Times New Roman" w:cs="Times New Roman" w:hAnsiTheme="minorEastAsia"/>
                <w:kern w:val="0"/>
                <w:sz w:val="24"/>
                <w:szCs w:val="24"/>
              </w:rPr>
              <w:t>，</w:t>
            </w:r>
            <w:r>
              <w:rPr>
                <w:rFonts w:hint="eastAsia" w:ascii="Times New Roman" w:cs="Times New Roman" w:hAnsiTheme="minorEastAsia"/>
                <w:kern w:val="0"/>
                <w:sz w:val="24"/>
                <w:szCs w:val="24"/>
                <w:lang w:eastAsia="zh-CN"/>
              </w:rPr>
              <w:t>本项目石料生产线筛分后的物料量为</w:t>
            </w:r>
            <w:r>
              <w:rPr>
                <w:rFonts w:hint="eastAsia" w:ascii="Times New Roman" w:cs="Times New Roman" w:hAnsiTheme="minorEastAsia"/>
                <w:kern w:val="0"/>
                <w:sz w:val="24"/>
                <w:szCs w:val="24"/>
                <w:lang w:val="en-US" w:eastAsia="zh-CN"/>
              </w:rPr>
              <w:t>30465.852，</w:t>
            </w:r>
            <w:r>
              <w:rPr>
                <w:rFonts w:hint="eastAsia" w:ascii="Times New Roman" w:cs="Times New Roman" w:hAnsiTheme="minorEastAsia"/>
                <w:kern w:val="0"/>
                <w:sz w:val="24"/>
                <w:szCs w:val="24"/>
                <w:lang w:eastAsia="zh-CN"/>
              </w:rPr>
              <w:t>则该工序粉尘产生量为</w:t>
            </w:r>
            <w:r>
              <w:rPr>
                <w:rFonts w:hint="eastAsia" w:ascii="Times New Roman" w:cs="Times New Roman" w:hAnsiTheme="minorEastAsia"/>
                <w:kern w:val="0"/>
                <w:sz w:val="24"/>
                <w:szCs w:val="24"/>
                <w:lang w:val="en-US" w:eastAsia="zh-CN"/>
              </w:rPr>
              <w:t>0.609t/a。</w:t>
            </w:r>
          </w:p>
          <w:p>
            <w:pPr>
              <w:pStyle w:val="31"/>
              <w:spacing w:line="360" w:lineRule="auto"/>
              <w:ind w:firstLine="480"/>
              <w:rPr>
                <w:rFonts w:hint="eastAsia"/>
                <w:sz w:val="24"/>
                <w:szCs w:val="24"/>
                <w:lang w:eastAsia="zh-CN"/>
              </w:rPr>
            </w:pPr>
            <w:r>
              <w:rPr>
                <w:rFonts w:hint="eastAsia" w:cs="Times New Roman"/>
                <w:b w:val="0"/>
                <w:bCs w:val="0"/>
                <w:kern w:val="0"/>
                <w:sz w:val="24"/>
                <w:szCs w:val="24"/>
                <w:u w:val="none"/>
                <w:lang w:eastAsia="zh-CN"/>
              </w:rPr>
              <w:t>卸料过程在密闭仓库内进行，仓库顶部</w:t>
            </w:r>
            <w:r>
              <w:rPr>
                <w:rFonts w:hint="default" w:ascii="Times New Roman" w:hAnsi="Times New Roman" w:cs="Times New Roman"/>
                <w:b w:val="0"/>
                <w:bCs w:val="0"/>
                <w:kern w:val="0"/>
                <w:sz w:val="24"/>
                <w:szCs w:val="24"/>
                <w:u w:val="none"/>
                <w:lang w:eastAsia="zh-CN"/>
              </w:rPr>
              <w:t>设置</w:t>
            </w:r>
            <w:r>
              <w:rPr>
                <w:rFonts w:hint="eastAsia" w:ascii="Times New Roman" w:hAnsi="Times New Roman" w:cs="Times New Roman"/>
                <w:b w:val="0"/>
                <w:bCs w:val="0"/>
                <w:kern w:val="0"/>
                <w:sz w:val="24"/>
                <w:szCs w:val="24"/>
                <w:u w:val="none"/>
                <w:lang w:eastAsia="zh-CN"/>
              </w:rPr>
              <w:t>喷雾抑尘装置</w:t>
            </w:r>
            <w:r>
              <w:rPr>
                <w:rFonts w:hint="default" w:ascii="Times New Roman" w:hAnsi="Times New Roman" w:cs="Times New Roman"/>
                <w:b w:val="0"/>
                <w:bCs w:val="0"/>
                <w:kern w:val="0"/>
                <w:sz w:val="24"/>
                <w:szCs w:val="24"/>
                <w:u w:val="none"/>
                <w:lang w:eastAsia="zh-CN"/>
              </w:rPr>
              <w:t>，能够有效降低粉尘产生量及扩散范围</w:t>
            </w:r>
            <w:r>
              <w:rPr>
                <w:rFonts w:hint="eastAsia" w:ascii="Times New Roman" w:hAnsi="Times New Roman" w:cs="Times New Roman"/>
                <w:b w:val="0"/>
                <w:bCs w:val="0"/>
                <w:kern w:val="0"/>
                <w:sz w:val="24"/>
                <w:szCs w:val="24"/>
                <w:u w:val="none"/>
                <w:lang w:eastAsia="zh-CN"/>
              </w:rPr>
              <w:t>，</w:t>
            </w:r>
            <w:r>
              <w:rPr>
                <w:rFonts w:hint="eastAsia"/>
                <w:sz w:val="24"/>
                <w:szCs w:val="24"/>
                <w:lang w:eastAsia="zh-CN"/>
              </w:rPr>
              <w:t>本环评考虑降尘效率为</w:t>
            </w:r>
            <w:r>
              <w:rPr>
                <w:rFonts w:hint="eastAsia"/>
                <w:sz w:val="24"/>
                <w:szCs w:val="24"/>
                <w:lang w:val="en-US" w:eastAsia="zh-CN"/>
              </w:rPr>
              <w:t>80%</w:t>
            </w:r>
            <w:r>
              <w:rPr>
                <w:sz w:val="24"/>
                <w:szCs w:val="24"/>
              </w:rPr>
              <w:t>，</w:t>
            </w:r>
            <w:r>
              <w:rPr>
                <w:rFonts w:hint="eastAsia"/>
                <w:sz w:val="24"/>
                <w:szCs w:val="24"/>
                <w:lang w:eastAsia="zh-CN"/>
              </w:rPr>
              <w:t>则砂石料卸料过程粉尘排放量为</w:t>
            </w:r>
            <w:r>
              <w:rPr>
                <w:rFonts w:hint="eastAsia"/>
                <w:sz w:val="24"/>
                <w:szCs w:val="24"/>
                <w:lang w:val="en-US" w:eastAsia="zh-CN"/>
              </w:rPr>
              <w:t>0.122t/a，呈无组织形式排放。</w:t>
            </w:r>
          </w:p>
          <w:p>
            <w:pPr>
              <w:pStyle w:val="31"/>
              <w:spacing w:line="360" w:lineRule="auto"/>
              <w:ind w:firstLine="480"/>
              <w:rPr>
                <w:rFonts w:hint="eastAsia"/>
                <w:sz w:val="24"/>
                <w:szCs w:val="24"/>
                <w:lang w:eastAsia="zh-CN"/>
              </w:rPr>
            </w:pPr>
            <w:r>
              <w:rPr>
                <w:rFonts w:hint="eastAsia"/>
                <w:sz w:val="24"/>
                <w:szCs w:val="24"/>
                <w:lang w:val="en-US" w:eastAsia="zh-CN"/>
              </w:rPr>
              <w:t>④</w:t>
            </w:r>
            <w:r>
              <w:rPr>
                <w:rFonts w:hint="eastAsia"/>
                <w:sz w:val="24"/>
                <w:szCs w:val="24"/>
                <w:lang w:eastAsia="zh-CN"/>
              </w:rPr>
              <w:t>砂石料水洗工序投料粉尘</w:t>
            </w:r>
          </w:p>
          <w:p>
            <w:pPr>
              <w:pStyle w:val="31"/>
              <w:spacing w:line="360" w:lineRule="auto"/>
              <w:ind w:firstLine="480"/>
              <w:rPr>
                <w:rFonts w:hint="default"/>
                <w:sz w:val="24"/>
                <w:szCs w:val="24"/>
                <w:lang w:val="en-US" w:eastAsia="zh-CN"/>
              </w:rPr>
            </w:pPr>
            <w:r>
              <w:rPr>
                <w:rFonts w:hint="eastAsia"/>
                <w:sz w:val="24"/>
                <w:szCs w:val="24"/>
                <w:lang w:val="en-US" w:eastAsia="zh-CN"/>
              </w:rPr>
              <w:t>砂石料由铲车送入洗沙机、洗石机料斗时会产生一定量粉尘，参考《逸散性工业粉尘控制技术》及类比分析，该工序粉尘产生量约为0.02kg/t原料，本项目砂石料水洗工序投料量为30465.243t/a，</w:t>
            </w:r>
            <w:r>
              <w:rPr>
                <w:rFonts w:hint="eastAsia" w:ascii="Times New Roman" w:cs="Times New Roman" w:hAnsiTheme="minorEastAsia"/>
                <w:kern w:val="0"/>
                <w:sz w:val="24"/>
                <w:szCs w:val="24"/>
                <w:lang w:eastAsia="zh-CN"/>
              </w:rPr>
              <w:t>则该工序粉尘产生量为</w:t>
            </w:r>
            <w:r>
              <w:rPr>
                <w:rFonts w:hint="eastAsia" w:ascii="Times New Roman" w:cs="Times New Roman" w:hAnsiTheme="minorEastAsia"/>
                <w:kern w:val="0"/>
                <w:sz w:val="24"/>
                <w:szCs w:val="24"/>
                <w:lang w:val="en-US" w:eastAsia="zh-CN"/>
              </w:rPr>
              <w:t>0.6</w:t>
            </w:r>
            <w:r>
              <w:rPr>
                <w:rFonts w:hint="eastAsia" w:cs="Times New Roman" w:hAnsiTheme="minorEastAsia"/>
                <w:kern w:val="0"/>
                <w:sz w:val="24"/>
                <w:szCs w:val="24"/>
                <w:lang w:val="en-US" w:eastAsia="zh-CN"/>
              </w:rPr>
              <w:t>09</w:t>
            </w:r>
            <w:r>
              <w:rPr>
                <w:rFonts w:hint="eastAsia" w:ascii="Times New Roman" w:cs="Times New Roman" w:hAnsiTheme="minorEastAsia"/>
                <w:kern w:val="0"/>
                <w:sz w:val="24"/>
                <w:szCs w:val="24"/>
                <w:lang w:val="en-US" w:eastAsia="zh-CN"/>
              </w:rPr>
              <w:t>t/a。</w:t>
            </w:r>
          </w:p>
          <w:p>
            <w:pPr>
              <w:pStyle w:val="31"/>
              <w:spacing w:line="360" w:lineRule="auto"/>
              <w:rPr>
                <w:rFonts w:hint="default" w:eastAsia="宋体"/>
                <w:sz w:val="24"/>
                <w:szCs w:val="24"/>
                <w:lang w:val="en-US" w:eastAsia="zh-CN"/>
              </w:rPr>
            </w:pPr>
            <w:r>
              <w:rPr>
                <w:rFonts w:hint="eastAsia"/>
                <w:sz w:val="24"/>
                <w:szCs w:val="24"/>
                <w:lang w:eastAsia="zh-CN"/>
              </w:rPr>
              <w:t>水洗设备上料斗</w:t>
            </w:r>
            <w:r>
              <w:rPr>
                <w:rFonts w:hint="eastAsia"/>
                <w:sz w:val="24"/>
                <w:szCs w:val="24"/>
                <w:lang w:val="en-US" w:eastAsia="zh-CN"/>
              </w:rPr>
              <w:t>设置半封闭式集气罩</w:t>
            </w:r>
            <w:r>
              <w:rPr>
                <w:rFonts w:hint="eastAsia"/>
                <w:sz w:val="24"/>
                <w:szCs w:val="24"/>
                <w:lang w:eastAsia="zh-CN"/>
              </w:rPr>
              <w:t>（仅保留一个开口，上方设置集气抽风装置）</w:t>
            </w:r>
            <w:r>
              <w:rPr>
                <w:rFonts w:hint="eastAsia"/>
                <w:sz w:val="24"/>
                <w:szCs w:val="24"/>
                <w:lang w:val="en-US" w:eastAsia="zh-CN"/>
              </w:rPr>
              <w:t>，</w:t>
            </w:r>
            <w:r>
              <w:rPr>
                <w:rFonts w:hint="eastAsia"/>
                <w:sz w:val="24"/>
                <w:szCs w:val="24"/>
                <w:lang w:eastAsia="zh-CN"/>
              </w:rPr>
              <w:t>粉尘经收集后进入袋式除尘器（与混凝土生产线砂石料投料工序共用）处理，最终由</w:t>
            </w:r>
            <w:r>
              <w:rPr>
                <w:rFonts w:hint="eastAsia"/>
                <w:sz w:val="24"/>
                <w:szCs w:val="24"/>
                <w:lang w:val="en-US" w:eastAsia="zh-CN"/>
              </w:rPr>
              <w:t>1根15m排气筒排放。</w:t>
            </w:r>
            <w:r>
              <w:rPr>
                <w:rFonts w:hint="eastAsia" w:eastAsia="宋体" w:cs="Times New Roman"/>
                <w:b w:val="0"/>
                <w:bCs w:val="0"/>
                <w:color w:val="auto"/>
                <w:kern w:val="0"/>
                <w:sz w:val="24"/>
                <w:szCs w:val="24"/>
                <w:u w:val="none"/>
                <w:lang w:val="en-US" w:eastAsia="zh-CN"/>
              </w:rPr>
              <w:t>废气收集效率为99%、除尘器效率为99%、</w:t>
            </w:r>
            <w:r>
              <w:rPr>
                <w:rFonts w:cs="Times New Roman"/>
                <w:sz w:val="24"/>
                <w:szCs w:val="24"/>
              </w:rPr>
              <w:t>配套风机风量为</w:t>
            </w:r>
            <w:r>
              <w:rPr>
                <w:rFonts w:hint="eastAsia" w:cs="Times New Roman"/>
                <w:sz w:val="24"/>
                <w:szCs w:val="24"/>
                <w:lang w:val="en-US" w:eastAsia="zh-CN"/>
              </w:rPr>
              <w:t>60</w:t>
            </w:r>
            <w:r>
              <w:rPr>
                <w:rFonts w:cs="Times New Roman"/>
                <w:sz w:val="24"/>
                <w:szCs w:val="24"/>
              </w:rPr>
              <w:t>00m</w:t>
            </w:r>
            <w:r>
              <w:rPr>
                <w:rFonts w:cs="Times New Roman"/>
                <w:sz w:val="24"/>
                <w:szCs w:val="24"/>
                <w:vertAlign w:val="superscript"/>
              </w:rPr>
              <w:t>3</w:t>
            </w:r>
            <w:r>
              <w:rPr>
                <w:rFonts w:cs="Times New Roman"/>
                <w:sz w:val="24"/>
                <w:szCs w:val="24"/>
              </w:rPr>
              <w:t>/h</w:t>
            </w:r>
            <w:r>
              <w:rPr>
                <w:rFonts w:hint="eastAsia" w:cs="Times New Roman"/>
                <w:sz w:val="24"/>
                <w:szCs w:val="24"/>
                <w:lang w:eastAsia="zh-CN"/>
              </w:rPr>
              <w:t>，则该工序粉尘排放量为</w:t>
            </w:r>
            <w:r>
              <w:rPr>
                <w:rFonts w:hint="eastAsia" w:cs="Times New Roman"/>
                <w:sz w:val="24"/>
                <w:szCs w:val="24"/>
                <w:lang w:val="en-US" w:eastAsia="zh-CN"/>
              </w:rPr>
              <w:t>0.006t/a，</w:t>
            </w:r>
            <w:r>
              <w:rPr>
                <w:rFonts w:hint="eastAsia" w:cs="Times New Roman"/>
                <w:sz w:val="24"/>
                <w:szCs w:val="24"/>
              </w:rPr>
              <w:t>排放速率0.0</w:t>
            </w:r>
            <w:r>
              <w:rPr>
                <w:rFonts w:hint="eastAsia" w:cs="Times New Roman"/>
                <w:sz w:val="24"/>
                <w:szCs w:val="24"/>
                <w:lang w:val="en-US" w:eastAsia="zh-CN"/>
              </w:rPr>
              <w:t>008</w:t>
            </w:r>
            <w:r>
              <w:rPr>
                <w:rFonts w:hint="eastAsia" w:cs="Times New Roman"/>
                <w:sz w:val="24"/>
                <w:szCs w:val="24"/>
              </w:rPr>
              <w:t>kg/h，排放浓度为</w:t>
            </w:r>
            <w:r>
              <w:rPr>
                <w:rFonts w:hint="eastAsia" w:cs="Times New Roman"/>
                <w:sz w:val="24"/>
                <w:szCs w:val="24"/>
                <w:lang w:val="en-US" w:eastAsia="zh-CN"/>
              </w:rPr>
              <w:t>0.14</w:t>
            </w:r>
            <w:r>
              <w:rPr>
                <w:rFonts w:hint="eastAsia" w:cs="Times New Roman"/>
                <w:sz w:val="24"/>
                <w:szCs w:val="24"/>
              </w:rPr>
              <w:t>mg/m</w:t>
            </w:r>
            <w:r>
              <w:rPr>
                <w:rFonts w:hint="eastAsia" w:cs="Times New Roman"/>
                <w:sz w:val="24"/>
                <w:szCs w:val="24"/>
                <w:vertAlign w:val="superscript"/>
              </w:rPr>
              <w:t>3</w:t>
            </w:r>
            <w:r>
              <w:rPr>
                <w:rFonts w:hint="eastAsia" w:cs="Times New Roman"/>
                <w:sz w:val="24"/>
                <w:szCs w:val="24"/>
              </w:rPr>
              <w:t>，能够</w:t>
            </w:r>
            <w:r>
              <w:rPr>
                <w:rFonts w:hint="eastAsia" w:cs="Times New Roman"/>
                <w:sz w:val="24"/>
                <w:szCs w:val="24"/>
                <w:lang w:eastAsia="zh-CN"/>
              </w:rPr>
              <w:t>满足</w:t>
            </w:r>
            <w:r>
              <w:rPr>
                <w:rFonts w:hint="eastAsia" w:ascii="宋体" w:hAnsi="宋体" w:eastAsia="宋体" w:cs="宋体"/>
                <w:kern w:val="0"/>
                <w:sz w:val="24"/>
                <w:szCs w:val="24"/>
              </w:rPr>
              <w:t>《大气污染物</w:t>
            </w:r>
            <w:r>
              <w:rPr>
                <w:rFonts w:hint="eastAsia" w:ascii="宋体" w:hAnsi="宋体" w:eastAsia="宋体" w:cs="宋体"/>
                <w:kern w:val="0"/>
                <w:sz w:val="24"/>
                <w:szCs w:val="24"/>
                <w:lang w:eastAsia="zh-CN"/>
              </w:rPr>
              <w:t>综合</w:t>
            </w:r>
            <w:r>
              <w:rPr>
                <w:rFonts w:hint="eastAsia" w:ascii="宋体" w:hAnsi="宋体" w:eastAsia="宋体" w:cs="宋体"/>
                <w:kern w:val="0"/>
                <w:sz w:val="24"/>
                <w:szCs w:val="24"/>
              </w:rPr>
              <w:t>排放标准》（</w:t>
            </w:r>
            <w:r>
              <w:rPr>
                <w:color w:val="000000"/>
                <w:sz w:val="24"/>
              </w:rPr>
              <w:t>GB16297-1996</w:t>
            </w:r>
            <w:r>
              <w:rPr>
                <w:rFonts w:hint="eastAsia" w:ascii="宋体" w:hAnsi="宋体" w:eastAsia="宋体" w:cs="宋体"/>
                <w:kern w:val="0"/>
                <w:sz w:val="24"/>
                <w:szCs w:val="24"/>
              </w:rPr>
              <w:t>）</w:t>
            </w:r>
            <w:r>
              <w:rPr>
                <w:rFonts w:hint="eastAsia" w:ascii="宋体" w:hAnsi="宋体" w:cs="宋体"/>
                <w:kern w:val="0"/>
                <w:sz w:val="24"/>
                <w:szCs w:val="24"/>
                <w:lang w:eastAsia="zh-CN"/>
              </w:rPr>
              <w:t>及</w:t>
            </w:r>
            <w:r>
              <w:rPr>
                <w:rFonts w:hint="default" w:ascii="Times New Roman" w:hAnsi="Times New Roman" w:cs="Times New Roman"/>
                <w:kern w:val="0"/>
                <w:sz w:val="24"/>
                <w:szCs w:val="24"/>
                <w:lang w:val="en-US" w:eastAsia="zh-CN"/>
              </w:rPr>
              <w:t>《关于做好2021年重点行业绩效分级和重污染天气应急减排清单修订工作的通知》（豫环文【2021】94号）</w:t>
            </w:r>
            <w:r>
              <w:rPr>
                <w:rFonts w:hint="eastAsia" w:ascii="Times New Roman" w:hAnsi="Times New Roman" w:cs="Times New Roman"/>
                <w:kern w:val="0"/>
                <w:sz w:val="24"/>
                <w:szCs w:val="24"/>
                <w:lang w:val="en-US" w:eastAsia="zh-CN"/>
              </w:rPr>
              <w:t>中排放限值要求</w:t>
            </w:r>
            <w:r>
              <w:rPr>
                <w:rFonts w:hint="default" w:ascii="Times New Roman" w:hAnsi="Times New Roman" w:eastAsia="宋体" w:cs="Times New Roman"/>
                <w:kern w:val="0"/>
                <w:sz w:val="24"/>
                <w:szCs w:val="24"/>
              </w:rPr>
              <w:t>。</w:t>
            </w:r>
            <w:r>
              <w:rPr>
                <w:rFonts w:hint="eastAsia" w:ascii="Times New Roman" w:hAnsi="Times New Roman" w:eastAsia="宋体" w:cs="Times New Roman"/>
                <w:b w:val="0"/>
                <w:bCs w:val="0"/>
                <w:color w:val="auto"/>
                <w:kern w:val="0"/>
                <w:sz w:val="24"/>
                <w:szCs w:val="24"/>
                <w:u w:val="none"/>
                <w:lang w:eastAsia="zh-CN"/>
              </w:rPr>
              <w:t>未被收集的</w:t>
            </w:r>
            <w:r>
              <w:rPr>
                <w:rFonts w:hint="default" w:ascii="Times New Roman" w:hAnsi="Times New Roman" w:eastAsia="宋体" w:cs="Times New Roman"/>
                <w:b w:val="0"/>
                <w:bCs w:val="0"/>
                <w:color w:val="auto"/>
                <w:kern w:val="0"/>
                <w:sz w:val="24"/>
                <w:szCs w:val="24"/>
                <w:u w:val="none"/>
              </w:rPr>
              <w:t>粉尘</w:t>
            </w:r>
            <w:r>
              <w:rPr>
                <w:rFonts w:hint="eastAsia" w:ascii="Times New Roman" w:hAnsi="Times New Roman" w:eastAsia="宋体" w:cs="Times New Roman"/>
                <w:b w:val="0"/>
                <w:bCs w:val="0"/>
                <w:color w:val="auto"/>
                <w:kern w:val="0"/>
                <w:sz w:val="24"/>
                <w:szCs w:val="24"/>
                <w:u w:val="none"/>
                <w:lang w:eastAsia="zh-CN"/>
              </w:rPr>
              <w:t>在车间内呈</w:t>
            </w:r>
            <w:r>
              <w:rPr>
                <w:rFonts w:hint="default" w:ascii="Times New Roman" w:hAnsi="Times New Roman" w:eastAsia="宋体" w:cs="Times New Roman"/>
                <w:b w:val="0"/>
                <w:bCs w:val="0"/>
                <w:color w:val="auto"/>
                <w:kern w:val="0"/>
                <w:sz w:val="24"/>
                <w:szCs w:val="24"/>
                <w:u w:val="none"/>
              </w:rPr>
              <w:t>无组织排放，排放量为</w:t>
            </w:r>
            <w:r>
              <w:rPr>
                <w:rFonts w:hint="eastAsia" w:eastAsia="宋体" w:cs="Times New Roman"/>
                <w:b w:val="0"/>
                <w:bCs w:val="0"/>
                <w:color w:val="auto"/>
                <w:kern w:val="0"/>
                <w:sz w:val="24"/>
                <w:szCs w:val="24"/>
                <w:u w:val="none"/>
                <w:lang w:val="en-US" w:eastAsia="zh-CN"/>
              </w:rPr>
              <w:t>0.006</w:t>
            </w:r>
            <w:r>
              <w:rPr>
                <w:rFonts w:hint="default" w:ascii="Times New Roman" w:hAnsi="Times New Roman" w:eastAsia="宋体" w:cs="Times New Roman"/>
                <w:b w:val="0"/>
                <w:bCs w:val="0"/>
                <w:color w:val="auto"/>
                <w:kern w:val="0"/>
                <w:sz w:val="24"/>
                <w:szCs w:val="24"/>
                <w:u w:val="none"/>
              </w:rPr>
              <w:t>t/a。</w:t>
            </w:r>
          </w:p>
          <w:p>
            <w:pPr>
              <w:pStyle w:val="31"/>
              <w:spacing w:line="360" w:lineRule="auto"/>
              <w:ind w:firstLine="480"/>
              <w:rPr>
                <w:rFonts w:hint="eastAsia"/>
                <w:sz w:val="24"/>
                <w:szCs w:val="24"/>
                <w:lang w:val="en-US" w:eastAsia="zh-CN"/>
              </w:rPr>
            </w:pPr>
            <w:r>
              <w:rPr>
                <w:rFonts w:hint="eastAsia"/>
                <w:sz w:val="24"/>
                <w:szCs w:val="24"/>
                <w:lang w:eastAsia="zh-CN"/>
              </w:rPr>
              <w:t>水洗后的砂石料经皮带输送至料库内进行备用，因具有一定的含水率，落料过程基本无粉尘产生。</w:t>
            </w:r>
          </w:p>
          <w:p>
            <w:pPr>
              <w:pStyle w:val="31"/>
              <w:spacing w:line="360" w:lineRule="auto"/>
              <w:ind w:firstLine="480"/>
              <w:rPr>
                <w:rFonts w:hint="default"/>
                <w:sz w:val="24"/>
                <w:szCs w:val="24"/>
                <w:lang w:val="en-US" w:eastAsia="zh-CN"/>
              </w:rPr>
            </w:pPr>
            <w:r>
              <w:rPr>
                <w:rFonts w:hint="eastAsia"/>
                <w:sz w:val="24"/>
                <w:szCs w:val="24"/>
                <w:lang w:val="en-US" w:eastAsia="zh-CN"/>
              </w:rPr>
              <w:t>2）混凝土生产线</w:t>
            </w:r>
          </w:p>
          <w:p>
            <w:pPr>
              <w:pStyle w:val="31"/>
              <w:spacing w:line="360" w:lineRule="auto"/>
              <w:ind w:firstLine="480"/>
              <w:rPr>
                <w:rFonts w:hint="eastAsia"/>
                <w:sz w:val="24"/>
                <w:szCs w:val="24"/>
                <w:lang w:eastAsia="zh-CN"/>
              </w:rPr>
            </w:pPr>
            <w:r>
              <w:rPr>
                <w:rFonts w:hint="eastAsia"/>
                <w:sz w:val="24"/>
                <w:szCs w:val="24"/>
                <w:lang w:eastAsia="zh-CN"/>
              </w:rPr>
              <w:t>①外购砂石料装卸粉尘</w:t>
            </w:r>
          </w:p>
          <w:p>
            <w:pPr>
              <w:pStyle w:val="31"/>
              <w:spacing w:line="360" w:lineRule="auto"/>
              <w:ind w:firstLine="480"/>
              <w:rPr>
                <w:rFonts w:hint="eastAsia"/>
                <w:sz w:val="24"/>
                <w:szCs w:val="24"/>
                <w:lang w:eastAsia="zh-CN"/>
              </w:rPr>
            </w:pPr>
            <w:r>
              <w:rPr>
                <w:rFonts w:hint="eastAsia"/>
                <w:sz w:val="24"/>
                <w:szCs w:val="24"/>
                <w:lang w:eastAsia="zh-CN"/>
              </w:rPr>
              <w:t>本项目混凝土生产线砂石料总用量为</w:t>
            </w:r>
            <w:r>
              <w:rPr>
                <w:rFonts w:hint="eastAsia"/>
                <w:sz w:val="24"/>
                <w:szCs w:val="24"/>
                <w:lang w:val="en-US" w:eastAsia="zh-CN"/>
              </w:rPr>
              <w:t>95700t/a，其中30000t/a由厂内自产，其余65700t/a进行外购，外购的砂石料通过汽车运输至仓库内进行卸料，</w:t>
            </w:r>
            <w:r>
              <w:rPr>
                <w:rFonts w:hint="eastAsia"/>
                <w:sz w:val="24"/>
                <w:szCs w:val="24"/>
                <w:lang w:eastAsia="zh-CN"/>
              </w:rPr>
              <w:t>该过程会产生粉尘。</w:t>
            </w:r>
            <w:r>
              <w:rPr>
                <w:rFonts w:ascii="Times New Roman" w:cs="Times New Roman" w:hAnsiTheme="minorEastAsia"/>
                <w:kern w:val="0"/>
                <w:sz w:val="24"/>
              </w:rPr>
              <w:t>参考《逸散性工业粉尘控制技术》</w:t>
            </w:r>
            <w:r>
              <w:rPr>
                <w:rFonts w:hint="eastAsia" w:ascii="Times New Roman" w:cs="Times New Roman" w:hAnsiTheme="minorEastAsia"/>
                <w:kern w:val="0"/>
                <w:sz w:val="24"/>
                <w:lang w:eastAsia="zh-CN"/>
              </w:rPr>
              <w:t>及类比分析</w:t>
            </w:r>
            <w:r>
              <w:rPr>
                <w:rFonts w:ascii="Times New Roman" w:cs="Times New Roman" w:hAnsiTheme="minorEastAsia"/>
                <w:kern w:val="0"/>
                <w:sz w:val="24"/>
              </w:rPr>
              <w:t>，砂石料</w:t>
            </w:r>
            <w:r>
              <w:rPr>
                <w:rFonts w:hint="eastAsia" w:cs="Times New Roman" w:hAnsiTheme="minorEastAsia"/>
                <w:kern w:val="0"/>
                <w:sz w:val="24"/>
                <w:lang w:eastAsia="zh-CN"/>
              </w:rPr>
              <w:t>卸料</w:t>
            </w:r>
            <w:r>
              <w:rPr>
                <w:rFonts w:hint="eastAsia" w:ascii="Times New Roman" w:cs="Times New Roman" w:hAnsiTheme="minorEastAsia"/>
                <w:kern w:val="0"/>
                <w:sz w:val="24"/>
                <w:lang w:eastAsia="zh-CN"/>
              </w:rPr>
              <w:t>过程</w:t>
            </w:r>
            <w:r>
              <w:rPr>
                <w:rFonts w:ascii="Times New Roman" w:cs="Times New Roman" w:hAnsiTheme="minorEastAsia"/>
                <w:kern w:val="0"/>
                <w:sz w:val="24"/>
              </w:rPr>
              <w:t>粉尘产生量</w:t>
            </w:r>
            <w:r>
              <w:rPr>
                <w:rFonts w:hint="eastAsia" w:ascii="Times New Roman" w:cs="Times New Roman" w:hAnsiTheme="minorEastAsia"/>
                <w:kern w:val="0"/>
                <w:sz w:val="24"/>
                <w:szCs w:val="24"/>
                <w:lang w:eastAsia="zh-CN"/>
              </w:rPr>
              <w:t>约为</w:t>
            </w:r>
            <w:r>
              <w:rPr>
                <w:rFonts w:ascii="Times New Roman" w:hAnsi="Times New Roman" w:cs="Times New Roman"/>
                <w:kern w:val="0"/>
                <w:sz w:val="24"/>
                <w:szCs w:val="24"/>
              </w:rPr>
              <w:t>0.02kg</w:t>
            </w:r>
            <w:r>
              <w:rPr>
                <w:color w:val="000000"/>
                <w:sz w:val="24"/>
                <w:szCs w:val="24"/>
              </w:rPr>
              <w:t>/t</w:t>
            </w:r>
            <w:r>
              <w:rPr>
                <w:rFonts w:hint="eastAsia"/>
                <w:color w:val="000000"/>
                <w:sz w:val="24"/>
                <w:szCs w:val="24"/>
                <w:lang w:eastAsia="zh-CN"/>
              </w:rPr>
              <w:t>卸料</w:t>
            </w:r>
            <w:r>
              <w:rPr>
                <w:rFonts w:ascii="Times New Roman" w:cs="Times New Roman" w:hAnsiTheme="minorEastAsia"/>
                <w:kern w:val="0"/>
                <w:sz w:val="24"/>
                <w:szCs w:val="24"/>
              </w:rPr>
              <w:t>，</w:t>
            </w:r>
            <w:r>
              <w:rPr>
                <w:rFonts w:hint="eastAsia" w:ascii="Times New Roman" w:cs="Times New Roman" w:hAnsiTheme="minorEastAsia"/>
                <w:kern w:val="0"/>
                <w:sz w:val="24"/>
                <w:szCs w:val="24"/>
                <w:lang w:eastAsia="zh-CN"/>
              </w:rPr>
              <w:t>则该工序粉尘产生量为</w:t>
            </w:r>
            <w:r>
              <w:rPr>
                <w:rFonts w:hint="eastAsia" w:ascii="Times New Roman" w:cs="Times New Roman" w:hAnsiTheme="minorEastAsia"/>
                <w:kern w:val="0"/>
                <w:sz w:val="24"/>
                <w:szCs w:val="24"/>
                <w:lang w:val="en-US" w:eastAsia="zh-CN"/>
              </w:rPr>
              <w:t>1.</w:t>
            </w:r>
            <w:r>
              <w:rPr>
                <w:rFonts w:hint="eastAsia" w:cs="Times New Roman" w:hAnsiTheme="minorEastAsia"/>
                <w:kern w:val="0"/>
                <w:sz w:val="24"/>
                <w:szCs w:val="24"/>
                <w:lang w:val="en-US" w:eastAsia="zh-CN"/>
              </w:rPr>
              <w:t>3</w:t>
            </w:r>
            <w:r>
              <w:rPr>
                <w:rFonts w:hint="eastAsia" w:ascii="Times New Roman" w:cs="Times New Roman" w:hAnsiTheme="minorEastAsia"/>
                <w:kern w:val="0"/>
                <w:sz w:val="24"/>
                <w:szCs w:val="24"/>
                <w:lang w:val="en-US" w:eastAsia="zh-CN"/>
              </w:rPr>
              <w:t>14t/a。</w:t>
            </w:r>
          </w:p>
          <w:p>
            <w:pPr>
              <w:pStyle w:val="31"/>
              <w:spacing w:line="360" w:lineRule="auto"/>
              <w:ind w:firstLine="480"/>
              <w:rPr>
                <w:rFonts w:hint="eastAsia"/>
                <w:sz w:val="24"/>
                <w:szCs w:val="24"/>
                <w:lang w:eastAsia="zh-CN"/>
              </w:rPr>
            </w:pPr>
            <w:r>
              <w:rPr>
                <w:rFonts w:hint="eastAsia" w:cs="Times New Roman"/>
                <w:b w:val="0"/>
                <w:bCs w:val="0"/>
                <w:kern w:val="0"/>
                <w:sz w:val="24"/>
                <w:szCs w:val="24"/>
                <w:u w:val="none"/>
                <w:lang w:eastAsia="zh-CN"/>
              </w:rPr>
              <w:t>卸料过程在密闭仓库内进行，仓库顶部</w:t>
            </w:r>
            <w:r>
              <w:rPr>
                <w:rFonts w:hint="default" w:ascii="Times New Roman" w:hAnsi="Times New Roman" w:cs="Times New Roman"/>
                <w:b w:val="0"/>
                <w:bCs w:val="0"/>
                <w:kern w:val="0"/>
                <w:sz w:val="24"/>
                <w:szCs w:val="24"/>
                <w:u w:val="none"/>
                <w:lang w:eastAsia="zh-CN"/>
              </w:rPr>
              <w:t>设置</w:t>
            </w:r>
            <w:r>
              <w:rPr>
                <w:rFonts w:hint="eastAsia" w:ascii="Times New Roman" w:hAnsi="Times New Roman" w:cs="Times New Roman"/>
                <w:b w:val="0"/>
                <w:bCs w:val="0"/>
                <w:kern w:val="0"/>
                <w:sz w:val="24"/>
                <w:szCs w:val="24"/>
                <w:u w:val="none"/>
                <w:lang w:eastAsia="zh-CN"/>
              </w:rPr>
              <w:t>喷雾抑尘装置</w:t>
            </w:r>
            <w:r>
              <w:rPr>
                <w:rFonts w:hint="default" w:ascii="Times New Roman" w:hAnsi="Times New Roman" w:cs="Times New Roman"/>
                <w:b w:val="0"/>
                <w:bCs w:val="0"/>
                <w:kern w:val="0"/>
                <w:sz w:val="24"/>
                <w:szCs w:val="24"/>
                <w:u w:val="none"/>
                <w:lang w:eastAsia="zh-CN"/>
              </w:rPr>
              <w:t>，能够有效降低粉尘产生量及扩散范围</w:t>
            </w:r>
            <w:r>
              <w:rPr>
                <w:rFonts w:hint="eastAsia" w:ascii="Times New Roman" w:hAnsi="Times New Roman" w:cs="Times New Roman"/>
                <w:b w:val="0"/>
                <w:bCs w:val="0"/>
                <w:kern w:val="0"/>
                <w:sz w:val="24"/>
                <w:szCs w:val="24"/>
                <w:u w:val="none"/>
                <w:lang w:eastAsia="zh-CN"/>
              </w:rPr>
              <w:t>，</w:t>
            </w:r>
            <w:r>
              <w:rPr>
                <w:rFonts w:hint="eastAsia"/>
                <w:sz w:val="24"/>
                <w:szCs w:val="24"/>
                <w:lang w:eastAsia="zh-CN"/>
              </w:rPr>
              <w:t>本环评考虑降尘效率为</w:t>
            </w:r>
            <w:r>
              <w:rPr>
                <w:rFonts w:hint="eastAsia"/>
                <w:sz w:val="24"/>
                <w:szCs w:val="24"/>
                <w:lang w:val="en-US" w:eastAsia="zh-CN"/>
              </w:rPr>
              <w:t>80%</w:t>
            </w:r>
            <w:r>
              <w:rPr>
                <w:sz w:val="24"/>
                <w:szCs w:val="24"/>
              </w:rPr>
              <w:t>，</w:t>
            </w:r>
            <w:r>
              <w:rPr>
                <w:rFonts w:hint="eastAsia"/>
                <w:sz w:val="24"/>
                <w:szCs w:val="24"/>
                <w:lang w:eastAsia="zh-CN"/>
              </w:rPr>
              <w:t>则砂石料卸料过程粉尘排放量为</w:t>
            </w:r>
            <w:r>
              <w:rPr>
                <w:rFonts w:hint="eastAsia"/>
                <w:sz w:val="24"/>
                <w:szCs w:val="24"/>
                <w:lang w:val="en-US" w:eastAsia="zh-CN"/>
              </w:rPr>
              <w:t>0.263t/a，呈无组织形式排放。</w:t>
            </w:r>
          </w:p>
          <w:p>
            <w:pPr>
              <w:pStyle w:val="31"/>
              <w:spacing w:line="360" w:lineRule="auto"/>
              <w:ind w:firstLine="480"/>
              <w:rPr>
                <w:rFonts w:hint="eastAsia"/>
                <w:sz w:val="24"/>
                <w:szCs w:val="24"/>
                <w:lang w:eastAsia="zh-CN"/>
              </w:rPr>
            </w:pPr>
            <w:r>
              <w:rPr>
                <w:rFonts w:hint="eastAsia"/>
                <w:sz w:val="24"/>
                <w:szCs w:val="24"/>
                <w:lang w:eastAsia="zh-CN"/>
              </w:rPr>
              <w:t>②砂石料投料粉尘</w:t>
            </w:r>
          </w:p>
          <w:p>
            <w:pPr>
              <w:pStyle w:val="31"/>
              <w:spacing w:line="360" w:lineRule="auto"/>
              <w:ind w:firstLine="48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砂石料由铲车送入骨料集料斗，该工序会产生一定量粉尘。</w:t>
            </w:r>
            <w:r>
              <w:rPr>
                <w:rFonts w:hint="eastAsia"/>
                <w:sz w:val="24"/>
                <w:szCs w:val="24"/>
                <w:lang w:val="en-US" w:eastAsia="zh-CN"/>
              </w:rPr>
              <w:t>参考《逸散性工业粉尘控制技术》及类比分析，该过程粉尘产生量约为0.02kg/t原料，本项目砂石料投料量为95698.686t/a，</w:t>
            </w:r>
            <w:r>
              <w:rPr>
                <w:rFonts w:hint="eastAsia" w:ascii="Times New Roman" w:cs="Times New Roman" w:hAnsiTheme="minorEastAsia"/>
                <w:kern w:val="0"/>
                <w:sz w:val="24"/>
                <w:szCs w:val="24"/>
                <w:lang w:eastAsia="zh-CN"/>
              </w:rPr>
              <w:t>则粉尘产生量为</w:t>
            </w:r>
            <w:r>
              <w:rPr>
                <w:rFonts w:hint="eastAsia" w:ascii="Times New Roman" w:cs="Times New Roman" w:hAnsiTheme="minorEastAsia"/>
                <w:kern w:val="0"/>
                <w:sz w:val="24"/>
                <w:szCs w:val="24"/>
                <w:lang w:val="en-US" w:eastAsia="zh-CN"/>
              </w:rPr>
              <w:t>1.914t/a。</w:t>
            </w:r>
          </w:p>
          <w:p>
            <w:pPr>
              <w:pStyle w:val="31"/>
              <w:spacing w:line="360" w:lineRule="auto"/>
              <w:ind w:firstLine="480"/>
              <w:rPr>
                <w:rFonts w:hint="eastAsia" w:cs="Times New Roman"/>
                <w:b w:val="0"/>
                <w:bCs w:val="0"/>
                <w:kern w:val="0"/>
                <w:sz w:val="24"/>
                <w:szCs w:val="24"/>
                <w:u w:val="none"/>
                <w:lang w:eastAsia="zh-CN"/>
              </w:rPr>
            </w:pPr>
            <w:r>
              <w:rPr>
                <w:rFonts w:hint="eastAsia"/>
                <w:sz w:val="24"/>
                <w:szCs w:val="24"/>
                <w:lang w:eastAsia="zh-CN"/>
              </w:rPr>
              <w:t>本项目骨料集料斗设置</w:t>
            </w:r>
            <w:r>
              <w:rPr>
                <w:rFonts w:hint="eastAsia"/>
                <w:sz w:val="24"/>
                <w:szCs w:val="24"/>
                <w:lang w:val="en-US" w:eastAsia="zh-CN"/>
              </w:rPr>
              <w:t>半封闭式集气罩（仅保留一个开口，上方设置集气抽风装置）</w:t>
            </w:r>
            <w:r>
              <w:rPr>
                <w:rFonts w:hint="eastAsia"/>
                <w:sz w:val="24"/>
                <w:szCs w:val="24"/>
                <w:lang w:eastAsia="zh-CN"/>
              </w:rPr>
              <w:t>，</w:t>
            </w:r>
            <w:r>
              <w:rPr>
                <w:rFonts w:hint="eastAsia"/>
                <w:b w:val="0"/>
                <w:bCs w:val="0"/>
                <w:sz w:val="24"/>
                <w:szCs w:val="24"/>
                <w:lang w:eastAsia="zh-CN"/>
              </w:rPr>
              <w:t>骨料集料斗出口</w:t>
            </w:r>
            <w:r>
              <w:rPr>
                <w:rFonts w:hint="default" w:ascii="Times New Roman" w:hAnsi="Times New Roman" w:eastAsia="宋体" w:cs="Times New Roman"/>
                <w:b w:val="0"/>
                <w:bCs w:val="0"/>
                <w:color w:val="auto"/>
                <w:kern w:val="0"/>
                <w:sz w:val="24"/>
                <w:szCs w:val="24"/>
                <w:u w:val="none"/>
              </w:rPr>
              <w:t>采用密封结构</w:t>
            </w:r>
            <w:r>
              <w:rPr>
                <w:rFonts w:hint="eastAsia" w:cs="Times New Roman"/>
                <w:b w:val="0"/>
                <w:bCs w:val="0"/>
                <w:color w:val="auto"/>
                <w:kern w:val="0"/>
                <w:sz w:val="24"/>
                <w:szCs w:val="24"/>
                <w:u w:val="none"/>
                <w:lang w:eastAsia="zh-CN"/>
              </w:rPr>
              <w:t>且设置集气抽风装置</w:t>
            </w:r>
            <w:r>
              <w:rPr>
                <w:rFonts w:hint="default" w:ascii="Times New Roman" w:hAnsi="Times New Roman" w:eastAsia="宋体" w:cs="Times New Roman"/>
                <w:b w:val="0"/>
                <w:bCs w:val="0"/>
                <w:color w:val="auto"/>
                <w:kern w:val="0"/>
                <w:sz w:val="24"/>
                <w:szCs w:val="24"/>
                <w:u w:val="none"/>
              </w:rPr>
              <w:t>，</w:t>
            </w:r>
            <w:r>
              <w:rPr>
                <w:rFonts w:hint="eastAsia"/>
                <w:sz w:val="24"/>
                <w:szCs w:val="24"/>
                <w:lang w:eastAsia="zh-CN"/>
              </w:rPr>
              <w:t>粉尘经收集后进入袋式除尘器（与砂石料水洗投料工序共用）处理，最终由</w:t>
            </w:r>
            <w:r>
              <w:rPr>
                <w:rFonts w:hint="eastAsia"/>
                <w:sz w:val="24"/>
                <w:szCs w:val="24"/>
                <w:lang w:val="en-US" w:eastAsia="zh-CN"/>
              </w:rPr>
              <w:t>1根15m排气筒排放。</w:t>
            </w:r>
            <w:r>
              <w:rPr>
                <w:rFonts w:hint="eastAsia" w:eastAsia="宋体" w:cs="Times New Roman"/>
                <w:b w:val="0"/>
                <w:bCs w:val="0"/>
                <w:color w:val="auto"/>
                <w:kern w:val="0"/>
                <w:sz w:val="24"/>
                <w:szCs w:val="24"/>
                <w:u w:val="none"/>
                <w:lang w:val="en-US" w:eastAsia="zh-CN"/>
              </w:rPr>
              <w:t>废气收集效率为99%、除尘器效率为99%、</w:t>
            </w:r>
            <w:r>
              <w:rPr>
                <w:rFonts w:cs="Times New Roman"/>
                <w:sz w:val="24"/>
                <w:szCs w:val="24"/>
              </w:rPr>
              <w:t>配套风机风量为</w:t>
            </w:r>
            <w:r>
              <w:rPr>
                <w:rFonts w:hint="eastAsia" w:cs="Times New Roman"/>
                <w:sz w:val="24"/>
                <w:szCs w:val="24"/>
                <w:lang w:val="en-US" w:eastAsia="zh-CN"/>
              </w:rPr>
              <w:t>6</w:t>
            </w:r>
            <w:r>
              <w:rPr>
                <w:rFonts w:hint="eastAsia" w:cs="Times New Roman"/>
                <w:sz w:val="24"/>
                <w:szCs w:val="24"/>
              </w:rPr>
              <w:t>0</w:t>
            </w:r>
            <w:r>
              <w:rPr>
                <w:rFonts w:cs="Times New Roman"/>
                <w:sz w:val="24"/>
                <w:szCs w:val="24"/>
              </w:rPr>
              <w:t>00m</w:t>
            </w:r>
            <w:r>
              <w:rPr>
                <w:rFonts w:cs="Times New Roman"/>
                <w:sz w:val="24"/>
                <w:szCs w:val="24"/>
                <w:vertAlign w:val="superscript"/>
              </w:rPr>
              <w:t>3</w:t>
            </w:r>
            <w:r>
              <w:rPr>
                <w:rFonts w:cs="Times New Roman"/>
                <w:sz w:val="24"/>
                <w:szCs w:val="24"/>
              </w:rPr>
              <w:t>/h</w:t>
            </w:r>
            <w:r>
              <w:rPr>
                <w:rFonts w:hint="eastAsia" w:cs="Times New Roman"/>
                <w:sz w:val="24"/>
                <w:szCs w:val="24"/>
                <w:lang w:eastAsia="zh-CN"/>
              </w:rPr>
              <w:t>，则该工序粉尘排放量为</w:t>
            </w:r>
            <w:r>
              <w:rPr>
                <w:rFonts w:hint="eastAsia" w:cs="Times New Roman"/>
                <w:sz w:val="24"/>
                <w:szCs w:val="24"/>
                <w:lang w:val="en-US" w:eastAsia="zh-CN"/>
              </w:rPr>
              <w:t>0.0189t/a，</w:t>
            </w:r>
            <w:r>
              <w:rPr>
                <w:rFonts w:hint="eastAsia" w:cs="Times New Roman"/>
                <w:sz w:val="24"/>
                <w:szCs w:val="24"/>
              </w:rPr>
              <w:t>排放速率0.0</w:t>
            </w:r>
            <w:r>
              <w:rPr>
                <w:rFonts w:hint="eastAsia" w:cs="Times New Roman"/>
                <w:sz w:val="24"/>
                <w:szCs w:val="24"/>
                <w:lang w:val="en-US" w:eastAsia="zh-CN"/>
              </w:rPr>
              <w:t>026</w:t>
            </w:r>
            <w:r>
              <w:rPr>
                <w:rFonts w:hint="eastAsia" w:cs="Times New Roman"/>
                <w:sz w:val="24"/>
                <w:szCs w:val="24"/>
              </w:rPr>
              <w:t>kg/h，排放浓度为</w:t>
            </w:r>
            <w:r>
              <w:rPr>
                <w:rFonts w:hint="eastAsia" w:cs="Times New Roman"/>
                <w:sz w:val="24"/>
                <w:szCs w:val="24"/>
                <w:lang w:val="en-US" w:eastAsia="zh-CN"/>
              </w:rPr>
              <w:t>0.5</w:t>
            </w:r>
            <w:r>
              <w:rPr>
                <w:rFonts w:hint="eastAsia" w:cs="Times New Roman"/>
                <w:sz w:val="24"/>
                <w:szCs w:val="24"/>
              </w:rPr>
              <w:t>mg/m</w:t>
            </w:r>
            <w:r>
              <w:rPr>
                <w:rFonts w:hint="eastAsia" w:cs="Times New Roman"/>
                <w:sz w:val="24"/>
                <w:szCs w:val="24"/>
                <w:vertAlign w:val="superscript"/>
              </w:rPr>
              <w:t>3</w:t>
            </w:r>
            <w:r>
              <w:rPr>
                <w:rFonts w:hint="eastAsia" w:cs="Times New Roman"/>
                <w:sz w:val="24"/>
                <w:szCs w:val="24"/>
              </w:rPr>
              <w:t>，能够</w:t>
            </w:r>
            <w:r>
              <w:rPr>
                <w:rFonts w:hint="eastAsia" w:cs="Times New Roman"/>
                <w:sz w:val="24"/>
                <w:szCs w:val="24"/>
                <w:lang w:eastAsia="zh-CN"/>
              </w:rPr>
              <w:t>满足</w:t>
            </w:r>
            <w:r>
              <w:rPr>
                <w:rFonts w:hint="eastAsia" w:ascii="宋体" w:hAnsi="宋体" w:eastAsia="宋体" w:cs="宋体"/>
                <w:kern w:val="0"/>
                <w:sz w:val="24"/>
                <w:szCs w:val="24"/>
              </w:rPr>
              <w:t>《水泥工业大气污染物排放标准》（</w:t>
            </w:r>
            <w:r>
              <w:rPr>
                <w:rFonts w:eastAsia="宋体" w:cs="Times New Roman"/>
                <w:kern w:val="0"/>
                <w:sz w:val="24"/>
                <w:szCs w:val="24"/>
              </w:rPr>
              <w:t>DB41/1953-2020</w:t>
            </w:r>
            <w:r>
              <w:rPr>
                <w:rFonts w:hint="eastAsia" w:ascii="宋体" w:hAnsi="宋体" w:eastAsia="宋体" w:cs="宋体"/>
                <w:kern w:val="0"/>
                <w:sz w:val="24"/>
                <w:szCs w:val="24"/>
              </w:rPr>
              <w:t>）</w:t>
            </w:r>
            <w:r>
              <w:rPr>
                <w:rFonts w:hint="eastAsia" w:ascii="宋体" w:hAnsi="宋体" w:cs="宋体"/>
                <w:kern w:val="0"/>
                <w:sz w:val="24"/>
                <w:szCs w:val="24"/>
                <w:lang w:eastAsia="zh-CN"/>
              </w:rPr>
              <w:t>及</w:t>
            </w:r>
            <w:r>
              <w:rPr>
                <w:rFonts w:hint="default" w:ascii="Times New Roman" w:hAnsi="Times New Roman" w:cs="Times New Roman"/>
                <w:kern w:val="0"/>
                <w:sz w:val="24"/>
                <w:szCs w:val="24"/>
                <w:lang w:val="en-US" w:eastAsia="zh-CN"/>
              </w:rPr>
              <w:t>《关于做好2021年重点行业绩效分级和重污染天气应急减排清单修订工作的通知》（豫环文【2021】94号）</w:t>
            </w:r>
            <w:r>
              <w:rPr>
                <w:rFonts w:hint="eastAsia" w:ascii="Times New Roman" w:hAnsi="Times New Roman" w:cs="Times New Roman"/>
                <w:kern w:val="0"/>
                <w:sz w:val="24"/>
                <w:szCs w:val="24"/>
                <w:lang w:val="en-US" w:eastAsia="zh-CN"/>
              </w:rPr>
              <w:t>中排放限值要求</w:t>
            </w:r>
            <w:r>
              <w:rPr>
                <w:rFonts w:hint="eastAsia" w:ascii="宋体" w:hAnsi="宋体" w:eastAsia="宋体" w:cs="宋体"/>
                <w:kern w:val="0"/>
                <w:sz w:val="24"/>
                <w:szCs w:val="24"/>
              </w:rPr>
              <w:t>。</w:t>
            </w:r>
            <w:r>
              <w:rPr>
                <w:rFonts w:hint="eastAsia" w:ascii="Times New Roman" w:hAnsi="Times New Roman" w:eastAsia="宋体" w:cs="Times New Roman"/>
                <w:b w:val="0"/>
                <w:bCs w:val="0"/>
                <w:color w:val="auto"/>
                <w:kern w:val="0"/>
                <w:sz w:val="24"/>
                <w:szCs w:val="24"/>
                <w:u w:val="none"/>
                <w:lang w:eastAsia="zh-CN"/>
              </w:rPr>
              <w:t>未被收集的</w:t>
            </w:r>
            <w:r>
              <w:rPr>
                <w:rFonts w:hint="default" w:ascii="Times New Roman" w:hAnsi="Times New Roman" w:eastAsia="宋体" w:cs="Times New Roman"/>
                <w:b w:val="0"/>
                <w:bCs w:val="0"/>
                <w:color w:val="auto"/>
                <w:kern w:val="0"/>
                <w:sz w:val="24"/>
                <w:szCs w:val="24"/>
                <w:u w:val="none"/>
              </w:rPr>
              <w:t>粉尘</w:t>
            </w:r>
            <w:r>
              <w:rPr>
                <w:rFonts w:hint="eastAsia" w:ascii="Times New Roman" w:hAnsi="Times New Roman" w:eastAsia="宋体" w:cs="Times New Roman"/>
                <w:b w:val="0"/>
                <w:bCs w:val="0"/>
                <w:color w:val="auto"/>
                <w:kern w:val="0"/>
                <w:sz w:val="24"/>
                <w:szCs w:val="24"/>
                <w:u w:val="none"/>
                <w:lang w:eastAsia="zh-CN"/>
              </w:rPr>
              <w:t>在车间内呈</w:t>
            </w:r>
            <w:r>
              <w:rPr>
                <w:rFonts w:hint="default" w:ascii="Times New Roman" w:hAnsi="Times New Roman" w:eastAsia="宋体" w:cs="Times New Roman"/>
                <w:b w:val="0"/>
                <w:bCs w:val="0"/>
                <w:color w:val="auto"/>
                <w:kern w:val="0"/>
                <w:sz w:val="24"/>
                <w:szCs w:val="24"/>
                <w:u w:val="none"/>
              </w:rPr>
              <w:t>无组织排放，排放量为</w:t>
            </w:r>
            <w:r>
              <w:rPr>
                <w:rFonts w:hint="eastAsia" w:eastAsia="宋体" w:cs="Times New Roman"/>
                <w:b w:val="0"/>
                <w:bCs w:val="0"/>
                <w:color w:val="auto"/>
                <w:kern w:val="0"/>
                <w:sz w:val="24"/>
                <w:szCs w:val="24"/>
                <w:u w:val="none"/>
                <w:lang w:val="en-US" w:eastAsia="zh-CN"/>
              </w:rPr>
              <w:t>0.019</w:t>
            </w:r>
            <w:r>
              <w:rPr>
                <w:rFonts w:hint="default" w:ascii="Times New Roman" w:hAnsi="Times New Roman" w:eastAsia="宋体" w:cs="Times New Roman"/>
                <w:b w:val="0"/>
                <w:bCs w:val="0"/>
                <w:color w:val="auto"/>
                <w:kern w:val="0"/>
                <w:sz w:val="24"/>
                <w:szCs w:val="24"/>
                <w:u w:val="none"/>
              </w:rPr>
              <w:t>t/a。</w:t>
            </w:r>
          </w:p>
          <w:p>
            <w:pPr>
              <w:pStyle w:val="31"/>
              <w:spacing w:line="360" w:lineRule="auto"/>
              <w:ind w:firstLine="480"/>
              <w:rPr>
                <w:rFonts w:hint="eastAsia"/>
                <w:b w:val="0"/>
                <w:bCs w:val="0"/>
                <w:sz w:val="24"/>
                <w:szCs w:val="24"/>
                <w:lang w:eastAsia="zh-CN"/>
              </w:rPr>
            </w:pPr>
            <w:r>
              <w:rPr>
                <w:rFonts w:hint="eastAsia"/>
                <w:b w:val="0"/>
                <w:bCs w:val="0"/>
                <w:sz w:val="24"/>
                <w:szCs w:val="24"/>
                <w:lang w:eastAsia="zh-CN"/>
              </w:rPr>
              <w:t>②筒仓粉尘</w:t>
            </w:r>
          </w:p>
          <w:p>
            <w:pPr>
              <w:pStyle w:val="31"/>
              <w:spacing w:line="360" w:lineRule="auto"/>
              <w:ind w:firstLine="480"/>
              <w:rPr>
                <w:rFonts w:hint="eastAsia"/>
                <w:b w:val="0"/>
                <w:bCs w:val="0"/>
                <w:sz w:val="24"/>
                <w:szCs w:val="24"/>
                <w:lang w:eastAsia="zh-CN"/>
              </w:rPr>
            </w:pPr>
            <w:r>
              <w:rPr>
                <w:rFonts w:hint="eastAsia"/>
                <w:b w:val="0"/>
                <w:bCs w:val="0"/>
                <w:sz w:val="24"/>
                <w:szCs w:val="24"/>
                <w:lang w:eastAsia="zh-CN"/>
              </w:rPr>
              <w:t>项目原料水泥、粉煤灰为罐车运输，入厂后经气泵压入筒仓储存，在从筒仓进料时粉状原料在筒仓内起尘，该过程会有粉尘从呼吸孔排出。</w:t>
            </w:r>
          </w:p>
          <w:p>
            <w:pPr>
              <w:pStyle w:val="31"/>
              <w:spacing w:line="360" w:lineRule="auto"/>
              <w:ind w:firstLine="480"/>
              <w:rPr>
                <w:rFonts w:hint="default" w:hAnsi="宋体"/>
                <w:bCs/>
                <w:color w:val="000000"/>
                <w:sz w:val="24"/>
                <w:szCs w:val="20"/>
                <w:lang w:val="en-US" w:eastAsia="zh-CN"/>
              </w:rPr>
            </w:pPr>
            <w:r>
              <w:rPr>
                <w:rFonts w:hint="eastAsia" w:hAnsi="宋体"/>
                <w:bCs/>
                <w:color w:val="000000"/>
                <w:sz w:val="24"/>
                <w:szCs w:val="20"/>
              </w:rPr>
              <w:t>水泥</w:t>
            </w:r>
            <w:r>
              <w:rPr>
                <w:rFonts w:hint="eastAsia" w:hAnsi="宋体"/>
                <w:bCs/>
                <w:color w:val="000000"/>
                <w:sz w:val="24"/>
                <w:szCs w:val="20"/>
                <w:lang w:eastAsia="zh-CN"/>
              </w:rPr>
              <w:t>筒仓</w:t>
            </w:r>
            <w:r>
              <w:rPr>
                <w:rFonts w:hint="eastAsia" w:hAnsi="宋体"/>
                <w:bCs/>
                <w:color w:val="000000"/>
                <w:sz w:val="24"/>
                <w:szCs w:val="20"/>
              </w:rPr>
              <w:t>：本项目水泥由水泥罐车运至厂区内，</w:t>
            </w:r>
            <w:r>
              <w:rPr>
                <w:rFonts w:hint="eastAsia" w:hAnsi="宋体"/>
                <w:bCs/>
                <w:color w:val="000000"/>
                <w:sz w:val="24"/>
                <w:szCs w:val="20"/>
                <w:lang w:eastAsia="zh-CN"/>
              </w:rPr>
              <w:t>通过</w:t>
            </w:r>
            <w:r>
              <w:rPr>
                <w:rFonts w:hint="eastAsia" w:hAnsi="宋体"/>
                <w:bCs/>
                <w:color w:val="000000"/>
                <w:sz w:val="24"/>
                <w:szCs w:val="20"/>
              </w:rPr>
              <w:t>罐车自带的负压卸料机</w:t>
            </w:r>
            <w:r>
              <w:rPr>
                <w:rFonts w:hint="eastAsia" w:hAnsi="宋体"/>
                <w:bCs/>
                <w:color w:val="000000"/>
                <w:sz w:val="24"/>
                <w:szCs w:val="20"/>
                <w:lang w:eastAsia="zh-CN"/>
              </w:rPr>
              <w:t>（采用气力输送方式）</w:t>
            </w:r>
            <w:r>
              <w:rPr>
                <w:rFonts w:hint="eastAsia" w:hAnsi="宋体"/>
                <w:bCs/>
                <w:color w:val="000000"/>
                <w:sz w:val="24"/>
                <w:szCs w:val="20"/>
              </w:rPr>
              <w:t>将水泥卸入水泥筒仓（共8个，气力输送所需的压缩空气由罐车自带的压缩机提供，气力输送风量为8m</w:t>
            </w:r>
            <w:r>
              <w:rPr>
                <w:rFonts w:hint="eastAsia" w:hAnsi="宋体"/>
                <w:bCs/>
                <w:color w:val="000000"/>
                <w:sz w:val="24"/>
                <w:szCs w:val="20"/>
                <w:vertAlign w:val="superscript"/>
              </w:rPr>
              <w:t>3</w:t>
            </w:r>
            <w:r>
              <w:rPr>
                <w:rFonts w:hint="eastAsia" w:hAnsi="宋体"/>
                <w:bCs/>
                <w:color w:val="000000"/>
                <w:sz w:val="24"/>
                <w:szCs w:val="20"/>
              </w:rPr>
              <w:t>/min，卸料速度约为1.2t/min）内，水泥进料为间断、交替进料。水泥用量为12000t/a，进料速度为1.2t/min，则8个水泥</w:t>
            </w:r>
            <w:r>
              <w:rPr>
                <w:rFonts w:hint="eastAsia" w:hAnsi="宋体"/>
                <w:bCs/>
                <w:color w:val="000000"/>
                <w:sz w:val="24"/>
                <w:szCs w:val="20"/>
                <w:lang w:eastAsia="zh-CN"/>
              </w:rPr>
              <w:t>筒仓</w:t>
            </w:r>
            <w:r>
              <w:rPr>
                <w:rFonts w:hint="eastAsia" w:hAnsi="宋体"/>
                <w:bCs/>
                <w:color w:val="000000"/>
                <w:sz w:val="24"/>
                <w:szCs w:val="20"/>
              </w:rPr>
              <w:t>年有效进料时间共约为166.7h/a。单个仓进料风量为480m</w:t>
            </w:r>
            <w:r>
              <w:rPr>
                <w:rFonts w:hint="eastAsia" w:hAnsi="宋体"/>
                <w:bCs/>
                <w:color w:val="000000"/>
                <w:sz w:val="24"/>
                <w:szCs w:val="20"/>
                <w:vertAlign w:val="superscript"/>
              </w:rPr>
              <w:t>3</w:t>
            </w:r>
            <w:r>
              <w:rPr>
                <w:rFonts w:hint="eastAsia" w:hAnsi="宋体"/>
                <w:bCs/>
                <w:color w:val="000000"/>
                <w:sz w:val="24"/>
                <w:szCs w:val="20"/>
              </w:rPr>
              <w:t>/h，</w:t>
            </w:r>
            <w:r>
              <w:rPr>
                <w:rFonts w:hint="eastAsia" w:hAnsi="宋体"/>
                <w:bCs/>
                <w:color w:val="000000"/>
                <w:sz w:val="24"/>
                <w:szCs w:val="20"/>
                <w:lang w:eastAsia="zh-CN"/>
              </w:rPr>
              <w:t>参考同类工程，筒仓进料</w:t>
            </w:r>
            <w:r>
              <w:rPr>
                <w:rFonts w:hint="eastAsia" w:hAnsi="宋体"/>
                <w:bCs/>
                <w:color w:val="000000"/>
                <w:sz w:val="24"/>
                <w:szCs w:val="20"/>
              </w:rPr>
              <w:t>粉尘产生浓度为1500mg/m</w:t>
            </w:r>
            <w:r>
              <w:rPr>
                <w:rFonts w:hint="eastAsia" w:hAnsi="宋体"/>
                <w:bCs/>
                <w:color w:val="000000"/>
                <w:sz w:val="24"/>
                <w:szCs w:val="20"/>
                <w:vertAlign w:val="superscript"/>
              </w:rPr>
              <w:t>3</w:t>
            </w:r>
            <w:r>
              <w:rPr>
                <w:rFonts w:hint="eastAsia" w:hAnsi="宋体"/>
                <w:bCs/>
                <w:color w:val="000000"/>
                <w:sz w:val="24"/>
                <w:szCs w:val="20"/>
                <w:lang w:eastAsia="zh-CN"/>
              </w:rPr>
              <w:t>，则本项目单个筒仓进料过程粉尘产生速率为</w:t>
            </w:r>
            <w:r>
              <w:rPr>
                <w:rFonts w:hint="eastAsia" w:hAnsi="宋体"/>
                <w:bCs/>
                <w:color w:val="000000"/>
                <w:sz w:val="24"/>
                <w:szCs w:val="20"/>
                <w:lang w:val="en-US" w:eastAsia="zh-CN"/>
              </w:rPr>
              <w:t>0.72kg/h，产生量为15kg/a。</w:t>
            </w:r>
          </w:p>
          <w:p>
            <w:pPr>
              <w:pStyle w:val="31"/>
              <w:spacing w:line="360" w:lineRule="auto"/>
              <w:ind w:firstLine="480"/>
              <w:rPr>
                <w:rFonts w:hint="default"/>
                <w:sz w:val="24"/>
                <w:szCs w:val="24"/>
                <w:lang w:val="en-US" w:eastAsia="zh-CN"/>
              </w:rPr>
            </w:pPr>
            <w:r>
              <w:rPr>
                <w:rFonts w:hint="eastAsia" w:hAnsi="宋体"/>
                <w:bCs/>
                <w:color w:val="000000"/>
                <w:sz w:val="24"/>
                <w:szCs w:val="20"/>
              </w:rPr>
              <w:t>粉煤灰</w:t>
            </w:r>
            <w:r>
              <w:rPr>
                <w:rFonts w:hint="eastAsia" w:hAnsi="宋体"/>
                <w:bCs/>
                <w:color w:val="000000"/>
                <w:sz w:val="24"/>
                <w:szCs w:val="20"/>
                <w:lang w:eastAsia="zh-CN"/>
              </w:rPr>
              <w:t>筒仓</w:t>
            </w:r>
            <w:r>
              <w:rPr>
                <w:rFonts w:hint="eastAsia" w:hAnsi="宋体"/>
                <w:bCs/>
                <w:color w:val="000000"/>
                <w:sz w:val="24"/>
                <w:szCs w:val="20"/>
              </w:rPr>
              <w:t>：粉煤灰经气体输送管道输送至粉煤灰</w:t>
            </w:r>
            <w:r>
              <w:rPr>
                <w:rFonts w:hint="eastAsia" w:hAnsi="宋体"/>
                <w:bCs/>
                <w:color w:val="000000"/>
                <w:sz w:val="24"/>
                <w:szCs w:val="20"/>
                <w:lang w:eastAsia="zh-CN"/>
              </w:rPr>
              <w:t>筒仓</w:t>
            </w:r>
            <w:r>
              <w:rPr>
                <w:rFonts w:hint="eastAsia" w:hAnsi="宋体"/>
                <w:bCs/>
                <w:color w:val="000000"/>
                <w:sz w:val="24"/>
                <w:szCs w:val="20"/>
              </w:rPr>
              <w:t>（2个，气力输送所需的压缩空气由罐车自带的压缩机提供，气力输送风量为8m</w:t>
            </w:r>
            <w:r>
              <w:rPr>
                <w:rFonts w:hint="eastAsia" w:hAnsi="宋体"/>
                <w:bCs/>
                <w:color w:val="000000"/>
                <w:sz w:val="24"/>
                <w:szCs w:val="20"/>
                <w:vertAlign w:val="superscript"/>
              </w:rPr>
              <w:t>3</w:t>
            </w:r>
            <w:r>
              <w:rPr>
                <w:rFonts w:hint="eastAsia" w:hAnsi="宋体"/>
                <w:bCs/>
                <w:color w:val="000000"/>
                <w:sz w:val="24"/>
                <w:szCs w:val="20"/>
              </w:rPr>
              <w:t>/min，卸料速度约为1.2t/min）内，粉煤灰进料为间断、交替进料。粉煤灰的年用量为1200t/a，进料速度为1.2t/min，则2个粉煤灰</w:t>
            </w:r>
            <w:r>
              <w:rPr>
                <w:rFonts w:hint="eastAsia" w:hAnsi="宋体"/>
                <w:bCs/>
                <w:color w:val="000000"/>
                <w:sz w:val="24"/>
                <w:szCs w:val="20"/>
                <w:lang w:eastAsia="zh-CN"/>
              </w:rPr>
              <w:t>筒仓</w:t>
            </w:r>
            <w:r>
              <w:rPr>
                <w:rFonts w:hint="eastAsia" w:hAnsi="宋体"/>
                <w:bCs/>
                <w:color w:val="000000"/>
                <w:sz w:val="24"/>
                <w:szCs w:val="20"/>
              </w:rPr>
              <w:t>年有效进料时间工约为16.7h/a。单个仓进料风量为480m</w:t>
            </w:r>
            <w:r>
              <w:rPr>
                <w:rFonts w:hint="eastAsia" w:hAnsi="宋体"/>
                <w:bCs/>
                <w:color w:val="000000"/>
                <w:sz w:val="24"/>
                <w:szCs w:val="20"/>
                <w:vertAlign w:val="superscript"/>
              </w:rPr>
              <w:t>3</w:t>
            </w:r>
            <w:r>
              <w:rPr>
                <w:rFonts w:hint="eastAsia" w:hAnsi="宋体"/>
                <w:bCs/>
                <w:color w:val="000000"/>
                <w:sz w:val="24"/>
                <w:szCs w:val="20"/>
              </w:rPr>
              <w:t>/h，</w:t>
            </w:r>
            <w:r>
              <w:rPr>
                <w:rFonts w:hint="eastAsia" w:hAnsi="宋体"/>
                <w:bCs/>
                <w:color w:val="000000"/>
                <w:sz w:val="24"/>
                <w:szCs w:val="20"/>
                <w:lang w:eastAsia="zh-CN"/>
              </w:rPr>
              <w:t>参考同类工程，筒仓进料</w:t>
            </w:r>
            <w:r>
              <w:rPr>
                <w:rFonts w:hint="eastAsia" w:hAnsi="宋体"/>
                <w:bCs/>
                <w:color w:val="000000"/>
                <w:sz w:val="24"/>
                <w:szCs w:val="20"/>
              </w:rPr>
              <w:t>粉尘产生浓度为1500mg/m</w:t>
            </w:r>
            <w:r>
              <w:rPr>
                <w:rFonts w:hint="eastAsia" w:hAnsi="宋体"/>
                <w:bCs/>
                <w:color w:val="000000"/>
                <w:sz w:val="24"/>
                <w:szCs w:val="20"/>
                <w:vertAlign w:val="superscript"/>
              </w:rPr>
              <w:t>3</w:t>
            </w:r>
            <w:r>
              <w:rPr>
                <w:rFonts w:hint="eastAsia" w:hAnsi="宋体"/>
                <w:bCs/>
                <w:color w:val="000000"/>
                <w:sz w:val="24"/>
                <w:szCs w:val="20"/>
                <w:lang w:eastAsia="zh-CN"/>
              </w:rPr>
              <w:t>，则本项目单个筒仓进料过程粉尘产生速率为</w:t>
            </w:r>
            <w:r>
              <w:rPr>
                <w:rFonts w:hint="eastAsia" w:hAnsi="宋体"/>
                <w:bCs/>
                <w:color w:val="000000"/>
                <w:sz w:val="24"/>
                <w:szCs w:val="20"/>
                <w:lang w:val="en-US" w:eastAsia="zh-CN"/>
              </w:rPr>
              <w:t>0.72kg/h，产生量为6kg/a。</w:t>
            </w:r>
          </w:p>
          <w:p>
            <w:pPr>
              <w:autoSpaceDE w:val="0"/>
              <w:autoSpaceDN w:val="0"/>
              <w:spacing w:line="360" w:lineRule="auto"/>
              <w:ind w:firstLine="480" w:firstLineChars="200"/>
              <w:rPr>
                <w:rFonts w:cs="Times New Roman"/>
                <w:sz w:val="24"/>
                <w:szCs w:val="24"/>
              </w:rPr>
            </w:pPr>
            <w:r>
              <w:rPr>
                <w:rFonts w:cs="Times New Roman"/>
                <w:sz w:val="24"/>
                <w:szCs w:val="24"/>
              </w:rPr>
              <w:t>项目</w:t>
            </w:r>
            <w:r>
              <w:rPr>
                <w:rFonts w:hint="eastAsia" w:cs="Times New Roman"/>
                <w:sz w:val="24"/>
                <w:szCs w:val="24"/>
              </w:rPr>
              <w:t>建设</w:t>
            </w:r>
            <w:r>
              <w:rPr>
                <w:rFonts w:cs="Times New Roman"/>
                <w:sz w:val="24"/>
                <w:szCs w:val="24"/>
              </w:rPr>
              <w:t>水泥筒仓</w:t>
            </w:r>
            <w:r>
              <w:rPr>
                <w:rFonts w:hint="eastAsia" w:cs="Times New Roman"/>
                <w:sz w:val="24"/>
                <w:szCs w:val="24"/>
                <w:lang w:val="en-US" w:eastAsia="zh-CN"/>
              </w:rPr>
              <w:t>8</w:t>
            </w:r>
            <w:r>
              <w:rPr>
                <w:rFonts w:cs="Times New Roman"/>
                <w:sz w:val="24"/>
                <w:szCs w:val="24"/>
              </w:rPr>
              <w:t>个，粉煤灰筒仓</w:t>
            </w:r>
            <w:r>
              <w:rPr>
                <w:rFonts w:hint="eastAsia" w:cs="Times New Roman"/>
                <w:sz w:val="24"/>
                <w:szCs w:val="24"/>
              </w:rPr>
              <w:t>2</w:t>
            </w:r>
            <w:r>
              <w:rPr>
                <w:rFonts w:cs="Times New Roman"/>
                <w:sz w:val="24"/>
                <w:szCs w:val="24"/>
              </w:rPr>
              <w:t>个，</w:t>
            </w:r>
            <w:r>
              <w:rPr>
                <w:rFonts w:hint="eastAsia" w:cs="Times New Roman"/>
                <w:sz w:val="24"/>
                <w:szCs w:val="24"/>
                <w:lang w:eastAsia="zh-CN"/>
              </w:rPr>
              <w:t>处于室外搅拌楼四周，</w:t>
            </w:r>
            <w:r>
              <w:rPr>
                <w:rFonts w:cs="Times New Roman"/>
                <w:sz w:val="24"/>
                <w:szCs w:val="24"/>
              </w:rPr>
              <w:t>每个筒仓</w:t>
            </w:r>
            <w:r>
              <w:rPr>
                <w:rFonts w:hint="eastAsia" w:cs="Times New Roman"/>
                <w:sz w:val="24"/>
                <w:szCs w:val="24"/>
              </w:rPr>
              <w:t>呼吸口处</w:t>
            </w:r>
            <w:r>
              <w:rPr>
                <w:rFonts w:cs="Times New Roman"/>
                <w:sz w:val="24"/>
                <w:szCs w:val="24"/>
              </w:rPr>
              <w:t>分别</w:t>
            </w:r>
            <w:r>
              <w:rPr>
                <w:rFonts w:hint="eastAsia" w:cs="Times New Roman"/>
                <w:sz w:val="24"/>
                <w:szCs w:val="24"/>
              </w:rPr>
              <w:t>安装</w:t>
            </w:r>
            <w:r>
              <w:rPr>
                <w:rFonts w:cs="Times New Roman"/>
                <w:sz w:val="24"/>
                <w:szCs w:val="24"/>
              </w:rPr>
              <w:t>1套除尘</w:t>
            </w:r>
            <w:r>
              <w:rPr>
                <w:rFonts w:hint="eastAsia" w:cs="Times New Roman"/>
                <w:sz w:val="24"/>
                <w:szCs w:val="24"/>
                <w:lang w:eastAsia="zh-CN"/>
              </w:rPr>
              <w:t>装置（</w:t>
            </w:r>
            <w:r>
              <w:rPr>
                <w:rFonts w:cs="Times New Roman"/>
                <w:sz w:val="24"/>
                <w:szCs w:val="24"/>
              </w:rPr>
              <w:t>除尘效率为99</w:t>
            </w:r>
            <w:r>
              <w:rPr>
                <w:rFonts w:hint="eastAsia" w:cs="Times New Roman"/>
                <w:sz w:val="24"/>
                <w:szCs w:val="24"/>
              </w:rPr>
              <w:t>.</w:t>
            </w:r>
            <w:r>
              <w:rPr>
                <w:rFonts w:hint="eastAsia" w:cs="Times New Roman"/>
                <w:sz w:val="24"/>
                <w:szCs w:val="24"/>
                <w:lang w:val="en-US" w:eastAsia="zh-CN"/>
              </w:rPr>
              <w:t>5</w:t>
            </w:r>
            <w:r>
              <w:rPr>
                <w:rFonts w:cs="Times New Roman"/>
                <w:sz w:val="24"/>
                <w:szCs w:val="24"/>
              </w:rPr>
              <w:t>%</w:t>
            </w:r>
            <w:r>
              <w:rPr>
                <w:rFonts w:hint="eastAsia" w:cs="Times New Roman"/>
                <w:sz w:val="24"/>
                <w:szCs w:val="24"/>
                <w:lang w:eastAsia="zh-CN"/>
              </w:rPr>
              <w:t>）</w:t>
            </w:r>
            <w:r>
              <w:rPr>
                <w:rFonts w:cs="Times New Roman"/>
                <w:sz w:val="24"/>
                <w:szCs w:val="24"/>
              </w:rPr>
              <w:t>，粉尘经处理后</w:t>
            </w:r>
            <w:r>
              <w:rPr>
                <w:rFonts w:hint="eastAsia" w:cs="Times New Roman"/>
                <w:sz w:val="24"/>
                <w:szCs w:val="24"/>
              </w:rPr>
              <w:t>通过仓顶排放口</w:t>
            </w:r>
            <w:r>
              <w:rPr>
                <w:rFonts w:cs="Times New Roman"/>
                <w:sz w:val="24"/>
                <w:szCs w:val="24"/>
              </w:rPr>
              <w:t>排放</w:t>
            </w:r>
            <w:r>
              <w:rPr>
                <w:rFonts w:hint="eastAsia" w:cs="Times New Roman"/>
                <w:sz w:val="24"/>
                <w:szCs w:val="24"/>
              </w:rPr>
              <w:t>，项目筒仓</w:t>
            </w:r>
            <w:r>
              <w:rPr>
                <w:rFonts w:hint="eastAsia" w:cs="Times New Roman"/>
                <w:sz w:val="24"/>
                <w:szCs w:val="24"/>
                <w:lang w:eastAsia="zh-CN"/>
              </w:rPr>
              <w:t>仓顶</w:t>
            </w:r>
            <w:r>
              <w:rPr>
                <w:rFonts w:hint="eastAsia" w:cs="Times New Roman"/>
                <w:sz w:val="24"/>
                <w:szCs w:val="24"/>
              </w:rPr>
              <w:t>排放口距离地面总高度约</w:t>
            </w:r>
            <w:r>
              <w:rPr>
                <w:rFonts w:hint="eastAsia" w:cs="Times New Roman"/>
                <w:sz w:val="24"/>
                <w:szCs w:val="24"/>
                <w:lang w:val="en-US" w:eastAsia="zh-CN"/>
              </w:rPr>
              <w:t>8</w:t>
            </w:r>
            <w:r>
              <w:rPr>
                <w:rFonts w:cs="Times New Roman"/>
                <w:sz w:val="24"/>
                <w:szCs w:val="24"/>
              </w:rPr>
              <w:t>m</w:t>
            </w:r>
            <w:r>
              <w:rPr>
                <w:rFonts w:hint="eastAsia" w:cs="Times New Roman"/>
                <w:sz w:val="24"/>
                <w:szCs w:val="24"/>
              </w:rPr>
              <w:t>，</w:t>
            </w:r>
            <w:r>
              <w:rPr>
                <w:rFonts w:hint="eastAsia" w:cs="Times New Roman"/>
                <w:sz w:val="24"/>
                <w:szCs w:val="24"/>
                <w:lang w:eastAsia="zh-CN"/>
              </w:rPr>
              <w:t>视为无组织排放</w:t>
            </w:r>
            <w:r>
              <w:rPr>
                <w:rFonts w:hint="eastAsia" w:cs="Times New Roman"/>
                <w:sz w:val="24"/>
                <w:szCs w:val="24"/>
              </w:rPr>
              <w:t>。</w:t>
            </w:r>
          </w:p>
          <w:p>
            <w:pPr>
              <w:pStyle w:val="31"/>
              <w:spacing w:line="360" w:lineRule="auto"/>
              <w:ind w:firstLine="480"/>
              <w:rPr>
                <w:rFonts w:hint="eastAsia"/>
                <w:sz w:val="24"/>
                <w:szCs w:val="24"/>
                <w:lang w:eastAsia="zh-CN"/>
              </w:rPr>
            </w:pPr>
            <w:r>
              <w:rPr>
                <w:rFonts w:hint="eastAsia" w:cs="Times New Roman"/>
                <w:sz w:val="24"/>
                <w:szCs w:val="24"/>
                <w:lang w:eastAsia="zh-CN"/>
              </w:rPr>
              <w:t>根据上述分析，</w:t>
            </w:r>
            <w:r>
              <w:rPr>
                <w:rFonts w:hint="eastAsia" w:cs="Times New Roman"/>
                <w:sz w:val="24"/>
                <w:szCs w:val="24"/>
              </w:rPr>
              <w:t>每个筒仓呼吸粉尘经仓顶除尘器处理后</w:t>
            </w:r>
            <w:r>
              <w:rPr>
                <w:rFonts w:hint="eastAsia" w:cs="Times New Roman"/>
                <w:sz w:val="24"/>
                <w:szCs w:val="24"/>
                <w:lang w:eastAsia="zh-CN"/>
              </w:rPr>
              <w:t>由</w:t>
            </w:r>
            <w:r>
              <w:rPr>
                <w:rFonts w:hint="eastAsia" w:cs="Times New Roman"/>
                <w:sz w:val="24"/>
                <w:szCs w:val="24"/>
              </w:rPr>
              <w:t>仓顶排气口排放，</w:t>
            </w:r>
            <w:r>
              <w:rPr>
                <w:rFonts w:hint="eastAsia" w:cs="Times New Roman"/>
                <w:sz w:val="24"/>
                <w:szCs w:val="24"/>
                <w:lang w:eastAsia="zh-CN"/>
              </w:rPr>
              <w:t>则</w:t>
            </w:r>
            <w:r>
              <w:rPr>
                <w:rFonts w:hint="eastAsia" w:cs="Times New Roman"/>
                <w:sz w:val="24"/>
                <w:szCs w:val="24"/>
              </w:rPr>
              <w:t>筒仓</w:t>
            </w:r>
            <w:r>
              <w:rPr>
                <w:rFonts w:hint="eastAsia" w:cs="Times New Roman"/>
                <w:sz w:val="24"/>
                <w:szCs w:val="24"/>
                <w:lang w:eastAsia="zh-CN"/>
              </w:rPr>
              <w:t>区</w:t>
            </w:r>
            <w:r>
              <w:rPr>
                <w:rFonts w:hint="eastAsia" w:cs="Times New Roman"/>
                <w:sz w:val="24"/>
                <w:szCs w:val="24"/>
              </w:rPr>
              <w:t>粉尘</w:t>
            </w:r>
            <w:r>
              <w:rPr>
                <w:rFonts w:hint="eastAsia" w:cs="Times New Roman"/>
                <w:sz w:val="24"/>
                <w:szCs w:val="24"/>
                <w:lang w:eastAsia="zh-CN"/>
              </w:rPr>
              <w:t>总</w:t>
            </w:r>
            <w:r>
              <w:rPr>
                <w:rFonts w:cs="Times New Roman"/>
                <w:sz w:val="24"/>
                <w:szCs w:val="24"/>
              </w:rPr>
              <w:t>排放量为</w:t>
            </w:r>
            <w:r>
              <w:rPr>
                <w:rFonts w:hint="eastAsia" w:cs="Times New Roman"/>
                <w:sz w:val="24"/>
                <w:szCs w:val="24"/>
              </w:rPr>
              <w:t>0.0</w:t>
            </w:r>
            <w:r>
              <w:rPr>
                <w:rFonts w:hint="eastAsia" w:cs="Times New Roman"/>
                <w:sz w:val="24"/>
                <w:szCs w:val="24"/>
                <w:lang w:val="en-US" w:eastAsia="zh-CN"/>
              </w:rPr>
              <w:t>66kg</w:t>
            </w:r>
            <w:r>
              <w:rPr>
                <w:rFonts w:cs="Times New Roman"/>
                <w:sz w:val="24"/>
                <w:szCs w:val="24"/>
              </w:rPr>
              <w:t>/a</w:t>
            </w:r>
            <w:r>
              <w:rPr>
                <w:rFonts w:hint="eastAsia" w:ascii="宋体" w:hAnsi="宋体" w:eastAsia="宋体" w:cs="宋体"/>
                <w:kern w:val="0"/>
                <w:sz w:val="24"/>
                <w:szCs w:val="24"/>
              </w:rPr>
              <w:t>。</w:t>
            </w:r>
          </w:p>
          <w:p>
            <w:pPr>
              <w:pStyle w:val="31"/>
              <w:spacing w:line="360" w:lineRule="auto"/>
              <w:ind w:firstLine="480"/>
              <w:rPr>
                <w:sz w:val="24"/>
                <w:szCs w:val="24"/>
              </w:rPr>
            </w:pPr>
            <w:r>
              <w:rPr>
                <w:rFonts w:hint="eastAsia"/>
                <w:sz w:val="24"/>
                <w:szCs w:val="24"/>
                <w:lang w:eastAsia="zh-CN"/>
              </w:rPr>
              <w:t>③搅拌进料</w:t>
            </w:r>
            <w:r>
              <w:rPr>
                <w:rFonts w:hint="eastAsia"/>
                <w:sz w:val="24"/>
                <w:szCs w:val="24"/>
              </w:rPr>
              <w:t>环节</w:t>
            </w:r>
            <w:r>
              <w:rPr>
                <w:sz w:val="24"/>
                <w:szCs w:val="24"/>
              </w:rPr>
              <w:t>产生的粉尘</w:t>
            </w:r>
          </w:p>
          <w:p>
            <w:pPr>
              <w:spacing w:line="360" w:lineRule="auto"/>
              <w:ind w:firstLine="480" w:firstLineChars="200"/>
              <w:rPr>
                <w:rFonts w:cs="Times New Roman"/>
                <w:bCs/>
              </w:rPr>
            </w:pPr>
            <w:r>
              <w:rPr>
                <w:rFonts w:hint="eastAsia" w:hAnsi="宋体"/>
                <w:bCs/>
                <w:color w:val="000000"/>
                <w:sz w:val="24"/>
                <w:szCs w:val="20"/>
              </w:rPr>
              <w:t>砂、石子、水泥、粉煤灰在进入搅拌机过程中会产生粉尘</w:t>
            </w:r>
            <w:r>
              <w:rPr>
                <w:rFonts w:hint="eastAsia" w:hAnsi="宋体"/>
                <w:bCs/>
                <w:color w:val="000000"/>
                <w:sz w:val="24"/>
                <w:szCs w:val="20"/>
                <w:lang w:eastAsia="zh-CN"/>
              </w:rPr>
              <w:t>。</w:t>
            </w:r>
            <w:r>
              <w:rPr>
                <w:rFonts w:hint="eastAsia" w:hAnsi="宋体"/>
                <w:bCs/>
                <w:color w:val="000000"/>
                <w:sz w:val="24"/>
                <w:szCs w:val="20"/>
              </w:rPr>
              <w:t>参考《逸散性粉尘控制技术》</w:t>
            </w:r>
            <w:r>
              <w:rPr>
                <w:rFonts w:hint="eastAsia" w:hAnsi="宋体"/>
                <w:bCs/>
                <w:color w:val="000000"/>
                <w:sz w:val="24"/>
                <w:szCs w:val="20"/>
                <w:lang w:eastAsia="zh-CN"/>
              </w:rPr>
              <w:t>及类比分析</w:t>
            </w:r>
            <w:r>
              <w:rPr>
                <w:rFonts w:hint="eastAsia" w:hAnsi="宋体"/>
                <w:bCs/>
                <w:color w:val="000000"/>
                <w:sz w:val="24"/>
                <w:szCs w:val="20"/>
              </w:rPr>
              <w:t>，</w:t>
            </w:r>
            <w:r>
              <w:rPr>
                <w:rFonts w:hint="eastAsia" w:hAnsi="宋体"/>
                <w:bCs/>
                <w:color w:val="000000"/>
                <w:sz w:val="24"/>
                <w:szCs w:val="20"/>
                <w:lang w:eastAsia="zh-CN"/>
              </w:rPr>
              <w:t>该工序</w:t>
            </w:r>
            <w:r>
              <w:rPr>
                <w:rFonts w:hint="eastAsia" w:hAnsi="宋体"/>
                <w:bCs/>
                <w:color w:val="000000"/>
                <w:sz w:val="24"/>
                <w:szCs w:val="20"/>
              </w:rPr>
              <w:t>粉尘产生量约为</w:t>
            </w:r>
            <w:r>
              <w:rPr>
                <w:rFonts w:ascii="Times New Roman" w:hAnsi="Times New Roman" w:cs="Times New Roman"/>
                <w:kern w:val="0"/>
                <w:sz w:val="24"/>
                <w:szCs w:val="24"/>
              </w:rPr>
              <w:t>0.</w:t>
            </w:r>
            <w:r>
              <w:rPr>
                <w:rFonts w:hint="eastAsia" w:ascii="Times New Roman" w:hAnsi="Times New Roman" w:cs="Times New Roman"/>
                <w:kern w:val="0"/>
                <w:sz w:val="24"/>
                <w:szCs w:val="24"/>
                <w:lang w:val="en-US" w:eastAsia="zh-CN"/>
              </w:rPr>
              <w:t>15</w:t>
            </w:r>
            <w:r>
              <w:rPr>
                <w:rFonts w:ascii="Times New Roman" w:hAnsi="Times New Roman" w:cs="Times New Roman"/>
                <w:kern w:val="0"/>
                <w:sz w:val="24"/>
                <w:szCs w:val="24"/>
              </w:rPr>
              <w:t>kg</w:t>
            </w:r>
            <w:r>
              <w:rPr>
                <w:color w:val="000000"/>
                <w:sz w:val="24"/>
                <w:szCs w:val="24"/>
              </w:rPr>
              <w:t>/t</w:t>
            </w:r>
            <w:r>
              <w:rPr>
                <w:rFonts w:hint="eastAsia"/>
                <w:color w:val="000000"/>
                <w:sz w:val="24"/>
                <w:szCs w:val="24"/>
                <w:lang w:eastAsia="zh-CN"/>
              </w:rPr>
              <w:t>进料</w:t>
            </w:r>
            <w:r>
              <w:rPr>
                <w:rFonts w:hint="default" w:ascii="Times New Roman" w:hAnsi="Times New Roman" w:cs="Times New Roman"/>
                <w:bCs/>
                <w:color w:val="000000"/>
                <w:sz w:val="24"/>
                <w:szCs w:val="20"/>
              </w:rPr>
              <w:t>，</w:t>
            </w:r>
            <w:r>
              <w:rPr>
                <w:rFonts w:hint="eastAsia" w:hAnsi="宋体"/>
                <w:bCs/>
                <w:color w:val="000000"/>
                <w:sz w:val="24"/>
                <w:szCs w:val="20"/>
              </w:rPr>
              <w:t>项目搅拌</w:t>
            </w:r>
            <w:r>
              <w:rPr>
                <w:rFonts w:hint="eastAsia" w:hAnsi="宋体"/>
                <w:bCs/>
                <w:color w:val="000000"/>
                <w:sz w:val="24"/>
                <w:szCs w:val="20"/>
                <w:lang w:eastAsia="zh-CN"/>
              </w:rPr>
              <w:t>机</w:t>
            </w:r>
            <w:r>
              <w:rPr>
                <w:rFonts w:hint="eastAsia" w:hAnsi="宋体"/>
                <w:bCs/>
                <w:color w:val="000000"/>
                <w:sz w:val="24"/>
                <w:szCs w:val="20"/>
              </w:rPr>
              <w:t>砂</w:t>
            </w:r>
            <w:r>
              <w:rPr>
                <w:rFonts w:hint="eastAsia" w:hAnsi="宋体"/>
                <w:bCs/>
                <w:color w:val="000000"/>
                <w:sz w:val="24"/>
                <w:szCs w:val="20"/>
                <w:lang w:eastAsia="zh-CN"/>
              </w:rPr>
              <w:t>、</w:t>
            </w:r>
            <w:r>
              <w:rPr>
                <w:rFonts w:hint="eastAsia" w:hAnsi="宋体"/>
                <w:bCs/>
                <w:color w:val="000000"/>
                <w:sz w:val="24"/>
                <w:szCs w:val="20"/>
              </w:rPr>
              <w:t>石、水泥、粉煤灰的进料量为</w:t>
            </w:r>
            <w:r>
              <w:rPr>
                <w:rFonts w:hint="eastAsia" w:hAnsi="宋体"/>
                <w:bCs/>
                <w:color w:val="000000"/>
                <w:sz w:val="24"/>
                <w:szCs w:val="20"/>
                <w:lang w:val="en-US" w:eastAsia="zh-CN"/>
              </w:rPr>
              <w:t>108896.64</w:t>
            </w:r>
            <w:r>
              <w:rPr>
                <w:rFonts w:hint="eastAsia" w:hAnsi="宋体"/>
                <w:bCs/>
                <w:color w:val="000000"/>
                <w:sz w:val="24"/>
                <w:szCs w:val="20"/>
              </w:rPr>
              <w:t>t/a，则进料工序粉尘产生量为</w:t>
            </w:r>
            <w:r>
              <w:rPr>
                <w:rFonts w:hint="eastAsia" w:hAnsi="宋体"/>
                <w:bCs/>
                <w:color w:val="000000"/>
                <w:sz w:val="24"/>
                <w:szCs w:val="20"/>
                <w:lang w:val="en-US" w:eastAsia="zh-CN"/>
              </w:rPr>
              <w:t>16.334</w:t>
            </w:r>
            <w:r>
              <w:rPr>
                <w:rFonts w:hint="eastAsia" w:hAnsi="宋体"/>
                <w:bCs/>
                <w:color w:val="000000"/>
                <w:sz w:val="24"/>
                <w:szCs w:val="20"/>
              </w:rPr>
              <w:t>t/a</w:t>
            </w:r>
            <w:r>
              <w:rPr>
                <w:rFonts w:hint="eastAsia" w:hAnsi="宋体"/>
                <w:bCs/>
                <w:color w:val="000000"/>
                <w:sz w:val="24"/>
                <w:szCs w:val="20"/>
                <w:lang w:eastAsia="zh-CN"/>
              </w:rPr>
              <w:t>，</w:t>
            </w:r>
            <w:r>
              <w:rPr>
                <w:rFonts w:hint="eastAsia" w:cs="Times New Roman"/>
                <w:lang w:eastAsia="zh-CN"/>
              </w:rPr>
              <w:t>搅拌进料工序</w:t>
            </w:r>
            <w:r>
              <w:rPr>
                <w:rFonts w:hint="eastAsia" w:cs="Times New Roman"/>
              </w:rPr>
              <w:t>年运行时间</w:t>
            </w:r>
            <w:r>
              <w:rPr>
                <w:rFonts w:hint="eastAsia" w:cs="Times New Roman"/>
                <w:lang w:eastAsia="zh-CN"/>
              </w:rPr>
              <w:t>约</w:t>
            </w:r>
            <w:r>
              <w:rPr>
                <w:rFonts w:hint="eastAsia" w:cs="Times New Roman"/>
                <w:lang w:val="en-US" w:eastAsia="zh-CN"/>
              </w:rPr>
              <w:t>7200</w:t>
            </w:r>
            <w:r>
              <w:rPr>
                <w:rFonts w:hint="eastAsia" w:cs="Times New Roman"/>
              </w:rPr>
              <w:t>h，</w:t>
            </w:r>
            <w:r>
              <w:rPr>
                <w:rFonts w:cs="Times New Roman"/>
                <w:bCs/>
              </w:rPr>
              <w:t>则粉尘</w:t>
            </w:r>
            <w:r>
              <w:rPr>
                <w:rFonts w:hint="eastAsia" w:cs="Times New Roman"/>
                <w:bCs/>
              </w:rPr>
              <w:t>产生</w:t>
            </w:r>
            <w:r>
              <w:rPr>
                <w:rFonts w:hint="eastAsia" w:cs="Times New Roman"/>
                <w:bCs/>
                <w:lang w:eastAsia="zh-CN"/>
              </w:rPr>
              <w:t>速率为</w:t>
            </w:r>
            <w:r>
              <w:rPr>
                <w:rFonts w:hint="eastAsia" w:cs="Times New Roman"/>
                <w:bCs/>
                <w:lang w:val="en-US" w:eastAsia="zh-CN"/>
              </w:rPr>
              <w:t>2.27kg/h</w:t>
            </w:r>
            <w:r>
              <w:rPr>
                <w:rFonts w:hint="eastAsia" w:cs="Times New Roman"/>
                <w:bCs/>
              </w:rPr>
              <w:t>。</w:t>
            </w:r>
          </w:p>
          <w:p>
            <w:pPr>
              <w:spacing w:line="360" w:lineRule="auto"/>
              <w:ind w:firstLine="482" w:firstLineChars="200"/>
              <w:rPr>
                <w:rFonts w:hint="eastAsia" w:cs="Times New Roman"/>
                <w:b w:val="0"/>
                <w:bCs w:val="0"/>
                <w:u w:val="none"/>
                <w:lang w:eastAsia="zh-CN"/>
              </w:rPr>
            </w:pPr>
            <w:r>
              <w:rPr>
                <w:rFonts w:hint="eastAsia"/>
                <w:b/>
                <w:bCs/>
                <w:color w:val="auto"/>
                <w:sz w:val="24"/>
                <w:szCs w:val="24"/>
                <w:u w:val="single"/>
                <w:lang w:eastAsia="zh-CN"/>
              </w:rPr>
              <w:t>砂、石料输送采用全封闭皮带、搅拌楼整体封闭，门窗常闭，物料输送通道与搅拌楼密闭连接，搅拌机进料口与输送皮带密封连接，并在进料位置设置集气抽风装置；水泥、粉煤灰通过封闭的螺旋输送系统计量后直接送至搅拌机内，进料口设置集气抽风装置。各产尘点粉尘经集气抽风装置引入生产线配套的袋</w:t>
            </w:r>
            <w:r>
              <w:rPr>
                <w:rFonts w:hint="eastAsia"/>
                <w:b/>
                <w:bCs/>
                <w:color w:val="auto"/>
                <w:sz w:val="24"/>
                <w:szCs w:val="24"/>
                <w:u w:val="single"/>
              </w:rPr>
              <w:t>式除尘器处理</w:t>
            </w:r>
            <w:r>
              <w:rPr>
                <w:rFonts w:hint="eastAsia" w:cs="Times New Roman"/>
                <w:b w:val="0"/>
                <w:bCs w:val="0"/>
                <w:u w:val="none"/>
                <w:lang w:eastAsia="zh-CN"/>
              </w:rPr>
              <w:t>。</w:t>
            </w:r>
          </w:p>
          <w:p>
            <w:pPr>
              <w:spacing w:line="360" w:lineRule="auto"/>
              <w:ind w:firstLine="480" w:firstLineChars="200"/>
              <w:rPr>
                <w:rFonts w:cs="Times New Roman"/>
              </w:rPr>
            </w:pPr>
            <w:r>
              <w:rPr>
                <w:rFonts w:hint="eastAsia" w:cs="Times New Roman"/>
                <w:b w:val="0"/>
                <w:bCs/>
                <w:lang w:eastAsia="zh-CN"/>
              </w:rPr>
              <w:t>本项目共设置</w:t>
            </w:r>
            <w:r>
              <w:rPr>
                <w:rFonts w:hint="eastAsia" w:cs="Times New Roman"/>
                <w:b w:val="0"/>
                <w:bCs/>
                <w:lang w:val="en-US" w:eastAsia="zh-CN"/>
              </w:rPr>
              <w:t>2台搅拌机，每台搅拌机分别配套1套除尘装置，</w:t>
            </w:r>
            <w:r>
              <w:rPr>
                <w:rFonts w:hint="eastAsia"/>
                <w:b w:val="0"/>
                <w:bCs w:val="0"/>
                <w:sz w:val="24"/>
                <w:szCs w:val="24"/>
                <w:lang w:val="en-US" w:eastAsia="zh-CN"/>
              </w:rPr>
              <w:t>粉尘经处理后由1根15m排气筒合并排放。</w:t>
            </w:r>
            <w:r>
              <w:rPr>
                <w:rFonts w:hint="eastAsia" w:eastAsia="宋体" w:cs="Times New Roman"/>
                <w:b w:val="0"/>
                <w:bCs w:val="0"/>
                <w:color w:val="auto"/>
                <w:kern w:val="0"/>
                <w:sz w:val="24"/>
                <w:szCs w:val="24"/>
                <w:u w:val="none"/>
                <w:lang w:val="en-US" w:eastAsia="zh-CN"/>
              </w:rPr>
              <w:t>废气收集效率为99%、除尘器效率为99%、</w:t>
            </w:r>
            <w:r>
              <w:rPr>
                <w:rFonts w:cs="Times New Roman"/>
                <w:sz w:val="24"/>
                <w:szCs w:val="24"/>
              </w:rPr>
              <w:t>配套风机风量为</w:t>
            </w:r>
            <w:r>
              <w:rPr>
                <w:rFonts w:hint="eastAsia" w:cs="Times New Roman"/>
                <w:sz w:val="24"/>
                <w:szCs w:val="24"/>
                <w:lang w:val="en-US" w:eastAsia="zh-CN"/>
              </w:rPr>
              <w:t>5</w:t>
            </w:r>
            <w:r>
              <w:rPr>
                <w:rFonts w:hint="eastAsia" w:cs="Times New Roman"/>
                <w:sz w:val="24"/>
                <w:szCs w:val="24"/>
              </w:rPr>
              <w:t>0</w:t>
            </w:r>
            <w:r>
              <w:rPr>
                <w:rFonts w:cs="Times New Roman"/>
                <w:sz w:val="24"/>
                <w:szCs w:val="24"/>
              </w:rPr>
              <w:t>00m</w:t>
            </w:r>
            <w:r>
              <w:rPr>
                <w:rFonts w:cs="Times New Roman"/>
                <w:sz w:val="24"/>
                <w:szCs w:val="24"/>
                <w:vertAlign w:val="superscript"/>
              </w:rPr>
              <w:t>3</w:t>
            </w:r>
            <w:r>
              <w:rPr>
                <w:rFonts w:cs="Times New Roman"/>
                <w:sz w:val="24"/>
                <w:szCs w:val="24"/>
              </w:rPr>
              <w:t>/h</w:t>
            </w:r>
            <w:r>
              <w:rPr>
                <w:rFonts w:hint="eastAsia" w:cs="Times New Roman"/>
                <w:sz w:val="24"/>
                <w:szCs w:val="24"/>
                <w:lang w:eastAsia="zh-CN"/>
              </w:rPr>
              <w:t>，</w:t>
            </w:r>
            <w:r>
              <w:rPr>
                <w:rFonts w:hint="eastAsia" w:eastAsia="宋体" w:cs="Times New Roman"/>
                <w:b w:val="0"/>
                <w:bCs w:val="0"/>
                <w:color w:val="auto"/>
                <w:kern w:val="0"/>
                <w:sz w:val="24"/>
                <w:szCs w:val="24"/>
                <w:u w:val="none"/>
                <w:lang w:val="en-US" w:eastAsia="zh-CN"/>
              </w:rPr>
              <w:t>则</w:t>
            </w:r>
            <w:r>
              <w:rPr>
                <w:rFonts w:hint="eastAsia" w:cs="Times New Roman"/>
                <w:lang w:eastAsia="zh-CN"/>
              </w:rPr>
              <w:t>搅拌工序粉尘</w:t>
            </w:r>
            <w:r>
              <w:rPr>
                <w:rFonts w:hint="eastAsia" w:cs="Times New Roman"/>
              </w:rPr>
              <w:t>排放量为0.</w:t>
            </w:r>
            <w:r>
              <w:rPr>
                <w:rFonts w:hint="eastAsia" w:cs="Times New Roman"/>
                <w:lang w:val="en-US" w:eastAsia="zh-CN"/>
              </w:rPr>
              <w:t>162</w:t>
            </w:r>
            <w:r>
              <w:rPr>
                <w:rFonts w:hint="eastAsia" w:cs="Times New Roman"/>
              </w:rPr>
              <w:t>t/a，</w:t>
            </w:r>
            <w:r>
              <w:rPr>
                <w:rFonts w:hint="eastAsia" w:cs="Times New Roman"/>
                <w:sz w:val="24"/>
                <w:szCs w:val="24"/>
              </w:rPr>
              <w:t>排放速率为0.0</w:t>
            </w:r>
            <w:r>
              <w:rPr>
                <w:rFonts w:hint="eastAsia" w:cs="Times New Roman"/>
                <w:sz w:val="24"/>
                <w:szCs w:val="24"/>
                <w:lang w:val="en-US" w:eastAsia="zh-CN"/>
              </w:rPr>
              <w:t>225</w:t>
            </w:r>
            <w:r>
              <w:rPr>
                <w:rFonts w:hint="eastAsia" w:cs="Times New Roman"/>
                <w:sz w:val="24"/>
                <w:szCs w:val="24"/>
              </w:rPr>
              <w:t>kg/h，排放浓度为</w:t>
            </w:r>
            <w:r>
              <w:rPr>
                <w:rFonts w:hint="eastAsia" w:cs="Times New Roman"/>
                <w:sz w:val="24"/>
                <w:szCs w:val="24"/>
                <w:lang w:val="en-US" w:eastAsia="zh-CN"/>
              </w:rPr>
              <w:t>4.5</w:t>
            </w:r>
            <w:r>
              <w:rPr>
                <w:rFonts w:hint="eastAsia" w:cs="Times New Roman"/>
                <w:sz w:val="24"/>
                <w:szCs w:val="24"/>
              </w:rPr>
              <w:t>mg/m</w:t>
            </w:r>
            <w:r>
              <w:rPr>
                <w:rFonts w:hint="eastAsia" w:cs="Times New Roman"/>
                <w:sz w:val="24"/>
                <w:szCs w:val="24"/>
                <w:vertAlign w:val="superscript"/>
              </w:rPr>
              <w:t>3</w:t>
            </w:r>
            <w:r>
              <w:rPr>
                <w:rFonts w:hint="default" w:ascii="Times New Roman" w:hAnsi="Times New Roman" w:eastAsia="宋体" w:cs="Times New Roman"/>
                <w:b w:val="0"/>
                <w:bCs w:val="0"/>
                <w:color w:val="auto"/>
                <w:kern w:val="0"/>
                <w:sz w:val="24"/>
                <w:szCs w:val="24"/>
                <w:u w:val="none"/>
              </w:rPr>
              <w:t>。</w:t>
            </w:r>
            <w:r>
              <w:rPr>
                <w:rFonts w:hint="eastAsia" w:cs="Times New Roman"/>
                <w:sz w:val="24"/>
                <w:szCs w:val="24"/>
              </w:rPr>
              <w:t>能够</w:t>
            </w:r>
            <w:r>
              <w:rPr>
                <w:rFonts w:hint="eastAsia" w:cs="Times New Roman"/>
                <w:sz w:val="24"/>
                <w:szCs w:val="24"/>
                <w:lang w:eastAsia="zh-CN"/>
              </w:rPr>
              <w:t>满足</w:t>
            </w:r>
            <w:r>
              <w:rPr>
                <w:rFonts w:hint="eastAsia" w:ascii="宋体" w:hAnsi="宋体" w:eastAsia="宋体" w:cs="宋体"/>
                <w:kern w:val="0"/>
                <w:sz w:val="24"/>
                <w:szCs w:val="24"/>
              </w:rPr>
              <w:t>《水泥工业大气污染物排放标准》（</w:t>
            </w:r>
            <w:r>
              <w:rPr>
                <w:rFonts w:eastAsia="宋体" w:cs="Times New Roman"/>
                <w:kern w:val="0"/>
                <w:sz w:val="24"/>
                <w:szCs w:val="24"/>
              </w:rPr>
              <w:t>DB41/1953-2020</w:t>
            </w:r>
            <w:r>
              <w:rPr>
                <w:rFonts w:hint="eastAsia" w:ascii="宋体" w:hAnsi="宋体" w:eastAsia="宋体" w:cs="宋体"/>
                <w:kern w:val="0"/>
                <w:sz w:val="24"/>
                <w:szCs w:val="24"/>
              </w:rPr>
              <w:t>）</w:t>
            </w:r>
            <w:r>
              <w:rPr>
                <w:rFonts w:hint="eastAsia" w:ascii="宋体" w:hAnsi="宋体" w:cs="宋体"/>
                <w:kern w:val="0"/>
                <w:sz w:val="24"/>
                <w:szCs w:val="24"/>
                <w:lang w:eastAsia="zh-CN"/>
              </w:rPr>
              <w:t>及</w:t>
            </w:r>
            <w:r>
              <w:rPr>
                <w:rFonts w:hint="default" w:ascii="Times New Roman" w:hAnsi="Times New Roman" w:cs="Times New Roman"/>
                <w:kern w:val="0"/>
                <w:sz w:val="24"/>
                <w:szCs w:val="24"/>
                <w:lang w:val="en-US" w:eastAsia="zh-CN"/>
              </w:rPr>
              <w:t>《关于做好2021年重点行业绩效分级和重污染天气应急减排清单修订工作的通知》（豫环文【2021】94号）</w:t>
            </w:r>
            <w:r>
              <w:rPr>
                <w:rFonts w:hint="eastAsia" w:ascii="Times New Roman" w:hAnsi="Times New Roman" w:cs="Times New Roman"/>
                <w:kern w:val="0"/>
                <w:sz w:val="24"/>
                <w:szCs w:val="24"/>
                <w:lang w:val="en-US" w:eastAsia="zh-CN"/>
              </w:rPr>
              <w:t>中排放限值要求</w:t>
            </w:r>
            <w:r>
              <w:rPr>
                <w:rFonts w:hint="eastAsia" w:ascii="宋体" w:hAnsi="宋体" w:eastAsia="宋体" w:cs="宋体"/>
                <w:kern w:val="0"/>
                <w:sz w:val="24"/>
                <w:szCs w:val="24"/>
              </w:rPr>
              <w:t>。</w:t>
            </w:r>
            <w:r>
              <w:rPr>
                <w:rFonts w:hint="eastAsia" w:ascii="Times New Roman" w:hAnsi="Times New Roman" w:eastAsia="宋体" w:cs="Times New Roman"/>
                <w:b w:val="0"/>
                <w:bCs w:val="0"/>
                <w:color w:val="auto"/>
                <w:kern w:val="0"/>
                <w:sz w:val="24"/>
                <w:szCs w:val="24"/>
                <w:u w:val="none"/>
                <w:lang w:eastAsia="zh-CN"/>
              </w:rPr>
              <w:t>未被收集的</w:t>
            </w:r>
            <w:r>
              <w:rPr>
                <w:rFonts w:hint="default" w:ascii="Times New Roman" w:hAnsi="Times New Roman" w:eastAsia="宋体" w:cs="Times New Roman"/>
                <w:b w:val="0"/>
                <w:bCs w:val="0"/>
                <w:color w:val="auto"/>
                <w:kern w:val="0"/>
                <w:sz w:val="24"/>
                <w:szCs w:val="24"/>
                <w:u w:val="none"/>
              </w:rPr>
              <w:t>粉尘</w:t>
            </w:r>
            <w:r>
              <w:rPr>
                <w:rFonts w:hint="eastAsia" w:ascii="Times New Roman" w:hAnsi="Times New Roman" w:eastAsia="宋体" w:cs="Times New Roman"/>
                <w:b w:val="0"/>
                <w:bCs w:val="0"/>
                <w:color w:val="auto"/>
                <w:kern w:val="0"/>
                <w:sz w:val="24"/>
                <w:szCs w:val="24"/>
                <w:u w:val="none"/>
                <w:lang w:eastAsia="zh-CN"/>
              </w:rPr>
              <w:t>在车间内呈</w:t>
            </w:r>
            <w:r>
              <w:rPr>
                <w:rFonts w:hint="default" w:ascii="Times New Roman" w:hAnsi="Times New Roman" w:eastAsia="宋体" w:cs="Times New Roman"/>
                <w:b w:val="0"/>
                <w:bCs w:val="0"/>
                <w:color w:val="auto"/>
                <w:kern w:val="0"/>
                <w:sz w:val="24"/>
                <w:szCs w:val="24"/>
                <w:u w:val="none"/>
              </w:rPr>
              <w:t>无组织排放，排放量为</w:t>
            </w:r>
            <w:r>
              <w:rPr>
                <w:rFonts w:hint="eastAsia" w:eastAsia="宋体" w:cs="Times New Roman"/>
                <w:b w:val="0"/>
                <w:bCs w:val="0"/>
                <w:color w:val="auto"/>
                <w:kern w:val="0"/>
                <w:sz w:val="24"/>
                <w:szCs w:val="24"/>
                <w:u w:val="none"/>
                <w:lang w:val="en-US" w:eastAsia="zh-CN"/>
              </w:rPr>
              <w:t>0.163</w:t>
            </w:r>
            <w:r>
              <w:rPr>
                <w:rFonts w:hint="default" w:ascii="Times New Roman" w:hAnsi="Times New Roman" w:eastAsia="宋体" w:cs="Times New Roman"/>
                <w:b w:val="0"/>
                <w:bCs w:val="0"/>
                <w:color w:val="auto"/>
                <w:kern w:val="0"/>
                <w:sz w:val="24"/>
                <w:szCs w:val="24"/>
                <w:u w:val="none"/>
              </w:rPr>
              <w:t>t/a。</w:t>
            </w:r>
          </w:p>
          <w:p>
            <w:pPr>
              <w:spacing w:line="360" w:lineRule="auto"/>
              <w:ind w:firstLine="480" w:firstLineChars="200"/>
              <w:rPr>
                <w:rFonts w:hint="eastAsia" w:hAnsi="宋体" w:eastAsia="宋体" w:cs="Times New Roman"/>
                <w:kern w:val="0"/>
                <w:szCs w:val="24"/>
                <w:lang w:eastAsia="zh-CN"/>
              </w:rPr>
            </w:pPr>
            <w:r>
              <w:rPr>
                <w:rFonts w:hint="eastAsia" w:eastAsia="宋体" w:cs="Times New Roman"/>
                <w:kern w:val="0"/>
                <w:szCs w:val="24"/>
                <w:lang w:val="en-US" w:eastAsia="zh-CN"/>
              </w:rPr>
              <w:t>3</w:t>
            </w:r>
            <w:r>
              <w:rPr>
                <w:rFonts w:hAnsi="宋体" w:eastAsia="宋体" w:cs="Times New Roman"/>
                <w:kern w:val="0"/>
                <w:szCs w:val="24"/>
              </w:rPr>
              <w:t>）</w:t>
            </w:r>
            <w:r>
              <w:rPr>
                <w:rFonts w:hint="eastAsia" w:hAnsi="宋体" w:eastAsia="宋体" w:cs="Times New Roman"/>
                <w:kern w:val="0"/>
                <w:szCs w:val="24"/>
                <w:lang w:eastAsia="zh-CN"/>
              </w:rPr>
              <w:t>钢筋加工生产线</w:t>
            </w:r>
          </w:p>
          <w:p>
            <w:pPr>
              <w:spacing w:line="360" w:lineRule="auto"/>
              <w:ind w:firstLine="480" w:firstLineChars="200"/>
              <w:rPr>
                <w:rFonts w:hint="eastAsia" w:eastAsiaTheme="minorEastAsia"/>
                <w:sz w:val="24"/>
                <w:szCs w:val="24"/>
                <w:lang w:eastAsia="zh-CN"/>
              </w:rPr>
            </w:pPr>
            <w:r>
              <w:rPr>
                <w:rFonts w:hint="eastAsia"/>
                <w:sz w:val="24"/>
                <w:szCs w:val="24"/>
                <w:lang w:eastAsia="zh-CN"/>
              </w:rPr>
              <w:t>①焊接烟尘</w:t>
            </w:r>
          </w:p>
          <w:p>
            <w:pPr>
              <w:spacing w:line="360" w:lineRule="auto"/>
              <w:ind w:firstLine="480" w:firstLineChars="200"/>
              <w:rPr>
                <w:rFonts w:hint="eastAsia" w:eastAsiaTheme="minorEastAsia"/>
                <w:sz w:val="24"/>
                <w:szCs w:val="24"/>
                <w:lang w:eastAsia="zh-CN"/>
              </w:rPr>
            </w:pPr>
            <w:r>
              <w:rPr>
                <w:rFonts w:hint="eastAsia"/>
                <w:sz w:val="24"/>
                <w:szCs w:val="24"/>
                <w:lang w:eastAsia="zh-CN"/>
              </w:rPr>
              <w:t>焊接过程会产生焊接烟尘，</w:t>
            </w:r>
            <w:r>
              <w:rPr>
                <w:color w:val="auto"/>
                <w:kern w:val="1"/>
                <w:sz w:val="24"/>
              </w:rPr>
              <w:t>参考《焊接</w:t>
            </w:r>
            <w:r>
              <w:rPr>
                <w:rFonts w:hint="eastAsia"/>
                <w:color w:val="auto"/>
                <w:kern w:val="1"/>
                <w:sz w:val="24"/>
                <w:lang w:eastAsia="zh-CN"/>
              </w:rPr>
              <w:t>车间环境污染及控制</w:t>
            </w:r>
            <w:r>
              <w:rPr>
                <w:rFonts w:hint="eastAsia"/>
                <w:color w:val="000000" w:themeColor="text1"/>
                <w:kern w:val="1"/>
                <w:sz w:val="24"/>
                <w:lang w:eastAsia="zh-CN"/>
              </w:rPr>
              <w:t>技术进展</w:t>
            </w:r>
            <w:r>
              <w:rPr>
                <w:color w:val="000000" w:themeColor="text1"/>
                <w:kern w:val="1"/>
                <w:sz w:val="24"/>
              </w:rPr>
              <w:t>》</w:t>
            </w:r>
            <w:r>
              <w:rPr>
                <w:rFonts w:hint="eastAsia"/>
                <w:color w:val="000000" w:themeColor="text1"/>
                <w:kern w:val="1"/>
                <w:sz w:val="24"/>
                <w:lang w:eastAsia="zh-CN"/>
              </w:rPr>
              <w:t>（吉林省环境科学研究院</w:t>
            </w:r>
            <w:r>
              <w:rPr>
                <w:rFonts w:hint="eastAsia"/>
                <w:color w:val="000000" w:themeColor="text1"/>
                <w:kern w:val="1"/>
                <w:sz w:val="24"/>
                <w:lang w:val="en-US" w:eastAsia="zh-CN"/>
              </w:rPr>
              <w:t xml:space="preserve"> 孙大光、马小凡等著</w:t>
            </w:r>
            <w:r>
              <w:rPr>
                <w:rFonts w:hint="eastAsia"/>
                <w:color w:val="000000" w:themeColor="text1"/>
                <w:kern w:val="1"/>
                <w:sz w:val="24"/>
                <w:lang w:eastAsia="zh-CN"/>
              </w:rPr>
              <w:t>）</w:t>
            </w:r>
            <w:r>
              <w:rPr>
                <w:color w:val="000000" w:themeColor="text1"/>
                <w:kern w:val="1"/>
                <w:sz w:val="24"/>
              </w:rPr>
              <w:t>及同行业类比分析可知，焊烟产生量</w:t>
            </w:r>
            <w:r>
              <w:rPr>
                <w:rFonts w:hint="eastAsia"/>
                <w:color w:val="000000" w:themeColor="text1"/>
                <w:kern w:val="1"/>
                <w:sz w:val="24"/>
                <w:lang w:eastAsia="zh-CN"/>
              </w:rPr>
              <w:t>约</w:t>
            </w:r>
            <w:r>
              <w:rPr>
                <w:color w:val="000000" w:themeColor="text1"/>
                <w:kern w:val="1"/>
                <w:sz w:val="24"/>
              </w:rPr>
              <w:t>为</w:t>
            </w:r>
            <w:r>
              <w:rPr>
                <w:rFonts w:hint="eastAsia"/>
                <w:color w:val="000000" w:themeColor="text1"/>
                <w:kern w:val="1"/>
                <w:sz w:val="24"/>
                <w:lang w:val="en-US" w:eastAsia="zh-CN"/>
              </w:rPr>
              <w:t>6~8kg/t焊条，本项目</w:t>
            </w:r>
            <w:r>
              <w:rPr>
                <w:rFonts w:hint="eastAsia"/>
                <w:color w:val="auto"/>
                <w:kern w:val="1"/>
                <w:sz w:val="24"/>
                <w:lang w:val="en-US" w:eastAsia="zh-CN"/>
              </w:rPr>
              <w:t>取值7</w:t>
            </w:r>
            <w:r>
              <w:rPr>
                <w:color w:val="auto"/>
                <w:kern w:val="1"/>
                <w:sz w:val="24"/>
              </w:rPr>
              <w:t>，项目</w:t>
            </w:r>
            <w:r>
              <w:rPr>
                <w:rFonts w:hint="eastAsia"/>
                <w:color w:val="auto"/>
                <w:kern w:val="1"/>
                <w:sz w:val="24"/>
                <w:lang w:eastAsia="zh-CN"/>
              </w:rPr>
              <w:t>焊条</w:t>
            </w:r>
            <w:r>
              <w:rPr>
                <w:color w:val="auto"/>
                <w:kern w:val="1"/>
                <w:sz w:val="24"/>
              </w:rPr>
              <w:t>年用量</w:t>
            </w:r>
            <w:r>
              <w:rPr>
                <w:rFonts w:hint="eastAsia"/>
                <w:color w:val="auto"/>
                <w:kern w:val="1"/>
                <w:sz w:val="24"/>
                <w:lang w:val="en-US" w:eastAsia="zh-CN"/>
              </w:rPr>
              <w:t>2t</w:t>
            </w:r>
            <w:r>
              <w:rPr>
                <w:color w:val="auto"/>
                <w:kern w:val="1"/>
                <w:sz w:val="24"/>
              </w:rPr>
              <w:t>，</w:t>
            </w:r>
            <w:r>
              <w:rPr>
                <w:rFonts w:hint="eastAsia"/>
                <w:color w:val="auto"/>
                <w:kern w:val="1"/>
                <w:sz w:val="24"/>
                <w:lang w:eastAsia="zh-CN"/>
              </w:rPr>
              <w:t>则</w:t>
            </w:r>
            <w:r>
              <w:rPr>
                <w:color w:val="auto"/>
                <w:kern w:val="1"/>
                <w:sz w:val="24"/>
              </w:rPr>
              <w:t>焊接烟尘产生量为</w:t>
            </w:r>
            <w:r>
              <w:rPr>
                <w:rFonts w:hint="eastAsia"/>
                <w:color w:val="auto"/>
                <w:kern w:val="1"/>
                <w:sz w:val="24"/>
                <w:lang w:val="en-US" w:eastAsia="zh-CN"/>
              </w:rPr>
              <w:t>14kg/a，</w:t>
            </w:r>
            <w:r>
              <w:rPr>
                <w:rFonts w:hint="eastAsia" w:ascii="Times New Roman" w:hAnsi="Times New Roman" w:cs="Times New Roman"/>
                <w:color w:val="000000"/>
                <w:sz w:val="24"/>
                <w:szCs w:val="24"/>
                <w:u w:val="none"/>
              </w:rPr>
              <w:t>焊接工段年</w:t>
            </w:r>
            <w:r>
              <w:rPr>
                <w:rFonts w:hint="eastAsia" w:cs="Times New Roman"/>
                <w:color w:val="000000"/>
                <w:sz w:val="24"/>
                <w:szCs w:val="24"/>
                <w:u w:val="none"/>
                <w:lang w:eastAsia="zh-CN"/>
              </w:rPr>
              <w:t>工作时间</w:t>
            </w:r>
            <w:r>
              <w:rPr>
                <w:rFonts w:hint="eastAsia" w:ascii="Times New Roman" w:hAnsi="Times New Roman" w:cs="Times New Roman"/>
                <w:color w:val="000000"/>
                <w:sz w:val="24"/>
                <w:szCs w:val="24"/>
                <w:u w:val="none"/>
              </w:rPr>
              <w:t>约</w:t>
            </w:r>
            <w:r>
              <w:rPr>
                <w:rFonts w:hint="eastAsia" w:ascii="Times New Roman" w:hAnsi="Times New Roman" w:cs="Times New Roman"/>
                <w:color w:val="000000"/>
                <w:sz w:val="24"/>
                <w:szCs w:val="24"/>
                <w:u w:val="none"/>
                <w:lang w:val="en-US" w:eastAsia="zh-CN"/>
              </w:rPr>
              <w:t>100</w:t>
            </w:r>
            <w:r>
              <w:rPr>
                <w:rFonts w:hint="eastAsia" w:ascii="Times New Roman" w:hAnsi="Times New Roman" w:cs="Times New Roman"/>
                <w:color w:val="000000"/>
                <w:sz w:val="24"/>
                <w:szCs w:val="24"/>
                <w:u w:val="none"/>
              </w:rPr>
              <w:t>0h</w:t>
            </w:r>
            <w:r>
              <w:rPr>
                <w:rFonts w:hint="eastAsia" w:cs="Times New Roman"/>
                <w:color w:val="000000"/>
                <w:sz w:val="24"/>
                <w:szCs w:val="24"/>
                <w:u w:val="none"/>
                <w:lang w:eastAsia="zh-CN"/>
              </w:rPr>
              <w:t>，则焊接烟尘产生速率为</w:t>
            </w:r>
            <w:r>
              <w:rPr>
                <w:rFonts w:hint="eastAsia" w:cs="Times New Roman"/>
                <w:color w:val="000000"/>
                <w:sz w:val="24"/>
                <w:szCs w:val="24"/>
                <w:u w:val="none"/>
                <w:lang w:val="en-US" w:eastAsia="zh-CN"/>
              </w:rPr>
              <w:t>0.014kg/h</w:t>
            </w:r>
            <w:r>
              <w:rPr>
                <w:rFonts w:hint="eastAsia" w:cs="Times New Roman"/>
                <w:color w:val="000000"/>
                <w:sz w:val="24"/>
                <w:szCs w:val="24"/>
                <w:u w:val="none"/>
                <w:lang w:eastAsia="zh-CN"/>
              </w:rPr>
              <w:t>。</w:t>
            </w:r>
          </w:p>
          <w:p>
            <w:pPr>
              <w:spacing w:line="360" w:lineRule="auto"/>
              <w:ind w:firstLine="480" w:firstLineChars="200"/>
              <w:rPr>
                <w:rFonts w:hint="default" w:eastAsiaTheme="minorEastAsia"/>
                <w:sz w:val="24"/>
                <w:szCs w:val="24"/>
                <w:lang w:val="en-US" w:eastAsia="zh-CN"/>
              </w:rPr>
            </w:pPr>
            <w:r>
              <w:rPr>
                <w:rFonts w:hint="eastAsia"/>
                <w:sz w:val="24"/>
                <w:szCs w:val="24"/>
                <w:lang w:eastAsia="zh-CN"/>
              </w:rPr>
              <w:t>本项目拟设置移动式焊烟净化器</w:t>
            </w:r>
            <w:r>
              <w:rPr>
                <w:rFonts w:hint="eastAsia"/>
                <w:sz w:val="24"/>
                <w:szCs w:val="24"/>
                <w:lang w:val="en-US" w:eastAsia="zh-CN"/>
              </w:rPr>
              <w:t>1套，焊接烟尘经</w:t>
            </w:r>
            <w:r>
              <w:rPr>
                <w:rFonts w:hint="eastAsia" w:cs="Times New Roman"/>
                <w:color w:val="000000"/>
                <w:sz w:val="24"/>
                <w:szCs w:val="24"/>
                <w:highlight w:val="none"/>
                <w:u w:val="none"/>
                <w:lang w:val="en-US" w:eastAsia="zh-CN"/>
              </w:rPr>
              <w:t>焊烟净化器处理后在车间内排放，焊烟净化器处理效率一般为90%，则本项目焊接烟尘排放量为1.4kg/a。</w:t>
            </w:r>
          </w:p>
          <w:p>
            <w:pPr>
              <w:spacing w:line="360" w:lineRule="auto"/>
              <w:ind w:firstLine="480" w:firstLineChars="200"/>
              <w:rPr>
                <w:sz w:val="24"/>
                <w:szCs w:val="24"/>
              </w:rPr>
            </w:pPr>
            <w:r>
              <w:rPr>
                <w:rFonts w:hint="eastAsia"/>
                <w:sz w:val="24"/>
                <w:szCs w:val="24"/>
                <w:lang w:val="en-US" w:eastAsia="zh-CN"/>
              </w:rPr>
              <w:t>4）</w:t>
            </w:r>
            <w:r>
              <w:rPr>
                <w:sz w:val="24"/>
                <w:szCs w:val="24"/>
              </w:rPr>
              <w:t>车辆运输扬尘</w:t>
            </w:r>
          </w:p>
          <w:p>
            <w:pPr>
              <w:pStyle w:val="31"/>
              <w:spacing w:line="360" w:lineRule="auto"/>
              <w:ind w:firstLine="480"/>
              <w:rPr>
                <w:sz w:val="24"/>
                <w:szCs w:val="24"/>
              </w:rPr>
            </w:pPr>
            <w:r>
              <w:rPr>
                <w:sz w:val="24"/>
              </w:rPr>
              <w:t>本项目</w:t>
            </w:r>
            <w:r>
              <w:rPr>
                <w:rFonts w:hint="eastAsia"/>
                <w:sz w:val="24"/>
                <w:lang w:eastAsia="zh-CN"/>
              </w:rPr>
              <w:t>废石、</w:t>
            </w:r>
            <w:r>
              <w:rPr>
                <w:sz w:val="24"/>
              </w:rPr>
              <w:t>砂石</w:t>
            </w:r>
            <w:r>
              <w:rPr>
                <w:rFonts w:hint="eastAsia"/>
                <w:sz w:val="24"/>
                <w:lang w:eastAsia="zh-CN"/>
              </w:rPr>
              <w:t>料</w:t>
            </w:r>
            <w:r>
              <w:rPr>
                <w:sz w:val="24"/>
              </w:rPr>
              <w:t>运输车辆采取篷布进行覆盖，粉状物料采用密闭罐车运输。为有效控制车辆运输扬尘产生，厂区出入口设置车辆冲洗装置，对进厂和出厂车辆进行冲洗，减少泥土携带，且厂区地面均采用水泥硬化处理，厂区内运输道路安排专人定期洒水清扫，同时加强管理，要求车辆在厂区减速慢行，通过采取上述措施，车辆运输扬尘产生量较小，可忽略不计</w:t>
            </w:r>
            <w:r>
              <w:rPr>
                <w:rFonts w:hint="eastAsia"/>
                <w:sz w:val="24"/>
              </w:rPr>
              <w:t>。</w:t>
            </w:r>
          </w:p>
          <w:p>
            <w:pPr>
              <w:pStyle w:val="31"/>
              <w:spacing w:line="360" w:lineRule="auto"/>
              <w:ind w:firstLine="480"/>
              <w:rPr>
                <w:rFonts w:hint="default" w:ascii="Times New Roman" w:hAnsi="Times New Roman" w:eastAsia="宋体" w:cs="Times New Roman"/>
                <w:sz w:val="24"/>
                <w:szCs w:val="24"/>
                <w:lang w:val="en-US" w:eastAsia="zh-CN"/>
              </w:rPr>
            </w:pPr>
            <w:r>
              <w:rPr>
                <w:rFonts w:hint="eastAsia" w:cs="Times New Roman"/>
                <w:sz w:val="24"/>
                <w:szCs w:val="24"/>
                <w:lang w:val="en-US" w:eastAsia="zh-CN"/>
              </w:rPr>
              <w:t>5）食堂油烟</w:t>
            </w:r>
          </w:p>
          <w:p>
            <w:pPr>
              <w:pStyle w:val="31"/>
              <w:spacing w:line="360" w:lineRule="auto"/>
              <w:ind w:firstLine="480"/>
              <w:rPr>
                <w:rFonts w:hint="eastAsia" w:ascii="Times New Roman" w:hAnsi="Times New Roman" w:eastAsia="宋体" w:cs="Times New Roman"/>
                <w:sz w:val="24"/>
                <w:szCs w:val="24"/>
                <w:lang w:val="en-US" w:eastAsia="zh-CN"/>
              </w:rPr>
            </w:pPr>
            <w:r>
              <w:rPr>
                <w:rFonts w:hint="eastAsia" w:cs="Times New Roman"/>
                <w:sz w:val="24"/>
                <w:szCs w:val="24"/>
                <w:lang w:val="en-US" w:eastAsia="zh-CN"/>
              </w:rPr>
              <w:t>项目厂区设有食堂，</w:t>
            </w:r>
            <w:r>
              <w:rPr>
                <w:rFonts w:hint="eastAsia"/>
                <w:sz w:val="24"/>
              </w:rPr>
              <w:t>共设置一个灶头</w:t>
            </w:r>
            <w:r>
              <w:rPr>
                <w:rFonts w:hint="eastAsia"/>
                <w:sz w:val="24"/>
                <w:lang w:eastAsia="zh-CN"/>
              </w:rPr>
              <w:t>，</w:t>
            </w:r>
            <w:r>
              <w:rPr>
                <w:rFonts w:hint="eastAsia" w:cs="Times New Roman"/>
                <w:sz w:val="24"/>
                <w:szCs w:val="24"/>
                <w:lang w:val="en-US" w:eastAsia="zh-CN"/>
              </w:rPr>
              <w:t>可供15人就餐，</w:t>
            </w:r>
            <w:r>
              <w:rPr>
                <w:rFonts w:hint="default" w:ascii="Times New Roman" w:hAnsi="Times New Roman" w:cs="Times New Roman"/>
                <w:sz w:val="24"/>
                <w:szCs w:val="24"/>
              </w:rPr>
              <w:t>食堂废气主要</w:t>
            </w:r>
            <w:r>
              <w:rPr>
                <w:rFonts w:hint="eastAsia" w:cs="Times New Roman"/>
                <w:sz w:val="24"/>
                <w:szCs w:val="24"/>
                <w:lang w:eastAsia="zh-CN"/>
              </w:rPr>
              <w:t>为</w:t>
            </w:r>
            <w:r>
              <w:rPr>
                <w:rFonts w:hint="default" w:ascii="Times New Roman" w:hAnsi="Times New Roman" w:cs="Times New Roman"/>
                <w:sz w:val="24"/>
                <w:szCs w:val="24"/>
              </w:rPr>
              <w:t>油烟废气</w:t>
            </w:r>
            <w:r>
              <w:rPr>
                <w:rFonts w:hint="eastAsia" w:cs="Times New Roman"/>
                <w:sz w:val="24"/>
                <w:szCs w:val="24"/>
                <w:lang w:eastAsia="zh-CN"/>
              </w:rPr>
              <w:t>。</w:t>
            </w:r>
            <w:r>
              <w:rPr>
                <w:rFonts w:hint="eastAsia"/>
                <w:sz w:val="24"/>
              </w:rPr>
              <w:t>根据类比资料，食用油按15g/人·天计算，则餐厅食用油用量为</w:t>
            </w:r>
            <w:r>
              <w:rPr>
                <w:rFonts w:hint="eastAsia"/>
                <w:sz w:val="24"/>
                <w:lang w:val="en-US" w:eastAsia="zh-CN"/>
              </w:rPr>
              <w:t>67.5k</w:t>
            </w:r>
            <w:r>
              <w:rPr>
                <w:rFonts w:hint="eastAsia"/>
                <w:sz w:val="24"/>
              </w:rPr>
              <w:t>g/</w:t>
            </w:r>
            <w:r>
              <w:rPr>
                <w:rFonts w:hint="eastAsia"/>
                <w:sz w:val="24"/>
                <w:lang w:val="en-US" w:eastAsia="zh-CN"/>
              </w:rPr>
              <w:t>a</w:t>
            </w:r>
            <w:r>
              <w:rPr>
                <w:rFonts w:hint="eastAsia"/>
                <w:sz w:val="24"/>
                <w:lang w:eastAsia="zh-CN"/>
              </w:rPr>
              <w:t>，</w:t>
            </w:r>
            <w:r>
              <w:rPr>
                <w:rFonts w:hint="eastAsia"/>
                <w:sz w:val="24"/>
              </w:rPr>
              <w:t>油烟挥发量占总耗油量的</w:t>
            </w:r>
            <w:r>
              <w:rPr>
                <w:rFonts w:hint="default"/>
                <w:sz w:val="24"/>
              </w:rPr>
              <w:t>2～4%</w:t>
            </w:r>
            <w:r>
              <w:rPr>
                <w:rFonts w:hint="eastAsia" w:ascii="宋体" w:hAnsi="宋体" w:cs="宋体"/>
                <w:sz w:val="24"/>
              </w:rPr>
              <w:t>，平均值为</w:t>
            </w:r>
            <w:r>
              <w:rPr>
                <w:rFonts w:hint="default"/>
                <w:sz w:val="24"/>
              </w:rPr>
              <w:t>2.83%</w:t>
            </w:r>
            <w:r>
              <w:rPr>
                <w:rFonts w:hint="eastAsia"/>
                <w:sz w:val="24"/>
              </w:rPr>
              <w:t>，则</w:t>
            </w:r>
            <w:r>
              <w:rPr>
                <w:rFonts w:hint="eastAsia"/>
                <w:sz w:val="24"/>
                <w:lang w:eastAsia="zh-CN"/>
              </w:rPr>
              <w:t>本项目食堂</w:t>
            </w:r>
            <w:r>
              <w:rPr>
                <w:rFonts w:hint="eastAsia"/>
                <w:sz w:val="24"/>
              </w:rPr>
              <w:t>油烟产生量为</w:t>
            </w:r>
            <w:r>
              <w:rPr>
                <w:rFonts w:hint="eastAsia"/>
                <w:sz w:val="24"/>
                <w:lang w:val="en-US" w:eastAsia="zh-CN"/>
              </w:rPr>
              <w:t>1.91k</w:t>
            </w:r>
            <w:r>
              <w:rPr>
                <w:rFonts w:hint="eastAsia"/>
                <w:sz w:val="24"/>
              </w:rPr>
              <w:t>g/</w:t>
            </w:r>
            <w:r>
              <w:rPr>
                <w:rFonts w:hint="eastAsia"/>
                <w:sz w:val="24"/>
                <w:lang w:val="en-US" w:eastAsia="zh-CN"/>
              </w:rPr>
              <w:t>a</w:t>
            </w:r>
            <w:r>
              <w:rPr>
                <w:rFonts w:hint="eastAsia"/>
                <w:sz w:val="24"/>
              </w:rPr>
              <w:t>，按日排烟</w:t>
            </w:r>
            <w:r>
              <w:rPr>
                <w:rFonts w:hint="eastAsia"/>
                <w:sz w:val="24"/>
                <w:lang w:val="en-US" w:eastAsia="zh-CN"/>
              </w:rPr>
              <w:t>6</w:t>
            </w:r>
            <w:r>
              <w:rPr>
                <w:rFonts w:hint="eastAsia"/>
                <w:sz w:val="24"/>
              </w:rPr>
              <w:t>h计算，油烟产生</w:t>
            </w:r>
            <w:r>
              <w:rPr>
                <w:rFonts w:hint="eastAsia"/>
                <w:sz w:val="24"/>
                <w:lang w:eastAsia="zh-CN"/>
              </w:rPr>
              <w:t>速率</w:t>
            </w:r>
            <w:r>
              <w:rPr>
                <w:rFonts w:hint="eastAsia"/>
                <w:sz w:val="24"/>
              </w:rPr>
              <w:t>为</w:t>
            </w:r>
            <w:r>
              <w:rPr>
                <w:rFonts w:hint="eastAsia"/>
                <w:sz w:val="24"/>
                <w:lang w:val="en-US" w:eastAsia="zh-CN"/>
              </w:rPr>
              <w:t>1.06g/h</w:t>
            </w:r>
            <w:r>
              <w:rPr>
                <w:rFonts w:hint="default"/>
                <w:sz w:val="24"/>
              </w:rPr>
              <w:t>。</w:t>
            </w:r>
          </w:p>
          <w:p>
            <w:pPr>
              <w:pStyle w:val="31"/>
              <w:spacing w:line="360" w:lineRule="auto"/>
              <w:ind w:firstLine="480"/>
              <w:rPr>
                <w:rFonts w:hint="eastAsia" w:ascii="Times New Roman" w:hAnsi="Times New Roman" w:eastAsia="宋体" w:cs="Times New Roman"/>
                <w:sz w:val="24"/>
                <w:szCs w:val="24"/>
                <w:lang w:val="en-US" w:eastAsia="zh-CN"/>
              </w:rPr>
            </w:pPr>
            <w:r>
              <w:rPr>
                <w:rFonts w:hint="eastAsia" w:cs="Times New Roman"/>
                <w:sz w:val="24"/>
                <w:szCs w:val="24"/>
                <w:lang w:val="en-US" w:eastAsia="zh-CN"/>
              </w:rPr>
              <w:t>本项目拟设置高效油烟净化设施一套（处理效率不低于90%，风量不低于1000m</w:t>
            </w:r>
            <w:r>
              <w:rPr>
                <w:rFonts w:hint="eastAsia" w:cs="Times New Roman"/>
                <w:sz w:val="24"/>
                <w:szCs w:val="24"/>
                <w:vertAlign w:val="superscript"/>
                <w:lang w:val="en-US" w:eastAsia="zh-CN"/>
              </w:rPr>
              <w:t>3</w:t>
            </w:r>
            <w:r>
              <w:rPr>
                <w:rFonts w:hint="eastAsia" w:cs="Times New Roman"/>
                <w:sz w:val="24"/>
                <w:szCs w:val="24"/>
                <w:lang w:val="en-US" w:eastAsia="zh-CN"/>
              </w:rPr>
              <w:t>/h），油烟废气经处理后排放量为0.191kg/a，排放浓度为0.106mg/m</w:t>
            </w:r>
            <w:r>
              <w:rPr>
                <w:rFonts w:hint="eastAsia" w:cs="Times New Roman"/>
                <w:sz w:val="24"/>
                <w:szCs w:val="24"/>
                <w:vertAlign w:val="superscript"/>
                <w:lang w:val="en-US" w:eastAsia="zh-CN"/>
              </w:rPr>
              <w:t>3</w:t>
            </w:r>
            <w:r>
              <w:rPr>
                <w:rFonts w:hint="eastAsia" w:cs="Times New Roman"/>
                <w:sz w:val="24"/>
                <w:szCs w:val="24"/>
                <w:lang w:val="en-US" w:eastAsia="zh-CN"/>
              </w:rPr>
              <w:t>，</w:t>
            </w:r>
            <w:r>
              <w:rPr>
                <w:rFonts w:hint="eastAsia"/>
                <w:color w:val="auto"/>
                <w:sz w:val="24"/>
                <w:szCs w:val="28"/>
                <w:lang w:eastAsia="zh-CN"/>
              </w:rPr>
              <w:t>满足</w:t>
            </w:r>
            <w:r>
              <w:rPr>
                <w:rFonts w:hint="eastAsia"/>
                <w:color w:val="auto"/>
                <w:sz w:val="24"/>
                <w:szCs w:val="28"/>
              </w:rPr>
              <w:t>《河南省地方标准</w:t>
            </w:r>
            <w:r>
              <w:rPr>
                <w:rFonts w:hint="eastAsia"/>
                <w:color w:val="auto"/>
                <w:sz w:val="24"/>
                <w:szCs w:val="28"/>
                <w:lang w:val="en-US" w:eastAsia="zh-CN"/>
              </w:rPr>
              <w:t xml:space="preserve"> </w:t>
            </w:r>
            <w:r>
              <w:rPr>
                <w:rFonts w:hint="eastAsia"/>
                <w:color w:val="auto"/>
                <w:sz w:val="24"/>
                <w:szCs w:val="28"/>
              </w:rPr>
              <w:t>餐饮业油烟污染物排放标准》</w:t>
            </w:r>
            <w:r>
              <w:rPr>
                <w:rFonts w:hint="eastAsia"/>
                <w:color w:val="auto"/>
                <w:sz w:val="24"/>
                <w:szCs w:val="28"/>
                <w:lang w:eastAsia="zh-CN"/>
              </w:rPr>
              <w:t>（DB41/1604-2018）中</w:t>
            </w:r>
            <w:r>
              <w:rPr>
                <w:rFonts w:hint="eastAsia"/>
                <w:color w:val="auto"/>
                <w:sz w:val="24"/>
                <w:szCs w:val="28"/>
                <w:lang w:val="en-US" w:eastAsia="zh-CN"/>
              </w:rPr>
              <w:t>1.5</w:t>
            </w:r>
            <w:r>
              <w:rPr>
                <w:rFonts w:hint="eastAsia"/>
                <w:color w:val="auto"/>
                <w:sz w:val="24"/>
                <w:szCs w:val="28"/>
              </w:rPr>
              <w:t>mg/m</w:t>
            </w:r>
            <w:r>
              <w:rPr>
                <w:rFonts w:hint="eastAsia"/>
                <w:color w:val="auto"/>
                <w:sz w:val="24"/>
                <w:szCs w:val="28"/>
                <w:vertAlign w:val="superscript"/>
              </w:rPr>
              <w:t>3</w:t>
            </w:r>
            <w:r>
              <w:rPr>
                <w:rFonts w:hint="eastAsia"/>
                <w:color w:val="auto"/>
                <w:sz w:val="24"/>
                <w:szCs w:val="28"/>
              </w:rPr>
              <w:t>限值</w:t>
            </w:r>
            <w:r>
              <w:rPr>
                <w:rFonts w:hint="eastAsia"/>
                <w:color w:val="auto"/>
                <w:sz w:val="24"/>
                <w:szCs w:val="28"/>
                <w:lang w:eastAsia="zh-CN"/>
              </w:rPr>
              <w:t>要求。</w:t>
            </w:r>
          </w:p>
          <w:p>
            <w:pPr>
              <w:pStyle w:val="31"/>
              <w:spacing w:line="360" w:lineRule="auto"/>
              <w:ind w:firstLine="48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（2）废气污染物产排情况汇总</w:t>
            </w:r>
          </w:p>
          <w:p>
            <w:pPr>
              <w:pStyle w:val="31"/>
              <w:spacing w:line="360" w:lineRule="auto"/>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运营期废气污染物产排情况汇总见下表。</w:t>
            </w:r>
          </w:p>
          <w:p>
            <w:pPr>
              <w:spacing w:line="360" w:lineRule="auto"/>
              <w:jc w:val="center"/>
              <w:rPr>
                <w:rFonts w:eastAsia="黑体" w:cs="Times New Roman"/>
              </w:rPr>
            </w:pPr>
            <w:r>
              <w:rPr>
                <w:rFonts w:hAnsi="黑体" w:eastAsia="黑体" w:cs="Times New Roman"/>
              </w:rPr>
              <w:t>表</w:t>
            </w:r>
            <w:r>
              <w:rPr>
                <w:rFonts w:eastAsia="黑体" w:cs="Times New Roman"/>
              </w:rPr>
              <w:t>4-</w:t>
            </w:r>
            <w:r>
              <w:rPr>
                <w:rFonts w:hint="eastAsia" w:eastAsia="黑体" w:cs="Times New Roman"/>
                <w:lang w:val="en-US" w:eastAsia="zh-CN"/>
              </w:rPr>
              <w:t>2</w:t>
            </w:r>
            <w:r>
              <w:rPr>
                <w:rFonts w:eastAsia="黑体" w:cs="Times New Roman"/>
              </w:rPr>
              <w:t xml:space="preserve">  </w:t>
            </w:r>
            <w:r>
              <w:rPr>
                <w:rFonts w:hAnsi="黑体" w:eastAsia="黑体" w:cs="Times New Roman"/>
              </w:rPr>
              <w:t>项目污染物排放情况汇总</w:t>
            </w:r>
          </w:p>
          <w:tbl>
            <w:tblPr>
              <w:tblStyle w:val="20"/>
              <w:tblW w:w="0" w:type="auto"/>
              <w:jc w:val="center"/>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autofit"/>
              <w:tblCellMar>
                <w:top w:w="0" w:type="dxa"/>
                <w:left w:w="57" w:type="dxa"/>
                <w:bottom w:w="0" w:type="dxa"/>
                <w:right w:w="57" w:type="dxa"/>
              </w:tblCellMar>
            </w:tblPr>
            <w:tblGrid>
              <w:gridCol w:w="666"/>
              <w:gridCol w:w="800"/>
              <w:gridCol w:w="680"/>
              <w:gridCol w:w="1080"/>
              <w:gridCol w:w="1120"/>
              <w:gridCol w:w="747"/>
              <w:gridCol w:w="693"/>
              <w:gridCol w:w="1713"/>
              <w:gridCol w:w="548"/>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666" w:type="dxa"/>
                  <w:vMerge w:val="restart"/>
                  <w:vAlign w:val="center"/>
                </w:tcPr>
                <w:p>
                  <w:pPr>
                    <w:jc w:val="center"/>
                    <w:rPr>
                      <w:sz w:val="21"/>
                      <w:szCs w:val="21"/>
                    </w:rPr>
                  </w:pPr>
                  <w:r>
                    <w:rPr>
                      <w:rFonts w:hint="eastAsia"/>
                      <w:sz w:val="21"/>
                      <w:szCs w:val="21"/>
                    </w:rPr>
                    <w:t>排放</w:t>
                  </w:r>
                </w:p>
                <w:p>
                  <w:pPr>
                    <w:jc w:val="center"/>
                    <w:rPr>
                      <w:sz w:val="21"/>
                      <w:szCs w:val="21"/>
                    </w:rPr>
                  </w:pPr>
                  <w:r>
                    <w:rPr>
                      <w:rFonts w:hint="eastAsia"/>
                      <w:sz w:val="21"/>
                      <w:szCs w:val="21"/>
                    </w:rPr>
                    <w:t>形式</w:t>
                  </w:r>
                </w:p>
              </w:tc>
              <w:tc>
                <w:tcPr>
                  <w:tcW w:w="800" w:type="dxa"/>
                  <w:vMerge w:val="restart"/>
                  <w:vAlign w:val="center"/>
                </w:tcPr>
                <w:p>
                  <w:pPr>
                    <w:jc w:val="center"/>
                    <w:rPr>
                      <w:sz w:val="21"/>
                      <w:szCs w:val="21"/>
                    </w:rPr>
                  </w:pPr>
                  <w:r>
                    <w:rPr>
                      <w:rFonts w:hint="eastAsia"/>
                      <w:sz w:val="21"/>
                      <w:szCs w:val="21"/>
                    </w:rPr>
                    <w:t>污染源</w:t>
                  </w:r>
                </w:p>
              </w:tc>
              <w:tc>
                <w:tcPr>
                  <w:tcW w:w="680" w:type="dxa"/>
                  <w:vMerge w:val="restart"/>
                  <w:vAlign w:val="center"/>
                </w:tcPr>
                <w:p>
                  <w:pPr>
                    <w:jc w:val="center"/>
                    <w:rPr>
                      <w:sz w:val="21"/>
                      <w:szCs w:val="21"/>
                    </w:rPr>
                  </w:pPr>
                  <w:r>
                    <w:rPr>
                      <w:rFonts w:hint="eastAsia"/>
                      <w:sz w:val="21"/>
                      <w:szCs w:val="21"/>
                    </w:rPr>
                    <w:t>污染因子</w:t>
                  </w:r>
                </w:p>
              </w:tc>
              <w:tc>
                <w:tcPr>
                  <w:tcW w:w="1080" w:type="dxa"/>
                  <w:vMerge w:val="restart"/>
                  <w:vAlign w:val="center"/>
                </w:tcPr>
                <w:p>
                  <w:pPr>
                    <w:jc w:val="center"/>
                    <w:rPr>
                      <w:sz w:val="21"/>
                      <w:szCs w:val="21"/>
                    </w:rPr>
                  </w:pPr>
                  <w:r>
                    <w:rPr>
                      <w:rFonts w:hint="eastAsia"/>
                      <w:sz w:val="21"/>
                      <w:szCs w:val="21"/>
                    </w:rPr>
                    <w:t>治理措施</w:t>
                  </w:r>
                </w:p>
              </w:tc>
              <w:tc>
                <w:tcPr>
                  <w:tcW w:w="2560" w:type="dxa"/>
                  <w:gridSpan w:val="3"/>
                  <w:vAlign w:val="center"/>
                </w:tcPr>
                <w:p>
                  <w:pPr>
                    <w:jc w:val="center"/>
                    <w:rPr>
                      <w:sz w:val="21"/>
                      <w:szCs w:val="21"/>
                    </w:rPr>
                  </w:pPr>
                  <w:r>
                    <w:rPr>
                      <w:rFonts w:hint="eastAsia"/>
                      <w:sz w:val="21"/>
                      <w:szCs w:val="21"/>
                    </w:rPr>
                    <w:t>排放情况</w:t>
                  </w:r>
                </w:p>
              </w:tc>
              <w:tc>
                <w:tcPr>
                  <w:tcW w:w="1713" w:type="dxa"/>
                  <w:vMerge w:val="restart"/>
                  <w:vAlign w:val="center"/>
                </w:tcPr>
                <w:p>
                  <w:pPr>
                    <w:jc w:val="center"/>
                    <w:rPr>
                      <w:sz w:val="21"/>
                      <w:szCs w:val="21"/>
                    </w:rPr>
                  </w:pPr>
                  <w:r>
                    <w:rPr>
                      <w:rFonts w:hint="eastAsia"/>
                      <w:sz w:val="21"/>
                      <w:szCs w:val="21"/>
                    </w:rPr>
                    <w:t>排放标准</w:t>
                  </w:r>
                </w:p>
              </w:tc>
              <w:tc>
                <w:tcPr>
                  <w:tcW w:w="548" w:type="dxa"/>
                  <w:vMerge w:val="restart"/>
                  <w:vAlign w:val="center"/>
                </w:tcPr>
                <w:p>
                  <w:pPr>
                    <w:jc w:val="center"/>
                    <w:rPr>
                      <w:sz w:val="21"/>
                      <w:szCs w:val="21"/>
                    </w:rPr>
                  </w:pPr>
                  <w:r>
                    <w:rPr>
                      <w:rFonts w:hint="eastAsia"/>
                      <w:sz w:val="21"/>
                      <w:szCs w:val="21"/>
                    </w:rPr>
                    <w:t>达标情况</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666" w:type="dxa"/>
                  <w:vMerge w:val="continue"/>
                  <w:vAlign w:val="center"/>
                </w:tcPr>
                <w:p>
                  <w:pPr>
                    <w:jc w:val="center"/>
                    <w:rPr>
                      <w:sz w:val="21"/>
                      <w:szCs w:val="21"/>
                    </w:rPr>
                  </w:pPr>
                </w:p>
              </w:tc>
              <w:tc>
                <w:tcPr>
                  <w:tcW w:w="800" w:type="dxa"/>
                  <w:vMerge w:val="continue"/>
                  <w:vAlign w:val="center"/>
                </w:tcPr>
                <w:p>
                  <w:pPr>
                    <w:jc w:val="center"/>
                    <w:rPr>
                      <w:sz w:val="21"/>
                      <w:szCs w:val="21"/>
                    </w:rPr>
                  </w:pPr>
                </w:p>
              </w:tc>
              <w:tc>
                <w:tcPr>
                  <w:tcW w:w="680" w:type="dxa"/>
                  <w:vMerge w:val="continue"/>
                  <w:vAlign w:val="center"/>
                </w:tcPr>
                <w:p>
                  <w:pPr>
                    <w:jc w:val="center"/>
                    <w:rPr>
                      <w:sz w:val="21"/>
                      <w:szCs w:val="21"/>
                    </w:rPr>
                  </w:pPr>
                </w:p>
              </w:tc>
              <w:tc>
                <w:tcPr>
                  <w:tcW w:w="1080" w:type="dxa"/>
                  <w:vMerge w:val="continue"/>
                  <w:vAlign w:val="center"/>
                </w:tcPr>
                <w:p>
                  <w:pPr>
                    <w:jc w:val="center"/>
                    <w:rPr>
                      <w:sz w:val="21"/>
                      <w:szCs w:val="21"/>
                    </w:rPr>
                  </w:pPr>
                </w:p>
              </w:tc>
              <w:tc>
                <w:tcPr>
                  <w:tcW w:w="1120" w:type="dxa"/>
                  <w:vAlign w:val="center"/>
                </w:tcPr>
                <w:p>
                  <w:pPr>
                    <w:jc w:val="center"/>
                    <w:rPr>
                      <w:sz w:val="21"/>
                      <w:szCs w:val="21"/>
                    </w:rPr>
                  </w:pPr>
                  <w:r>
                    <w:rPr>
                      <w:rFonts w:hint="eastAsia"/>
                      <w:sz w:val="21"/>
                      <w:szCs w:val="21"/>
                    </w:rPr>
                    <w:t>排放量</w:t>
                  </w:r>
                </w:p>
                <w:p>
                  <w:pPr>
                    <w:jc w:val="center"/>
                    <w:rPr>
                      <w:sz w:val="21"/>
                      <w:szCs w:val="21"/>
                    </w:rPr>
                  </w:pPr>
                  <w:r>
                    <w:rPr>
                      <w:rFonts w:hint="eastAsia"/>
                      <w:sz w:val="21"/>
                      <w:szCs w:val="21"/>
                    </w:rPr>
                    <w:t>t/a</w:t>
                  </w:r>
                </w:p>
              </w:tc>
              <w:tc>
                <w:tcPr>
                  <w:tcW w:w="747" w:type="dxa"/>
                  <w:vAlign w:val="center"/>
                </w:tcPr>
                <w:p>
                  <w:pPr>
                    <w:jc w:val="center"/>
                    <w:rPr>
                      <w:rFonts w:hint="eastAsia"/>
                      <w:sz w:val="21"/>
                      <w:szCs w:val="21"/>
                    </w:rPr>
                  </w:pPr>
                  <w:r>
                    <w:rPr>
                      <w:rFonts w:hint="eastAsia"/>
                      <w:sz w:val="21"/>
                      <w:szCs w:val="21"/>
                    </w:rPr>
                    <w:t>速率</w:t>
                  </w:r>
                </w:p>
                <w:p>
                  <w:pPr>
                    <w:jc w:val="center"/>
                    <w:rPr>
                      <w:sz w:val="21"/>
                      <w:szCs w:val="21"/>
                    </w:rPr>
                  </w:pPr>
                  <w:r>
                    <w:rPr>
                      <w:rFonts w:hint="eastAsia"/>
                      <w:sz w:val="21"/>
                      <w:szCs w:val="21"/>
                    </w:rPr>
                    <w:t>kg/h</w:t>
                  </w:r>
                </w:p>
              </w:tc>
              <w:tc>
                <w:tcPr>
                  <w:tcW w:w="693" w:type="dxa"/>
                  <w:vAlign w:val="center"/>
                </w:tcPr>
                <w:p>
                  <w:pPr>
                    <w:jc w:val="center"/>
                    <w:rPr>
                      <w:rFonts w:hint="eastAsia"/>
                      <w:sz w:val="21"/>
                      <w:szCs w:val="21"/>
                    </w:rPr>
                  </w:pPr>
                  <w:r>
                    <w:rPr>
                      <w:rFonts w:hint="eastAsia"/>
                      <w:sz w:val="21"/>
                      <w:szCs w:val="21"/>
                    </w:rPr>
                    <w:t>浓度</w:t>
                  </w:r>
                </w:p>
                <w:p>
                  <w:pPr>
                    <w:jc w:val="center"/>
                    <w:rPr>
                      <w:sz w:val="21"/>
                      <w:szCs w:val="21"/>
                    </w:rPr>
                  </w:pPr>
                  <w:r>
                    <w:rPr>
                      <w:rFonts w:hint="eastAsia"/>
                      <w:sz w:val="21"/>
                      <w:szCs w:val="21"/>
                    </w:rPr>
                    <w:t>mg/m</w:t>
                  </w:r>
                  <w:r>
                    <w:rPr>
                      <w:rFonts w:hint="eastAsia"/>
                      <w:sz w:val="21"/>
                      <w:szCs w:val="21"/>
                      <w:vertAlign w:val="superscript"/>
                    </w:rPr>
                    <w:t>3</w:t>
                  </w:r>
                </w:p>
              </w:tc>
              <w:tc>
                <w:tcPr>
                  <w:tcW w:w="1713" w:type="dxa"/>
                  <w:vMerge w:val="continue"/>
                  <w:vAlign w:val="center"/>
                </w:tcPr>
                <w:p>
                  <w:pPr>
                    <w:jc w:val="center"/>
                    <w:rPr>
                      <w:sz w:val="21"/>
                      <w:szCs w:val="21"/>
                    </w:rPr>
                  </w:pPr>
                </w:p>
              </w:tc>
              <w:tc>
                <w:tcPr>
                  <w:tcW w:w="548" w:type="dxa"/>
                  <w:vMerge w:val="continue"/>
                  <w:vAlign w:val="center"/>
                </w:tcPr>
                <w:p>
                  <w:pPr>
                    <w:jc w:val="center"/>
                    <w:rPr>
                      <w:sz w:val="21"/>
                      <w:szCs w:val="21"/>
                    </w:rPr>
                  </w:pP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666" w:type="dxa"/>
                  <w:vMerge w:val="restart"/>
                  <w:vAlign w:val="center"/>
                </w:tcPr>
                <w:p>
                  <w:pPr>
                    <w:jc w:val="center"/>
                    <w:rPr>
                      <w:sz w:val="21"/>
                      <w:szCs w:val="21"/>
                    </w:rPr>
                  </w:pPr>
                  <w:r>
                    <w:rPr>
                      <w:rFonts w:hint="eastAsia"/>
                      <w:sz w:val="21"/>
                      <w:szCs w:val="21"/>
                    </w:rPr>
                    <w:t>有组织粉尘</w:t>
                  </w:r>
                </w:p>
              </w:tc>
              <w:tc>
                <w:tcPr>
                  <w:tcW w:w="800" w:type="dxa"/>
                  <w:vAlign w:val="center"/>
                </w:tcPr>
                <w:p>
                  <w:pPr>
                    <w:jc w:val="center"/>
                    <w:rPr>
                      <w:rFonts w:hint="eastAsia" w:cs="Times New Roman"/>
                      <w:bCs/>
                      <w:sz w:val="21"/>
                      <w:szCs w:val="21"/>
                      <w:lang w:eastAsia="zh-CN"/>
                    </w:rPr>
                  </w:pPr>
                  <w:r>
                    <w:rPr>
                      <w:rFonts w:hint="eastAsia" w:cs="Times New Roman"/>
                      <w:bCs/>
                      <w:sz w:val="21"/>
                      <w:szCs w:val="21"/>
                      <w:lang w:eastAsia="zh-CN"/>
                    </w:rPr>
                    <w:t>投料</w:t>
                  </w:r>
                </w:p>
                <w:p>
                  <w:pPr>
                    <w:jc w:val="center"/>
                    <w:rPr>
                      <w:rFonts w:hint="eastAsia" w:eastAsiaTheme="minorEastAsia"/>
                      <w:sz w:val="21"/>
                      <w:szCs w:val="21"/>
                      <w:lang w:eastAsia="zh-CN"/>
                    </w:rPr>
                  </w:pPr>
                  <w:r>
                    <w:rPr>
                      <w:rFonts w:hint="eastAsia" w:cs="Times New Roman"/>
                      <w:bCs/>
                      <w:sz w:val="21"/>
                      <w:szCs w:val="21"/>
                      <w:lang w:eastAsia="zh-CN"/>
                    </w:rPr>
                    <w:t>鄂破、锤破及筛分工序</w:t>
                  </w:r>
                </w:p>
              </w:tc>
              <w:tc>
                <w:tcPr>
                  <w:tcW w:w="680" w:type="dxa"/>
                  <w:vAlign w:val="center"/>
                </w:tcPr>
                <w:p>
                  <w:pPr>
                    <w:jc w:val="center"/>
                    <w:rPr>
                      <w:sz w:val="21"/>
                      <w:szCs w:val="21"/>
                    </w:rPr>
                  </w:pPr>
                  <w:r>
                    <w:rPr>
                      <w:rFonts w:hint="eastAsia"/>
                      <w:sz w:val="21"/>
                      <w:szCs w:val="21"/>
                    </w:rPr>
                    <w:t>粉尘</w:t>
                  </w:r>
                </w:p>
              </w:tc>
              <w:tc>
                <w:tcPr>
                  <w:tcW w:w="1080" w:type="dxa"/>
                  <w:vAlign w:val="center"/>
                </w:tcPr>
                <w:p>
                  <w:pPr>
                    <w:jc w:val="center"/>
                    <w:rPr>
                      <w:sz w:val="21"/>
                      <w:szCs w:val="21"/>
                    </w:rPr>
                  </w:pPr>
                  <w:r>
                    <w:rPr>
                      <w:rFonts w:hint="eastAsia" w:cs="Times New Roman"/>
                      <w:bCs/>
                      <w:sz w:val="21"/>
                      <w:szCs w:val="21"/>
                      <w:lang w:eastAsia="zh-CN"/>
                    </w:rPr>
                    <w:t>集气抽风</w:t>
                  </w:r>
                  <w:r>
                    <w:rPr>
                      <w:rFonts w:hint="eastAsia" w:cs="Times New Roman"/>
                      <w:bCs/>
                      <w:sz w:val="21"/>
                      <w:szCs w:val="21"/>
                    </w:rPr>
                    <w:t>+袋式除尘器+15m排气筒</w:t>
                  </w:r>
                </w:p>
              </w:tc>
              <w:tc>
                <w:tcPr>
                  <w:tcW w:w="1120" w:type="dxa"/>
                  <w:vAlign w:val="center"/>
                </w:tcPr>
                <w:p>
                  <w:pPr>
                    <w:jc w:val="center"/>
                    <w:rPr>
                      <w:rFonts w:hint="default" w:eastAsiaTheme="minorEastAsia"/>
                      <w:sz w:val="21"/>
                      <w:szCs w:val="21"/>
                      <w:lang w:val="en-US" w:eastAsia="zh-CN"/>
                    </w:rPr>
                  </w:pPr>
                  <w:r>
                    <w:rPr>
                      <w:rFonts w:hint="eastAsia"/>
                      <w:sz w:val="21"/>
                      <w:szCs w:val="21"/>
                    </w:rPr>
                    <w:t>0.</w:t>
                  </w:r>
                  <w:r>
                    <w:rPr>
                      <w:rFonts w:hint="eastAsia"/>
                      <w:sz w:val="21"/>
                      <w:szCs w:val="21"/>
                      <w:lang w:val="en-US" w:eastAsia="zh-CN"/>
                    </w:rPr>
                    <w:t>335</w:t>
                  </w:r>
                </w:p>
              </w:tc>
              <w:tc>
                <w:tcPr>
                  <w:tcW w:w="747" w:type="dxa"/>
                  <w:vAlign w:val="center"/>
                </w:tcPr>
                <w:p>
                  <w:pPr>
                    <w:jc w:val="center"/>
                    <w:rPr>
                      <w:rFonts w:hint="default" w:eastAsiaTheme="minorEastAsia"/>
                      <w:sz w:val="21"/>
                      <w:szCs w:val="21"/>
                      <w:lang w:val="en-US" w:eastAsia="zh-CN"/>
                    </w:rPr>
                  </w:pPr>
                  <w:r>
                    <w:rPr>
                      <w:rFonts w:hint="eastAsia"/>
                      <w:sz w:val="21"/>
                      <w:szCs w:val="21"/>
                    </w:rPr>
                    <w:t>0.</w:t>
                  </w:r>
                  <w:r>
                    <w:rPr>
                      <w:rFonts w:hint="eastAsia"/>
                      <w:sz w:val="21"/>
                      <w:szCs w:val="21"/>
                      <w:lang w:val="en-US" w:eastAsia="zh-CN"/>
                    </w:rPr>
                    <w:t>0465</w:t>
                  </w:r>
                </w:p>
              </w:tc>
              <w:tc>
                <w:tcPr>
                  <w:tcW w:w="693" w:type="dxa"/>
                  <w:vAlign w:val="center"/>
                </w:tcPr>
                <w:p>
                  <w:pPr>
                    <w:jc w:val="center"/>
                    <w:rPr>
                      <w:rFonts w:hint="default" w:eastAsiaTheme="minorEastAsia"/>
                      <w:sz w:val="21"/>
                      <w:szCs w:val="21"/>
                      <w:lang w:val="en-US" w:eastAsia="zh-CN"/>
                    </w:rPr>
                  </w:pPr>
                  <w:r>
                    <w:rPr>
                      <w:rFonts w:hint="eastAsia"/>
                      <w:sz w:val="21"/>
                      <w:szCs w:val="21"/>
                      <w:lang w:val="en-US" w:eastAsia="zh-CN"/>
                    </w:rPr>
                    <w:t>5.82</w:t>
                  </w:r>
                </w:p>
              </w:tc>
              <w:tc>
                <w:tcPr>
                  <w:tcW w:w="1713" w:type="dxa"/>
                  <w:vAlign w:val="center"/>
                </w:tcPr>
                <w:p>
                  <w:pPr>
                    <w:wordWrap w:val="0"/>
                    <w:jc w:val="center"/>
                    <w:rPr>
                      <w:sz w:val="21"/>
                      <w:szCs w:val="21"/>
                    </w:rPr>
                  </w:pPr>
                  <w:r>
                    <w:rPr>
                      <w:rFonts w:hint="eastAsia"/>
                      <w:sz w:val="21"/>
                      <w:szCs w:val="21"/>
                    </w:rPr>
                    <w:t>《大气污染物</w:t>
                  </w:r>
                  <w:r>
                    <w:rPr>
                      <w:rFonts w:hint="eastAsia"/>
                      <w:sz w:val="21"/>
                      <w:szCs w:val="21"/>
                      <w:lang w:eastAsia="zh-CN"/>
                    </w:rPr>
                    <w:t>综合</w:t>
                  </w:r>
                  <w:r>
                    <w:rPr>
                      <w:rFonts w:hint="eastAsia"/>
                      <w:sz w:val="21"/>
                      <w:szCs w:val="21"/>
                    </w:rPr>
                    <w:t>排放标准》（</w:t>
                  </w:r>
                  <w:r>
                    <w:rPr>
                      <w:sz w:val="21"/>
                      <w:szCs w:val="21"/>
                    </w:rPr>
                    <w:t>GB16297-1996</w:t>
                  </w:r>
                  <w:r>
                    <w:rPr>
                      <w:rFonts w:hint="eastAsia"/>
                      <w:sz w:val="21"/>
                      <w:szCs w:val="21"/>
                    </w:rPr>
                    <w:t>）</w:t>
                  </w:r>
                  <w:r>
                    <w:rPr>
                      <w:sz w:val="21"/>
                      <w:szCs w:val="21"/>
                    </w:rPr>
                    <w:t>表</w:t>
                  </w:r>
                  <w:r>
                    <w:rPr>
                      <w:rFonts w:hint="eastAsia"/>
                      <w:sz w:val="21"/>
                      <w:szCs w:val="21"/>
                      <w:lang w:val="en-US" w:eastAsia="zh-CN"/>
                    </w:rPr>
                    <w:t>2标准限值</w:t>
                  </w:r>
                </w:p>
              </w:tc>
              <w:tc>
                <w:tcPr>
                  <w:tcW w:w="548" w:type="dxa"/>
                  <w:vAlign w:val="center"/>
                </w:tcPr>
                <w:p>
                  <w:pPr>
                    <w:jc w:val="center"/>
                    <w:rPr>
                      <w:sz w:val="21"/>
                      <w:szCs w:val="21"/>
                    </w:rPr>
                  </w:pPr>
                  <w:r>
                    <w:rPr>
                      <w:rFonts w:hint="eastAsia"/>
                      <w:sz w:val="21"/>
                      <w:szCs w:val="21"/>
                    </w:rPr>
                    <w:t>达标</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666" w:type="dxa"/>
                  <w:vMerge w:val="continue"/>
                  <w:vAlign w:val="center"/>
                </w:tcPr>
                <w:p>
                  <w:pPr>
                    <w:jc w:val="center"/>
                    <w:rPr>
                      <w:rFonts w:hint="eastAsia"/>
                      <w:sz w:val="21"/>
                      <w:szCs w:val="21"/>
                    </w:rPr>
                  </w:pPr>
                </w:p>
              </w:tc>
              <w:tc>
                <w:tcPr>
                  <w:tcW w:w="800" w:type="dxa"/>
                  <w:vAlign w:val="center"/>
                </w:tcPr>
                <w:p>
                  <w:pPr>
                    <w:jc w:val="center"/>
                    <w:rPr>
                      <w:rFonts w:hint="eastAsia" w:cs="Times New Roman"/>
                      <w:bCs/>
                      <w:sz w:val="21"/>
                      <w:szCs w:val="21"/>
                      <w:lang w:eastAsia="zh-CN"/>
                    </w:rPr>
                  </w:pPr>
                  <w:r>
                    <w:rPr>
                      <w:rFonts w:hint="eastAsia" w:cs="Times New Roman"/>
                      <w:bCs/>
                      <w:sz w:val="21"/>
                      <w:szCs w:val="21"/>
                      <w:lang w:eastAsia="zh-CN"/>
                    </w:rPr>
                    <w:t>砂石料投料工序</w:t>
                  </w:r>
                </w:p>
              </w:tc>
              <w:tc>
                <w:tcPr>
                  <w:tcW w:w="680" w:type="dxa"/>
                  <w:vAlign w:val="center"/>
                </w:tcPr>
                <w:p>
                  <w:pPr>
                    <w:jc w:val="center"/>
                    <w:rPr>
                      <w:rFonts w:hint="eastAsia" w:eastAsiaTheme="minorEastAsia"/>
                      <w:sz w:val="21"/>
                      <w:szCs w:val="21"/>
                      <w:lang w:eastAsia="zh-CN"/>
                    </w:rPr>
                  </w:pPr>
                  <w:r>
                    <w:rPr>
                      <w:rFonts w:hint="eastAsia"/>
                      <w:sz w:val="21"/>
                      <w:szCs w:val="21"/>
                      <w:lang w:eastAsia="zh-CN"/>
                    </w:rPr>
                    <w:t>粉尘</w:t>
                  </w:r>
                </w:p>
              </w:tc>
              <w:tc>
                <w:tcPr>
                  <w:tcW w:w="1080" w:type="dxa"/>
                  <w:vAlign w:val="center"/>
                </w:tcPr>
                <w:p>
                  <w:pPr>
                    <w:jc w:val="center"/>
                    <w:rPr>
                      <w:rFonts w:hint="eastAsia" w:cs="Times New Roman"/>
                      <w:bCs/>
                      <w:sz w:val="21"/>
                      <w:szCs w:val="21"/>
                      <w:lang w:eastAsia="zh-CN"/>
                    </w:rPr>
                  </w:pPr>
                  <w:r>
                    <w:rPr>
                      <w:rFonts w:hint="eastAsia" w:cs="Times New Roman"/>
                      <w:bCs/>
                      <w:sz w:val="21"/>
                      <w:szCs w:val="21"/>
                      <w:lang w:eastAsia="zh-CN"/>
                    </w:rPr>
                    <w:t>集气抽风</w:t>
                  </w:r>
                  <w:r>
                    <w:rPr>
                      <w:rFonts w:hint="eastAsia" w:cs="Times New Roman"/>
                      <w:bCs/>
                      <w:sz w:val="21"/>
                      <w:szCs w:val="21"/>
                    </w:rPr>
                    <w:t>+袋式除尘器+15m排气筒</w:t>
                  </w:r>
                </w:p>
              </w:tc>
              <w:tc>
                <w:tcPr>
                  <w:tcW w:w="1120" w:type="dxa"/>
                  <w:vAlign w:val="center"/>
                </w:tcPr>
                <w:p>
                  <w:pPr>
                    <w:jc w:val="center"/>
                    <w:rPr>
                      <w:rFonts w:hint="default" w:eastAsiaTheme="minorEastAsia"/>
                      <w:sz w:val="21"/>
                      <w:szCs w:val="21"/>
                      <w:lang w:val="en-US" w:eastAsia="zh-CN"/>
                    </w:rPr>
                  </w:pPr>
                  <w:r>
                    <w:rPr>
                      <w:rFonts w:hint="eastAsia"/>
                      <w:sz w:val="21"/>
                      <w:szCs w:val="21"/>
                      <w:lang w:val="en-US" w:eastAsia="zh-CN"/>
                    </w:rPr>
                    <w:t>0.0249</w:t>
                  </w:r>
                </w:p>
              </w:tc>
              <w:tc>
                <w:tcPr>
                  <w:tcW w:w="747" w:type="dxa"/>
                  <w:vAlign w:val="center"/>
                </w:tcPr>
                <w:p>
                  <w:pPr>
                    <w:jc w:val="center"/>
                    <w:rPr>
                      <w:rFonts w:hint="default" w:eastAsiaTheme="minorEastAsia"/>
                      <w:sz w:val="21"/>
                      <w:szCs w:val="21"/>
                      <w:lang w:val="en-US" w:eastAsia="zh-CN"/>
                    </w:rPr>
                  </w:pPr>
                  <w:r>
                    <w:rPr>
                      <w:rFonts w:hint="eastAsia"/>
                      <w:sz w:val="21"/>
                      <w:szCs w:val="21"/>
                      <w:lang w:val="en-US" w:eastAsia="zh-CN"/>
                    </w:rPr>
                    <w:t>0.0034</w:t>
                  </w:r>
                </w:p>
              </w:tc>
              <w:tc>
                <w:tcPr>
                  <w:tcW w:w="693" w:type="dxa"/>
                  <w:vAlign w:val="center"/>
                </w:tcPr>
                <w:p>
                  <w:pPr>
                    <w:jc w:val="center"/>
                    <w:rPr>
                      <w:rFonts w:hint="default"/>
                      <w:sz w:val="21"/>
                      <w:szCs w:val="21"/>
                      <w:lang w:val="en-US" w:eastAsia="zh-CN"/>
                    </w:rPr>
                  </w:pPr>
                  <w:r>
                    <w:rPr>
                      <w:rFonts w:hint="eastAsia"/>
                      <w:sz w:val="21"/>
                      <w:szCs w:val="21"/>
                      <w:lang w:val="en-US" w:eastAsia="zh-CN"/>
                    </w:rPr>
                    <w:t>0.576</w:t>
                  </w:r>
                </w:p>
              </w:tc>
              <w:tc>
                <w:tcPr>
                  <w:tcW w:w="1713" w:type="dxa"/>
                  <w:vAlign w:val="center"/>
                </w:tcPr>
                <w:p>
                  <w:pPr>
                    <w:wordWrap w:val="0"/>
                    <w:jc w:val="center"/>
                    <w:rPr>
                      <w:rFonts w:hint="eastAsia" w:eastAsiaTheme="minorEastAsia"/>
                      <w:sz w:val="21"/>
                      <w:szCs w:val="21"/>
                      <w:lang w:eastAsia="zh-CN"/>
                    </w:rPr>
                  </w:pPr>
                  <w:r>
                    <w:rPr>
                      <w:rFonts w:hint="eastAsia"/>
                      <w:sz w:val="21"/>
                      <w:szCs w:val="21"/>
                    </w:rPr>
                    <w:t>《水泥工业大气污染物排放标准》（DB41/1953-2020）表1</w:t>
                  </w:r>
                  <w:r>
                    <w:rPr>
                      <w:rFonts w:hint="eastAsia"/>
                      <w:sz w:val="21"/>
                      <w:szCs w:val="21"/>
                      <w:lang w:eastAsia="zh-CN"/>
                    </w:rPr>
                    <w:t>标准</w:t>
                  </w:r>
                </w:p>
              </w:tc>
              <w:tc>
                <w:tcPr>
                  <w:tcW w:w="548" w:type="dxa"/>
                  <w:vAlign w:val="center"/>
                </w:tcPr>
                <w:p>
                  <w:pPr>
                    <w:jc w:val="center"/>
                    <w:rPr>
                      <w:rFonts w:hint="eastAsia"/>
                      <w:sz w:val="21"/>
                      <w:szCs w:val="21"/>
                    </w:rPr>
                  </w:pPr>
                  <w:r>
                    <w:rPr>
                      <w:rFonts w:hint="eastAsia"/>
                      <w:sz w:val="21"/>
                      <w:szCs w:val="21"/>
                    </w:rPr>
                    <w:t>达标</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666" w:type="dxa"/>
                  <w:vMerge w:val="continue"/>
                  <w:vAlign w:val="center"/>
                </w:tcPr>
                <w:p>
                  <w:pPr>
                    <w:jc w:val="center"/>
                    <w:rPr>
                      <w:rFonts w:hint="eastAsia"/>
                      <w:sz w:val="21"/>
                      <w:szCs w:val="21"/>
                    </w:rPr>
                  </w:pPr>
                </w:p>
              </w:tc>
              <w:tc>
                <w:tcPr>
                  <w:tcW w:w="800" w:type="dxa"/>
                  <w:vAlign w:val="center"/>
                </w:tcPr>
                <w:p>
                  <w:pPr>
                    <w:jc w:val="center"/>
                    <w:rPr>
                      <w:rFonts w:hint="eastAsia" w:cs="Times New Roman"/>
                      <w:bCs/>
                      <w:sz w:val="21"/>
                      <w:szCs w:val="21"/>
                      <w:lang w:eastAsia="zh-CN"/>
                    </w:rPr>
                  </w:pPr>
                  <w:r>
                    <w:rPr>
                      <w:rFonts w:hint="eastAsia" w:cs="Times New Roman"/>
                      <w:bCs/>
                      <w:sz w:val="21"/>
                      <w:szCs w:val="21"/>
                      <w:lang w:eastAsia="zh-CN"/>
                    </w:rPr>
                    <w:t>混凝土搅拌进料工序</w:t>
                  </w:r>
                </w:p>
              </w:tc>
              <w:tc>
                <w:tcPr>
                  <w:tcW w:w="680" w:type="dxa"/>
                  <w:vAlign w:val="center"/>
                </w:tcPr>
                <w:p>
                  <w:pPr>
                    <w:jc w:val="center"/>
                    <w:rPr>
                      <w:rFonts w:hint="eastAsia"/>
                      <w:sz w:val="21"/>
                      <w:szCs w:val="21"/>
                      <w:lang w:eastAsia="zh-CN"/>
                    </w:rPr>
                  </w:pPr>
                  <w:r>
                    <w:rPr>
                      <w:rFonts w:hint="eastAsia"/>
                      <w:sz w:val="21"/>
                      <w:szCs w:val="21"/>
                      <w:lang w:eastAsia="zh-CN"/>
                    </w:rPr>
                    <w:t>粉尘</w:t>
                  </w:r>
                </w:p>
              </w:tc>
              <w:tc>
                <w:tcPr>
                  <w:tcW w:w="1080" w:type="dxa"/>
                  <w:vAlign w:val="center"/>
                </w:tcPr>
                <w:p>
                  <w:pPr>
                    <w:jc w:val="center"/>
                    <w:rPr>
                      <w:rFonts w:hint="eastAsia" w:cs="Times New Roman"/>
                      <w:bCs/>
                      <w:sz w:val="21"/>
                      <w:szCs w:val="21"/>
                      <w:lang w:eastAsia="zh-CN"/>
                    </w:rPr>
                  </w:pPr>
                  <w:r>
                    <w:rPr>
                      <w:rFonts w:hint="eastAsia" w:cs="Times New Roman"/>
                      <w:bCs/>
                      <w:sz w:val="21"/>
                      <w:szCs w:val="21"/>
                      <w:lang w:eastAsia="zh-CN"/>
                    </w:rPr>
                    <w:t>集气抽风</w:t>
                  </w:r>
                  <w:r>
                    <w:rPr>
                      <w:rFonts w:hint="eastAsia" w:cs="Times New Roman"/>
                      <w:bCs/>
                      <w:sz w:val="21"/>
                      <w:szCs w:val="21"/>
                    </w:rPr>
                    <w:t>+袋式除尘器+15m排气筒</w:t>
                  </w:r>
                </w:p>
              </w:tc>
              <w:tc>
                <w:tcPr>
                  <w:tcW w:w="1120" w:type="dxa"/>
                  <w:vAlign w:val="center"/>
                </w:tcPr>
                <w:p>
                  <w:pPr>
                    <w:jc w:val="center"/>
                    <w:rPr>
                      <w:rFonts w:hint="default" w:eastAsiaTheme="minorEastAsia"/>
                      <w:sz w:val="21"/>
                      <w:szCs w:val="21"/>
                      <w:lang w:val="en-US" w:eastAsia="zh-CN"/>
                    </w:rPr>
                  </w:pPr>
                  <w:r>
                    <w:rPr>
                      <w:rFonts w:hint="eastAsia"/>
                      <w:sz w:val="21"/>
                      <w:szCs w:val="21"/>
                      <w:lang w:val="en-US" w:eastAsia="zh-CN"/>
                    </w:rPr>
                    <w:t>0.162</w:t>
                  </w:r>
                </w:p>
              </w:tc>
              <w:tc>
                <w:tcPr>
                  <w:tcW w:w="747" w:type="dxa"/>
                  <w:vAlign w:val="center"/>
                </w:tcPr>
                <w:p>
                  <w:pPr>
                    <w:jc w:val="center"/>
                    <w:rPr>
                      <w:rFonts w:hint="default" w:eastAsiaTheme="minorEastAsia"/>
                      <w:sz w:val="21"/>
                      <w:szCs w:val="21"/>
                      <w:lang w:val="en-US" w:eastAsia="zh-CN"/>
                    </w:rPr>
                  </w:pPr>
                  <w:r>
                    <w:rPr>
                      <w:rFonts w:hint="eastAsia"/>
                      <w:sz w:val="21"/>
                      <w:szCs w:val="21"/>
                      <w:lang w:val="en-US" w:eastAsia="zh-CN"/>
                    </w:rPr>
                    <w:t>0.0225</w:t>
                  </w:r>
                </w:p>
              </w:tc>
              <w:tc>
                <w:tcPr>
                  <w:tcW w:w="693" w:type="dxa"/>
                  <w:vAlign w:val="center"/>
                </w:tcPr>
                <w:p>
                  <w:pPr>
                    <w:jc w:val="center"/>
                    <w:rPr>
                      <w:rFonts w:hint="default"/>
                      <w:sz w:val="21"/>
                      <w:szCs w:val="21"/>
                      <w:lang w:val="en-US" w:eastAsia="zh-CN"/>
                    </w:rPr>
                  </w:pPr>
                  <w:r>
                    <w:rPr>
                      <w:rFonts w:hint="eastAsia"/>
                      <w:sz w:val="21"/>
                      <w:szCs w:val="21"/>
                      <w:lang w:val="en-US" w:eastAsia="zh-CN"/>
                    </w:rPr>
                    <w:t>4.5</w:t>
                  </w:r>
                </w:p>
              </w:tc>
              <w:tc>
                <w:tcPr>
                  <w:tcW w:w="1713" w:type="dxa"/>
                  <w:vAlign w:val="center"/>
                </w:tcPr>
                <w:p>
                  <w:pPr>
                    <w:wordWrap w:val="0"/>
                    <w:jc w:val="center"/>
                    <w:rPr>
                      <w:rFonts w:hint="eastAsia"/>
                      <w:sz w:val="21"/>
                      <w:szCs w:val="21"/>
                    </w:rPr>
                  </w:pPr>
                  <w:r>
                    <w:rPr>
                      <w:rFonts w:hint="eastAsia"/>
                      <w:sz w:val="21"/>
                      <w:szCs w:val="21"/>
                    </w:rPr>
                    <w:t>《水泥工业大气污染物排放标准》（DB41/1953-2020）表1</w:t>
                  </w:r>
                  <w:r>
                    <w:rPr>
                      <w:rFonts w:hint="eastAsia"/>
                      <w:sz w:val="21"/>
                      <w:szCs w:val="21"/>
                      <w:lang w:eastAsia="zh-CN"/>
                    </w:rPr>
                    <w:t>标准</w:t>
                  </w:r>
                </w:p>
              </w:tc>
              <w:tc>
                <w:tcPr>
                  <w:tcW w:w="548" w:type="dxa"/>
                  <w:vAlign w:val="center"/>
                </w:tcPr>
                <w:p>
                  <w:pPr>
                    <w:jc w:val="center"/>
                    <w:rPr>
                      <w:rFonts w:hint="eastAsia"/>
                      <w:sz w:val="21"/>
                      <w:szCs w:val="21"/>
                    </w:rPr>
                  </w:pPr>
                  <w:r>
                    <w:rPr>
                      <w:rFonts w:hint="eastAsia"/>
                      <w:sz w:val="21"/>
                      <w:szCs w:val="21"/>
                    </w:rPr>
                    <w:t>达标</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1696" w:hRule="atLeast"/>
                <w:jc w:val="center"/>
              </w:trPr>
              <w:tc>
                <w:tcPr>
                  <w:tcW w:w="666" w:type="dxa"/>
                  <w:vMerge w:val="restart"/>
                  <w:vAlign w:val="center"/>
                </w:tcPr>
                <w:p>
                  <w:pPr>
                    <w:jc w:val="center"/>
                    <w:rPr>
                      <w:sz w:val="21"/>
                      <w:szCs w:val="21"/>
                    </w:rPr>
                  </w:pPr>
                  <w:r>
                    <w:rPr>
                      <w:rFonts w:hint="eastAsia"/>
                      <w:sz w:val="21"/>
                      <w:szCs w:val="21"/>
                    </w:rPr>
                    <w:t>无组织粉尘</w:t>
                  </w:r>
                </w:p>
              </w:tc>
              <w:tc>
                <w:tcPr>
                  <w:tcW w:w="800" w:type="dxa"/>
                  <w:vAlign w:val="center"/>
                </w:tcPr>
                <w:p>
                  <w:pPr>
                    <w:jc w:val="center"/>
                    <w:rPr>
                      <w:rFonts w:hint="eastAsia" w:eastAsiaTheme="minorEastAsia"/>
                      <w:sz w:val="21"/>
                      <w:szCs w:val="21"/>
                      <w:lang w:eastAsia="zh-CN"/>
                    </w:rPr>
                  </w:pPr>
                  <w:r>
                    <w:rPr>
                      <w:rFonts w:hint="eastAsia" w:cs="Times New Roman"/>
                      <w:bCs/>
                      <w:sz w:val="21"/>
                      <w:szCs w:val="21"/>
                      <w:lang w:eastAsia="zh-CN"/>
                    </w:rPr>
                    <w:t>废石方仓库</w:t>
                  </w:r>
                </w:p>
              </w:tc>
              <w:tc>
                <w:tcPr>
                  <w:tcW w:w="680" w:type="dxa"/>
                  <w:vAlign w:val="center"/>
                </w:tcPr>
                <w:p>
                  <w:pPr>
                    <w:jc w:val="center"/>
                    <w:rPr>
                      <w:sz w:val="21"/>
                      <w:szCs w:val="21"/>
                    </w:rPr>
                  </w:pPr>
                  <w:r>
                    <w:rPr>
                      <w:rFonts w:hint="eastAsia"/>
                      <w:sz w:val="21"/>
                      <w:szCs w:val="21"/>
                    </w:rPr>
                    <w:t>粉尘</w:t>
                  </w:r>
                </w:p>
              </w:tc>
              <w:tc>
                <w:tcPr>
                  <w:tcW w:w="1080" w:type="dxa"/>
                  <w:vAlign w:val="center"/>
                </w:tcPr>
                <w:p>
                  <w:pPr>
                    <w:jc w:val="center"/>
                    <w:rPr>
                      <w:sz w:val="21"/>
                      <w:szCs w:val="21"/>
                    </w:rPr>
                  </w:pPr>
                  <w:r>
                    <w:rPr>
                      <w:rFonts w:hint="eastAsia" w:cs="Times New Roman"/>
                      <w:bCs/>
                      <w:sz w:val="21"/>
                      <w:szCs w:val="21"/>
                    </w:rPr>
                    <w:t>全封闭</w:t>
                  </w:r>
                  <w:r>
                    <w:rPr>
                      <w:rFonts w:hint="eastAsia" w:cs="Times New Roman"/>
                      <w:bCs/>
                      <w:sz w:val="21"/>
                      <w:szCs w:val="21"/>
                      <w:lang w:eastAsia="zh-CN"/>
                    </w:rPr>
                    <w:t>仓库，库顶设置</w:t>
                  </w:r>
                  <w:r>
                    <w:rPr>
                      <w:rFonts w:hint="eastAsia" w:cs="Times New Roman"/>
                      <w:bCs/>
                      <w:sz w:val="21"/>
                      <w:szCs w:val="21"/>
                    </w:rPr>
                    <w:t>喷淋抑尘装置</w:t>
                  </w:r>
                </w:p>
              </w:tc>
              <w:tc>
                <w:tcPr>
                  <w:tcW w:w="1120" w:type="dxa"/>
                  <w:vAlign w:val="center"/>
                </w:tcPr>
                <w:p>
                  <w:pPr>
                    <w:jc w:val="center"/>
                    <w:rPr>
                      <w:rFonts w:hint="default" w:eastAsiaTheme="minorEastAsia"/>
                      <w:sz w:val="21"/>
                      <w:szCs w:val="21"/>
                      <w:lang w:val="en-US" w:eastAsia="zh-CN"/>
                    </w:rPr>
                  </w:pPr>
                  <w:r>
                    <w:rPr>
                      <w:rFonts w:hint="eastAsia"/>
                      <w:sz w:val="21"/>
                      <w:szCs w:val="21"/>
                      <w:lang w:val="en-US" w:eastAsia="zh-CN"/>
                    </w:rPr>
                    <w:t>0.061</w:t>
                  </w:r>
                </w:p>
              </w:tc>
              <w:tc>
                <w:tcPr>
                  <w:tcW w:w="747" w:type="dxa"/>
                  <w:vAlign w:val="center"/>
                </w:tcPr>
                <w:p>
                  <w:pPr>
                    <w:jc w:val="center"/>
                    <w:rPr>
                      <w:rFonts w:hint="eastAsia" w:eastAsiaTheme="minorEastAsia"/>
                      <w:sz w:val="21"/>
                      <w:szCs w:val="21"/>
                      <w:lang w:val="en-US" w:eastAsia="zh-CN"/>
                    </w:rPr>
                  </w:pPr>
                  <w:r>
                    <w:rPr>
                      <w:rFonts w:hint="eastAsia"/>
                      <w:sz w:val="21"/>
                      <w:szCs w:val="21"/>
                      <w:lang w:val="en-US" w:eastAsia="zh-CN"/>
                    </w:rPr>
                    <w:t>/</w:t>
                  </w:r>
                </w:p>
              </w:tc>
              <w:tc>
                <w:tcPr>
                  <w:tcW w:w="693" w:type="dxa"/>
                  <w:vAlign w:val="center"/>
                </w:tcPr>
                <w:p>
                  <w:pPr>
                    <w:jc w:val="center"/>
                    <w:rPr>
                      <w:rFonts w:hint="eastAsia" w:eastAsiaTheme="minorEastAsia"/>
                      <w:sz w:val="21"/>
                      <w:szCs w:val="21"/>
                      <w:lang w:val="en-US" w:eastAsia="zh-CN"/>
                    </w:rPr>
                  </w:pPr>
                  <w:r>
                    <w:rPr>
                      <w:rFonts w:hint="eastAsia"/>
                      <w:sz w:val="21"/>
                      <w:szCs w:val="21"/>
                      <w:lang w:val="en-US" w:eastAsia="zh-CN"/>
                    </w:rPr>
                    <w:t>/</w:t>
                  </w:r>
                </w:p>
              </w:tc>
              <w:tc>
                <w:tcPr>
                  <w:tcW w:w="1713" w:type="dxa"/>
                  <w:vAlign w:val="center"/>
                </w:tcPr>
                <w:p>
                  <w:pPr>
                    <w:wordWrap w:val="0"/>
                    <w:jc w:val="center"/>
                    <w:rPr>
                      <w:rFonts w:cs="Times New Roman"/>
                      <w:sz w:val="21"/>
                      <w:szCs w:val="21"/>
                    </w:rPr>
                  </w:pPr>
                  <w:r>
                    <w:rPr>
                      <w:rFonts w:hint="eastAsia" w:cs="Times New Roman"/>
                      <w:sz w:val="21"/>
                      <w:szCs w:val="21"/>
                    </w:rPr>
                    <w:t>《大气污染物</w:t>
                  </w:r>
                  <w:r>
                    <w:rPr>
                      <w:rFonts w:hint="eastAsia" w:cs="Times New Roman"/>
                      <w:sz w:val="21"/>
                      <w:szCs w:val="21"/>
                      <w:lang w:eastAsia="zh-CN"/>
                    </w:rPr>
                    <w:t>综合</w:t>
                  </w:r>
                  <w:r>
                    <w:rPr>
                      <w:rFonts w:hint="eastAsia" w:cs="Times New Roman"/>
                      <w:sz w:val="21"/>
                      <w:szCs w:val="21"/>
                    </w:rPr>
                    <w:t>排放标准》（</w:t>
                  </w:r>
                  <w:r>
                    <w:rPr>
                      <w:rFonts w:cs="Times New Roman"/>
                      <w:sz w:val="21"/>
                      <w:szCs w:val="21"/>
                    </w:rPr>
                    <w:t>GB16297-1996</w:t>
                  </w:r>
                  <w:r>
                    <w:rPr>
                      <w:rFonts w:hint="eastAsia" w:cs="Times New Roman"/>
                      <w:sz w:val="21"/>
                      <w:szCs w:val="21"/>
                    </w:rPr>
                    <w:t>）</w:t>
                  </w:r>
                  <w:r>
                    <w:rPr>
                      <w:rFonts w:cs="Times New Roman"/>
                      <w:sz w:val="21"/>
                      <w:szCs w:val="21"/>
                    </w:rPr>
                    <w:t>表</w:t>
                  </w:r>
                  <w:r>
                    <w:rPr>
                      <w:rFonts w:hint="eastAsia" w:cs="Times New Roman"/>
                      <w:sz w:val="21"/>
                      <w:szCs w:val="21"/>
                      <w:lang w:val="en-US" w:eastAsia="zh-CN"/>
                    </w:rPr>
                    <w:t>2标准限值</w:t>
                  </w:r>
                </w:p>
              </w:tc>
              <w:tc>
                <w:tcPr>
                  <w:tcW w:w="548" w:type="dxa"/>
                  <w:vAlign w:val="center"/>
                </w:tcPr>
                <w:p>
                  <w:pPr>
                    <w:jc w:val="center"/>
                    <w:rPr>
                      <w:rFonts w:hint="eastAsia" w:eastAsiaTheme="minorEastAsia"/>
                      <w:sz w:val="21"/>
                      <w:szCs w:val="21"/>
                      <w:lang w:eastAsia="zh-CN"/>
                    </w:rPr>
                  </w:pPr>
                  <w:r>
                    <w:rPr>
                      <w:rFonts w:hint="eastAsia"/>
                      <w:sz w:val="21"/>
                      <w:szCs w:val="21"/>
                      <w:lang w:val="en-US" w:eastAsia="zh-CN"/>
                    </w:rPr>
                    <w:t>/</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1072" w:hRule="atLeast"/>
                <w:jc w:val="center"/>
              </w:trPr>
              <w:tc>
                <w:tcPr>
                  <w:tcW w:w="666" w:type="dxa"/>
                  <w:vMerge w:val="continue"/>
                  <w:vAlign w:val="center"/>
                </w:tcPr>
                <w:p>
                  <w:pPr>
                    <w:jc w:val="center"/>
                    <w:rPr>
                      <w:rFonts w:hint="eastAsia"/>
                      <w:sz w:val="21"/>
                      <w:szCs w:val="21"/>
                    </w:rPr>
                  </w:pPr>
                </w:p>
              </w:tc>
              <w:tc>
                <w:tcPr>
                  <w:tcW w:w="800" w:type="dxa"/>
                  <w:vAlign w:val="center"/>
                </w:tcPr>
                <w:p>
                  <w:pPr>
                    <w:jc w:val="center"/>
                    <w:rPr>
                      <w:rFonts w:hint="eastAsia" w:cs="Times New Roman" w:eastAsiaTheme="minorEastAsia"/>
                      <w:bCs/>
                      <w:sz w:val="21"/>
                      <w:szCs w:val="21"/>
                      <w:lang w:eastAsia="zh-CN"/>
                    </w:rPr>
                  </w:pPr>
                  <w:r>
                    <w:rPr>
                      <w:rFonts w:hint="eastAsia" w:cs="Times New Roman"/>
                      <w:bCs/>
                      <w:sz w:val="21"/>
                      <w:szCs w:val="21"/>
                      <w:lang w:eastAsia="zh-CN"/>
                    </w:rPr>
                    <w:t>石料加工车间</w:t>
                  </w:r>
                </w:p>
              </w:tc>
              <w:tc>
                <w:tcPr>
                  <w:tcW w:w="680" w:type="dxa"/>
                  <w:vAlign w:val="center"/>
                </w:tcPr>
                <w:p>
                  <w:pPr>
                    <w:jc w:val="center"/>
                    <w:rPr>
                      <w:rFonts w:hint="eastAsia" w:eastAsiaTheme="minorEastAsia"/>
                      <w:sz w:val="21"/>
                      <w:szCs w:val="21"/>
                      <w:lang w:eastAsia="zh-CN"/>
                    </w:rPr>
                  </w:pPr>
                  <w:r>
                    <w:rPr>
                      <w:rFonts w:hint="eastAsia"/>
                      <w:sz w:val="21"/>
                      <w:szCs w:val="21"/>
                      <w:lang w:eastAsia="zh-CN"/>
                    </w:rPr>
                    <w:t>粉尘</w:t>
                  </w:r>
                </w:p>
              </w:tc>
              <w:tc>
                <w:tcPr>
                  <w:tcW w:w="1080" w:type="dxa"/>
                  <w:vAlign w:val="center"/>
                </w:tcPr>
                <w:p>
                  <w:pPr>
                    <w:jc w:val="center"/>
                    <w:rPr>
                      <w:rFonts w:hint="eastAsia" w:cs="Times New Roman"/>
                      <w:bCs/>
                      <w:sz w:val="21"/>
                      <w:szCs w:val="21"/>
                    </w:rPr>
                  </w:pPr>
                  <w:r>
                    <w:rPr>
                      <w:rFonts w:hint="eastAsia" w:cs="Times New Roman"/>
                      <w:bCs/>
                      <w:sz w:val="21"/>
                      <w:szCs w:val="21"/>
                    </w:rPr>
                    <w:t>全封闭</w:t>
                  </w:r>
                  <w:r>
                    <w:rPr>
                      <w:rFonts w:hint="eastAsia" w:cs="Times New Roman"/>
                      <w:bCs/>
                      <w:sz w:val="21"/>
                      <w:szCs w:val="21"/>
                      <w:lang w:eastAsia="zh-CN"/>
                    </w:rPr>
                    <w:t>车间，顶部设置</w:t>
                  </w:r>
                  <w:r>
                    <w:rPr>
                      <w:rFonts w:hint="eastAsia" w:cs="Times New Roman"/>
                      <w:bCs/>
                      <w:sz w:val="21"/>
                      <w:szCs w:val="21"/>
                    </w:rPr>
                    <w:t>喷淋抑尘装置</w:t>
                  </w:r>
                </w:p>
              </w:tc>
              <w:tc>
                <w:tcPr>
                  <w:tcW w:w="1120" w:type="dxa"/>
                  <w:vAlign w:val="center"/>
                </w:tcPr>
                <w:p>
                  <w:pPr>
                    <w:jc w:val="center"/>
                    <w:rPr>
                      <w:rFonts w:hint="default"/>
                      <w:sz w:val="21"/>
                      <w:szCs w:val="21"/>
                      <w:lang w:val="en-US" w:eastAsia="zh-CN"/>
                    </w:rPr>
                  </w:pPr>
                  <w:r>
                    <w:rPr>
                      <w:rFonts w:hint="eastAsia"/>
                      <w:sz w:val="21"/>
                      <w:szCs w:val="21"/>
                      <w:lang w:val="en-US" w:eastAsia="zh-CN"/>
                    </w:rPr>
                    <w:t>0.338</w:t>
                  </w:r>
                </w:p>
              </w:tc>
              <w:tc>
                <w:tcPr>
                  <w:tcW w:w="747" w:type="dxa"/>
                  <w:vAlign w:val="center"/>
                </w:tcPr>
                <w:p>
                  <w:pPr>
                    <w:jc w:val="center"/>
                    <w:rPr>
                      <w:rFonts w:hint="eastAsia"/>
                      <w:sz w:val="21"/>
                      <w:szCs w:val="21"/>
                      <w:lang w:val="en-US" w:eastAsia="zh-CN"/>
                    </w:rPr>
                  </w:pPr>
                  <w:r>
                    <w:rPr>
                      <w:rFonts w:hint="eastAsia"/>
                      <w:sz w:val="21"/>
                      <w:szCs w:val="21"/>
                      <w:lang w:val="en-US" w:eastAsia="zh-CN"/>
                    </w:rPr>
                    <w:t>/</w:t>
                  </w:r>
                </w:p>
              </w:tc>
              <w:tc>
                <w:tcPr>
                  <w:tcW w:w="693" w:type="dxa"/>
                  <w:vAlign w:val="center"/>
                </w:tcPr>
                <w:p>
                  <w:pPr>
                    <w:jc w:val="center"/>
                    <w:rPr>
                      <w:rFonts w:hint="eastAsia"/>
                      <w:sz w:val="21"/>
                      <w:szCs w:val="21"/>
                      <w:lang w:val="en-US" w:eastAsia="zh-CN"/>
                    </w:rPr>
                  </w:pPr>
                  <w:r>
                    <w:rPr>
                      <w:rFonts w:hint="eastAsia"/>
                      <w:sz w:val="21"/>
                      <w:szCs w:val="21"/>
                      <w:lang w:val="en-US" w:eastAsia="zh-CN"/>
                    </w:rPr>
                    <w:t>/</w:t>
                  </w:r>
                </w:p>
              </w:tc>
              <w:tc>
                <w:tcPr>
                  <w:tcW w:w="1713" w:type="dxa"/>
                  <w:vAlign w:val="center"/>
                </w:tcPr>
                <w:p>
                  <w:pPr>
                    <w:wordWrap w:val="0"/>
                    <w:jc w:val="center"/>
                    <w:rPr>
                      <w:rFonts w:hAnsi="宋体" w:eastAsia="宋体" w:cs="Times New Roman"/>
                      <w:kern w:val="0"/>
                      <w:sz w:val="21"/>
                      <w:szCs w:val="21"/>
                    </w:rPr>
                  </w:pPr>
                  <w:r>
                    <w:rPr>
                      <w:rFonts w:hint="eastAsia"/>
                      <w:sz w:val="21"/>
                      <w:szCs w:val="21"/>
                    </w:rPr>
                    <w:t>《大气污染物</w:t>
                  </w:r>
                  <w:r>
                    <w:rPr>
                      <w:rFonts w:hint="eastAsia"/>
                      <w:sz w:val="21"/>
                      <w:szCs w:val="21"/>
                      <w:lang w:eastAsia="zh-CN"/>
                    </w:rPr>
                    <w:t>综合</w:t>
                  </w:r>
                  <w:r>
                    <w:rPr>
                      <w:rFonts w:hint="eastAsia"/>
                      <w:sz w:val="21"/>
                      <w:szCs w:val="21"/>
                    </w:rPr>
                    <w:t>排放标准》（</w:t>
                  </w:r>
                  <w:r>
                    <w:rPr>
                      <w:sz w:val="21"/>
                      <w:szCs w:val="21"/>
                    </w:rPr>
                    <w:t>GB16297-1996</w:t>
                  </w:r>
                  <w:r>
                    <w:rPr>
                      <w:rFonts w:hint="eastAsia"/>
                      <w:sz w:val="21"/>
                      <w:szCs w:val="21"/>
                    </w:rPr>
                    <w:t>）</w:t>
                  </w:r>
                  <w:r>
                    <w:rPr>
                      <w:sz w:val="21"/>
                      <w:szCs w:val="21"/>
                    </w:rPr>
                    <w:t>表</w:t>
                  </w:r>
                  <w:r>
                    <w:rPr>
                      <w:rFonts w:hint="eastAsia"/>
                      <w:sz w:val="21"/>
                      <w:szCs w:val="21"/>
                      <w:lang w:val="en-US" w:eastAsia="zh-CN"/>
                    </w:rPr>
                    <w:t>2标准限值</w:t>
                  </w:r>
                </w:p>
              </w:tc>
              <w:tc>
                <w:tcPr>
                  <w:tcW w:w="548" w:type="dxa"/>
                  <w:vAlign w:val="center"/>
                </w:tcPr>
                <w:p>
                  <w:pPr>
                    <w:jc w:val="center"/>
                    <w:rPr>
                      <w:rFonts w:hint="eastAsia"/>
                      <w:sz w:val="21"/>
                      <w:szCs w:val="21"/>
                      <w:lang w:val="en-US" w:eastAsia="zh-CN"/>
                    </w:rPr>
                  </w:pPr>
                  <w:r>
                    <w:rPr>
                      <w:rFonts w:hint="eastAsia"/>
                      <w:sz w:val="21"/>
                      <w:szCs w:val="21"/>
                      <w:lang w:val="en-US" w:eastAsia="zh-CN"/>
                    </w:rPr>
                    <w:t>/</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980" w:hRule="atLeast"/>
                <w:jc w:val="center"/>
              </w:trPr>
              <w:tc>
                <w:tcPr>
                  <w:tcW w:w="666" w:type="dxa"/>
                  <w:vMerge w:val="continue"/>
                  <w:vAlign w:val="center"/>
                </w:tcPr>
                <w:p>
                  <w:pPr>
                    <w:jc w:val="center"/>
                    <w:rPr>
                      <w:rFonts w:hint="eastAsia"/>
                      <w:sz w:val="21"/>
                      <w:szCs w:val="21"/>
                    </w:rPr>
                  </w:pPr>
                </w:p>
              </w:tc>
              <w:tc>
                <w:tcPr>
                  <w:tcW w:w="800" w:type="dxa"/>
                  <w:vAlign w:val="center"/>
                </w:tcPr>
                <w:p>
                  <w:pPr>
                    <w:jc w:val="center"/>
                    <w:rPr>
                      <w:rFonts w:hint="eastAsia" w:cs="Times New Roman"/>
                      <w:bCs/>
                      <w:sz w:val="21"/>
                      <w:szCs w:val="21"/>
                      <w:lang w:eastAsia="zh-CN"/>
                    </w:rPr>
                  </w:pPr>
                  <w:r>
                    <w:rPr>
                      <w:rFonts w:hint="eastAsia" w:cs="Times New Roman"/>
                      <w:bCs/>
                      <w:sz w:val="21"/>
                      <w:szCs w:val="21"/>
                      <w:lang w:eastAsia="zh-CN"/>
                    </w:rPr>
                    <w:t>砂石料仓库</w:t>
                  </w:r>
                </w:p>
              </w:tc>
              <w:tc>
                <w:tcPr>
                  <w:tcW w:w="680" w:type="dxa"/>
                  <w:vAlign w:val="center"/>
                </w:tcPr>
                <w:p>
                  <w:pPr>
                    <w:jc w:val="center"/>
                    <w:rPr>
                      <w:rFonts w:hint="eastAsia" w:eastAsiaTheme="minorEastAsia"/>
                      <w:sz w:val="21"/>
                      <w:szCs w:val="21"/>
                      <w:lang w:eastAsia="zh-CN"/>
                    </w:rPr>
                  </w:pPr>
                  <w:r>
                    <w:rPr>
                      <w:rFonts w:hint="eastAsia"/>
                      <w:sz w:val="21"/>
                      <w:szCs w:val="21"/>
                      <w:lang w:eastAsia="zh-CN"/>
                    </w:rPr>
                    <w:t>粉尘</w:t>
                  </w:r>
                </w:p>
              </w:tc>
              <w:tc>
                <w:tcPr>
                  <w:tcW w:w="1080" w:type="dxa"/>
                  <w:vAlign w:val="center"/>
                </w:tcPr>
                <w:p>
                  <w:pPr>
                    <w:jc w:val="center"/>
                    <w:rPr>
                      <w:rFonts w:hint="eastAsia" w:cs="Times New Roman"/>
                      <w:bCs/>
                      <w:sz w:val="21"/>
                      <w:szCs w:val="21"/>
                    </w:rPr>
                  </w:pPr>
                  <w:r>
                    <w:rPr>
                      <w:rFonts w:hint="eastAsia" w:cs="Times New Roman"/>
                      <w:bCs/>
                      <w:sz w:val="21"/>
                      <w:szCs w:val="21"/>
                    </w:rPr>
                    <w:t>全封闭</w:t>
                  </w:r>
                  <w:r>
                    <w:rPr>
                      <w:rFonts w:hint="eastAsia" w:cs="Times New Roman"/>
                      <w:bCs/>
                      <w:sz w:val="21"/>
                      <w:szCs w:val="21"/>
                      <w:lang w:eastAsia="zh-CN"/>
                    </w:rPr>
                    <w:t>仓库，顶部设置</w:t>
                  </w:r>
                  <w:r>
                    <w:rPr>
                      <w:rFonts w:hint="eastAsia" w:cs="Times New Roman"/>
                      <w:bCs/>
                      <w:sz w:val="21"/>
                      <w:szCs w:val="21"/>
                    </w:rPr>
                    <w:t>喷淋抑尘装置</w:t>
                  </w:r>
                </w:p>
              </w:tc>
              <w:tc>
                <w:tcPr>
                  <w:tcW w:w="1120" w:type="dxa"/>
                  <w:vAlign w:val="center"/>
                </w:tcPr>
                <w:p>
                  <w:pPr>
                    <w:jc w:val="center"/>
                    <w:rPr>
                      <w:rFonts w:hint="default"/>
                      <w:sz w:val="21"/>
                      <w:szCs w:val="21"/>
                      <w:lang w:val="en-US" w:eastAsia="zh-CN"/>
                    </w:rPr>
                  </w:pPr>
                  <w:r>
                    <w:rPr>
                      <w:rFonts w:hint="eastAsia"/>
                      <w:sz w:val="21"/>
                      <w:szCs w:val="21"/>
                      <w:lang w:val="en-US" w:eastAsia="zh-CN"/>
                    </w:rPr>
                    <w:t>0.41</w:t>
                  </w:r>
                </w:p>
              </w:tc>
              <w:tc>
                <w:tcPr>
                  <w:tcW w:w="747" w:type="dxa"/>
                  <w:vAlign w:val="center"/>
                </w:tcPr>
                <w:p>
                  <w:pPr>
                    <w:jc w:val="center"/>
                    <w:rPr>
                      <w:rFonts w:hint="eastAsia"/>
                      <w:sz w:val="21"/>
                      <w:szCs w:val="21"/>
                      <w:lang w:val="en-US" w:eastAsia="zh-CN"/>
                    </w:rPr>
                  </w:pPr>
                  <w:r>
                    <w:rPr>
                      <w:rFonts w:hint="eastAsia"/>
                      <w:sz w:val="21"/>
                      <w:szCs w:val="21"/>
                      <w:lang w:val="en-US" w:eastAsia="zh-CN"/>
                    </w:rPr>
                    <w:t>/</w:t>
                  </w:r>
                </w:p>
              </w:tc>
              <w:tc>
                <w:tcPr>
                  <w:tcW w:w="693" w:type="dxa"/>
                  <w:vAlign w:val="center"/>
                </w:tcPr>
                <w:p>
                  <w:pPr>
                    <w:jc w:val="center"/>
                    <w:rPr>
                      <w:rFonts w:hint="eastAsia"/>
                      <w:sz w:val="21"/>
                      <w:szCs w:val="21"/>
                      <w:lang w:val="en-US" w:eastAsia="zh-CN"/>
                    </w:rPr>
                  </w:pPr>
                  <w:r>
                    <w:rPr>
                      <w:rFonts w:hint="eastAsia"/>
                      <w:sz w:val="21"/>
                      <w:szCs w:val="21"/>
                      <w:lang w:val="en-US" w:eastAsia="zh-CN"/>
                    </w:rPr>
                    <w:t>/</w:t>
                  </w:r>
                </w:p>
              </w:tc>
              <w:tc>
                <w:tcPr>
                  <w:tcW w:w="1713" w:type="dxa"/>
                  <w:vAlign w:val="center"/>
                </w:tcPr>
                <w:p>
                  <w:pPr>
                    <w:wordWrap w:val="0"/>
                    <w:jc w:val="center"/>
                    <w:rPr>
                      <w:rFonts w:hAnsi="宋体" w:eastAsia="宋体" w:cs="Times New Roman"/>
                      <w:kern w:val="0"/>
                      <w:sz w:val="21"/>
                      <w:szCs w:val="21"/>
                    </w:rPr>
                  </w:pPr>
                  <w:r>
                    <w:rPr>
                      <w:rFonts w:hint="eastAsia"/>
                      <w:sz w:val="21"/>
                      <w:szCs w:val="21"/>
                    </w:rPr>
                    <w:t>《大气污染物</w:t>
                  </w:r>
                  <w:r>
                    <w:rPr>
                      <w:rFonts w:hint="eastAsia"/>
                      <w:sz w:val="21"/>
                      <w:szCs w:val="21"/>
                      <w:lang w:eastAsia="zh-CN"/>
                    </w:rPr>
                    <w:t>综合</w:t>
                  </w:r>
                  <w:r>
                    <w:rPr>
                      <w:rFonts w:hint="eastAsia"/>
                      <w:sz w:val="21"/>
                      <w:szCs w:val="21"/>
                    </w:rPr>
                    <w:t>排放标准》（</w:t>
                  </w:r>
                  <w:r>
                    <w:rPr>
                      <w:sz w:val="21"/>
                      <w:szCs w:val="21"/>
                    </w:rPr>
                    <w:t>GB16297-1996</w:t>
                  </w:r>
                  <w:r>
                    <w:rPr>
                      <w:rFonts w:hint="eastAsia"/>
                      <w:sz w:val="21"/>
                      <w:szCs w:val="21"/>
                    </w:rPr>
                    <w:t>）</w:t>
                  </w:r>
                  <w:r>
                    <w:rPr>
                      <w:sz w:val="21"/>
                      <w:szCs w:val="21"/>
                    </w:rPr>
                    <w:t>表</w:t>
                  </w:r>
                  <w:r>
                    <w:rPr>
                      <w:rFonts w:hint="eastAsia"/>
                      <w:sz w:val="21"/>
                      <w:szCs w:val="21"/>
                      <w:lang w:val="en-US" w:eastAsia="zh-CN"/>
                    </w:rPr>
                    <w:t>2标准限值</w:t>
                  </w:r>
                </w:p>
              </w:tc>
              <w:tc>
                <w:tcPr>
                  <w:tcW w:w="548" w:type="dxa"/>
                  <w:vAlign w:val="center"/>
                </w:tcPr>
                <w:p>
                  <w:pPr>
                    <w:jc w:val="center"/>
                    <w:rPr>
                      <w:rFonts w:hint="eastAsia"/>
                      <w:sz w:val="21"/>
                      <w:szCs w:val="21"/>
                      <w:lang w:val="en-US" w:eastAsia="zh-CN"/>
                    </w:rPr>
                  </w:pPr>
                  <w:r>
                    <w:rPr>
                      <w:rFonts w:hint="eastAsia"/>
                      <w:sz w:val="21"/>
                      <w:szCs w:val="21"/>
                      <w:lang w:val="en-US" w:eastAsia="zh-CN"/>
                    </w:rPr>
                    <w:t>/</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980" w:hRule="atLeast"/>
                <w:jc w:val="center"/>
              </w:trPr>
              <w:tc>
                <w:tcPr>
                  <w:tcW w:w="666" w:type="dxa"/>
                  <w:vMerge w:val="continue"/>
                  <w:vAlign w:val="center"/>
                </w:tcPr>
                <w:p>
                  <w:pPr>
                    <w:jc w:val="center"/>
                    <w:rPr>
                      <w:rFonts w:hint="eastAsia"/>
                      <w:sz w:val="21"/>
                      <w:szCs w:val="21"/>
                    </w:rPr>
                  </w:pPr>
                </w:p>
              </w:tc>
              <w:tc>
                <w:tcPr>
                  <w:tcW w:w="800" w:type="dxa"/>
                  <w:vAlign w:val="center"/>
                </w:tcPr>
                <w:p>
                  <w:pPr>
                    <w:jc w:val="center"/>
                    <w:rPr>
                      <w:rFonts w:hint="eastAsia" w:cs="Times New Roman"/>
                      <w:bCs/>
                      <w:sz w:val="21"/>
                      <w:szCs w:val="21"/>
                      <w:lang w:eastAsia="zh-CN"/>
                    </w:rPr>
                  </w:pPr>
                  <w:r>
                    <w:rPr>
                      <w:rFonts w:hint="eastAsia" w:cs="Times New Roman"/>
                      <w:bCs/>
                      <w:sz w:val="21"/>
                      <w:szCs w:val="21"/>
                      <w:lang w:eastAsia="zh-CN"/>
                    </w:rPr>
                    <w:t>筒仓区</w:t>
                  </w:r>
                </w:p>
              </w:tc>
              <w:tc>
                <w:tcPr>
                  <w:tcW w:w="680" w:type="dxa"/>
                  <w:vAlign w:val="center"/>
                </w:tcPr>
                <w:p>
                  <w:pPr>
                    <w:jc w:val="center"/>
                    <w:rPr>
                      <w:rFonts w:hint="eastAsia"/>
                      <w:sz w:val="21"/>
                      <w:szCs w:val="21"/>
                      <w:lang w:eastAsia="zh-CN"/>
                    </w:rPr>
                  </w:pPr>
                  <w:r>
                    <w:rPr>
                      <w:rFonts w:hint="eastAsia"/>
                      <w:sz w:val="21"/>
                      <w:szCs w:val="21"/>
                      <w:lang w:eastAsia="zh-CN"/>
                    </w:rPr>
                    <w:t>粉尘</w:t>
                  </w:r>
                </w:p>
              </w:tc>
              <w:tc>
                <w:tcPr>
                  <w:tcW w:w="1080" w:type="dxa"/>
                  <w:vAlign w:val="center"/>
                </w:tcPr>
                <w:p>
                  <w:pPr>
                    <w:jc w:val="center"/>
                    <w:rPr>
                      <w:rFonts w:hint="eastAsia" w:cs="Times New Roman" w:eastAsiaTheme="minorEastAsia"/>
                      <w:bCs/>
                      <w:sz w:val="21"/>
                      <w:szCs w:val="21"/>
                      <w:lang w:eastAsia="zh-CN"/>
                    </w:rPr>
                  </w:pPr>
                  <w:r>
                    <w:rPr>
                      <w:rFonts w:hint="eastAsia" w:cs="Times New Roman"/>
                      <w:bCs/>
                      <w:sz w:val="21"/>
                      <w:szCs w:val="21"/>
                      <w:lang w:eastAsia="zh-CN"/>
                    </w:rPr>
                    <w:t>经仓顶除尘器处理后排放</w:t>
                  </w:r>
                </w:p>
              </w:tc>
              <w:tc>
                <w:tcPr>
                  <w:tcW w:w="1120" w:type="dxa"/>
                  <w:vAlign w:val="center"/>
                </w:tcPr>
                <w:p>
                  <w:pPr>
                    <w:jc w:val="center"/>
                    <w:rPr>
                      <w:rFonts w:hint="default"/>
                      <w:sz w:val="21"/>
                      <w:szCs w:val="21"/>
                      <w:lang w:val="en-US" w:eastAsia="zh-CN"/>
                    </w:rPr>
                  </w:pPr>
                  <w:r>
                    <w:rPr>
                      <w:rFonts w:hint="eastAsia"/>
                      <w:sz w:val="21"/>
                      <w:szCs w:val="21"/>
                      <w:lang w:val="en-US" w:eastAsia="zh-CN"/>
                    </w:rPr>
                    <w:t>0.066kg/a</w:t>
                  </w:r>
                </w:p>
              </w:tc>
              <w:tc>
                <w:tcPr>
                  <w:tcW w:w="747" w:type="dxa"/>
                  <w:vAlign w:val="center"/>
                </w:tcPr>
                <w:p>
                  <w:pPr>
                    <w:jc w:val="center"/>
                    <w:rPr>
                      <w:rFonts w:hint="eastAsia"/>
                      <w:sz w:val="21"/>
                      <w:szCs w:val="21"/>
                      <w:lang w:val="en-US" w:eastAsia="zh-CN"/>
                    </w:rPr>
                  </w:pPr>
                  <w:r>
                    <w:rPr>
                      <w:rFonts w:hint="eastAsia"/>
                      <w:sz w:val="21"/>
                      <w:szCs w:val="21"/>
                      <w:lang w:val="en-US" w:eastAsia="zh-CN"/>
                    </w:rPr>
                    <w:t>/</w:t>
                  </w:r>
                </w:p>
              </w:tc>
              <w:tc>
                <w:tcPr>
                  <w:tcW w:w="693" w:type="dxa"/>
                  <w:vAlign w:val="center"/>
                </w:tcPr>
                <w:p>
                  <w:pPr>
                    <w:jc w:val="center"/>
                    <w:rPr>
                      <w:rFonts w:hint="eastAsia"/>
                      <w:sz w:val="21"/>
                      <w:szCs w:val="21"/>
                      <w:lang w:val="en-US" w:eastAsia="zh-CN"/>
                    </w:rPr>
                  </w:pPr>
                  <w:r>
                    <w:rPr>
                      <w:rFonts w:hint="eastAsia"/>
                      <w:sz w:val="21"/>
                      <w:szCs w:val="21"/>
                      <w:lang w:val="en-US" w:eastAsia="zh-CN"/>
                    </w:rPr>
                    <w:t>/</w:t>
                  </w:r>
                </w:p>
              </w:tc>
              <w:tc>
                <w:tcPr>
                  <w:tcW w:w="1713" w:type="dxa"/>
                  <w:vAlign w:val="center"/>
                </w:tcPr>
                <w:p>
                  <w:pPr>
                    <w:wordWrap w:val="0"/>
                    <w:jc w:val="center"/>
                    <w:rPr>
                      <w:rFonts w:hint="eastAsia"/>
                      <w:sz w:val="21"/>
                      <w:szCs w:val="21"/>
                    </w:rPr>
                  </w:pPr>
                  <w:r>
                    <w:rPr>
                      <w:rFonts w:hint="eastAsia" w:ascii="宋体" w:hAnsi="宋体" w:eastAsia="宋体" w:cs="宋体"/>
                      <w:kern w:val="0"/>
                      <w:sz w:val="21"/>
                      <w:szCs w:val="21"/>
                    </w:rPr>
                    <w:t>《水泥工业大气污染物排放标准》（</w:t>
                  </w:r>
                  <w:r>
                    <w:rPr>
                      <w:rFonts w:eastAsia="宋体" w:cs="Times New Roman"/>
                      <w:kern w:val="0"/>
                      <w:sz w:val="21"/>
                      <w:szCs w:val="21"/>
                    </w:rPr>
                    <w:t>DB41/1953-2020</w:t>
                  </w:r>
                  <w:r>
                    <w:rPr>
                      <w:rFonts w:hint="eastAsia" w:ascii="宋体" w:hAnsi="宋体" w:eastAsia="宋体" w:cs="宋体"/>
                      <w:kern w:val="0"/>
                      <w:sz w:val="21"/>
                      <w:szCs w:val="21"/>
                    </w:rPr>
                    <w:t>）</w:t>
                  </w:r>
                  <w:r>
                    <w:rPr>
                      <w:rFonts w:hAnsi="宋体" w:eastAsia="宋体" w:cs="Times New Roman"/>
                      <w:kern w:val="0"/>
                      <w:sz w:val="21"/>
                      <w:szCs w:val="21"/>
                    </w:rPr>
                    <w:t>表</w:t>
                  </w:r>
                  <w:r>
                    <w:rPr>
                      <w:rFonts w:hint="eastAsia" w:eastAsia="宋体" w:cs="Times New Roman"/>
                      <w:kern w:val="0"/>
                      <w:sz w:val="21"/>
                      <w:szCs w:val="21"/>
                      <w:lang w:val="en-US" w:eastAsia="zh-CN"/>
                    </w:rPr>
                    <w:t>2无组织</w:t>
                  </w:r>
                  <w:r>
                    <w:rPr>
                      <w:rFonts w:hAnsi="宋体" w:eastAsia="宋体" w:cs="Times New Roman"/>
                      <w:kern w:val="0"/>
                      <w:sz w:val="21"/>
                      <w:szCs w:val="21"/>
                    </w:rPr>
                    <w:t>排放限值</w:t>
                  </w:r>
                </w:p>
              </w:tc>
              <w:tc>
                <w:tcPr>
                  <w:tcW w:w="548" w:type="dxa"/>
                  <w:vAlign w:val="center"/>
                </w:tcPr>
                <w:p>
                  <w:pPr>
                    <w:jc w:val="center"/>
                    <w:rPr>
                      <w:rFonts w:hint="eastAsia"/>
                      <w:sz w:val="21"/>
                      <w:szCs w:val="21"/>
                      <w:lang w:val="en-US" w:eastAsia="zh-CN"/>
                    </w:rPr>
                  </w:pPr>
                  <w:r>
                    <w:rPr>
                      <w:rFonts w:hint="eastAsia"/>
                      <w:sz w:val="21"/>
                      <w:szCs w:val="21"/>
                      <w:lang w:val="en-US" w:eastAsia="zh-CN"/>
                    </w:rPr>
                    <w:t>/</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980" w:hRule="atLeast"/>
                <w:jc w:val="center"/>
              </w:trPr>
              <w:tc>
                <w:tcPr>
                  <w:tcW w:w="666" w:type="dxa"/>
                  <w:vMerge w:val="continue"/>
                  <w:vAlign w:val="center"/>
                </w:tcPr>
                <w:p>
                  <w:pPr>
                    <w:jc w:val="center"/>
                    <w:rPr>
                      <w:rFonts w:hint="eastAsia"/>
                      <w:sz w:val="21"/>
                      <w:szCs w:val="21"/>
                    </w:rPr>
                  </w:pPr>
                </w:p>
              </w:tc>
              <w:tc>
                <w:tcPr>
                  <w:tcW w:w="800" w:type="dxa"/>
                  <w:vAlign w:val="center"/>
                </w:tcPr>
                <w:p>
                  <w:pPr>
                    <w:jc w:val="center"/>
                    <w:rPr>
                      <w:rFonts w:hint="eastAsia" w:cs="Times New Roman"/>
                      <w:bCs/>
                      <w:sz w:val="21"/>
                      <w:szCs w:val="21"/>
                      <w:lang w:eastAsia="zh-CN"/>
                    </w:rPr>
                  </w:pPr>
                  <w:r>
                    <w:rPr>
                      <w:rFonts w:hint="eastAsia" w:cs="Times New Roman"/>
                      <w:bCs/>
                      <w:sz w:val="21"/>
                      <w:szCs w:val="21"/>
                      <w:lang w:eastAsia="zh-CN"/>
                    </w:rPr>
                    <w:t>搅拌楼</w:t>
                  </w:r>
                </w:p>
              </w:tc>
              <w:tc>
                <w:tcPr>
                  <w:tcW w:w="680" w:type="dxa"/>
                  <w:vAlign w:val="center"/>
                </w:tcPr>
                <w:p>
                  <w:pPr>
                    <w:jc w:val="center"/>
                    <w:rPr>
                      <w:rFonts w:hint="eastAsia"/>
                      <w:sz w:val="21"/>
                      <w:szCs w:val="21"/>
                      <w:lang w:eastAsia="zh-CN"/>
                    </w:rPr>
                  </w:pPr>
                  <w:r>
                    <w:rPr>
                      <w:rFonts w:hint="eastAsia"/>
                      <w:sz w:val="21"/>
                      <w:szCs w:val="21"/>
                      <w:lang w:eastAsia="zh-CN"/>
                    </w:rPr>
                    <w:t>粉尘</w:t>
                  </w:r>
                </w:p>
              </w:tc>
              <w:tc>
                <w:tcPr>
                  <w:tcW w:w="1080" w:type="dxa"/>
                  <w:vAlign w:val="center"/>
                </w:tcPr>
                <w:p>
                  <w:pPr>
                    <w:jc w:val="center"/>
                    <w:rPr>
                      <w:rFonts w:hint="eastAsia" w:cs="Times New Roman"/>
                      <w:bCs/>
                      <w:sz w:val="21"/>
                      <w:szCs w:val="21"/>
                      <w:lang w:eastAsia="zh-CN"/>
                    </w:rPr>
                  </w:pPr>
                  <w:r>
                    <w:rPr>
                      <w:rFonts w:hint="eastAsia" w:cs="Times New Roman"/>
                      <w:bCs/>
                      <w:sz w:val="21"/>
                      <w:szCs w:val="21"/>
                      <w:lang w:eastAsia="zh-CN"/>
                    </w:rPr>
                    <w:t>经除尘器处理后排放</w:t>
                  </w:r>
                </w:p>
              </w:tc>
              <w:tc>
                <w:tcPr>
                  <w:tcW w:w="1120" w:type="dxa"/>
                  <w:vAlign w:val="center"/>
                </w:tcPr>
                <w:p>
                  <w:pPr>
                    <w:jc w:val="center"/>
                    <w:rPr>
                      <w:rFonts w:hint="default"/>
                      <w:sz w:val="21"/>
                      <w:szCs w:val="21"/>
                      <w:lang w:val="en-US" w:eastAsia="zh-CN"/>
                    </w:rPr>
                  </w:pPr>
                  <w:r>
                    <w:rPr>
                      <w:rFonts w:hint="eastAsia"/>
                      <w:sz w:val="21"/>
                      <w:szCs w:val="21"/>
                      <w:lang w:val="en-US" w:eastAsia="zh-CN"/>
                    </w:rPr>
                    <w:t>0.163</w:t>
                  </w:r>
                </w:p>
              </w:tc>
              <w:tc>
                <w:tcPr>
                  <w:tcW w:w="747" w:type="dxa"/>
                  <w:vAlign w:val="center"/>
                </w:tcPr>
                <w:p>
                  <w:pPr>
                    <w:jc w:val="center"/>
                    <w:rPr>
                      <w:rFonts w:hint="eastAsia"/>
                      <w:sz w:val="21"/>
                      <w:szCs w:val="21"/>
                      <w:lang w:val="en-US" w:eastAsia="zh-CN"/>
                    </w:rPr>
                  </w:pPr>
                  <w:r>
                    <w:rPr>
                      <w:rFonts w:hint="eastAsia"/>
                      <w:sz w:val="21"/>
                      <w:szCs w:val="21"/>
                      <w:lang w:val="en-US" w:eastAsia="zh-CN"/>
                    </w:rPr>
                    <w:t>/</w:t>
                  </w:r>
                </w:p>
              </w:tc>
              <w:tc>
                <w:tcPr>
                  <w:tcW w:w="693" w:type="dxa"/>
                  <w:vAlign w:val="center"/>
                </w:tcPr>
                <w:p>
                  <w:pPr>
                    <w:jc w:val="center"/>
                    <w:rPr>
                      <w:rFonts w:hint="eastAsia"/>
                      <w:sz w:val="21"/>
                      <w:szCs w:val="21"/>
                      <w:lang w:val="en-US" w:eastAsia="zh-CN"/>
                    </w:rPr>
                  </w:pPr>
                  <w:r>
                    <w:rPr>
                      <w:rFonts w:hint="eastAsia"/>
                      <w:sz w:val="21"/>
                      <w:szCs w:val="21"/>
                      <w:lang w:val="en-US" w:eastAsia="zh-CN"/>
                    </w:rPr>
                    <w:t>/</w:t>
                  </w:r>
                </w:p>
              </w:tc>
              <w:tc>
                <w:tcPr>
                  <w:tcW w:w="1713" w:type="dxa"/>
                  <w:vAlign w:val="center"/>
                </w:tcPr>
                <w:p>
                  <w:pPr>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《水泥工业大气污染物排放标准》（</w:t>
                  </w:r>
                  <w:r>
                    <w:rPr>
                      <w:rFonts w:eastAsia="宋体" w:cs="Times New Roman"/>
                      <w:kern w:val="0"/>
                      <w:sz w:val="21"/>
                      <w:szCs w:val="21"/>
                    </w:rPr>
                    <w:t>DB41/1953-2020</w:t>
                  </w:r>
                  <w:r>
                    <w:rPr>
                      <w:rFonts w:hint="eastAsia" w:ascii="宋体" w:hAnsi="宋体" w:eastAsia="宋体" w:cs="宋体"/>
                      <w:kern w:val="0"/>
                      <w:sz w:val="21"/>
                      <w:szCs w:val="21"/>
                    </w:rPr>
                    <w:t>）</w:t>
                  </w:r>
                  <w:r>
                    <w:rPr>
                      <w:rFonts w:hAnsi="宋体" w:eastAsia="宋体" w:cs="Times New Roman"/>
                      <w:kern w:val="0"/>
                      <w:sz w:val="21"/>
                      <w:szCs w:val="21"/>
                    </w:rPr>
                    <w:t>表</w:t>
                  </w:r>
                  <w:r>
                    <w:rPr>
                      <w:rFonts w:hint="eastAsia" w:eastAsia="宋体" w:cs="Times New Roman"/>
                      <w:kern w:val="0"/>
                      <w:sz w:val="21"/>
                      <w:szCs w:val="21"/>
                      <w:lang w:val="en-US" w:eastAsia="zh-CN"/>
                    </w:rPr>
                    <w:t>2无组织</w:t>
                  </w:r>
                  <w:r>
                    <w:rPr>
                      <w:rFonts w:hAnsi="宋体" w:eastAsia="宋体" w:cs="Times New Roman"/>
                      <w:kern w:val="0"/>
                      <w:sz w:val="21"/>
                      <w:szCs w:val="21"/>
                    </w:rPr>
                    <w:t>排放限值</w:t>
                  </w:r>
                </w:p>
              </w:tc>
              <w:tc>
                <w:tcPr>
                  <w:tcW w:w="548" w:type="dxa"/>
                  <w:vAlign w:val="center"/>
                </w:tcPr>
                <w:p>
                  <w:pPr>
                    <w:jc w:val="center"/>
                    <w:rPr>
                      <w:rFonts w:hint="eastAsia"/>
                      <w:sz w:val="21"/>
                      <w:szCs w:val="21"/>
                      <w:lang w:val="en-US" w:eastAsia="zh-CN"/>
                    </w:rPr>
                  </w:pPr>
                  <w:r>
                    <w:rPr>
                      <w:rFonts w:hint="eastAsia"/>
                      <w:sz w:val="21"/>
                      <w:szCs w:val="21"/>
                      <w:lang w:val="en-US" w:eastAsia="zh-CN"/>
                    </w:rPr>
                    <w:t>/</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980" w:hRule="atLeast"/>
                <w:jc w:val="center"/>
              </w:trPr>
              <w:tc>
                <w:tcPr>
                  <w:tcW w:w="666" w:type="dxa"/>
                  <w:vMerge w:val="continue"/>
                  <w:vAlign w:val="center"/>
                </w:tcPr>
                <w:p>
                  <w:pPr>
                    <w:jc w:val="center"/>
                    <w:rPr>
                      <w:rFonts w:hint="eastAsia"/>
                      <w:sz w:val="21"/>
                      <w:szCs w:val="21"/>
                    </w:rPr>
                  </w:pPr>
                </w:p>
              </w:tc>
              <w:tc>
                <w:tcPr>
                  <w:tcW w:w="800" w:type="dxa"/>
                  <w:vAlign w:val="center"/>
                </w:tcPr>
                <w:p>
                  <w:pPr>
                    <w:jc w:val="center"/>
                    <w:rPr>
                      <w:rFonts w:hint="eastAsia" w:cs="Times New Roman"/>
                      <w:bCs/>
                      <w:sz w:val="21"/>
                      <w:szCs w:val="21"/>
                      <w:lang w:eastAsia="zh-CN"/>
                    </w:rPr>
                  </w:pPr>
                  <w:r>
                    <w:rPr>
                      <w:rFonts w:hint="eastAsia" w:cs="Times New Roman"/>
                      <w:bCs/>
                      <w:sz w:val="21"/>
                      <w:szCs w:val="21"/>
                      <w:lang w:eastAsia="zh-CN"/>
                    </w:rPr>
                    <w:t>钢筋加工车间</w:t>
                  </w:r>
                </w:p>
              </w:tc>
              <w:tc>
                <w:tcPr>
                  <w:tcW w:w="680" w:type="dxa"/>
                  <w:vAlign w:val="center"/>
                </w:tcPr>
                <w:p>
                  <w:pPr>
                    <w:jc w:val="center"/>
                    <w:rPr>
                      <w:rFonts w:hint="eastAsia"/>
                      <w:sz w:val="21"/>
                      <w:szCs w:val="21"/>
                      <w:lang w:eastAsia="zh-CN"/>
                    </w:rPr>
                  </w:pPr>
                  <w:r>
                    <w:rPr>
                      <w:rFonts w:hint="eastAsia"/>
                      <w:sz w:val="21"/>
                      <w:szCs w:val="21"/>
                      <w:lang w:eastAsia="zh-CN"/>
                    </w:rPr>
                    <w:t>焊接烟尘</w:t>
                  </w:r>
                </w:p>
              </w:tc>
              <w:tc>
                <w:tcPr>
                  <w:tcW w:w="1080" w:type="dxa"/>
                  <w:vAlign w:val="center"/>
                </w:tcPr>
                <w:p>
                  <w:pPr>
                    <w:jc w:val="center"/>
                    <w:rPr>
                      <w:rFonts w:hint="default" w:cs="Times New Roman"/>
                      <w:bCs/>
                      <w:sz w:val="21"/>
                      <w:szCs w:val="21"/>
                      <w:lang w:val="en-US" w:eastAsia="zh-CN"/>
                    </w:rPr>
                  </w:pPr>
                  <w:r>
                    <w:rPr>
                      <w:rFonts w:hint="eastAsia" w:cs="Times New Roman"/>
                      <w:bCs/>
                      <w:sz w:val="21"/>
                      <w:szCs w:val="21"/>
                      <w:lang w:eastAsia="zh-CN"/>
                    </w:rPr>
                    <w:t>经焊烟净化器处理后排放</w:t>
                  </w:r>
                </w:p>
              </w:tc>
              <w:tc>
                <w:tcPr>
                  <w:tcW w:w="1120" w:type="dxa"/>
                  <w:vAlign w:val="center"/>
                </w:tcPr>
                <w:p>
                  <w:pPr>
                    <w:jc w:val="center"/>
                    <w:rPr>
                      <w:rFonts w:hint="eastAsia"/>
                      <w:sz w:val="21"/>
                      <w:szCs w:val="21"/>
                      <w:lang w:val="en-US" w:eastAsia="zh-CN"/>
                    </w:rPr>
                  </w:pPr>
                  <w:r>
                    <w:rPr>
                      <w:rFonts w:hint="eastAsia" w:cs="Times New Roman"/>
                      <w:bCs/>
                      <w:sz w:val="21"/>
                      <w:szCs w:val="21"/>
                      <w:lang w:val="en-US" w:eastAsia="zh-CN"/>
                    </w:rPr>
                    <w:t>1.4</w:t>
                  </w:r>
                  <w:r>
                    <w:rPr>
                      <w:rFonts w:hint="eastAsia"/>
                      <w:sz w:val="21"/>
                      <w:szCs w:val="21"/>
                      <w:lang w:val="en-US" w:eastAsia="zh-CN"/>
                    </w:rPr>
                    <w:t>kg/a</w:t>
                  </w:r>
                </w:p>
              </w:tc>
              <w:tc>
                <w:tcPr>
                  <w:tcW w:w="747" w:type="dxa"/>
                  <w:vAlign w:val="center"/>
                </w:tcPr>
                <w:p>
                  <w:pPr>
                    <w:jc w:val="center"/>
                    <w:rPr>
                      <w:rFonts w:hint="eastAsia"/>
                      <w:sz w:val="21"/>
                      <w:szCs w:val="21"/>
                      <w:lang w:val="en-US" w:eastAsia="zh-CN"/>
                    </w:rPr>
                  </w:pPr>
                  <w:r>
                    <w:rPr>
                      <w:rFonts w:hint="eastAsia"/>
                      <w:sz w:val="21"/>
                      <w:szCs w:val="21"/>
                      <w:lang w:val="en-US" w:eastAsia="zh-CN"/>
                    </w:rPr>
                    <w:t>/</w:t>
                  </w:r>
                </w:p>
              </w:tc>
              <w:tc>
                <w:tcPr>
                  <w:tcW w:w="693" w:type="dxa"/>
                  <w:vAlign w:val="center"/>
                </w:tcPr>
                <w:p>
                  <w:pPr>
                    <w:jc w:val="center"/>
                    <w:rPr>
                      <w:rFonts w:hint="eastAsia"/>
                      <w:sz w:val="21"/>
                      <w:szCs w:val="21"/>
                      <w:lang w:val="en-US" w:eastAsia="zh-CN"/>
                    </w:rPr>
                  </w:pPr>
                  <w:r>
                    <w:rPr>
                      <w:rFonts w:hint="eastAsia"/>
                      <w:sz w:val="21"/>
                      <w:szCs w:val="21"/>
                      <w:lang w:val="en-US" w:eastAsia="zh-CN"/>
                    </w:rPr>
                    <w:t>/</w:t>
                  </w:r>
                </w:p>
              </w:tc>
              <w:tc>
                <w:tcPr>
                  <w:tcW w:w="1713" w:type="dxa"/>
                  <w:vAlign w:val="center"/>
                </w:tcPr>
                <w:p>
                  <w:pPr>
                    <w:wordWrap w:val="0"/>
                    <w:jc w:val="center"/>
                    <w:rPr>
                      <w:rFonts w:hint="eastAsia" w:ascii="宋体" w:hAnsi="宋体" w:eastAsia="宋体" w:cs="宋体"/>
                      <w:kern w:val="0"/>
                      <w:sz w:val="21"/>
                      <w:szCs w:val="21"/>
                    </w:rPr>
                  </w:pPr>
                  <w:r>
                    <w:rPr>
                      <w:rFonts w:hint="eastAsia"/>
                      <w:sz w:val="21"/>
                      <w:szCs w:val="21"/>
                    </w:rPr>
                    <w:t>《大气污染物</w:t>
                  </w:r>
                  <w:r>
                    <w:rPr>
                      <w:rFonts w:hint="eastAsia"/>
                      <w:sz w:val="21"/>
                      <w:szCs w:val="21"/>
                      <w:lang w:eastAsia="zh-CN"/>
                    </w:rPr>
                    <w:t>综合</w:t>
                  </w:r>
                  <w:r>
                    <w:rPr>
                      <w:rFonts w:hint="eastAsia"/>
                      <w:sz w:val="21"/>
                      <w:szCs w:val="21"/>
                    </w:rPr>
                    <w:t>排放标准》（</w:t>
                  </w:r>
                  <w:r>
                    <w:rPr>
                      <w:sz w:val="21"/>
                      <w:szCs w:val="21"/>
                    </w:rPr>
                    <w:t>GB16297-1996</w:t>
                  </w:r>
                  <w:r>
                    <w:rPr>
                      <w:rFonts w:hint="eastAsia"/>
                      <w:sz w:val="21"/>
                      <w:szCs w:val="21"/>
                    </w:rPr>
                    <w:t>）</w:t>
                  </w:r>
                  <w:r>
                    <w:rPr>
                      <w:sz w:val="21"/>
                      <w:szCs w:val="21"/>
                    </w:rPr>
                    <w:t>表</w:t>
                  </w:r>
                  <w:r>
                    <w:rPr>
                      <w:rFonts w:hint="eastAsia"/>
                      <w:sz w:val="21"/>
                      <w:szCs w:val="21"/>
                      <w:lang w:val="en-US" w:eastAsia="zh-CN"/>
                    </w:rPr>
                    <w:t>2标准限值</w:t>
                  </w:r>
                </w:p>
              </w:tc>
              <w:tc>
                <w:tcPr>
                  <w:tcW w:w="548" w:type="dxa"/>
                  <w:vAlign w:val="center"/>
                </w:tcPr>
                <w:p>
                  <w:pPr>
                    <w:jc w:val="center"/>
                    <w:rPr>
                      <w:rFonts w:hint="eastAsia"/>
                      <w:sz w:val="21"/>
                      <w:szCs w:val="21"/>
                      <w:lang w:val="en-US" w:eastAsia="zh-CN"/>
                    </w:rPr>
                  </w:pPr>
                  <w:r>
                    <w:rPr>
                      <w:rFonts w:hint="eastAsia"/>
                      <w:sz w:val="21"/>
                      <w:szCs w:val="21"/>
                      <w:lang w:val="en-US" w:eastAsia="zh-CN"/>
                    </w:rPr>
                    <w:t>/</w:t>
                  </w:r>
                </w:p>
              </w:tc>
            </w:tr>
          </w:tbl>
          <w:p>
            <w:pPr>
              <w:spacing w:line="360" w:lineRule="auto"/>
              <w:ind w:firstLine="480" w:firstLineChars="200"/>
              <w:rPr>
                <w:b w:val="0"/>
                <w:bCs w:val="0"/>
                <w:u w:val="none"/>
              </w:rPr>
            </w:pPr>
            <w:r>
              <w:rPr>
                <w:rFonts w:hint="eastAsia"/>
                <w:b w:val="0"/>
                <w:bCs w:val="0"/>
                <w:u w:val="none"/>
              </w:rPr>
              <w:t>（</w:t>
            </w:r>
            <w:r>
              <w:rPr>
                <w:rFonts w:hint="eastAsia"/>
                <w:b w:val="0"/>
                <w:bCs w:val="0"/>
                <w:u w:val="none"/>
                <w:lang w:val="en-US" w:eastAsia="zh-CN"/>
              </w:rPr>
              <w:t>3</w:t>
            </w:r>
            <w:r>
              <w:rPr>
                <w:rFonts w:hint="eastAsia"/>
                <w:b w:val="0"/>
                <w:bCs w:val="0"/>
                <w:u w:val="none"/>
              </w:rPr>
              <w:t>）排放口基本情况</w:t>
            </w:r>
          </w:p>
          <w:p>
            <w:pPr>
              <w:spacing w:line="360" w:lineRule="auto"/>
              <w:ind w:firstLine="480" w:firstLineChars="200"/>
              <w:rPr>
                <w:b w:val="0"/>
                <w:bCs w:val="0"/>
                <w:u w:val="none"/>
              </w:rPr>
            </w:pPr>
            <w:r>
              <w:rPr>
                <w:rFonts w:hint="eastAsia"/>
                <w:b w:val="0"/>
                <w:bCs w:val="0"/>
                <w:u w:val="none"/>
              </w:rPr>
              <w:t>本项目共设置</w:t>
            </w:r>
            <w:r>
              <w:rPr>
                <w:rFonts w:hint="eastAsia"/>
                <w:b w:val="0"/>
                <w:bCs w:val="0"/>
                <w:u w:val="none"/>
                <w:lang w:val="en-US" w:eastAsia="zh-CN"/>
              </w:rPr>
              <w:t>3个</w:t>
            </w:r>
            <w:r>
              <w:rPr>
                <w:rFonts w:hint="eastAsia"/>
                <w:b w:val="0"/>
                <w:bCs w:val="0"/>
                <w:u w:val="none"/>
              </w:rPr>
              <w:t>有组织排放口和</w:t>
            </w:r>
            <w:r>
              <w:rPr>
                <w:rFonts w:hint="eastAsia"/>
                <w:b w:val="0"/>
                <w:bCs w:val="0"/>
                <w:u w:val="none"/>
                <w:lang w:val="en-US" w:eastAsia="zh-CN"/>
              </w:rPr>
              <w:t>6</w:t>
            </w:r>
            <w:r>
              <w:rPr>
                <w:rFonts w:hint="eastAsia"/>
                <w:b w:val="0"/>
                <w:bCs w:val="0"/>
                <w:u w:val="none"/>
              </w:rPr>
              <w:t>个无组织排放源，具体情况详见下表。</w:t>
            </w:r>
          </w:p>
          <w:p>
            <w:pPr>
              <w:spacing w:line="360" w:lineRule="auto"/>
              <w:jc w:val="center"/>
              <w:rPr>
                <w:rFonts w:eastAsia="黑体" w:cs="Times New Roman"/>
                <w:b w:val="0"/>
                <w:bCs w:val="0"/>
                <w:u w:val="none"/>
              </w:rPr>
            </w:pPr>
            <w:r>
              <w:rPr>
                <w:rFonts w:hAnsi="黑体" w:eastAsia="黑体" w:cs="Times New Roman"/>
                <w:b w:val="0"/>
                <w:bCs w:val="0"/>
                <w:u w:val="none"/>
              </w:rPr>
              <w:t>表</w:t>
            </w:r>
            <w:r>
              <w:rPr>
                <w:rFonts w:eastAsia="黑体" w:cs="Times New Roman"/>
                <w:b w:val="0"/>
                <w:bCs w:val="0"/>
                <w:u w:val="none"/>
              </w:rPr>
              <w:t>4-</w:t>
            </w:r>
            <w:r>
              <w:rPr>
                <w:rFonts w:hint="eastAsia" w:eastAsia="黑体" w:cs="Times New Roman"/>
                <w:b w:val="0"/>
                <w:bCs w:val="0"/>
                <w:u w:val="none"/>
                <w:lang w:val="en-US" w:eastAsia="zh-CN"/>
              </w:rPr>
              <w:t>3</w:t>
            </w:r>
            <w:r>
              <w:rPr>
                <w:rFonts w:eastAsia="黑体" w:cs="Times New Roman"/>
                <w:b w:val="0"/>
                <w:bCs w:val="0"/>
                <w:u w:val="none"/>
              </w:rPr>
              <w:t xml:space="preserve">  </w:t>
            </w:r>
            <w:r>
              <w:rPr>
                <w:rFonts w:hAnsi="黑体" w:eastAsia="黑体" w:cs="Times New Roman"/>
                <w:b w:val="0"/>
                <w:bCs w:val="0"/>
                <w:u w:val="none"/>
              </w:rPr>
              <w:t>项目有组织废气排放口基本情况</w:t>
            </w:r>
          </w:p>
          <w:tbl>
            <w:tblPr>
              <w:tblStyle w:val="20"/>
              <w:tblW w:w="5000" w:type="pct"/>
              <w:tblInd w:w="0" w:type="dxa"/>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021"/>
              <w:gridCol w:w="1309"/>
              <w:gridCol w:w="1528"/>
              <w:gridCol w:w="1418"/>
              <w:gridCol w:w="992"/>
              <w:gridCol w:w="992"/>
              <w:gridCol w:w="908"/>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25" w:type="pct"/>
                  <w:vMerge w:val="restart"/>
                  <w:vAlign w:val="center"/>
                </w:tcPr>
                <w:p>
                  <w:pPr>
                    <w:jc w:val="center"/>
                    <w:rPr>
                      <w:b w:val="0"/>
                      <w:bCs w:val="0"/>
                      <w:sz w:val="21"/>
                      <w:szCs w:val="21"/>
                      <w:u w:val="none"/>
                    </w:rPr>
                  </w:pPr>
                  <w:r>
                    <w:rPr>
                      <w:rFonts w:hint="eastAsia"/>
                      <w:b w:val="0"/>
                      <w:bCs w:val="0"/>
                      <w:sz w:val="21"/>
                      <w:szCs w:val="21"/>
                      <w:u w:val="none"/>
                    </w:rPr>
                    <w:t>编号</w:t>
                  </w:r>
                </w:p>
              </w:tc>
              <w:tc>
                <w:tcPr>
                  <w:tcW w:w="801" w:type="pct"/>
                  <w:vMerge w:val="restart"/>
                  <w:vAlign w:val="center"/>
                </w:tcPr>
                <w:p>
                  <w:pPr>
                    <w:jc w:val="center"/>
                    <w:rPr>
                      <w:b w:val="0"/>
                      <w:bCs w:val="0"/>
                      <w:sz w:val="21"/>
                      <w:szCs w:val="21"/>
                      <w:u w:val="none"/>
                    </w:rPr>
                  </w:pPr>
                  <w:r>
                    <w:rPr>
                      <w:rFonts w:hint="eastAsia"/>
                      <w:b w:val="0"/>
                      <w:bCs w:val="0"/>
                      <w:sz w:val="21"/>
                      <w:szCs w:val="21"/>
                      <w:u w:val="none"/>
                    </w:rPr>
                    <w:t>名称</w:t>
                  </w:r>
                </w:p>
              </w:tc>
              <w:tc>
                <w:tcPr>
                  <w:tcW w:w="1803" w:type="pct"/>
                  <w:gridSpan w:val="2"/>
                  <w:vAlign w:val="center"/>
                </w:tcPr>
                <w:p>
                  <w:pPr>
                    <w:jc w:val="center"/>
                    <w:rPr>
                      <w:b w:val="0"/>
                      <w:bCs w:val="0"/>
                      <w:sz w:val="21"/>
                      <w:szCs w:val="21"/>
                      <w:u w:val="none"/>
                    </w:rPr>
                  </w:pPr>
                  <w:r>
                    <w:rPr>
                      <w:rFonts w:hint="eastAsia"/>
                      <w:b w:val="0"/>
                      <w:bCs w:val="0"/>
                      <w:sz w:val="21"/>
                      <w:szCs w:val="21"/>
                      <w:u w:val="none"/>
                    </w:rPr>
                    <w:t>地理坐标</w:t>
                  </w:r>
                </w:p>
              </w:tc>
              <w:tc>
                <w:tcPr>
                  <w:tcW w:w="1769" w:type="pct"/>
                  <w:gridSpan w:val="3"/>
                  <w:vAlign w:val="center"/>
                </w:tcPr>
                <w:p>
                  <w:pPr>
                    <w:jc w:val="center"/>
                    <w:rPr>
                      <w:b w:val="0"/>
                      <w:bCs w:val="0"/>
                      <w:sz w:val="21"/>
                      <w:szCs w:val="21"/>
                      <w:u w:val="none"/>
                    </w:rPr>
                  </w:pPr>
                  <w:r>
                    <w:rPr>
                      <w:rFonts w:hint="eastAsia"/>
                      <w:b w:val="0"/>
                      <w:bCs w:val="0"/>
                      <w:sz w:val="21"/>
                      <w:szCs w:val="21"/>
                      <w:u w:val="none"/>
                    </w:rPr>
                    <w:t>排气筒情况</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25" w:type="pct"/>
                  <w:vMerge w:val="continue"/>
                  <w:vAlign w:val="center"/>
                </w:tcPr>
                <w:p>
                  <w:pPr>
                    <w:jc w:val="center"/>
                    <w:rPr>
                      <w:b w:val="0"/>
                      <w:bCs w:val="0"/>
                      <w:sz w:val="21"/>
                      <w:szCs w:val="21"/>
                      <w:u w:val="none"/>
                    </w:rPr>
                  </w:pPr>
                </w:p>
              </w:tc>
              <w:tc>
                <w:tcPr>
                  <w:tcW w:w="801" w:type="pct"/>
                  <w:vMerge w:val="continue"/>
                  <w:vAlign w:val="center"/>
                </w:tcPr>
                <w:p>
                  <w:pPr>
                    <w:jc w:val="center"/>
                    <w:rPr>
                      <w:b w:val="0"/>
                      <w:bCs w:val="0"/>
                      <w:sz w:val="21"/>
                      <w:szCs w:val="21"/>
                      <w:u w:val="none"/>
                    </w:rPr>
                  </w:pPr>
                </w:p>
              </w:tc>
              <w:tc>
                <w:tcPr>
                  <w:tcW w:w="935" w:type="pct"/>
                  <w:vAlign w:val="center"/>
                </w:tcPr>
                <w:p>
                  <w:pPr>
                    <w:jc w:val="center"/>
                    <w:rPr>
                      <w:b w:val="0"/>
                      <w:bCs w:val="0"/>
                      <w:sz w:val="21"/>
                      <w:szCs w:val="21"/>
                      <w:u w:val="none"/>
                    </w:rPr>
                  </w:pPr>
                  <w:r>
                    <w:rPr>
                      <w:rFonts w:hint="eastAsia"/>
                      <w:b w:val="0"/>
                      <w:bCs w:val="0"/>
                      <w:sz w:val="21"/>
                      <w:szCs w:val="21"/>
                      <w:u w:val="none"/>
                    </w:rPr>
                    <w:t>经度</w:t>
                  </w:r>
                </w:p>
              </w:tc>
              <w:tc>
                <w:tcPr>
                  <w:tcW w:w="868" w:type="pct"/>
                  <w:vAlign w:val="center"/>
                </w:tcPr>
                <w:p>
                  <w:pPr>
                    <w:jc w:val="center"/>
                    <w:rPr>
                      <w:b w:val="0"/>
                      <w:bCs w:val="0"/>
                      <w:sz w:val="21"/>
                      <w:szCs w:val="21"/>
                      <w:u w:val="none"/>
                    </w:rPr>
                  </w:pPr>
                  <w:r>
                    <w:rPr>
                      <w:rFonts w:hint="eastAsia"/>
                      <w:b w:val="0"/>
                      <w:bCs w:val="0"/>
                      <w:sz w:val="21"/>
                      <w:szCs w:val="21"/>
                      <w:u w:val="none"/>
                    </w:rPr>
                    <w:t>纬度</w:t>
                  </w:r>
                </w:p>
              </w:tc>
              <w:tc>
                <w:tcPr>
                  <w:tcW w:w="607" w:type="pct"/>
                  <w:vAlign w:val="center"/>
                </w:tcPr>
                <w:p>
                  <w:pPr>
                    <w:jc w:val="center"/>
                    <w:rPr>
                      <w:b w:val="0"/>
                      <w:bCs w:val="0"/>
                      <w:sz w:val="21"/>
                      <w:szCs w:val="21"/>
                      <w:u w:val="none"/>
                    </w:rPr>
                  </w:pPr>
                  <w:r>
                    <w:rPr>
                      <w:rFonts w:hint="eastAsia"/>
                      <w:b w:val="0"/>
                      <w:bCs w:val="0"/>
                      <w:sz w:val="21"/>
                      <w:szCs w:val="21"/>
                      <w:u w:val="none"/>
                    </w:rPr>
                    <w:t>高度</w:t>
                  </w:r>
                </w:p>
              </w:tc>
              <w:tc>
                <w:tcPr>
                  <w:tcW w:w="607" w:type="pct"/>
                  <w:vAlign w:val="center"/>
                </w:tcPr>
                <w:p>
                  <w:pPr>
                    <w:jc w:val="center"/>
                    <w:rPr>
                      <w:b w:val="0"/>
                      <w:bCs w:val="0"/>
                      <w:sz w:val="21"/>
                      <w:szCs w:val="21"/>
                      <w:u w:val="none"/>
                    </w:rPr>
                  </w:pPr>
                  <w:r>
                    <w:rPr>
                      <w:rFonts w:hint="eastAsia"/>
                      <w:b w:val="0"/>
                      <w:bCs w:val="0"/>
                      <w:sz w:val="21"/>
                      <w:szCs w:val="21"/>
                      <w:u w:val="none"/>
                    </w:rPr>
                    <w:t>内径</w:t>
                  </w:r>
                </w:p>
              </w:tc>
              <w:tc>
                <w:tcPr>
                  <w:tcW w:w="553" w:type="pct"/>
                  <w:vAlign w:val="center"/>
                </w:tcPr>
                <w:p>
                  <w:pPr>
                    <w:jc w:val="center"/>
                    <w:rPr>
                      <w:b w:val="0"/>
                      <w:bCs w:val="0"/>
                      <w:sz w:val="21"/>
                      <w:szCs w:val="21"/>
                      <w:u w:val="none"/>
                    </w:rPr>
                  </w:pPr>
                  <w:r>
                    <w:rPr>
                      <w:rFonts w:hint="eastAsia"/>
                      <w:b w:val="0"/>
                      <w:bCs w:val="0"/>
                      <w:sz w:val="21"/>
                      <w:szCs w:val="21"/>
                      <w:u w:val="none"/>
                    </w:rPr>
                    <w:t>温度</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25" w:type="pct"/>
                  <w:vAlign w:val="center"/>
                </w:tcPr>
                <w:p>
                  <w:pPr>
                    <w:jc w:val="center"/>
                    <w:rPr>
                      <w:b w:val="0"/>
                      <w:bCs w:val="0"/>
                      <w:sz w:val="21"/>
                      <w:szCs w:val="21"/>
                      <w:u w:val="none"/>
                    </w:rPr>
                  </w:pPr>
                  <w:r>
                    <w:rPr>
                      <w:rFonts w:hint="eastAsia"/>
                      <w:b w:val="0"/>
                      <w:bCs w:val="0"/>
                      <w:sz w:val="21"/>
                      <w:szCs w:val="21"/>
                      <w:u w:val="none"/>
                    </w:rPr>
                    <w:t>DA001</w:t>
                  </w:r>
                </w:p>
              </w:tc>
              <w:tc>
                <w:tcPr>
                  <w:tcW w:w="801" w:type="pct"/>
                  <w:vAlign w:val="center"/>
                </w:tcPr>
                <w:p>
                  <w:pPr>
                    <w:jc w:val="center"/>
                    <w:rPr>
                      <w:b w:val="0"/>
                      <w:bCs w:val="0"/>
                      <w:sz w:val="21"/>
                      <w:szCs w:val="21"/>
                      <w:u w:val="none"/>
                    </w:rPr>
                  </w:pPr>
                  <w:r>
                    <w:rPr>
                      <w:rFonts w:hint="eastAsia" w:cs="Times New Roman"/>
                      <w:b w:val="0"/>
                      <w:bCs w:val="0"/>
                      <w:sz w:val="21"/>
                      <w:szCs w:val="21"/>
                      <w:u w:val="none"/>
                      <w:lang w:eastAsia="zh-CN"/>
                    </w:rPr>
                    <w:t>破碎筛分</w:t>
                  </w:r>
                  <w:r>
                    <w:rPr>
                      <w:rFonts w:hint="eastAsia" w:cs="Times New Roman"/>
                      <w:b w:val="0"/>
                      <w:bCs w:val="0"/>
                      <w:sz w:val="21"/>
                      <w:szCs w:val="21"/>
                      <w:u w:val="none"/>
                    </w:rPr>
                    <w:t>环节排气筒</w:t>
                  </w:r>
                </w:p>
              </w:tc>
              <w:tc>
                <w:tcPr>
                  <w:tcW w:w="935" w:type="pct"/>
                  <w:vAlign w:val="center"/>
                </w:tcPr>
                <w:p>
                  <w:pPr>
                    <w:wordWrap w:val="0"/>
                    <w:jc w:val="center"/>
                    <w:rPr>
                      <w:rFonts w:hint="default" w:eastAsiaTheme="minorEastAsia"/>
                      <w:b w:val="0"/>
                      <w:bCs w:val="0"/>
                      <w:sz w:val="21"/>
                      <w:szCs w:val="21"/>
                      <w:u w:val="none"/>
                      <w:lang w:val="en-US" w:eastAsia="zh-CN"/>
                    </w:rPr>
                  </w:pPr>
                  <w:r>
                    <w:rPr>
                      <w:rFonts w:hint="eastAsia"/>
                      <w:b w:val="0"/>
                      <w:bCs w:val="0"/>
                      <w:sz w:val="21"/>
                      <w:u w:val="none"/>
                      <w:lang w:val="en-US" w:eastAsia="zh-CN"/>
                    </w:rPr>
                    <w:t>113.073446</w:t>
                  </w:r>
                </w:p>
              </w:tc>
              <w:tc>
                <w:tcPr>
                  <w:tcW w:w="868" w:type="pct"/>
                  <w:vAlign w:val="center"/>
                </w:tcPr>
                <w:p>
                  <w:pPr>
                    <w:wordWrap w:val="0"/>
                    <w:jc w:val="center"/>
                    <w:rPr>
                      <w:rFonts w:hint="default" w:eastAsiaTheme="minorEastAsia"/>
                      <w:b w:val="0"/>
                      <w:bCs w:val="0"/>
                      <w:sz w:val="21"/>
                      <w:szCs w:val="21"/>
                      <w:u w:val="none"/>
                      <w:lang w:val="en-US" w:eastAsia="zh-CN"/>
                    </w:rPr>
                  </w:pPr>
                  <w:r>
                    <w:rPr>
                      <w:b w:val="0"/>
                      <w:bCs w:val="0"/>
                      <w:sz w:val="21"/>
                      <w:u w:val="none"/>
                    </w:rPr>
                    <w:t>33.</w:t>
                  </w:r>
                  <w:r>
                    <w:rPr>
                      <w:rFonts w:hint="eastAsia"/>
                      <w:b w:val="0"/>
                      <w:bCs w:val="0"/>
                      <w:sz w:val="21"/>
                      <w:u w:val="none"/>
                      <w:lang w:val="en-US" w:eastAsia="zh-CN"/>
                    </w:rPr>
                    <w:t>505613</w:t>
                  </w:r>
                </w:p>
              </w:tc>
              <w:tc>
                <w:tcPr>
                  <w:tcW w:w="607" w:type="pct"/>
                  <w:vAlign w:val="center"/>
                </w:tcPr>
                <w:p>
                  <w:pPr>
                    <w:jc w:val="center"/>
                    <w:rPr>
                      <w:b w:val="0"/>
                      <w:bCs w:val="0"/>
                      <w:sz w:val="21"/>
                      <w:szCs w:val="21"/>
                      <w:u w:val="none"/>
                    </w:rPr>
                  </w:pPr>
                  <w:r>
                    <w:rPr>
                      <w:rFonts w:hint="eastAsia"/>
                      <w:b w:val="0"/>
                      <w:bCs w:val="0"/>
                      <w:sz w:val="21"/>
                      <w:szCs w:val="21"/>
                      <w:u w:val="none"/>
                    </w:rPr>
                    <w:t>15m</w:t>
                  </w:r>
                </w:p>
              </w:tc>
              <w:tc>
                <w:tcPr>
                  <w:tcW w:w="607" w:type="pct"/>
                  <w:vAlign w:val="center"/>
                </w:tcPr>
                <w:p>
                  <w:pPr>
                    <w:jc w:val="center"/>
                    <w:rPr>
                      <w:b w:val="0"/>
                      <w:bCs w:val="0"/>
                      <w:sz w:val="21"/>
                      <w:szCs w:val="21"/>
                      <w:u w:val="none"/>
                    </w:rPr>
                  </w:pPr>
                  <w:r>
                    <w:rPr>
                      <w:rFonts w:hint="eastAsia"/>
                      <w:b w:val="0"/>
                      <w:bCs w:val="0"/>
                      <w:sz w:val="21"/>
                      <w:szCs w:val="21"/>
                      <w:u w:val="none"/>
                    </w:rPr>
                    <w:t>0.</w:t>
                  </w:r>
                  <w:r>
                    <w:rPr>
                      <w:rFonts w:hint="eastAsia"/>
                      <w:b w:val="0"/>
                      <w:bCs w:val="0"/>
                      <w:sz w:val="21"/>
                      <w:szCs w:val="21"/>
                      <w:u w:val="none"/>
                      <w:lang w:val="en-US" w:eastAsia="zh-CN"/>
                    </w:rPr>
                    <w:t>3</w:t>
                  </w:r>
                  <w:r>
                    <w:rPr>
                      <w:rFonts w:hint="eastAsia"/>
                      <w:b w:val="0"/>
                      <w:bCs w:val="0"/>
                      <w:sz w:val="21"/>
                      <w:szCs w:val="21"/>
                      <w:u w:val="none"/>
                    </w:rPr>
                    <w:t>m</w:t>
                  </w:r>
                </w:p>
              </w:tc>
              <w:tc>
                <w:tcPr>
                  <w:tcW w:w="553" w:type="pct"/>
                  <w:vAlign w:val="center"/>
                </w:tcPr>
                <w:p>
                  <w:pPr>
                    <w:jc w:val="center"/>
                    <w:rPr>
                      <w:b w:val="0"/>
                      <w:bCs w:val="0"/>
                      <w:sz w:val="21"/>
                      <w:szCs w:val="21"/>
                      <w:u w:val="none"/>
                    </w:rPr>
                  </w:pPr>
                  <w:r>
                    <w:rPr>
                      <w:rFonts w:hint="eastAsia"/>
                      <w:b w:val="0"/>
                      <w:bCs w:val="0"/>
                      <w:sz w:val="21"/>
                      <w:szCs w:val="21"/>
                      <w:u w:val="none"/>
                    </w:rPr>
                    <w:t>常温</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25" w:type="pct"/>
                  <w:vAlign w:val="center"/>
                </w:tcPr>
                <w:p>
                  <w:pPr>
                    <w:jc w:val="center"/>
                    <w:rPr>
                      <w:rFonts w:hint="eastAsia" w:eastAsiaTheme="minorEastAsia"/>
                      <w:b w:val="0"/>
                      <w:bCs w:val="0"/>
                      <w:sz w:val="21"/>
                      <w:szCs w:val="21"/>
                      <w:u w:val="none"/>
                      <w:lang w:val="en-US" w:eastAsia="zh-CN"/>
                    </w:rPr>
                  </w:pPr>
                  <w:r>
                    <w:rPr>
                      <w:rFonts w:hint="eastAsia"/>
                      <w:b w:val="0"/>
                      <w:bCs w:val="0"/>
                      <w:sz w:val="21"/>
                      <w:szCs w:val="21"/>
                      <w:u w:val="none"/>
                    </w:rPr>
                    <w:t>DA00</w:t>
                  </w:r>
                  <w:r>
                    <w:rPr>
                      <w:rFonts w:hint="eastAsia"/>
                      <w:b w:val="0"/>
                      <w:bCs w:val="0"/>
                      <w:sz w:val="21"/>
                      <w:szCs w:val="21"/>
                      <w:u w:val="none"/>
                      <w:lang w:val="en-US" w:eastAsia="zh-CN"/>
                    </w:rPr>
                    <w:t>2</w:t>
                  </w:r>
                </w:p>
              </w:tc>
              <w:tc>
                <w:tcPr>
                  <w:tcW w:w="801" w:type="pct"/>
                  <w:vAlign w:val="center"/>
                </w:tcPr>
                <w:p>
                  <w:pPr>
                    <w:jc w:val="center"/>
                    <w:rPr>
                      <w:rFonts w:hint="eastAsia" w:cs="Times New Roman"/>
                      <w:b w:val="0"/>
                      <w:bCs w:val="0"/>
                      <w:sz w:val="21"/>
                      <w:szCs w:val="21"/>
                      <w:u w:val="none"/>
                      <w:lang w:eastAsia="zh-CN"/>
                    </w:rPr>
                  </w:pPr>
                  <w:r>
                    <w:rPr>
                      <w:rFonts w:hint="eastAsia" w:cs="Times New Roman"/>
                      <w:b w:val="0"/>
                      <w:bCs w:val="0"/>
                      <w:sz w:val="21"/>
                      <w:szCs w:val="21"/>
                      <w:u w:val="none"/>
                      <w:lang w:eastAsia="zh-CN"/>
                    </w:rPr>
                    <w:t>砂石料投料工序排气筒</w:t>
                  </w:r>
                </w:p>
              </w:tc>
              <w:tc>
                <w:tcPr>
                  <w:tcW w:w="1528" w:type="dxa"/>
                  <w:vAlign w:val="center"/>
                </w:tcPr>
                <w:p>
                  <w:pPr>
                    <w:wordWrap w:val="0"/>
                    <w:jc w:val="center"/>
                    <w:rPr>
                      <w:rFonts w:hint="default"/>
                      <w:b w:val="0"/>
                      <w:bCs w:val="0"/>
                      <w:sz w:val="21"/>
                      <w:u w:val="none"/>
                      <w:lang w:val="en-US" w:eastAsia="zh-CN"/>
                    </w:rPr>
                  </w:pPr>
                  <w:r>
                    <w:rPr>
                      <w:rFonts w:hint="eastAsia"/>
                      <w:b w:val="0"/>
                      <w:bCs w:val="0"/>
                      <w:sz w:val="21"/>
                      <w:u w:val="none"/>
                      <w:lang w:val="en-US" w:eastAsia="zh-CN"/>
                    </w:rPr>
                    <w:t>113.071192</w:t>
                  </w:r>
                </w:p>
              </w:tc>
              <w:tc>
                <w:tcPr>
                  <w:tcW w:w="1418" w:type="dxa"/>
                  <w:vAlign w:val="center"/>
                </w:tcPr>
                <w:p>
                  <w:pPr>
                    <w:wordWrap w:val="0"/>
                    <w:jc w:val="center"/>
                    <w:rPr>
                      <w:rFonts w:hint="default"/>
                      <w:b w:val="0"/>
                      <w:bCs w:val="0"/>
                      <w:sz w:val="21"/>
                      <w:u w:val="none"/>
                      <w:lang w:val="en-US"/>
                    </w:rPr>
                  </w:pPr>
                  <w:r>
                    <w:rPr>
                      <w:b w:val="0"/>
                      <w:bCs w:val="0"/>
                      <w:sz w:val="21"/>
                      <w:u w:val="none"/>
                    </w:rPr>
                    <w:t>33.</w:t>
                  </w:r>
                  <w:r>
                    <w:rPr>
                      <w:rFonts w:hint="eastAsia"/>
                      <w:b w:val="0"/>
                      <w:bCs w:val="0"/>
                      <w:sz w:val="21"/>
                      <w:u w:val="none"/>
                      <w:lang w:val="en-US" w:eastAsia="zh-CN"/>
                    </w:rPr>
                    <w:t>505928</w:t>
                  </w:r>
                </w:p>
              </w:tc>
              <w:tc>
                <w:tcPr>
                  <w:tcW w:w="992" w:type="dxa"/>
                  <w:vAlign w:val="center"/>
                </w:tcPr>
                <w:p>
                  <w:pPr>
                    <w:jc w:val="center"/>
                    <w:rPr>
                      <w:rFonts w:hint="eastAsia"/>
                      <w:b w:val="0"/>
                      <w:bCs w:val="0"/>
                      <w:sz w:val="21"/>
                      <w:szCs w:val="21"/>
                      <w:u w:val="none"/>
                    </w:rPr>
                  </w:pPr>
                  <w:r>
                    <w:rPr>
                      <w:rFonts w:hint="eastAsia"/>
                      <w:b w:val="0"/>
                      <w:bCs w:val="0"/>
                      <w:sz w:val="21"/>
                      <w:szCs w:val="21"/>
                      <w:u w:val="none"/>
                    </w:rPr>
                    <w:t>15m</w:t>
                  </w:r>
                </w:p>
              </w:tc>
              <w:tc>
                <w:tcPr>
                  <w:tcW w:w="992" w:type="dxa"/>
                  <w:vAlign w:val="center"/>
                </w:tcPr>
                <w:p>
                  <w:pPr>
                    <w:jc w:val="center"/>
                    <w:rPr>
                      <w:rFonts w:hint="eastAsia"/>
                      <w:b w:val="0"/>
                      <w:bCs w:val="0"/>
                      <w:sz w:val="21"/>
                      <w:szCs w:val="21"/>
                      <w:u w:val="none"/>
                    </w:rPr>
                  </w:pPr>
                  <w:r>
                    <w:rPr>
                      <w:rFonts w:hint="eastAsia"/>
                      <w:b w:val="0"/>
                      <w:bCs w:val="0"/>
                      <w:sz w:val="21"/>
                      <w:szCs w:val="21"/>
                      <w:u w:val="none"/>
                    </w:rPr>
                    <w:t>0.</w:t>
                  </w:r>
                  <w:r>
                    <w:rPr>
                      <w:rFonts w:hint="eastAsia"/>
                      <w:b w:val="0"/>
                      <w:bCs w:val="0"/>
                      <w:sz w:val="21"/>
                      <w:szCs w:val="21"/>
                      <w:u w:val="none"/>
                      <w:lang w:val="en-US" w:eastAsia="zh-CN"/>
                    </w:rPr>
                    <w:t>3</w:t>
                  </w:r>
                  <w:r>
                    <w:rPr>
                      <w:rFonts w:hint="eastAsia"/>
                      <w:b w:val="0"/>
                      <w:bCs w:val="0"/>
                      <w:sz w:val="21"/>
                      <w:szCs w:val="21"/>
                      <w:u w:val="none"/>
                    </w:rPr>
                    <w:t>m</w:t>
                  </w:r>
                </w:p>
              </w:tc>
              <w:tc>
                <w:tcPr>
                  <w:tcW w:w="908" w:type="dxa"/>
                  <w:vAlign w:val="center"/>
                </w:tcPr>
                <w:p>
                  <w:pPr>
                    <w:jc w:val="center"/>
                    <w:rPr>
                      <w:rFonts w:hint="eastAsia"/>
                      <w:b w:val="0"/>
                      <w:bCs w:val="0"/>
                      <w:sz w:val="21"/>
                      <w:szCs w:val="21"/>
                      <w:u w:val="none"/>
                    </w:rPr>
                  </w:pPr>
                  <w:r>
                    <w:rPr>
                      <w:rFonts w:hint="eastAsia"/>
                      <w:b w:val="0"/>
                      <w:bCs w:val="0"/>
                      <w:sz w:val="21"/>
                      <w:szCs w:val="21"/>
                      <w:u w:val="none"/>
                    </w:rPr>
                    <w:t>常温</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25" w:type="pct"/>
                  <w:vAlign w:val="center"/>
                </w:tcPr>
                <w:p>
                  <w:pPr>
                    <w:jc w:val="center"/>
                    <w:rPr>
                      <w:rFonts w:hint="eastAsia" w:eastAsiaTheme="minorEastAsia"/>
                      <w:b w:val="0"/>
                      <w:bCs w:val="0"/>
                      <w:sz w:val="21"/>
                      <w:szCs w:val="21"/>
                      <w:u w:val="none"/>
                      <w:lang w:val="en-US" w:eastAsia="zh-CN"/>
                    </w:rPr>
                  </w:pPr>
                  <w:r>
                    <w:rPr>
                      <w:rFonts w:hint="eastAsia"/>
                      <w:b w:val="0"/>
                      <w:bCs w:val="0"/>
                      <w:sz w:val="21"/>
                      <w:szCs w:val="21"/>
                      <w:u w:val="none"/>
                    </w:rPr>
                    <w:t>DA00</w:t>
                  </w:r>
                  <w:r>
                    <w:rPr>
                      <w:rFonts w:hint="eastAsia"/>
                      <w:b w:val="0"/>
                      <w:bCs w:val="0"/>
                      <w:sz w:val="21"/>
                      <w:szCs w:val="21"/>
                      <w:u w:val="none"/>
                      <w:lang w:val="en-US" w:eastAsia="zh-CN"/>
                    </w:rPr>
                    <w:t>3</w:t>
                  </w:r>
                </w:p>
              </w:tc>
              <w:tc>
                <w:tcPr>
                  <w:tcW w:w="801" w:type="pct"/>
                  <w:vAlign w:val="center"/>
                </w:tcPr>
                <w:p>
                  <w:pPr>
                    <w:jc w:val="center"/>
                    <w:rPr>
                      <w:rFonts w:hint="eastAsia" w:cs="Times New Roman"/>
                      <w:b w:val="0"/>
                      <w:bCs w:val="0"/>
                      <w:sz w:val="21"/>
                      <w:szCs w:val="21"/>
                      <w:u w:val="none"/>
                      <w:lang w:eastAsia="zh-CN"/>
                    </w:rPr>
                  </w:pPr>
                  <w:r>
                    <w:rPr>
                      <w:rFonts w:hint="eastAsia" w:cs="Times New Roman"/>
                      <w:b w:val="0"/>
                      <w:bCs w:val="0"/>
                      <w:sz w:val="21"/>
                      <w:szCs w:val="21"/>
                      <w:u w:val="none"/>
                      <w:lang w:eastAsia="zh-CN"/>
                    </w:rPr>
                    <w:t>混凝土搅拌工序排气筒</w:t>
                  </w:r>
                </w:p>
              </w:tc>
              <w:tc>
                <w:tcPr>
                  <w:tcW w:w="1528" w:type="dxa"/>
                  <w:vAlign w:val="center"/>
                </w:tcPr>
                <w:p>
                  <w:pPr>
                    <w:wordWrap w:val="0"/>
                    <w:jc w:val="center"/>
                    <w:rPr>
                      <w:rFonts w:hint="default"/>
                      <w:b w:val="0"/>
                      <w:bCs w:val="0"/>
                      <w:sz w:val="21"/>
                      <w:u w:val="none"/>
                      <w:lang w:val="en-US" w:eastAsia="zh-CN"/>
                    </w:rPr>
                  </w:pPr>
                  <w:r>
                    <w:rPr>
                      <w:rFonts w:hint="eastAsia"/>
                      <w:b w:val="0"/>
                      <w:bCs w:val="0"/>
                      <w:sz w:val="21"/>
                      <w:u w:val="none"/>
                      <w:lang w:val="en-US" w:eastAsia="zh-CN"/>
                    </w:rPr>
                    <w:t>113.071503</w:t>
                  </w:r>
                </w:p>
              </w:tc>
              <w:tc>
                <w:tcPr>
                  <w:tcW w:w="1418" w:type="dxa"/>
                  <w:vAlign w:val="center"/>
                </w:tcPr>
                <w:p>
                  <w:pPr>
                    <w:wordWrap w:val="0"/>
                    <w:jc w:val="center"/>
                    <w:rPr>
                      <w:rFonts w:hint="default"/>
                      <w:b w:val="0"/>
                      <w:bCs w:val="0"/>
                      <w:sz w:val="21"/>
                      <w:u w:val="none"/>
                      <w:lang w:val="en-US"/>
                    </w:rPr>
                  </w:pPr>
                  <w:r>
                    <w:rPr>
                      <w:b w:val="0"/>
                      <w:bCs w:val="0"/>
                      <w:sz w:val="21"/>
                      <w:u w:val="none"/>
                    </w:rPr>
                    <w:t>33.</w:t>
                  </w:r>
                  <w:r>
                    <w:rPr>
                      <w:rFonts w:hint="eastAsia"/>
                      <w:b w:val="0"/>
                      <w:bCs w:val="0"/>
                      <w:sz w:val="21"/>
                      <w:u w:val="none"/>
                      <w:lang w:val="en-US" w:eastAsia="zh-CN"/>
                    </w:rPr>
                    <w:t>505682</w:t>
                  </w:r>
                </w:p>
              </w:tc>
              <w:tc>
                <w:tcPr>
                  <w:tcW w:w="992" w:type="dxa"/>
                  <w:vAlign w:val="center"/>
                </w:tcPr>
                <w:p>
                  <w:pPr>
                    <w:jc w:val="center"/>
                    <w:rPr>
                      <w:rFonts w:hint="eastAsia"/>
                      <w:b w:val="0"/>
                      <w:bCs w:val="0"/>
                      <w:sz w:val="21"/>
                      <w:szCs w:val="21"/>
                      <w:u w:val="none"/>
                    </w:rPr>
                  </w:pPr>
                  <w:r>
                    <w:rPr>
                      <w:rFonts w:hint="eastAsia"/>
                      <w:b w:val="0"/>
                      <w:bCs w:val="0"/>
                      <w:sz w:val="21"/>
                      <w:szCs w:val="21"/>
                      <w:u w:val="none"/>
                    </w:rPr>
                    <w:t>15m</w:t>
                  </w:r>
                </w:p>
              </w:tc>
              <w:tc>
                <w:tcPr>
                  <w:tcW w:w="992" w:type="dxa"/>
                  <w:vAlign w:val="center"/>
                </w:tcPr>
                <w:p>
                  <w:pPr>
                    <w:jc w:val="center"/>
                    <w:rPr>
                      <w:rFonts w:hint="eastAsia"/>
                      <w:b w:val="0"/>
                      <w:bCs w:val="0"/>
                      <w:sz w:val="21"/>
                      <w:szCs w:val="21"/>
                      <w:u w:val="none"/>
                    </w:rPr>
                  </w:pPr>
                  <w:r>
                    <w:rPr>
                      <w:rFonts w:hint="eastAsia"/>
                      <w:b w:val="0"/>
                      <w:bCs w:val="0"/>
                      <w:sz w:val="21"/>
                      <w:szCs w:val="21"/>
                      <w:u w:val="none"/>
                    </w:rPr>
                    <w:t>0.</w:t>
                  </w:r>
                  <w:r>
                    <w:rPr>
                      <w:rFonts w:hint="eastAsia"/>
                      <w:b w:val="0"/>
                      <w:bCs w:val="0"/>
                      <w:sz w:val="21"/>
                      <w:szCs w:val="21"/>
                      <w:u w:val="none"/>
                      <w:lang w:val="en-US" w:eastAsia="zh-CN"/>
                    </w:rPr>
                    <w:t>3</w:t>
                  </w:r>
                  <w:r>
                    <w:rPr>
                      <w:rFonts w:hint="eastAsia"/>
                      <w:b w:val="0"/>
                      <w:bCs w:val="0"/>
                      <w:sz w:val="21"/>
                      <w:szCs w:val="21"/>
                      <w:u w:val="none"/>
                    </w:rPr>
                    <w:t>m</w:t>
                  </w:r>
                </w:p>
              </w:tc>
              <w:tc>
                <w:tcPr>
                  <w:tcW w:w="908" w:type="dxa"/>
                  <w:vAlign w:val="center"/>
                </w:tcPr>
                <w:p>
                  <w:pPr>
                    <w:jc w:val="center"/>
                    <w:rPr>
                      <w:rFonts w:hint="eastAsia"/>
                      <w:b w:val="0"/>
                      <w:bCs w:val="0"/>
                      <w:sz w:val="21"/>
                      <w:szCs w:val="21"/>
                      <w:u w:val="none"/>
                    </w:rPr>
                  </w:pPr>
                  <w:r>
                    <w:rPr>
                      <w:rFonts w:hint="eastAsia"/>
                      <w:b w:val="0"/>
                      <w:bCs w:val="0"/>
                      <w:sz w:val="21"/>
                      <w:szCs w:val="21"/>
                      <w:u w:val="none"/>
                    </w:rPr>
                    <w:t>常温</w:t>
                  </w:r>
                </w:p>
              </w:tc>
            </w:tr>
          </w:tbl>
          <w:p>
            <w:pPr>
              <w:spacing w:line="360" w:lineRule="auto"/>
              <w:jc w:val="center"/>
              <w:rPr>
                <w:rFonts w:eastAsia="黑体" w:cs="Times New Roman"/>
              </w:rPr>
            </w:pPr>
            <w:r>
              <w:rPr>
                <w:rFonts w:hAnsi="黑体" w:eastAsia="黑体" w:cs="Times New Roman"/>
              </w:rPr>
              <w:t>表</w:t>
            </w:r>
            <w:r>
              <w:rPr>
                <w:rFonts w:eastAsia="黑体" w:cs="Times New Roman"/>
              </w:rPr>
              <w:t>4-</w:t>
            </w:r>
            <w:r>
              <w:rPr>
                <w:rFonts w:hint="eastAsia" w:eastAsia="黑体" w:cs="Times New Roman"/>
                <w:lang w:val="en-US" w:eastAsia="zh-CN"/>
              </w:rPr>
              <w:t>4</w:t>
            </w:r>
            <w:r>
              <w:rPr>
                <w:rFonts w:eastAsia="黑体" w:cs="Times New Roman"/>
              </w:rPr>
              <w:t xml:space="preserve">  </w:t>
            </w:r>
            <w:r>
              <w:rPr>
                <w:rFonts w:hAnsi="黑体" w:eastAsia="黑体" w:cs="Times New Roman"/>
              </w:rPr>
              <w:t>项目无组织废气排放源基本情况</w:t>
            </w:r>
          </w:p>
          <w:tbl>
            <w:tblPr>
              <w:tblStyle w:val="20"/>
              <w:tblW w:w="0" w:type="auto"/>
              <w:tblInd w:w="0" w:type="dxa"/>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019"/>
              <w:gridCol w:w="1519"/>
              <w:gridCol w:w="1490"/>
              <w:gridCol w:w="1476"/>
              <w:gridCol w:w="1331"/>
              <w:gridCol w:w="1333"/>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019" w:type="dxa"/>
                  <w:vMerge w:val="restart"/>
                  <w:vAlign w:val="center"/>
                </w:tcPr>
                <w:p>
                  <w:pPr>
                    <w:jc w:val="center"/>
                    <w:rPr>
                      <w:sz w:val="21"/>
                    </w:rPr>
                  </w:pPr>
                  <w:r>
                    <w:rPr>
                      <w:rFonts w:hint="eastAsia"/>
                      <w:sz w:val="21"/>
                    </w:rPr>
                    <w:t>编号</w:t>
                  </w:r>
                </w:p>
              </w:tc>
              <w:tc>
                <w:tcPr>
                  <w:tcW w:w="1519" w:type="dxa"/>
                  <w:vMerge w:val="restart"/>
                  <w:vAlign w:val="center"/>
                </w:tcPr>
                <w:p>
                  <w:pPr>
                    <w:jc w:val="center"/>
                    <w:rPr>
                      <w:sz w:val="21"/>
                    </w:rPr>
                  </w:pPr>
                  <w:r>
                    <w:rPr>
                      <w:rFonts w:hint="eastAsia"/>
                      <w:sz w:val="21"/>
                    </w:rPr>
                    <w:t>名称</w:t>
                  </w:r>
                </w:p>
              </w:tc>
              <w:tc>
                <w:tcPr>
                  <w:tcW w:w="2966" w:type="dxa"/>
                  <w:gridSpan w:val="2"/>
                  <w:vAlign w:val="center"/>
                </w:tcPr>
                <w:p>
                  <w:pPr>
                    <w:jc w:val="center"/>
                    <w:rPr>
                      <w:sz w:val="21"/>
                    </w:rPr>
                  </w:pPr>
                  <w:r>
                    <w:rPr>
                      <w:rFonts w:hint="eastAsia"/>
                      <w:sz w:val="21"/>
                    </w:rPr>
                    <w:t>地理坐标</w:t>
                  </w:r>
                </w:p>
              </w:tc>
              <w:tc>
                <w:tcPr>
                  <w:tcW w:w="2664" w:type="dxa"/>
                  <w:gridSpan w:val="2"/>
                  <w:vAlign w:val="center"/>
                </w:tcPr>
                <w:p>
                  <w:pPr>
                    <w:jc w:val="center"/>
                    <w:rPr>
                      <w:sz w:val="21"/>
                    </w:rPr>
                  </w:pPr>
                  <w:r>
                    <w:rPr>
                      <w:rFonts w:hint="eastAsia"/>
                      <w:sz w:val="21"/>
                    </w:rPr>
                    <w:t>排放情况</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019" w:type="dxa"/>
                  <w:vMerge w:val="continue"/>
                  <w:vAlign w:val="center"/>
                </w:tcPr>
                <w:p>
                  <w:pPr>
                    <w:jc w:val="center"/>
                    <w:rPr>
                      <w:sz w:val="21"/>
                    </w:rPr>
                  </w:pPr>
                </w:p>
              </w:tc>
              <w:tc>
                <w:tcPr>
                  <w:tcW w:w="1519" w:type="dxa"/>
                  <w:vMerge w:val="continue"/>
                  <w:vAlign w:val="center"/>
                </w:tcPr>
                <w:p>
                  <w:pPr>
                    <w:jc w:val="center"/>
                    <w:rPr>
                      <w:sz w:val="21"/>
                    </w:rPr>
                  </w:pPr>
                </w:p>
              </w:tc>
              <w:tc>
                <w:tcPr>
                  <w:tcW w:w="1490" w:type="dxa"/>
                  <w:vAlign w:val="center"/>
                </w:tcPr>
                <w:p>
                  <w:pPr>
                    <w:jc w:val="center"/>
                    <w:rPr>
                      <w:sz w:val="21"/>
                    </w:rPr>
                  </w:pPr>
                  <w:r>
                    <w:rPr>
                      <w:rFonts w:hint="eastAsia"/>
                      <w:sz w:val="21"/>
                    </w:rPr>
                    <w:t>经度</w:t>
                  </w:r>
                </w:p>
              </w:tc>
              <w:tc>
                <w:tcPr>
                  <w:tcW w:w="1476" w:type="dxa"/>
                  <w:vAlign w:val="center"/>
                </w:tcPr>
                <w:p>
                  <w:pPr>
                    <w:jc w:val="center"/>
                    <w:rPr>
                      <w:sz w:val="21"/>
                    </w:rPr>
                  </w:pPr>
                  <w:r>
                    <w:rPr>
                      <w:rFonts w:hint="eastAsia"/>
                      <w:sz w:val="21"/>
                    </w:rPr>
                    <w:t>纬度</w:t>
                  </w:r>
                </w:p>
              </w:tc>
              <w:tc>
                <w:tcPr>
                  <w:tcW w:w="1331" w:type="dxa"/>
                  <w:vAlign w:val="center"/>
                </w:tcPr>
                <w:p>
                  <w:pPr>
                    <w:jc w:val="center"/>
                    <w:rPr>
                      <w:sz w:val="21"/>
                    </w:rPr>
                  </w:pPr>
                  <w:r>
                    <w:rPr>
                      <w:rFonts w:hint="eastAsia"/>
                      <w:sz w:val="21"/>
                    </w:rPr>
                    <w:t>高度</w:t>
                  </w:r>
                </w:p>
              </w:tc>
              <w:tc>
                <w:tcPr>
                  <w:tcW w:w="1333" w:type="dxa"/>
                  <w:vAlign w:val="center"/>
                </w:tcPr>
                <w:p>
                  <w:pPr>
                    <w:jc w:val="center"/>
                    <w:rPr>
                      <w:sz w:val="21"/>
                    </w:rPr>
                  </w:pPr>
                  <w:r>
                    <w:rPr>
                      <w:rFonts w:hint="eastAsia"/>
                      <w:sz w:val="21"/>
                    </w:rPr>
                    <w:t>温度</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019" w:type="dxa"/>
                  <w:vAlign w:val="center"/>
                </w:tcPr>
                <w:p>
                  <w:pPr>
                    <w:jc w:val="center"/>
                    <w:rPr>
                      <w:sz w:val="21"/>
                    </w:rPr>
                  </w:pPr>
                  <w:r>
                    <w:rPr>
                      <w:rFonts w:hint="eastAsia"/>
                      <w:sz w:val="21"/>
                    </w:rPr>
                    <w:t>MA001</w:t>
                  </w:r>
                </w:p>
              </w:tc>
              <w:tc>
                <w:tcPr>
                  <w:tcW w:w="1519" w:type="dxa"/>
                  <w:vAlign w:val="center"/>
                </w:tcPr>
                <w:p>
                  <w:pPr>
                    <w:jc w:val="center"/>
                    <w:rPr>
                      <w:rFonts w:hint="eastAsia" w:eastAsiaTheme="minorEastAsia"/>
                      <w:sz w:val="21"/>
                      <w:lang w:eastAsia="zh-CN"/>
                    </w:rPr>
                  </w:pPr>
                  <w:r>
                    <w:rPr>
                      <w:rFonts w:hint="eastAsia"/>
                      <w:sz w:val="21"/>
                      <w:lang w:eastAsia="zh-CN"/>
                    </w:rPr>
                    <w:t>废石方库</w:t>
                  </w:r>
                </w:p>
              </w:tc>
              <w:tc>
                <w:tcPr>
                  <w:tcW w:w="1490" w:type="dxa"/>
                  <w:vAlign w:val="center"/>
                </w:tcPr>
                <w:p>
                  <w:pPr>
                    <w:jc w:val="center"/>
                    <w:rPr>
                      <w:rFonts w:hint="default" w:eastAsiaTheme="minorEastAsia"/>
                      <w:sz w:val="21"/>
                      <w:lang w:val="en-US" w:eastAsia="zh-CN"/>
                    </w:rPr>
                  </w:pPr>
                  <w:r>
                    <w:rPr>
                      <w:rFonts w:hint="eastAsia"/>
                      <w:sz w:val="21"/>
                      <w:lang w:val="en-US" w:eastAsia="zh-CN"/>
                    </w:rPr>
                    <w:t>113.071975</w:t>
                  </w:r>
                </w:p>
              </w:tc>
              <w:tc>
                <w:tcPr>
                  <w:tcW w:w="1476" w:type="dxa"/>
                  <w:vAlign w:val="center"/>
                </w:tcPr>
                <w:p>
                  <w:pPr>
                    <w:jc w:val="center"/>
                    <w:rPr>
                      <w:rFonts w:hint="default" w:eastAsiaTheme="minorEastAsia"/>
                      <w:sz w:val="21"/>
                      <w:lang w:val="en-US" w:eastAsia="zh-CN"/>
                    </w:rPr>
                  </w:pPr>
                  <w:r>
                    <w:rPr>
                      <w:rFonts w:hint="eastAsia"/>
                      <w:sz w:val="21"/>
                      <w:lang w:val="en-US" w:eastAsia="zh-CN"/>
                    </w:rPr>
                    <w:t>33.505640</w:t>
                  </w:r>
                </w:p>
              </w:tc>
              <w:tc>
                <w:tcPr>
                  <w:tcW w:w="1331" w:type="dxa"/>
                  <w:vAlign w:val="center"/>
                </w:tcPr>
                <w:p>
                  <w:pPr>
                    <w:jc w:val="center"/>
                    <w:rPr>
                      <w:sz w:val="21"/>
                    </w:rPr>
                  </w:pPr>
                  <w:r>
                    <w:rPr>
                      <w:rFonts w:hint="eastAsia"/>
                      <w:sz w:val="21"/>
                      <w:lang w:val="en-US" w:eastAsia="zh-CN"/>
                    </w:rPr>
                    <w:t>8</w:t>
                  </w:r>
                  <w:r>
                    <w:rPr>
                      <w:rFonts w:hint="eastAsia"/>
                      <w:sz w:val="21"/>
                    </w:rPr>
                    <w:t>m</w:t>
                  </w:r>
                </w:p>
              </w:tc>
              <w:tc>
                <w:tcPr>
                  <w:tcW w:w="1333" w:type="dxa"/>
                  <w:vAlign w:val="center"/>
                </w:tcPr>
                <w:p>
                  <w:pPr>
                    <w:jc w:val="center"/>
                    <w:rPr>
                      <w:rFonts w:hint="default" w:eastAsiaTheme="minorEastAsia"/>
                      <w:sz w:val="21"/>
                      <w:lang w:val="en-US" w:eastAsia="zh-CN"/>
                    </w:rPr>
                  </w:pPr>
                  <w:r>
                    <w:rPr>
                      <w:rFonts w:hint="eastAsia"/>
                      <w:sz w:val="21"/>
                      <w:szCs w:val="21"/>
                      <w:lang w:val="en-US" w:eastAsia="zh-CN"/>
                    </w:rPr>
                    <w:t>20℃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019" w:type="dxa"/>
                  <w:vAlign w:val="center"/>
                </w:tcPr>
                <w:p>
                  <w:pPr>
                    <w:jc w:val="center"/>
                    <w:rPr>
                      <w:rFonts w:hint="eastAsia" w:eastAsiaTheme="minorEastAsia"/>
                      <w:sz w:val="21"/>
                      <w:lang w:val="en-US" w:eastAsia="zh-CN"/>
                    </w:rPr>
                  </w:pPr>
                  <w:r>
                    <w:rPr>
                      <w:rFonts w:hint="eastAsia"/>
                      <w:sz w:val="21"/>
                    </w:rPr>
                    <w:t>MA00</w:t>
                  </w:r>
                  <w:r>
                    <w:rPr>
                      <w:rFonts w:hint="eastAsia"/>
                      <w:sz w:val="21"/>
                      <w:lang w:val="en-US" w:eastAsia="zh-CN"/>
                    </w:rPr>
                    <w:t>2</w:t>
                  </w:r>
                </w:p>
              </w:tc>
              <w:tc>
                <w:tcPr>
                  <w:tcW w:w="1519" w:type="dxa"/>
                  <w:vAlign w:val="center"/>
                </w:tcPr>
                <w:p>
                  <w:pPr>
                    <w:jc w:val="center"/>
                    <w:rPr>
                      <w:rFonts w:hint="eastAsia"/>
                      <w:sz w:val="21"/>
                      <w:lang w:eastAsia="zh-CN"/>
                    </w:rPr>
                  </w:pPr>
                  <w:r>
                    <w:rPr>
                      <w:rFonts w:hint="eastAsia" w:cs="Times New Roman"/>
                      <w:bCs/>
                      <w:sz w:val="21"/>
                      <w:szCs w:val="21"/>
                      <w:lang w:eastAsia="zh-CN"/>
                    </w:rPr>
                    <w:t>石料加工车间</w:t>
                  </w:r>
                </w:p>
              </w:tc>
              <w:tc>
                <w:tcPr>
                  <w:tcW w:w="1490" w:type="dxa"/>
                  <w:vAlign w:val="center"/>
                </w:tcPr>
                <w:p>
                  <w:pPr>
                    <w:jc w:val="center"/>
                    <w:rPr>
                      <w:rFonts w:hint="default"/>
                      <w:sz w:val="21"/>
                      <w:lang w:val="en-US" w:eastAsia="zh-CN"/>
                    </w:rPr>
                  </w:pPr>
                  <w:r>
                    <w:rPr>
                      <w:rFonts w:hint="eastAsia"/>
                      <w:sz w:val="21"/>
                      <w:lang w:val="en-US" w:eastAsia="zh-CN"/>
                    </w:rPr>
                    <w:t>113.071814</w:t>
                  </w:r>
                </w:p>
              </w:tc>
              <w:tc>
                <w:tcPr>
                  <w:tcW w:w="1476" w:type="dxa"/>
                  <w:vAlign w:val="center"/>
                </w:tcPr>
                <w:p>
                  <w:pPr>
                    <w:jc w:val="center"/>
                    <w:rPr>
                      <w:rFonts w:hint="default" w:eastAsiaTheme="minorEastAsia"/>
                      <w:sz w:val="21"/>
                      <w:lang w:val="en-US" w:eastAsia="zh-CN"/>
                    </w:rPr>
                  </w:pPr>
                  <w:r>
                    <w:rPr>
                      <w:rFonts w:hint="eastAsia"/>
                      <w:sz w:val="21"/>
                      <w:lang w:val="en-US" w:eastAsia="zh-CN"/>
                    </w:rPr>
                    <w:t>33.506090</w:t>
                  </w:r>
                </w:p>
              </w:tc>
              <w:tc>
                <w:tcPr>
                  <w:tcW w:w="1331" w:type="dxa"/>
                  <w:vAlign w:val="center"/>
                </w:tcPr>
                <w:p>
                  <w:pPr>
                    <w:jc w:val="center"/>
                    <w:rPr>
                      <w:rFonts w:hint="default" w:eastAsiaTheme="minorEastAsia"/>
                      <w:sz w:val="21"/>
                      <w:lang w:val="en-US" w:eastAsia="zh-CN"/>
                    </w:rPr>
                  </w:pPr>
                  <w:r>
                    <w:rPr>
                      <w:rFonts w:hint="eastAsia"/>
                      <w:sz w:val="21"/>
                      <w:lang w:val="en-US" w:eastAsia="zh-CN"/>
                    </w:rPr>
                    <w:t>14m</w:t>
                  </w:r>
                </w:p>
              </w:tc>
              <w:tc>
                <w:tcPr>
                  <w:tcW w:w="1333" w:type="dxa"/>
                  <w:vAlign w:val="center"/>
                </w:tcPr>
                <w:p>
                  <w:pPr>
                    <w:jc w:val="center"/>
                    <w:rPr>
                      <w:rFonts w:hint="eastAsia"/>
                      <w:sz w:val="21"/>
                      <w:szCs w:val="21"/>
                    </w:rPr>
                  </w:pPr>
                  <w:r>
                    <w:rPr>
                      <w:rFonts w:hint="eastAsia"/>
                      <w:sz w:val="21"/>
                      <w:szCs w:val="21"/>
                      <w:lang w:val="en-US" w:eastAsia="zh-CN"/>
                    </w:rPr>
                    <w:t>20℃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019" w:type="dxa"/>
                  <w:vAlign w:val="center"/>
                </w:tcPr>
                <w:p>
                  <w:pPr>
                    <w:jc w:val="center"/>
                    <w:rPr>
                      <w:rFonts w:hint="eastAsia" w:eastAsiaTheme="minorEastAsia"/>
                      <w:sz w:val="21"/>
                      <w:lang w:val="en-US" w:eastAsia="zh-CN"/>
                    </w:rPr>
                  </w:pPr>
                  <w:r>
                    <w:rPr>
                      <w:rFonts w:hint="eastAsia"/>
                      <w:sz w:val="21"/>
                    </w:rPr>
                    <w:t>MA00</w:t>
                  </w:r>
                  <w:r>
                    <w:rPr>
                      <w:rFonts w:hint="eastAsia"/>
                      <w:sz w:val="21"/>
                      <w:lang w:val="en-US" w:eastAsia="zh-CN"/>
                    </w:rPr>
                    <w:t>3</w:t>
                  </w:r>
                </w:p>
              </w:tc>
              <w:tc>
                <w:tcPr>
                  <w:tcW w:w="1519" w:type="dxa"/>
                  <w:vAlign w:val="center"/>
                </w:tcPr>
                <w:p>
                  <w:pPr>
                    <w:jc w:val="center"/>
                    <w:rPr>
                      <w:rFonts w:hint="eastAsia"/>
                      <w:sz w:val="21"/>
                      <w:lang w:eastAsia="zh-CN"/>
                    </w:rPr>
                  </w:pPr>
                  <w:r>
                    <w:rPr>
                      <w:rFonts w:hint="eastAsia" w:cs="Times New Roman"/>
                      <w:bCs/>
                      <w:sz w:val="21"/>
                      <w:szCs w:val="21"/>
                      <w:lang w:eastAsia="zh-CN"/>
                    </w:rPr>
                    <w:t>砂石料库</w:t>
                  </w:r>
                </w:p>
              </w:tc>
              <w:tc>
                <w:tcPr>
                  <w:tcW w:w="1490" w:type="dxa"/>
                  <w:vAlign w:val="center"/>
                </w:tcPr>
                <w:p>
                  <w:pPr>
                    <w:jc w:val="center"/>
                    <w:rPr>
                      <w:rFonts w:hint="eastAsia"/>
                      <w:sz w:val="21"/>
                      <w:lang w:val="en-US" w:eastAsia="zh-CN"/>
                    </w:rPr>
                  </w:pPr>
                  <w:r>
                    <w:rPr>
                      <w:rFonts w:hint="eastAsia"/>
                      <w:sz w:val="21"/>
                      <w:lang w:val="en-US" w:eastAsia="zh-CN"/>
                    </w:rPr>
                    <w:t>113.073097</w:t>
                  </w:r>
                </w:p>
              </w:tc>
              <w:tc>
                <w:tcPr>
                  <w:tcW w:w="1476" w:type="dxa"/>
                  <w:vAlign w:val="center"/>
                </w:tcPr>
                <w:p>
                  <w:pPr>
                    <w:jc w:val="center"/>
                    <w:rPr>
                      <w:sz w:val="21"/>
                    </w:rPr>
                  </w:pPr>
                  <w:r>
                    <w:rPr>
                      <w:sz w:val="21"/>
                    </w:rPr>
                    <w:t>33.</w:t>
                  </w:r>
                  <w:r>
                    <w:rPr>
                      <w:rFonts w:hint="eastAsia"/>
                      <w:sz w:val="21"/>
                      <w:lang w:val="en-US" w:eastAsia="zh-CN"/>
                    </w:rPr>
                    <w:t>505538</w:t>
                  </w:r>
                </w:p>
              </w:tc>
              <w:tc>
                <w:tcPr>
                  <w:tcW w:w="1331" w:type="dxa"/>
                  <w:vAlign w:val="center"/>
                </w:tcPr>
                <w:p>
                  <w:pPr>
                    <w:jc w:val="center"/>
                    <w:rPr>
                      <w:rFonts w:hint="default" w:eastAsiaTheme="minorEastAsia"/>
                      <w:sz w:val="21"/>
                      <w:lang w:val="en-US" w:eastAsia="zh-CN"/>
                    </w:rPr>
                  </w:pPr>
                  <w:r>
                    <w:rPr>
                      <w:rFonts w:hint="eastAsia"/>
                      <w:sz w:val="21"/>
                      <w:lang w:val="en-US" w:eastAsia="zh-CN"/>
                    </w:rPr>
                    <w:t>9m</w:t>
                  </w:r>
                </w:p>
              </w:tc>
              <w:tc>
                <w:tcPr>
                  <w:tcW w:w="1333" w:type="dxa"/>
                  <w:vAlign w:val="center"/>
                </w:tcPr>
                <w:p>
                  <w:pPr>
                    <w:jc w:val="center"/>
                    <w:rPr>
                      <w:rFonts w:hint="eastAsia"/>
                      <w:sz w:val="21"/>
                      <w:szCs w:val="21"/>
                    </w:rPr>
                  </w:pPr>
                  <w:r>
                    <w:rPr>
                      <w:rFonts w:hint="eastAsia"/>
                      <w:sz w:val="21"/>
                      <w:szCs w:val="21"/>
                      <w:lang w:val="en-US" w:eastAsia="zh-CN"/>
                    </w:rPr>
                    <w:t>20℃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019" w:type="dxa"/>
                  <w:vAlign w:val="center"/>
                </w:tcPr>
                <w:p>
                  <w:pPr>
                    <w:jc w:val="center"/>
                    <w:rPr>
                      <w:rFonts w:hint="eastAsia" w:eastAsiaTheme="minorEastAsia"/>
                      <w:sz w:val="21"/>
                      <w:lang w:val="en-US" w:eastAsia="zh-CN"/>
                    </w:rPr>
                  </w:pPr>
                  <w:r>
                    <w:rPr>
                      <w:rFonts w:hint="eastAsia"/>
                      <w:sz w:val="21"/>
                    </w:rPr>
                    <w:t>MA00</w:t>
                  </w:r>
                  <w:r>
                    <w:rPr>
                      <w:rFonts w:hint="eastAsia"/>
                      <w:sz w:val="21"/>
                      <w:lang w:val="en-US" w:eastAsia="zh-CN"/>
                    </w:rPr>
                    <w:t>4</w:t>
                  </w:r>
                </w:p>
              </w:tc>
              <w:tc>
                <w:tcPr>
                  <w:tcW w:w="1519" w:type="dxa"/>
                  <w:vAlign w:val="center"/>
                </w:tcPr>
                <w:p>
                  <w:pPr>
                    <w:jc w:val="center"/>
                    <w:rPr>
                      <w:rFonts w:hint="eastAsia"/>
                      <w:sz w:val="21"/>
                      <w:lang w:eastAsia="zh-CN"/>
                    </w:rPr>
                  </w:pPr>
                  <w:r>
                    <w:rPr>
                      <w:rFonts w:hint="eastAsia" w:cs="Times New Roman"/>
                      <w:bCs/>
                      <w:sz w:val="21"/>
                      <w:szCs w:val="21"/>
                      <w:lang w:eastAsia="zh-CN"/>
                    </w:rPr>
                    <w:t>筒仓区</w:t>
                  </w:r>
                </w:p>
              </w:tc>
              <w:tc>
                <w:tcPr>
                  <w:tcW w:w="1490" w:type="dxa"/>
                  <w:vAlign w:val="center"/>
                </w:tcPr>
                <w:p>
                  <w:pPr>
                    <w:jc w:val="center"/>
                    <w:rPr>
                      <w:rFonts w:hint="default"/>
                      <w:sz w:val="21"/>
                      <w:lang w:val="en-US" w:eastAsia="zh-CN"/>
                    </w:rPr>
                  </w:pPr>
                  <w:r>
                    <w:rPr>
                      <w:rFonts w:hint="eastAsia"/>
                      <w:sz w:val="21"/>
                      <w:lang w:val="en-US" w:eastAsia="zh-CN"/>
                    </w:rPr>
                    <w:t>113.071374</w:t>
                  </w:r>
                </w:p>
              </w:tc>
              <w:tc>
                <w:tcPr>
                  <w:tcW w:w="1476" w:type="dxa"/>
                  <w:vAlign w:val="center"/>
                </w:tcPr>
                <w:p>
                  <w:pPr>
                    <w:jc w:val="center"/>
                    <w:rPr>
                      <w:rFonts w:hint="default" w:eastAsiaTheme="minorEastAsia"/>
                      <w:sz w:val="21"/>
                      <w:lang w:val="en-US" w:eastAsia="zh-CN"/>
                    </w:rPr>
                  </w:pPr>
                  <w:r>
                    <w:rPr>
                      <w:rFonts w:hint="eastAsia"/>
                      <w:sz w:val="21"/>
                      <w:lang w:val="en-US" w:eastAsia="zh-CN"/>
                    </w:rPr>
                    <w:t>33.505087</w:t>
                  </w:r>
                </w:p>
              </w:tc>
              <w:tc>
                <w:tcPr>
                  <w:tcW w:w="1331" w:type="dxa"/>
                  <w:vAlign w:val="center"/>
                </w:tcPr>
                <w:p>
                  <w:pPr>
                    <w:jc w:val="center"/>
                    <w:rPr>
                      <w:rFonts w:hint="default" w:eastAsiaTheme="minorEastAsia"/>
                      <w:sz w:val="21"/>
                      <w:lang w:val="en-US" w:eastAsia="zh-CN"/>
                    </w:rPr>
                  </w:pPr>
                  <w:r>
                    <w:rPr>
                      <w:rFonts w:hint="eastAsia"/>
                      <w:sz w:val="21"/>
                      <w:lang w:val="en-US" w:eastAsia="zh-CN"/>
                    </w:rPr>
                    <w:t>8m</w:t>
                  </w:r>
                </w:p>
              </w:tc>
              <w:tc>
                <w:tcPr>
                  <w:tcW w:w="1333" w:type="dxa"/>
                  <w:vAlign w:val="center"/>
                </w:tcPr>
                <w:p>
                  <w:pPr>
                    <w:jc w:val="center"/>
                    <w:rPr>
                      <w:rFonts w:hint="eastAsia"/>
                      <w:sz w:val="21"/>
                      <w:szCs w:val="21"/>
                    </w:rPr>
                  </w:pPr>
                  <w:r>
                    <w:rPr>
                      <w:rFonts w:hint="eastAsia"/>
                      <w:sz w:val="21"/>
                      <w:szCs w:val="21"/>
                      <w:lang w:val="en-US" w:eastAsia="zh-CN"/>
                    </w:rPr>
                    <w:t>20℃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019" w:type="dxa"/>
                  <w:vAlign w:val="center"/>
                </w:tcPr>
                <w:p>
                  <w:pPr>
                    <w:jc w:val="center"/>
                    <w:rPr>
                      <w:rFonts w:hint="eastAsia" w:eastAsiaTheme="minorEastAsia"/>
                      <w:sz w:val="21"/>
                      <w:lang w:val="en-US" w:eastAsia="zh-CN"/>
                    </w:rPr>
                  </w:pPr>
                  <w:r>
                    <w:rPr>
                      <w:rFonts w:hint="eastAsia"/>
                      <w:sz w:val="21"/>
                    </w:rPr>
                    <w:t>MA00</w:t>
                  </w:r>
                  <w:r>
                    <w:rPr>
                      <w:rFonts w:hint="eastAsia"/>
                      <w:sz w:val="21"/>
                      <w:lang w:val="en-US" w:eastAsia="zh-CN"/>
                    </w:rPr>
                    <w:t>5</w:t>
                  </w:r>
                </w:p>
              </w:tc>
              <w:tc>
                <w:tcPr>
                  <w:tcW w:w="1519" w:type="dxa"/>
                  <w:vAlign w:val="center"/>
                </w:tcPr>
                <w:p>
                  <w:pPr>
                    <w:jc w:val="center"/>
                    <w:rPr>
                      <w:rFonts w:hint="eastAsia"/>
                      <w:sz w:val="21"/>
                      <w:lang w:eastAsia="zh-CN"/>
                    </w:rPr>
                  </w:pPr>
                  <w:r>
                    <w:rPr>
                      <w:rFonts w:hint="eastAsia" w:cs="Times New Roman"/>
                      <w:bCs/>
                      <w:sz w:val="21"/>
                      <w:szCs w:val="21"/>
                      <w:lang w:eastAsia="zh-CN"/>
                    </w:rPr>
                    <w:t>混凝土拌和楼</w:t>
                  </w:r>
                </w:p>
              </w:tc>
              <w:tc>
                <w:tcPr>
                  <w:tcW w:w="1490" w:type="dxa"/>
                  <w:vAlign w:val="center"/>
                </w:tcPr>
                <w:p>
                  <w:pPr>
                    <w:jc w:val="center"/>
                    <w:rPr>
                      <w:rFonts w:hint="default"/>
                      <w:sz w:val="21"/>
                      <w:lang w:val="en-US" w:eastAsia="zh-CN"/>
                    </w:rPr>
                  </w:pPr>
                  <w:r>
                    <w:rPr>
                      <w:rFonts w:hint="eastAsia"/>
                      <w:sz w:val="21"/>
                      <w:lang w:val="en-US" w:eastAsia="zh-CN"/>
                    </w:rPr>
                    <w:t>113.072931</w:t>
                  </w:r>
                </w:p>
              </w:tc>
              <w:tc>
                <w:tcPr>
                  <w:tcW w:w="1476" w:type="dxa"/>
                  <w:vAlign w:val="center"/>
                </w:tcPr>
                <w:p>
                  <w:pPr>
                    <w:jc w:val="center"/>
                    <w:rPr>
                      <w:rFonts w:hint="default" w:eastAsiaTheme="minorEastAsia"/>
                      <w:sz w:val="21"/>
                      <w:lang w:val="en-US" w:eastAsia="zh-CN"/>
                    </w:rPr>
                  </w:pPr>
                  <w:r>
                    <w:rPr>
                      <w:rFonts w:hint="eastAsia"/>
                      <w:sz w:val="21"/>
                      <w:lang w:val="en-US" w:eastAsia="zh-CN"/>
                    </w:rPr>
                    <w:t>33.505077</w:t>
                  </w:r>
                </w:p>
              </w:tc>
              <w:tc>
                <w:tcPr>
                  <w:tcW w:w="1331" w:type="dxa"/>
                  <w:vAlign w:val="center"/>
                </w:tcPr>
                <w:p>
                  <w:pPr>
                    <w:jc w:val="center"/>
                    <w:rPr>
                      <w:rFonts w:hint="default" w:eastAsiaTheme="minorEastAsia"/>
                      <w:sz w:val="21"/>
                      <w:lang w:val="en-US" w:eastAsia="zh-CN"/>
                    </w:rPr>
                  </w:pPr>
                  <w:r>
                    <w:rPr>
                      <w:rFonts w:hint="eastAsia"/>
                      <w:sz w:val="21"/>
                      <w:lang w:val="en-US" w:eastAsia="zh-CN"/>
                    </w:rPr>
                    <w:t>10m</w:t>
                  </w:r>
                </w:p>
              </w:tc>
              <w:tc>
                <w:tcPr>
                  <w:tcW w:w="1333" w:type="dxa"/>
                  <w:vAlign w:val="center"/>
                </w:tcPr>
                <w:p>
                  <w:pPr>
                    <w:jc w:val="center"/>
                    <w:rPr>
                      <w:rFonts w:hint="eastAsia"/>
                      <w:sz w:val="21"/>
                      <w:szCs w:val="21"/>
                    </w:rPr>
                  </w:pPr>
                  <w:r>
                    <w:rPr>
                      <w:rFonts w:hint="eastAsia"/>
                      <w:sz w:val="21"/>
                      <w:szCs w:val="21"/>
                      <w:lang w:val="en-US" w:eastAsia="zh-CN"/>
                    </w:rPr>
                    <w:t>20℃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019" w:type="dxa"/>
                  <w:vAlign w:val="center"/>
                </w:tcPr>
                <w:p>
                  <w:pPr>
                    <w:jc w:val="center"/>
                    <w:rPr>
                      <w:rFonts w:hint="eastAsia" w:eastAsiaTheme="minorEastAsia"/>
                      <w:sz w:val="21"/>
                      <w:lang w:val="en-US" w:eastAsia="zh-CN"/>
                    </w:rPr>
                  </w:pPr>
                  <w:r>
                    <w:rPr>
                      <w:rFonts w:hint="eastAsia"/>
                      <w:sz w:val="21"/>
                    </w:rPr>
                    <w:t>MA00</w:t>
                  </w:r>
                  <w:r>
                    <w:rPr>
                      <w:rFonts w:hint="eastAsia"/>
                      <w:sz w:val="21"/>
                      <w:lang w:val="en-US" w:eastAsia="zh-CN"/>
                    </w:rPr>
                    <w:t>6</w:t>
                  </w:r>
                </w:p>
              </w:tc>
              <w:tc>
                <w:tcPr>
                  <w:tcW w:w="1519" w:type="dxa"/>
                  <w:vAlign w:val="center"/>
                </w:tcPr>
                <w:p>
                  <w:pPr>
                    <w:jc w:val="center"/>
                    <w:rPr>
                      <w:rFonts w:hint="eastAsia"/>
                      <w:sz w:val="21"/>
                      <w:lang w:eastAsia="zh-CN"/>
                    </w:rPr>
                  </w:pPr>
                  <w:r>
                    <w:rPr>
                      <w:rFonts w:hint="eastAsia"/>
                      <w:sz w:val="21"/>
                      <w:lang w:eastAsia="zh-CN"/>
                    </w:rPr>
                    <w:t>钢筋加工车间</w:t>
                  </w:r>
                </w:p>
              </w:tc>
              <w:tc>
                <w:tcPr>
                  <w:tcW w:w="1490" w:type="dxa"/>
                  <w:vAlign w:val="center"/>
                </w:tcPr>
                <w:p>
                  <w:pPr>
                    <w:jc w:val="center"/>
                    <w:rPr>
                      <w:rFonts w:hint="default"/>
                      <w:sz w:val="21"/>
                      <w:lang w:val="en-US" w:eastAsia="zh-CN"/>
                    </w:rPr>
                  </w:pPr>
                  <w:r>
                    <w:rPr>
                      <w:rFonts w:hint="eastAsia"/>
                      <w:sz w:val="21"/>
                      <w:lang w:val="en-US" w:eastAsia="zh-CN"/>
                    </w:rPr>
                    <w:t>113.070715</w:t>
                  </w:r>
                </w:p>
              </w:tc>
              <w:tc>
                <w:tcPr>
                  <w:tcW w:w="1476" w:type="dxa"/>
                  <w:vAlign w:val="center"/>
                </w:tcPr>
                <w:p>
                  <w:pPr>
                    <w:jc w:val="center"/>
                    <w:rPr>
                      <w:rFonts w:hint="default" w:eastAsiaTheme="minorEastAsia"/>
                      <w:sz w:val="21"/>
                      <w:lang w:val="en-US" w:eastAsia="zh-CN"/>
                    </w:rPr>
                  </w:pPr>
                  <w:r>
                    <w:rPr>
                      <w:rFonts w:hint="eastAsia"/>
                      <w:sz w:val="21"/>
                      <w:lang w:val="en-US" w:eastAsia="zh-CN"/>
                    </w:rPr>
                    <w:t>33.505983</w:t>
                  </w:r>
                </w:p>
              </w:tc>
              <w:tc>
                <w:tcPr>
                  <w:tcW w:w="1331" w:type="dxa"/>
                  <w:vAlign w:val="center"/>
                </w:tcPr>
                <w:p>
                  <w:pPr>
                    <w:jc w:val="center"/>
                    <w:rPr>
                      <w:rFonts w:hint="eastAsia"/>
                      <w:sz w:val="21"/>
                    </w:rPr>
                  </w:pPr>
                  <w:r>
                    <w:rPr>
                      <w:rFonts w:hint="eastAsia"/>
                      <w:sz w:val="21"/>
                      <w:lang w:val="en-US" w:eastAsia="zh-CN"/>
                    </w:rPr>
                    <w:t>9m</w:t>
                  </w:r>
                </w:p>
              </w:tc>
              <w:tc>
                <w:tcPr>
                  <w:tcW w:w="1333" w:type="dxa"/>
                  <w:vAlign w:val="center"/>
                </w:tcPr>
                <w:p>
                  <w:pPr>
                    <w:jc w:val="center"/>
                    <w:rPr>
                      <w:rFonts w:hint="eastAsia"/>
                      <w:sz w:val="21"/>
                      <w:szCs w:val="21"/>
                    </w:rPr>
                  </w:pPr>
                  <w:r>
                    <w:rPr>
                      <w:rFonts w:hint="eastAsia"/>
                      <w:sz w:val="21"/>
                      <w:szCs w:val="21"/>
                      <w:lang w:val="en-US" w:eastAsia="zh-CN"/>
                    </w:rPr>
                    <w:t>20℃</w:t>
                  </w:r>
                </w:p>
              </w:tc>
            </w:tr>
          </w:tbl>
          <w:p>
            <w:pPr>
              <w:spacing w:line="360" w:lineRule="auto"/>
              <w:ind w:firstLine="480" w:firstLineChars="200"/>
              <w:rPr>
                <w:rFonts w:hint="eastAsia" w:eastAsiaTheme="minorEastAsia"/>
                <w:lang w:eastAsia="zh-CN"/>
              </w:rPr>
            </w:pPr>
            <w:r>
              <w:rPr>
                <w:rFonts w:hint="eastAsia"/>
              </w:rPr>
              <w:t>（</w:t>
            </w:r>
            <w:r>
              <w:rPr>
                <w:rFonts w:hint="eastAsia"/>
                <w:lang w:val="en-US" w:eastAsia="zh-CN"/>
              </w:rPr>
              <w:t>4</w:t>
            </w:r>
            <w:r>
              <w:rPr>
                <w:rFonts w:hint="eastAsia"/>
              </w:rPr>
              <w:t>）</w:t>
            </w:r>
            <w:r>
              <w:rPr>
                <w:rFonts w:hint="eastAsia"/>
                <w:lang w:eastAsia="zh-CN"/>
              </w:rPr>
              <w:t>大气污染物年排放量核算</w:t>
            </w:r>
          </w:p>
          <w:p>
            <w:pPr>
              <w:spacing w:line="360" w:lineRule="auto"/>
              <w:jc w:val="center"/>
              <w:rPr>
                <w:rFonts w:hint="eastAsia" w:ascii="Times New Roman" w:hAnsi="黑体" w:eastAsia="黑体" w:cs="Times New Roman"/>
              </w:rPr>
            </w:pPr>
            <w:r>
              <w:rPr>
                <w:rFonts w:ascii="Times New Roman" w:hAnsi="黑体" w:eastAsia="黑体" w:cs="Times New Roman"/>
              </w:rPr>
              <w:t>表</w:t>
            </w:r>
            <w:r>
              <w:rPr>
                <w:rFonts w:hint="eastAsia" w:ascii="Times New Roman" w:hAnsi="黑体" w:eastAsia="黑体" w:cs="Times New Roman"/>
                <w:lang w:val="en-US" w:eastAsia="zh-CN"/>
              </w:rPr>
              <w:t>4-</w:t>
            </w:r>
            <w:r>
              <w:rPr>
                <w:rFonts w:hint="eastAsia" w:hAnsi="黑体" w:eastAsia="黑体" w:cs="Times New Roman"/>
                <w:lang w:val="en-US" w:eastAsia="zh-CN"/>
              </w:rPr>
              <w:t xml:space="preserve">5 </w:t>
            </w:r>
            <w:r>
              <w:rPr>
                <w:rFonts w:ascii="Times New Roman" w:hAnsi="黑体" w:eastAsia="黑体" w:cs="Times New Roman"/>
              </w:rPr>
              <w:t xml:space="preserve"> 大气污染物</w:t>
            </w:r>
            <w:r>
              <w:rPr>
                <w:rFonts w:hint="eastAsia" w:ascii="Times New Roman" w:hAnsi="黑体" w:eastAsia="黑体" w:cs="Times New Roman"/>
              </w:rPr>
              <w:t>年</w:t>
            </w:r>
            <w:r>
              <w:rPr>
                <w:rFonts w:ascii="Times New Roman" w:hAnsi="黑体" w:eastAsia="黑体" w:cs="Times New Roman"/>
              </w:rPr>
              <w:t>排放量核算表</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2543"/>
              <w:gridCol w:w="1733"/>
              <w:gridCol w:w="20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80" w:type="pct"/>
                  <w:gridSpan w:val="2"/>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r>
                    <w:rPr>
                      <w:rFonts w:hint="default" w:ascii="Times New Roman" w:hAnsi="Times New Roman" w:eastAsia="宋体" w:cs="Times New Roman"/>
                      <w:b w:val="0"/>
                      <w:bCs/>
                      <w:color w:val="000000"/>
                      <w:kern w:val="21"/>
                      <w:sz w:val="21"/>
                      <w:szCs w:val="21"/>
                    </w:rPr>
                    <w:t>序号</w:t>
                  </w:r>
                </w:p>
              </w:tc>
              <w:tc>
                <w:tcPr>
                  <w:tcW w:w="1061" w:type="pct"/>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r>
                    <w:rPr>
                      <w:rFonts w:hint="default" w:ascii="Times New Roman" w:hAnsi="Times New Roman" w:eastAsia="宋体" w:cs="Times New Roman"/>
                      <w:b w:val="0"/>
                      <w:bCs/>
                      <w:color w:val="000000"/>
                      <w:kern w:val="21"/>
                      <w:sz w:val="21"/>
                      <w:szCs w:val="21"/>
                    </w:rPr>
                    <w:t>污染物</w:t>
                  </w:r>
                </w:p>
              </w:tc>
              <w:tc>
                <w:tcPr>
                  <w:tcW w:w="1258" w:type="pct"/>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r>
                    <w:rPr>
                      <w:rFonts w:hint="default" w:ascii="Times New Roman" w:hAnsi="Times New Roman" w:eastAsia="宋体" w:cs="Times New Roman"/>
                      <w:b w:val="0"/>
                      <w:bCs/>
                      <w:color w:val="000000"/>
                      <w:kern w:val="21"/>
                      <w:sz w:val="21"/>
                      <w:szCs w:val="21"/>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3" w:type="pct"/>
                  <w:vMerge w:val="restart"/>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r>
                    <w:rPr>
                      <w:rFonts w:hint="eastAsia" w:ascii="Times New Roman" w:hAnsi="Times New Roman" w:eastAsia="宋体" w:cs="Times New Roman"/>
                      <w:b w:val="0"/>
                      <w:bCs/>
                      <w:color w:val="000000"/>
                      <w:kern w:val="21"/>
                      <w:sz w:val="21"/>
                      <w:szCs w:val="21"/>
                      <w:lang w:eastAsia="zh-CN"/>
                    </w:rPr>
                    <w:t>有组织排放源</w:t>
                  </w:r>
                </w:p>
              </w:tc>
              <w:tc>
                <w:tcPr>
                  <w:tcW w:w="1556" w:type="pct"/>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lang w:val="en-US" w:eastAsia="zh-CN"/>
                    </w:rPr>
                  </w:pPr>
                  <w:r>
                    <w:rPr>
                      <w:rFonts w:hint="eastAsia" w:ascii="Times New Roman" w:hAnsi="Times New Roman" w:eastAsia="宋体" w:cs="Times New Roman"/>
                      <w:b w:val="0"/>
                      <w:bCs/>
                      <w:color w:val="000000"/>
                      <w:kern w:val="21"/>
                      <w:sz w:val="21"/>
                      <w:szCs w:val="21"/>
                      <w:lang w:val="en-US" w:eastAsia="zh-CN"/>
                    </w:rPr>
                    <w:t>DA001（一般排放口）</w:t>
                  </w:r>
                </w:p>
              </w:tc>
              <w:tc>
                <w:tcPr>
                  <w:tcW w:w="1061" w:type="pct"/>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r>
                    <w:rPr>
                      <w:rFonts w:hint="default" w:ascii="Times New Roman" w:hAnsi="Times New Roman" w:eastAsia="宋体" w:cs="Times New Roman"/>
                      <w:b w:val="0"/>
                      <w:bCs/>
                      <w:color w:val="000000"/>
                      <w:kern w:val="21"/>
                      <w:sz w:val="21"/>
                      <w:szCs w:val="21"/>
                    </w:rPr>
                    <w:t>PM</w:t>
                  </w:r>
                  <w:r>
                    <w:rPr>
                      <w:rFonts w:hint="default" w:ascii="Times New Roman" w:hAnsi="Times New Roman" w:eastAsia="宋体" w:cs="Times New Roman"/>
                      <w:b w:val="0"/>
                      <w:bCs/>
                      <w:color w:val="000000"/>
                      <w:kern w:val="21"/>
                      <w:sz w:val="21"/>
                      <w:szCs w:val="21"/>
                      <w:vertAlign w:val="subscript"/>
                    </w:rPr>
                    <w:t>10</w:t>
                  </w:r>
                </w:p>
              </w:tc>
              <w:tc>
                <w:tcPr>
                  <w:tcW w:w="2055" w:type="dxa"/>
                  <w:noWrap w:val="0"/>
                  <w:vAlign w:val="center"/>
                </w:tcPr>
                <w:p>
                  <w:pPr>
                    <w:jc w:val="center"/>
                    <w:rPr>
                      <w:rFonts w:hint="default" w:ascii="Times New Roman" w:hAnsi="Times New Roman" w:eastAsia="宋体" w:cs="Times New Roman"/>
                      <w:b w:val="0"/>
                      <w:bCs/>
                      <w:color w:val="000000"/>
                      <w:kern w:val="21"/>
                      <w:sz w:val="21"/>
                      <w:szCs w:val="21"/>
                      <w:lang w:val="en-US" w:eastAsia="zh-CN"/>
                    </w:rPr>
                  </w:pPr>
                  <w:r>
                    <w:rPr>
                      <w:rFonts w:hint="eastAsia"/>
                      <w:sz w:val="21"/>
                      <w:szCs w:val="21"/>
                    </w:rPr>
                    <w:t>0.</w:t>
                  </w:r>
                  <w:r>
                    <w:rPr>
                      <w:rFonts w:hint="eastAsia"/>
                      <w:sz w:val="21"/>
                      <w:szCs w:val="21"/>
                      <w:lang w:val="en-US" w:eastAsia="zh-CN"/>
                    </w:rPr>
                    <w:t>335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3" w:type="pct"/>
                  <w:vMerge w:val="continue"/>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b w:val="0"/>
                      <w:bCs/>
                      <w:color w:val="000000"/>
                      <w:kern w:val="21"/>
                      <w:sz w:val="21"/>
                      <w:szCs w:val="21"/>
                      <w:lang w:eastAsia="zh-CN"/>
                    </w:rPr>
                  </w:pPr>
                </w:p>
              </w:tc>
              <w:tc>
                <w:tcPr>
                  <w:tcW w:w="1556" w:type="pct"/>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b w:val="0"/>
                      <w:bCs/>
                      <w:color w:val="000000"/>
                      <w:kern w:val="21"/>
                      <w:sz w:val="21"/>
                      <w:szCs w:val="21"/>
                      <w:lang w:val="en-US" w:eastAsia="zh-CN"/>
                    </w:rPr>
                  </w:pPr>
                  <w:r>
                    <w:rPr>
                      <w:rFonts w:hint="eastAsia" w:ascii="Times New Roman" w:hAnsi="Times New Roman" w:eastAsia="宋体" w:cs="Times New Roman"/>
                      <w:b w:val="0"/>
                      <w:bCs/>
                      <w:color w:val="000000"/>
                      <w:kern w:val="21"/>
                      <w:sz w:val="21"/>
                      <w:szCs w:val="21"/>
                      <w:lang w:val="en-US" w:eastAsia="zh-CN"/>
                    </w:rPr>
                    <w:t>DA002（一般排放口）</w:t>
                  </w:r>
                </w:p>
              </w:tc>
              <w:tc>
                <w:tcPr>
                  <w:tcW w:w="1061" w:type="pct"/>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r>
                    <w:rPr>
                      <w:rFonts w:hint="default" w:ascii="Times New Roman" w:hAnsi="Times New Roman" w:eastAsia="宋体" w:cs="Times New Roman"/>
                      <w:b w:val="0"/>
                      <w:bCs/>
                      <w:color w:val="000000"/>
                      <w:kern w:val="21"/>
                      <w:sz w:val="21"/>
                      <w:szCs w:val="21"/>
                    </w:rPr>
                    <w:t>PM</w:t>
                  </w:r>
                  <w:r>
                    <w:rPr>
                      <w:rFonts w:hint="default" w:ascii="Times New Roman" w:hAnsi="Times New Roman" w:eastAsia="宋体" w:cs="Times New Roman"/>
                      <w:b w:val="0"/>
                      <w:bCs/>
                      <w:color w:val="000000"/>
                      <w:kern w:val="21"/>
                      <w:sz w:val="21"/>
                      <w:szCs w:val="21"/>
                      <w:vertAlign w:val="subscript"/>
                    </w:rPr>
                    <w:t>10</w:t>
                  </w:r>
                </w:p>
              </w:tc>
              <w:tc>
                <w:tcPr>
                  <w:tcW w:w="2055" w:type="dxa"/>
                  <w:noWrap w:val="0"/>
                  <w:vAlign w:val="center"/>
                </w:tcPr>
                <w:p>
                  <w:pPr>
                    <w:jc w:val="center"/>
                    <w:rPr>
                      <w:rFonts w:hint="default" w:ascii="Times New Roman" w:hAnsi="Times New Roman" w:eastAsia="宋体" w:cs="Times New Roman"/>
                      <w:b w:val="0"/>
                      <w:bCs/>
                      <w:color w:val="000000"/>
                      <w:kern w:val="21"/>
                      <w:sz w:val="21"/>
                      <w:szCs w:val="21"/>
                      <w:lang w:val="en-US" w:eastAsia="zh-CN"/>
                    </w:rPr>
                  </w:pPr>
                  <w:r>
                    <w:rPr>
                      <w:rFonts w:hint="eastAsia"/>
                      <w:sz w:val="21"/>
                      <w:szCs w:val="21"/>
                      <w:lang w:val="en-US" w:eastAsia="zh-CN"/>
                    </w:rPr>
                    <w:t>0.0249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3" w:type="pct"/>
                  <w:vMerge w:val="continue"/>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b w:val="0"/>
                      <w:bCs/>
                      <w:color w:val="000000"/>
                      <w:kern w:val="21"/>
                      <w:sz w:val="21"/>
                      <w:szCs w:val="21"/>
                      <w:lang w:eastAsia="zh-CN"/>
                    </w:rPr>
                  </w:pPr>
                </w:p>
              </w:tc>
              <w:tc>
                <w:tcPr>
                  <w:tcW w:w="1556" w:type="pct"/>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b w:val="0"/>
                      <w:bCs/>
                      <w:color w:val="000000"/>
                      <w:kern w:val="21"/>
                      <w:sz w:val="21"/>
                      <w:szCs w:val="21"/>
                      <w:lang w:val="en-US" w:eastAsia="zh-CN"/>
                    </w:rPr>
                  </w:pPr>
                  <w:r>
                    <w:rPr>
                      <w:rFonts w:hint="eastAsia" w:ascii="Times New Roman" w:hAnsi="Times New Roman" w:eastAsia="宋体" w:cs="Times New Roman"/>
                      <w:b w:val="0"/>
                      <w:bCs/>
                      <w:color w:val="000000"/>
                      <w:kern w:val="21"/>
                      <w:sz w:val="21"/>
                      <w:szCs w:val="21"/>
                      <w:lang w:val="en-US" w:eastAsia="zh-CN"/>
                    </w:rPr>
                    <w:t>DA003（一般排放口）</w:t>
                  </w:r>
                </w:p>
              </w:tc>
              <w:tc>
                <w:tcPr>
                  <w:tcW w:w="1061" w:type="pct"/>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r>
                    <w:rPr>
                      <w:rFonts w:hint="default" w:ascii="Times New Roman" w:hAnsi="Times New Roman" w:eastAsia="宋体" w:cs="Times New Roman"/>
                      <w:b w:val="0"/>
                      <w:bCs/>
                      <w:color w:val="000000"/>
                      <w:kern w:val="21"/>
                      <w:sz w:val="21"/>
                      <w:szCs w:val="21"/>
                    </w:rPr>
                    <w:t>PM</w:t>
                  </w:r>
                  <w:r>
                    <w:rPr>
                      <w:rFonts w:hint="default" w:ascii="Times New Roman" w:hAnsi="Times New Roman" w:eastAsia="宋体" w:cs="Times New Roman"/>
                      <w:b w:val="0"/>
                      <w:bCs/>
                      <w:color w:val="000000"/>
                      <w:kern w:val="21"/>
                      <w:sz w:val="21"/>
                      <w:szCs w:val="21"/>
                      <w:vertAlign w:val="subscript"/>
                    </w:rPr>
                    <w:t>10</w:t>
                  </w:r>
                </w:p>
              </w:tc>
              <w:tc>
                <w:tcPr>
                  <w:tcW w:w="2055" w:type="dxa"/>
                  <w:noWrap w:val="0"/>
                  <w:vAlign w:val="center"/>
                </w:tcPr>
                <w:p>
                  <w:pPr>
                    <w:jc w:val="center"/>
                    <w:rPr>
                      <w:rFonts w:hint="default" w:ascii="Times New Roman" w:hAnsi="Times New Roman" w:eastAsia="宋体" w:cs="Times New Roman"/>
                      <w:b w:val="0"/>
                      <w:bCs/>
                      <w:color w:val="000000"/>
                      <w:kern w:val="21"/>
                      <w:sz w:val="21"/>
                      <w:szCs w:val="21"/>
                      <w:lang w:val="en-US" w:eastAsia="zh-CN"/>
                    </w:rPr>
                  </w:pPr>
                  <w:r>
                    <w:rPr>
                      <w:rFonts w:hint="eastAsia"/>
                      <w:sz w:val="21"/>
                      <w:szCs w:val="21"/>
                      <w:lang w:val="en-US" w:eastAsia="zh-CN"/>
                    </w:rPr>
                    <w:t>0.162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3" w:type="pct"/>
                  <w:vMerge w:val="restart"/>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r>
                    <w:rPr>
                      <w:rFonts w:hint="eastAsia" w:ascii="Times New Roman" w:hAnsi="Times New Roman" w:eastAsia="宋体" w:cs="Times New Roman"/>
                      <w:b w:val="0"/>
                      <w:bCs/>
                      <w:color w:val="000000"/>
                      <w:kern w:val="21"/>
                      <w:sz w:val="21"/>
                      <w:szCs w:val="21"/>
                      <w:lang w:eastAsia="zh-CN"/>
                    </w:rPr>
                    <w:t>无组织排放源</w:t>
                  </w:r>
                </w:p>
              </w:tc>
              <w:tc>
                <w:tcPr>
                  <w:tcW w:w="1556" w:type="pct"/>
                  <w:noWrap w:val="0"/>
                  <w:vAlign w:val="center"/>
                </w:tcPr>
                <w:p>
                  <w:pPr>
                    <w:jc w:val="center"/>
                    <w:rPr>
                      <w:rFonts w:hint="eastAsia" w:ascii="Times New Roman" w:hAnsi="Times New Roman" w:eastAsia="宋体" w:cs="Times New Roman"/>
                      <w:b w:val="0"/>
                      <w:bCs/>
                      <w:color w:val="000000"/>
                      <w:kern w:val="21"/>
                      <w:sz w:val="21"/>
                      <w:szCs w:val="21"/>
                      <w:lang w:eastAsia="zh-CN"/>
                    </w:rPr>
                  </w:pPr>
                  <w:r>
                    <w:rPr>
                      <w:rFonts w:hint="eastAsia"/>
                      <w:sz w:val="21"/>
                    </w:rPr>
                    <w:t>MA001</w:t>
                  </w:r>
                </w:p>
              </w:tc>
              <w:tc>
                <w:tcPr>
                  <w:tcW w:w="1061" w:type="pc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lang w:val="en-US" w:eastAsia="zh-CN"/>
                    </w:rPr>
                  </w:pPr>
                  <w:r>
                    <w:rPr>
                      <w:rFonts w:hint="eastAsia" w:ascii="Times New Roman" w:hAnsi="Times New Roman" w:eastAsia="宋体" w:cs="Times New Roman"/>
                      <w:b w:val="0"/>
                      <w:bCs/>
                      <w:color w:val="000000"/>
                      <w:kern w:val="21"/>
                      <w:sz w:val="21"/>
                      <w:szCs w:val="21"/>
                      <w:lang w:val="en-US" w:eastAsia="zh-CN"/>
                    </w:rPr>
                    <w:t>TSP</w:t>
                  </w:r>
                </w:p>
              </w:tc>
              <w:tc>
                <w:tcPr>
                  <w:tcW w:w="2055" w:type="dxa"/>
                  <w:noWrap w:val="0"/>
                  <w:vAlign w:val="center"/>
                </w:tcPr>
                <w:p>
                  <w:pPr>
                    <w:jc w:val="center"/>
                    <w:rPr>
                      <w:rFonts w:hint="default" w:ascii="Times New Roman" w:hAnsi="Times New Roman" w:eastAsia="宋体" w:cs="Times New Roman"/>
                      <w:b w:val="0"/>
                      <w:bCs/>
                      <w:color w:val="000000"/>
                      <w:kern w:val="21"/>
                      <w:sz w:val="21"/>
                      <w:szCs w:val="21"/>
                      <w:lang w:val="en-US" w:eastAsia="zh-CN"/>
                    </w:rPr>
                  </w:pPr>
                  <w:r>
                    <w:rPr>
                      <w:rFonts w:hint="eastAsia"/>
                      <w:sz w:val="21"/>
                      <w:szCs w:val="21"/>
                      <w:lang w:val="en-US" w:eastAsia="zh-CN"/>
                    </w:rPr>
                    <w:t>0.061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3" w:type="pct"/>
                  <w:vMerge w:val="continue"/>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p>
              </w:tc>
              <w:tc>
                <w:tcPr>
                  <w:tcW w:w="1556" w:type="pct"/>
                  <w:noWrap w:val="0"/>
                  <w:vAlign w:val="center"/>
                </w:tcPr>
                <w:p>
                  <w:pPr>
                    <w:jc w:val="center"/>
                    <w:rPr>
                      <w:rFonts w:hint="default" w:ascii="Times New Roman" w:hAnsi="Times New Roman" w:eastAsia="宋体" w:cs="Times New Roman"/>
                      <w:b w:val="0"/>
                      <w:bCs/>
                      <w:color w:val="000000"/>
                      <w:kern w:val="21"/>
                      <w:sz w:val="21"/>
                      <w:szCs w:val="21"/>
                    </w:rPr>
                  </w:pPr>
                  <w:r>
                    <w:rPr>
                      <w:rFonts w:hint="eastAsia"/>
                      <w:sz w:val="21"/>
                    </w:rPr>
                    <w:t>MA00</w:t>
                  </w:r>
                  <w:r>
                    <w:rPr>
                      <w:rFonts w:hint="eastAsia"/>
                      <w:sz w:val="21"/>
                      <w:lang w:val="en-US" w:eastAsia="zh-CN"/>
                    </w:rPr>
                    <w:t>2</w:t>
                  </w:r>
                </w:p>
              </w:tc>
              <w:tc>
                <w:tcPr>
                  <w:tcW w:w="1061" w:type="pc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r>
                    <w:rPr>
                      <w:rFonts w:hint="eastAsia" w:ascii="Times New Roman" w:hAnsi="Times New Roman" w:eastAsia="宋体" w:cs="Times New Roman"/>
                      <w:b w:val="0"/>
                      <w:bCs/>
                      <w:color w:val="000000"/>
                      <w:kern w:val="21"/>
                      <w:sz w:val="21"/>
                      <w:szCs w:val="21"/>
                      <w:lang w:val="en-US" w:eastAsia="zh-CN"/>
                    </w:rPr>
                    <w:t>TSP</w:t>
                  </w:r>
                </w:p>
              </w:tc>
              <w:tc>
                <w:tcPr>
                  <w:tcW w:w="2055" w:type="dxa"/>
                  <w:noWrap w:val="0"/>
                  <w:vAlign w:val="center"/>
                </w:tcPr>
                <w:p>
                  <w:pPr>
                    <w:jc w:val="center"/>
                    <w:rPr>
                      <w:rFonts w:hint="default" w:ascii="Times New Roman" w:hAnsi="Times New Roman" w:eastAsia="宋体" w:cs="Times New Roman"/>
                      <w:b w:val="0"/>
                      <w:bCs/>
                      <w:color w:val="000000"/>
                      <w:kern w:val="21"/>
                      <w:sz w:val="21"/>
                      <w:szCs w:val="21"/>
                      <w:lang w:val="en-US" w:eastAsia="zh-CN"/>
                    </w:rPr>
                  </w:pPr>
                  <w:r>
                    <w:rPr>
                      <w:rFonts w:hint="eastAsia"/>
                      <w:sz w:val="21"/>
                      <w:szCs w:val="21"/>
                      <w:lang w:val="en-US" w:eastAsia="zh-CN"/>
                    </w:rPr>
                    <w:t>0.338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3" w:type="pct"/>
                  <w:vMerge w:val="continue"/>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p>
              </w:tc>
              <w:tc>
                <w:tcPr>
                  <w:tcW w:w="1556" w:type="pct"/>
                  <w:noWrap w:val="0"/>
                  <w:vAlign w:val="center"/>
                </w:tcPr>
                <w:p>
                  <w:pPr>
                    <w:jc w:val="center"/>
                    <w:rPr>
                      <w:rFonts w:hint="default" w:ascii="Times New Roman" w:hAnsi="Times New Roman" w:eastAsia="宋体" w:cs="Times New Roman"/>
                      <w:b w:val="0"/>
                      <w:bCs/>
                      <w:color w:val="000000"/>
                      <w:kern w:val="21"/>
                      <w:sz w:val="21"/>
                      <w:szCs w:val="21"/>
                    </w:rPr>
                  </w:pPr>
                  <w:r>
                    <w:rPr>
                      <w:rFonts w:hint="eastAsia"/>
                      <w:sz w:val="21"/>
                    </w:rPr>
                    <w:t>MA00</w:t>
                  </w:r>
                  <w:r>
                    <w:rPr>
                      <w:rFonts w:hint="eastAsia"/>
                      <w:sz w:val="21"/>
                      <w:lang w:val="en-US" w:eastAsia="zh-CN"/>
                    </w:rPr>
                    <w:t>3</w:t>
                  </w:r>
                </w:p>
              </w:tc>
              <w:tc>
                <w:tcPr>
                  <w:tcW w:w="1061" w:type="pc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r>
                    <w:rPr>
                      <w:rFonts w:hint="eastAsia" w:ascii="Times New Roman" w:hAnsi="Times New Roman" w:eastAsia="宋体" w:cs="Times New Roman"/>
                      <w:b w:val="0"/>
                      <w:bCs/>
                      <w:color w:val="000000"/>
                      <w:kern w:val="21"/>
                      <w:sz w:val="21"/>
                      <w:szCs w:val="21"/>
                      <w:lang w:val="en-US" w:eastAsia="zh-CN"/>
                    </w:rPr>
                    <w:t>TSP</w:t>
                  </w:r>
                </w:p>
              </w:tc>
              <w:tc>
                <w:tcPr>
                  <w:tcW w:w="2055" w:type="dxa"/>
                  <w:noWrap w:val="0"/>
                  <w:vAlign w:val="center"/>
                </w:tcPr>
                <w:p>
                  <w:pPr>
                    <w:jc w:val="center"/>
                    <w:rPr>
                      <w:rFonts w:hint="default" w:ascii="Times New Roman" w:hAnsi="Times New Roman" w:eastAsia="宋体" w:cs="Times New Roman"/>
                      <w:b w:val="0"/>
                      <w:bCs/>
                      <w:color w:val="000000"/>
                      <w:kern w:val="21"/>
                      <w:sz w:val="21"/>
                      <w:szCs w:val="21"/>
                      <w:lang w:val="en-US" w:eastAsia="zh-CN"/>
                    </w:rPr>
                  </w:pPr>
                  <w:r>
                    <w:rPr>
                      <w:rFonts w:hint="eastAsia"/>
                      <w:sz w:val="21"/>
                      <w:szCs w:val="21"/>
                      <w:lang w:val="en-US" w:eastAsia="zh-CN"/>
                    </w:rPr>
                    <w:t>0.41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3" w:type="pct"/>
                  <w:vMerge w:val="continue"/>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p>
              </w:tc>
              <w:tc>
                <w:tcPr>
                  <w:tcW w:w="1556" w:type="pct"/>
                  <w:noWrap w:val="0"/>
                  <w:vAlign w:val="center"/>
                </w:tcPr>
                <w:p>
                  <w:pPr>
                    <w:jc w:val="center"/>
                    <w:rPr>
                      <w:rFonts w:hint="default" w:ascii="Times New Roman" w:hAnsi="Times New Roman" w:eastAsia="宋体" w:cs="Times New Roman"/>
                      <w:b w:val="0"/>
                      <w:bCs/>
                      <w:color w:val="000000"/>
                      <w:kern w:val="21"/>
                      <w:sz w:val="21"/>
                      <w:szCs w:val="21"/>
                    </w:rPr>
                  </w:pPr>
                  <w:r>
                    <w:rPr>
                      <w:rFonts w:hint="eastAsia"/>
                      <w:sz w:val="21"/>
                    </w:rPr>
                    <w:t>MA00</w:t>
                  </w:r>
                  <w:r>
                    <w:rPr>
                      <w:rFonts w:hint="eastAsia"/>
                      <w:sz w:val="21"/>
                      <w:lang w:val="en-US" w:eastAsia="zh-CN"/>
                    </w:rPr>
                    <w:t>4</w:t>
                  </w:r>
                </w:p>
              </w:tc>
              <w:tc>
                <w:tcPr>
                  <w:tcW w:w="1061" w:type="pc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r>
                    <w:rPr>
                      <w:rFonts w:hint="eastAsia" w:ascii="Times New Roman" w:hAnsi="Times New Roman" w:eastAsia="宋体" w:cs="Times New Roman"/>
                      <w:b w:val="0"/>
                      <w:bCs/>
                      <w:color w:val="000000"/>
                      <w:kern w:val="21"/>
                      <w:sz w:val="21"/>
                      <w:szCs w:val="21"/>
                      <w:lang w:val="en-US" w:eastAsia="zh-CN"/>
                    </w:rPr>
                    <w:t>TSP</w:t>
                  </w:r>
                </w:p>
              </w:tc>
              <w:tc>
                <w:tcPr>
                  <w:tcW w:w="2055" w:type="dxa"/>
                  <w:noWrap w:val="0"/>
                  <w:vAlign w:val="center"/>
                </w:tcPr>
                <w:p>
                  <w:pPr>
                    <w:jc w:val="center"/>
                    <w:rPr>
                      <w:rFonts w:hint="default" w:ascii="Times New Roman" w:hAnsi="Times New Roman" w:eastAsia="宋体" w:cs="Times New Roman"/>
                      <w:b w:val="0"/>
                      <w:bCs/>
                      <w:color w:val="000000"/>
                      <w:kern w:val="21"/>
                      <w:sz w:val="21"/>
                      <w:szCs w:val="21"/>
                      <w:lang w:val="en-US" w:eastAsia="zh-CN"/>
                    </w:rPr>
                  </w:pPr>
                  <w:r>
                    <w:rPr>
                      <w:rFonts w:hint="eastAsia"/>
                      <w:sz w:val="21"/>
                      <w:szCs w:val="21"/>
                      <w:lang w:val="en-US" w:eastAsia="zh-CN"/>
                    </w:rPr>
                    <w:t>0.066kg/a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3" w:type="pct"/>
                  <w:vMerge w:val="continue"/>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p>
              </w:tc>
              <w:tc>
                <w:tcPr>
                  <w:tcW w:w="1556" w:type="pct"/>
                  <w:noWrap w:val="0"/>
                  <w:vAlign w:val="center"/>
                </w:tcPr>
                <w:p>
                  <w:pPr>
                    <w:jc w:val="center"/>
                    <w:rPr>
                      <w:rFonts w:hint="default" w:ascii="Times New Roman" w:hAnsi="Times New Roman" w:eastAsia="宋体" w:cs="Times New Roman"/>
                      <w:b w:val="0"/>
                      <w:bCs/>
                      <w:color w:val="000000"/>
                      <w:kern w:val="21"/>
                      <w:sz w:val="21"/>
                      <w:szCs w:val="21"/>
                    </w:rPr>
                  </w:pPr>
                  <w:r>
                    <w:rPr>
                      <w:rFonts w:hint="eastAsia"/>
                      <w:sz w:val="21"/>
                    </w:rPr>
                    <w:t>MA00</w:t>
                  </w:r>
                  <w:r>
                    <w:rPr>
                      <w:rFonts w:hint="eastAsia"/>
                      <w:sz w:val="21"/>
                      <w:lang w:val="en-US" w:eastAsia="zh-CN"/>
                    </w:rPr>
                    <w:t>5</w:t>
                  </w:r>
                </w:p>
              </w:tc>
              <w:tc>
                <w:tcPr>
                  <w:tcW w:w="1061" w:type="pc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r>
                    <w:rPr>
                      <w:rFonts w:hint="eastAsia" w:ascii="Times New Roman" w:hAnsi="Times New Roman" w:eastAsia="宋体" w:cs="Times New Roman"/>
                      <w:b w:val="0"/>
                      <w:bCs/>
                      <w:color w:val="000000"/>
                      <w:kern w:val="21"/>
                      <w:sz w:val="21"/>
                      <w:szCs w:val="21"/>
                      <w:lang w:val="en-US" w:eastAsia="zh-CN"/>
                    </w:rPr>
                    <w:t>TSP</w:t>
                  </w:r>
                </w:p>
              </w:tc>
              <w:tc>
                <w:tcPr>
                  <w:tcW w:w="2055" w:type="dxa"/>
                  <w:noWrap w:val="0"/>
                  <w:vAlign w:val="center"/>
                </w:tcPr>
                <w:p>
                  <w:pPr>
                    <w:jc w:val="center"/>
                    <w:rPr>
                      <w:rFonts w:hint="default" w:ascii="Times New Roman" w:hAnsi="Times New Roman" w:eastAsia="宋体" w:cs="Times New Roman"/>
                      <w:b w:val="0"/>
                      <w:bCs/>
                      <w:color w:val="000000"/>
                      <w:kern w:val="21"/>
                      <w:sz w:val="21"/>
                      <w:szCs w:val="21"/>
                      <w:lang w:val="en-US" w:eastAsia="zh-CN"/>
                    </w:rPr>
                  </w:pPr>
                  <w:r>
                    <w:rPr>
                      <w:rFonts w:hint="eastAsia"/>
                      <w:sz w:val="21"/>
                      <w:szCs w:val="21"/>
                      <w:lang w:val="en-US" w:eastAsia="zh-CN"/>
                    </w:rPr>
                    <w:t>0.163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3" w:type="pct"/>
                  <w:vMerge w:val="continue"/>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p>
              </w:tc>
              <w:tc>
                <w:tcPr>
                  <w:tcW w:w="1556" w:type="pct"/>
                  <w:noWrap w:val="0"/>
                  <w:vAlign w:val="center"/>
                </w:tcPr>
                <w:p>
                  <w:pPr>
                    <w:jc w:val="center"/>
                    <w:rPr>
                      <w:rFonts w:hint="default" w:ascii="Times New Roman" w:hAnsi="Times New Roman" w:eastAsia="宋体" w:cs="Times New Roman"/>
                      <w:b w:val="0"/>
                      <w:bCs/>
                      <w:color w:val="000000"/>
                      <w:kern w:val="21"/>
                      <w:sz w:val="21"/>
                      <w:szCs w:val="21"/>
                    </w:rPr>
                  </w:pPr>
                  <w:r>
                    <w:rPr>
                      <w:rFonts w:hint="eastAsia"/>
                      <w:sz w:val="21"/>
                    </w:rPr>
                    <w:t>MA00</w:t>
                  </w:r>
                  <w:r>
                    <w:rPr>
                      <w:rFonts w:hint="eastAsia"/>
                      <w:sz w:val="21"/>
                      <w:lang w:val="en-US" w:eastAsia="zh-CN"/>
                    </w:rPr>
                    <w:t>6</w:t>
                  </w:r>
                </w:p>
              </w:tc>
              <w:tc>
                <w:tcPr>
                  <w:tcW w:w="1061" w:type="pc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rPr>
                  </w:pPr>
                  <w:r>
                    <w:rPr>
                      <w:rFonts w:hint="eastAsia" w:ascii="Times New Roman" w:hAnsi="Times New Roman" w:eastAsia="宋体" w:cs="Times New Roman"/>
                      <w:b w:val="0"/>
                      <w:bCs/>
                      <w:color w:val="000000"/>
                      <w:kern w:val="21"/>
                      <w:sz w:val="21"/>
                      <w:szCs w:val="21"/>
                      <w:lang w:val="en-US" w:eastAsia="zh-CN"/>
                    </w:rPr>
                    <w:t>TSP</w:t>
                  </w:r>
                </w:p>
              </w:tc>
              <w:tc>
                <w:tcPr>
                  <w:tcW w:w="2055" w:type="dxa"/>
                  <w:noWrap w:val="0"/>
                  <w:vAlign w:val="center"/>
                </w:tcPr>
                <w:p>
                  <w:pPr>
                    <w:jc w:val="center"/>
                    <w:rPr>
                      <w:rFonts w:hint="default" w:ascii="Times New Roman" w:hAnsi="Times New Roman" w:eastAsia="宋体" w:cs="Times New Roman"/>
                      <w:b w:val="0"/>
                      <w:bCs/>
                      <w:color w:val="000000"/>
                      <w:kern w:val="21"/>
                      <w:sz w:val="21"/>
                      <w:szCs w:val="21"/>
                      <w:lang w:val="en-US" w:eastAsia="zh-CN"/>
                    </w:rPr>
                  </w:pPr>
                  <w:r>
                    <w:rPr>
                      <w:rFonts w:hint="eastAsia" w:cs="Times New Roman"/>
                      <w:bCs/>
                      <w:sz w:val="21"/>
                      <w:szCs w:val="21"/>
                      <w:lang w:val="en-US" w:eastAsia="zh-CN"/>
                    </w:rPr>
                    <w:t>1.4</w:t>
                  </w:r>
                  <w:r>
                    <w:rPr>
                      <w:rFonts w:hint="eastAsia"/>
                      <w:sz w:val="21"/>
                      <w:szCs w:val="21"/>
                      <w:lang w:val="en-US" w:eastAsia="zh-CN"/>
                    </w:rPr>
                    <w:t>kg/a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80" w:type="pct"/>
                  <w:gridSpan w:val="2"/>
                  <w:noWrap w:val="0"/>
                  <w:vAlign w:val="center"/>
                </w:tcPr>
                <w:p>
                  <w:pPr>
                    <w:jc w:val="center"/>
                    <w:rPr>
                      <w:rFonts w:hint="eastAsia" w:eastAsiaTheme="minorEastAsia"/>
                      <w:sz w:val="21"/>
                      <w:lang w:eastAsia="zh-CN"/>
                    </w:rPr>
                  </w:pPr>
                  <w:r>
                    <w:rPr>
                      <w:rFonts w:hint="eastAsia"/>
                      <w:sz w:val="21"/>
                      <w:lang w:eastAsia="zh-CN"/>
                    </w:rPr>
                    <w:t>全厂合计</w:t>
                  </w:r>
                </w:p>
              </w:tc>
              <w:tc>
                <w:tcPr>
                  <w:tcW w:w="1061" w:type="pct"/>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lang w:val="en-US" w:eastAsia="zh-CN"/>
                    </w:rPr>
                  </w:pPr>
                  <w:r>
                    <w:rPr>
                      <w:rFonts w:hint="eastAsia" w:ascii="Times New Roman" w:hAnsi="Times New Roman" w:eastAsia="宋体" w:cs="Times New Roman"/>
                      <w:b w:val="0"/>
                      <w:bCs/>
                      <w:color w:val="000000"/>
                      <w:kern w:val="21"/>
                      <w:sz w:val="21"/>
                      <w:szCs w:val="21"/>
                      <w:lang w:val="en-US" w:eastAsia="zh-CN"/>
                    </w:rPr>
                    <w:t>颗粒物</w:t>
                  </w:r>
                </w:p>
              </w:tc>
              <w:tc>
                <w:tcPr>
                  <w:tcW w:w="1258" w:type="pct"/>
                  <w:noWrap w:val="0"/>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color w:val="000000"/>
                      <w:kern w:val="21"/>
                      <w:sz w:val="21"/>
                      <w:szCs w:val="21"/>
                      <w:lang w:val="en-US" w:eastAsia="zh-CN"/>
                    </w:rPr>
                  </w:pPr>
                  <w:r>
                    <w:rPr>
                      <w:rFonts w:hint="eastAsia" w:ascii="Times New Roman" w:hAnsi="Times New Roman" w:eastAsia="宋体" w:cs="Times New Roman"/>
                      <w:b w:val="0"/>
                      <w:bCs/>
                      <w:color w:val="000000"/>
                      <w:kern w:val="21"/>
                      <w:sz w:val="21"/>
                      <w:szCs w:val="21"/>
                      <w:lang w:val="en-US" w:eastAsia="zh-CN"/>
                    </w:rPr>
                    <w:t>1.494</w:t>
                  </w:r>
                </w:p>
              </w:tc>
            </w:tr>
          </w:tbl>
          <w:p>
            <w:pPr>
              <w:spacing w:line="360" w:lineRule="auto"/>
              <w:ind w:firstLine="480" w:firstLineChars="200"/>
            </w:pPr>
            <w:r>
              <w:rPr>
                <w:rFonts w:hint="eastAsia"/>
              </w:rPr>
              <w:t>（</w:t>
            </w:r>
            <w:r>
              <w:rPr>
                <w:rFonts w:hint="eastAsia"/>
                <w:lang w:val="en-US" w:eastAsia="zh-CN"/>
              </w:rPr>
              <w:t>5</w:t>
            </w:r>
            <w:r>
              <w:rPr>
                <w:rFonts w:hint="eastAsia"/>
              </w:rPr>
              <w:t>）</w:t>
            </w:r>
            <w:r>
              <w:rPr>
                <w:rFonts w:hint="eastAsia"/>
                <w:lang w:eastAsia="zh-CN"/>
              </w:rPr>
              <w:t>大气环境</w:t>
            </w:r>
            <w:r>
              <w:rPr>
                <w:rFonts w:hint="eastAsia"/>
              </w:rPr>
              <w:t>自行监测计划</w:t>
            </w:r>
          </w:p>
          <w:p>
            <w:pPr>
              <w:spacing w:line="360" w:lineRule="auto"/>
              <w:ind w:firstLine="480" w:firstLineChars="200"/>
              <w:rPr>
                <w:rFonts w:hint="eastAsia" w:eastAsiaTheme="minorEastAsia"/>
                <w:lang w:eastAsia="zh-CN"/>
              </w:rPr>
            </w:pPr>
            <w:r>
              <w:t>参照《排污单位自行监测技术指南 总则》（HJ 819-2017）</w:t>
            </w:r>
            <w:r>
              <w:rPr>
                <w:rFonts w:hint="eastAsia"/>
                <w:lang w:eastAsia="zh-CN"/>
              </w:rPr>
              <w:t>和</w:t>
            </w:r>
            <w:r>
              <w:t>《</w:t>
            </w:r>
            <w:r>
              <w:rPr>
                <w:rFonts w:hint="eastAsia"/>
              </w:rPr>
              <w:t>排污许可证申请与核发技术规范</w:t>
            </w:r>
            <w:r>
              <w:t xml:space="preserve"> </w:t>
            </w:r>
            <w:r>
              <w:rPr>
                <w:rFonts w:hint="eastAsia"/>
              </w:rPr>
              <w:t>石墨及其他非金属矿物制品制造</w:t>
            </w:r>
            <w:r>
              <w:t>》（HJ</w:t>
            </w:r>
            <w:r>
              <w:rPr>
                <w:rFonts w:hint="eastAsia"/>
                <w:lang w:val="en-US" w:eastAsia="zh-CN"/>
              </w:rPr>
              <w:t>1119-2020</w:t>
            </w:r>
            <w:r>
              <w:t>）</w:t>
            </w:r>
            <w:r>
              <w:rPr>
                <w:rFonts w:hint="eastAsia"/>
                <w:lang w:eastAsia="zh-CN"/>
              </w:rPr>
              <w:t>等文件要求</w:t>
            </w:r>
            <w:r>
              <w:t>，项目运营期监测计划如下</w:t>
            </w:r>
            <w:r>
              <w:rPr>
                <w:rFonts w:hint="eastAsia"/>
                <w:lang w:eastAsia="zh-CN"/>
              </w:rPr>
              <w:t>表所示</w:t>
            </w:r>
            <w:r>
              <w:rPr>
                <w:rFonts w:hint="eastAsia"/>
                <w:lang w:val="en-US" w:eastAsia="zh-CN"/>
              </w:rPr>
              <w:t>。</w:t>
            </w:r>
          </w:p>
          <w:p>
            <w:pPr>
              <w:spacing w:line="360" w:lineRule="auto"/>
              <w:jc w:val="center"/>
              <w:rPr>
                <w:rFonts w:eastAsia="黑体" w:cs="Times New Roman"/>
              </w:rPr>
            </w:pPr>
            <w:r>
              <w:rPr>
                <w:rFonts w:hAnsi="黑体" w:eastAsia="黑体" w:cs="Times New Roman"/>
              </w:rPr>
              <w:t>表</w:t>
            </w:r>
            <w:r>
              <w:rPr>
                <w:rFonts w:eastAsia="黑体" w:cs="Times New Roman"/>
              </w:rPr>
              <w:t>4-</w:t>
            </w:r>
            <w:r>
              <w:rPr>
                <w:rFonts w:hint="eastAsia" w:eastAsia="黑体" w:cs="Times New Roman"/>
                <w:lang w:val="en-US" w:eastAsia="zh-CN"/>
              </w:rPr>
              <w:t>6</w:t>
            </w:r>
            <w:r>
              <w:rPr>
                <w:rFonts w:eastAsia="黑体" w:cs="Times New Roman"/>
              </w:rPr>
              <w:t xml:space="preserve">  </w:t>
            </w:r>
            <w:r>
              <w:rPr>
                <w:rFonts w:hAnsi="黑体" w:eastAsia="黑体" w:cs="Times New Roman"/>
              </w:rPr>
              <w:t>项目有组织废气监测方案</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591"/>
              <w:gridCol w:w="1418"/>
              <w:gridCol w:w="1701"/>
              <w:gridCol w:w="3458"/>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4" w:type="pct"/>
                  <w:vAlign w:val="center"/>
                </w:tcPr>
                <w:p>
                  <w:pPr>
                    <w:jc w:val="center"/>
                    <w:rPr>
                      <w:sz w:val="21"/>
                    </w:rPr>
                  </w:pPr>
                  <w:r>
                    <w:rPr>
                      <w:sz w:val="21"/>
                    </w:rPr>
                    <w:t>监测点位</w:t>
                  </w:r>
                </w:p>
              </w:tc>
              <w:tc>
                <w:tcPr>
                  <w:tcW w:w="868" w:type="pct"/>
                  <w:vAlign w:val="center"/>
                </w:tcPr>
                <w:p>
                  <w:pPr>
                    <w:jc w:val="center"/>
                    <w:rPr>
                      <w:sz w:val="21"/>
                    </w:rPr>
                  </w:pPr>
                  <w:r>
                    <w:rPr>
                      <w:sz w:val="21"/>
                    </w:rPr>
                    <w:t>监测指标</w:t>
                  </w:r>
                </w:p>
              </w:tc>
              <w:tc>
                <w:tcPr>
                  <w:tcW w:w="1041" w:type="pct"/>
                  <w:vAlign w:val="center"/>
                </w:tcPr>
                <w:p>
                  <w:pPr>
                    <w:jc w:val="center"/>
                    <w:rPr>
                      <w:sz w:val="21"/>
                    </w:rPr>
                  </w:pPr>
                  <w:r>
                    <w:rPr>
                      <w:sz w:val="21"/>
                    </w:rPr>
                    <w:t>监测频次</w:t>
                  </w:r>
                </w:p>
              </w:tc>
              <w:tc>
                <w:tcPr>
                  <w:tcW w:w="2116" w:type="pct"/>
                  <w:vAlign w:val="center"/>
                </w:tcPr>
                <w:p>
                  <w:pPr>
                    <w:jc w:val="center"/>
                    <w:rPr>
                      <w:sz w:val="21"/>
                    </w:rPr>
                  </w:pPr>
                  <w:r>
                    <w:rPr>
                      <w:sz w:val="21"/>
                    </w:rPr>
                    <w:t>执行排放标准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4" w:type="pct"/>
                  <w:vAlign w:val="center"/>
                </w:tcPr>
                <w:p>
                  <w:pPr>
                    <w:jc w:val="center"/>
                    <w:rPr>
                      <w:rFonts w:hint="default" w:cs="Times New Roman" w:eastAsiaTheme="minorEastAsia"/>
                      <w:bCs/>
                      <w:sz w:val="21"/>
                      <w:szCs w:val="21"/>
                      <w:lang w:val="en-US" w:eastAsia="zh-CN"/>
                    </w:rPr>
                  </w:pPr>
                  <w:r>
                    <w:rPr>
                      <w:rFonts w:hint="eastAsia" w:cs="Times New Roman"/>
                      <w:bCs/>
                      <w:sz w:val="21"/>
                      <w:szCs w:val="21"/>
                      <w:lang w:val="en-US" w:eastAsia="zh-CN"/>
                    </w:rPr>
                    <w:t>DA001</w:t>
                  </w:r>
                </w:p>
              </w:tc>
              <w:tc>
                <w:tcPr>
                  <w:tcW w:w="868" w:type="pct"/>
                  <w:vAlign w:val="center"/>
                </w:tcPr>
                <w:p>
                  <w:pPr>
                    <w:jc w:val="center"/>
                    <w:rPr>
                      <w:rFonts w:hint="eastAsia"/>
                      <w:sz w:val="21"/>
                    </w:rPr>
                  </w:pPr>
                  <w:r>
                    <w:rPr>
                      <w:rFonts w:hint="eastAsia"/>
                      <w:sz w:val="21"/>
                    </w:rPr>
                    <w:t>颗粒物</w:t>
                  </w:r>
                </w:p>
              </w:tc>
              <w:tc>
                <w:tcPr>
                  <w:tcW w:w="1041" w:type="pct"/>
                  <w:vAlign w:val="center"/>
                </w:tcPr>
                <w:p>
                  <w:pPr>
                    <w:jc w:val="center"/>
                    <w:rPr>
                      <w:rFonts w:hint="eastAsia"/>
                      <w:sz w:val="21"/>
                    </w:rPr>
                  </w:pPr>
                  <w:r>
                    <w:rPr>
                      <w:rFonts w:hint="eastAsia"/>
                      <w:sz w:val="21"/>
                    </w:rPr>
                    <w:t>1次/年</w:t>
                  </w:r>
                </w:p>
              </w:tc>
              <w:tc>
                <w:tcPr>
                  <w:tcW w:w="2116" w:type="pct"/>
                  <w:vAlign w:val="center"/>
                </w:tcPr>
                <w:p>
                  <w:pPr>
                    <w:jc w:val="center"/>
                    <w:rPr>
                      <w:rFonts w:hint="eastAsia" w:ascii="宋体" w:hAnsi="宋体" w:eastAsia="宋体" w:cs="宋体"/>
                      <w:kern w:val="0"/>
                      <w:sz w:val="21"/>
                      <w:szCs w:val="24"/>
                    </w:rPr>
                  </w:pPr>
                  <w:r>
                    <w:rPr>
                      <w:rFonts w:hint="eastAsia"/>
                      <w:sz w:val="21"/>
                      <w:szCs w:val="21"/>
                    </w:rPr>
                    <w:t>《大气污染物</w:t>
                  </w:r>
                  <w:r>
                    <w:rPr>
                      <w:rFonts w:hint="eastAsia"/>
                      <w:sz w:val="21"/>
                      <w:szCs w:val="21"/>
                      <w:lang w:eastAsia="zh-CN"/>
                    </w:rPr>
                    <w:t>综合</w:t>
                  </w:r>
                  <w:r>
                    <w:rPr>
                      <w:rFonts w:hint="eastAsia"/>
                      <w:sz w:val="21"/>
                      <w:szCs w:val="21"/>
                    </w:rPr>
                    <w:t>排放标准》（</w:t>
                  </w:r>
                  <w:r>
                    <w:rPr>
                      <w:sz w:val="21"/>
                      <w:szCs w:val="21"/>
                    </w:rPr>
                    <w:t>GB16297-1996</w:t>
                  </w:r>
                  <w:r>
                    <w:rPr>
                      <w:rFonts w:hint="eastAsia"/>
                      <w:sz w:val="21"/>
                      <w:szCs w:val="21"/>
                    </w:rPr>
                    <w:t>）</w:t>
                  </w:r>
                  <w:r>
                    <w:rPr>
                      <w:sz w:val="21"/>
                      <w:szCs w:val="21"/>
                    </w:rPr>
                    <w:t>表</w:t>
                  </w:r>
                  <w:r>
                    <w:rPr>
                      <w:rFonts w:hint="eastAsia"/>
                      <w:sz w:val="21"/>
                      <w:szCs w:val="21"/>
                      <w:lang w:val="en-US" w:eastAsia="zh-CN"/>
                    </w:rPr>
                    <w:t>2标准限值</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4" w:type="pct"/>
                  <w:vAlign w:val="center"/>
                </w:tcPr>
                <w:p>
                  <w:pPr>
                    <w:jc w:val="center"/>
                    <w:rPr>
                      <w:rFonts w:hint="eastAsia" w:cs="Times New Roman"/>
                      <w:bCs/>
                      <w:sz w:val="21"/>
                      <w:szCs w:val="21"/>
                      <w:lang w:val="en-US" w:eastAsia="zh-CN"/>
                    </w:rPr>
                  </w:pPr>
                  <w:r>
                    <w:rPr>
                      <w:rFonts w:hint="eastAsia" w:cs="Times New Roman"/>
                      <w:bCs/>
                      <w:sz w:val="21"/>
                      <w:szCs w:val="21"/>
                      <w:lang w:val="en-US" w:eastAsia="zh-CN"/>
                    </w:rPr>
                    <w:t>DA002</w:t>
                  </w:r>
                </w:p>
              </w:tc>
              <w:tc>
                <w:tcPr>
                  <w:tcW w:w="1418" w:type="dxa"/>
                  <w:vAlign w:val="center"/>
                </w:tcPr>
                <w:p>
                  <w:pPr>
                    <w:jc w:val="center"/>
                    <w:rPr>
                      <w:rFonts w:hint="eastAsia"/>
                      <w:sz w:val="21"/>
                    </w:rPr>
                  </w:pPr>
                  <w:r>
                    <w:rPr>
                      <w:rFonts w:hint="eastAsia"/>
                      <w:sz w:val="21"/>
                    </w:rPr>
                    <w:t>颗粒物</w:t>
                  </w:r>
                </w:p>
              </w:tc>
              <w:tc>
                <w:tcPr>
                  <w:tcW w:w="1701" w:type="dxa"/>
                  <w:vAlign w:val="center"/>
                </w:tcPr>
                <w:p>
                  <w:pPr>
                    <w:jc w:val="center"/>
                    <w:rPr>
                      <w:rFonts w:hint="eastAsia"/>
                      <w:sz w:val="21"/>
                    </w:rPr>
                  </w:pPr>
                  <w:r>
                    <w:rPr>
                      <w:rFonts w:hint="eastAsia"/>
                      <w:sz w:val="21"/>
                    </w:rPr>
                    <w:t>1次/年</w:t>
                  </w:r>
                </w:p>
              </w:tc>
              <w:tc>
                <w:tcPr>
                  <w:tcW w:w="2116" w:type="pct"/>
                  <w:vAlign w:val="center"/>
                </w:tcPr>
                <w:p>
                  <w:pPr>
                    <w:jc w:val="center"/>
                    <w:rPr>
                      <w:rFonts w:hint="eastAsia"/>
                      <w:sz w:val="21"/>
                      <w:szCs w:val="21"/>
                    </w:rPr>
                  </w:pPr>
                  <w:r>
                    <w:rPr>
                      <w:rFonts w:hint="eastAsia"/>
                      <w:sz w:val="21"/>
                      <w:szCs w:val="21"/>
                    </w:rPr>
                    <w:t>《水泥工业大气污染物排放标准》（DB41/1953-2020）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4" w:type="pct"/>
                  <w:vAlign w:val="center"/>
                </w:tcPr>
                <w:p>
                  <w:pPr>
                    <w:jc w:val="center"/>
                    <w:rPr>
                      <w:rFonts w:hint="eastAsia" w:cs="Times New Roman"/>
                      <w:bCs/>
                      <w:sz w:val="21"/>
                      <w:szCs w:val="21"/>
                      <w:lang w:val="en-US" w:eastAsia="zh-CN"/>
                    </w:rPr>
                  </w:pPr>
                  <w:r>
                    <w:rPr>
                      <w:rFonts w:hint="eastAsia" w:cs="Times New Roman"/>
                      <w:bCs/>
                      <w:sz w:val="21"/>
                      <w:szCs w:val="21"/>
                      <w:lang w:val="en-US" w:eastAsia="zh-CN"/>
                    </w:rPr>
                    <w:t>DA003</w:t>
                  </w:r>
                </w:p>
              </w:tc>
              <w:tc>
                <w:tcPr>
                  <w:tcW w:w="1418" w:type="dxa"/>
                  <w:vAlign w:val="center"/>
                </w:tcPr>
                <w:p>
                  <w:pPr>
                    <w:jc w:val="center"/>
                    <w:rPr>
                      <w:rFonts w:hint="eastAsia"/>
                      <w:sz w:val="21"/>
                    </w:rPr>
                  </w:pPr>
                  <w:r>
                    <w:rPr>
                      <w:rFonts w:hint="eastAsia"/>
                      <w:sz w:val="21"/>
                    </w:rPr>
                    <w:t>颗粒物</w:t>
                  </w:r>
                </w:p>
              </w:tc>
              <w:tc>
                <w:tcPr>
                  <w:tcW w:w="1701" w:type="dxa"/>
                  <w:vAlign w:val="center"/>
                </w:tcPr>
                <w:p>
                  <w:pPr>
                    <w:jc w:val="center"/>
                    <w:rPr>
                      <w:rFonts w:hint="eastAsia"/>
                      <w:sz w:val="21"/>
                    </w:rPr>
                  </w:pPr>
                  <w:r>
                    <w:rPr>
                      <w:rFonts w:hint="eastAsia"/>
                      <w:sz w:val="21"/>
                    </w:rPr>
                    <w:t>1次/年</w:t>
                  </w:r>
                </w:p>
              </w:tc>
              <w:tc>
                <w:tcPr>
                  <w:tcW w:w="2116" w:type="pct"/>
                  <w:vAlign w:val="center"/>
                </w:tcPr>
                <w:p>
                  <w:pPr>
                    <w:jc w:val="center"/>
                    <w:rPr>
                      <w:rFonts w:hint="eastAsia"/>
                      <w:sz w:val="21"/>
                      <w:szCs w:val="21"/>
                    </w:rPr>
                  </w:pPr>
                  <w:r>
                    <w:rPr>
                      <w:rFonts w:hint="eastAsia"/>
                      <w:sz w:val="21"/>
                      <w:szCs w:val="21"/>
                    </w:rPr>
                    <w:t>《水泥工业大气污染物排放标准》（DB41/1953-2020）</w:t>
                  </w:r>
                </w:p>
              </w:tc>
            </w:tr>
          </w:tbl>
          <w:p>
            <w:pPr>
              <w:spacing w:line="360" w:lineRule="auto"/>
              <w:jc w:val="center"/>
              <w:rPr>
                <w:rFonts w:eastAsia="黑体" w:cs="Times New Roman"/>
                <w:bCs/>
              </w:rPr>
            </w:pPr>
            <w:r>
              <w:rPr>
                <w:rFonts w:hAnsi="黑体" w:eastAsia="黑体" w:cs="Times New Roman"/>
                <w:bCs/>
              </w:rPr>
              <w:t>表</w:t>
            </w:r>
            <w:r>
              <w:rPr>
                <w:rFonts w:eastAsia="黑体" w:cs="Times New Roman"/>
                <w:bCs/>
              </w:rPr>
              <w:t>4-</w:t>
            </w:r>
            <w:r>
              <w:rPr>
                <w:rFonts w:hint="eastAsia" w:eastAsia="黑体" w:cs="Times New Roman"/>
                <w:bCs/>
                <w:lang w:val="en-US" w:eastAsia="zh-CN"/>
              </w:rPr>
              <w:t>7</w:t>
            </w:r>
            <w:r>
              <w:rPr>
                <w:rFonts w:eastAsia="黑体" w:cs="Times New Roman"/>
                <w:bCs/>
              </w:rPr>
              <w:t xml:space="preserve">  </w:t>
            </w:r>
            <w:r>
              <w:rPr>
                <w:rFonts w:hAnsi="黑体" w:eastAsia="黑体" w:cs="Times New Roman"/>
                <w:bCs/>
              </w:rPr>
              <w:t>项目无组织废气监测计划表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733"/>
              <w:gridCol w:w="1134"/>
              <w:gridCol w:w="1276"/>
              <w:gridCol w:w="402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1"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b w:val="0"/>
                      <w:bCs w:val="0"/>
                      <w:sz w:val="21"/>
                      <w:szCs w:val="21"/>
                    </w:rPr>
                  </w:pPr>
                  <w:r>
                    <w:rPr>
                      <w:b w:val="0"/>
                      <w:bCs w:val="0"/>
                      <w:sz w:val="21"/>
                      <w:szCs w:val="21"/>
                    </w:rPr>
                    <w:t>监测点位</w:t>
                  </w:r>
                </w:p>
              </w:tc>
              <w:tc>
                <w:tcPr>
                  <w:tcW w:w="694"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b w:val="0"/>
                      <w:bCs w:val="0"/>
                      <w:sz w:val="21"/>
                      <w:szCs w:val="21"/>
                    </w:rPr>
                  </w:pPr>
                  <w:r>
                    <w:rPr>
                      <w:b w:val="0"/>
                      <w:bCs w:val="0"/>
                      <w:sz w:val="21"/>
                      <w:szCs w:val="21"/>
                    </w:rPr>
                    <w:t>监测指标</w:t>
                  </w:r>
                </w:p>
              </w:tc>
              <w:tc>
                <w:tcPr>
                  <w:tcW w:w="781"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b w:val="0"/>
                      <w:bCs w:val="0"/>
                      <w:sz w:val="21"/>
                      <w:szCs w:val="21"/>
                    </w:rPr>
                  </w:pPr>
                  <w:r>
                    <w:rPr>
                      <w:b w:val="0"/>
                      <w:bCs w:val="0"/>
                      <w:sz w:val="21"/>
                      <w:szCs w:val="21"/>
                    </w:rPr>
                    <w:t>监测频次</w:t>
                  </w:r>
                </w:p>
              </w:tc>
              <w:tc>
                <w:tcPr>
                  <w:tcW w:w="2463"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b w:val="0"/>
                      <w:bCs w:val="0"/>
                      <w:sz w:val="21"/>
                      <w:szCs w:val="21"/>
                    </w:rPr>
                  </w:pPr>
                  <w:r>
                    <w:rPr>
                      <w:b w:val="0"/>
                      <w:bCs w:val="0"/>
                      <w:sz w:val="21"/>
                      <w:szCs w:val="21"/>
                    </w:rPr>
                    <w:t>执行排放标准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1" w:type="pct"/>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cs="Times New Roman" w:eastAsiaTheme="minorEastAsia"/>
                      <w:b w:val="0"/>
                      <w:bCs w:val="0"/>
                      <w:sz w:val="21"/>
                      <w:szCs w:val="21"/>
                      <w:lang w:eastAsia="zh-CN"/>
                    </w:rPr>
                  </w:pPr>
                  <w:r>
                    <w:rPr>
                      <w:rFonts w:ascii="Times New Roman" w:cs="Times New Roman" w:hAnsiTheme="minorEastAsia" w:eastAsiaTheme="minorEastAsia"/>
                      <w:b w:val="0"/>
                      <w:bCs w:val="0"/>
                      <w:sz w:val="21"/>
                      <w:szCs w:val="21"/>
                    </w:rPr>
                    <w:t>厂</w:t>
                  </w:r>
                  <w:r>
                    <w:rPr>
                      <w:rFonts w:hint="eastAsia" w:ascii="Times New Roman" w:cs="Times New Roman" w:hAnsiTheme="minorEastAsia" w:eastAsiaTheme="minorEastAsia"/>
                      <w:b w:val="0"/>
                      <w:bCs w:val="0"/>
                      <w:sz w:val="21"/>
                      <w:szCs w:val="21"/>
                      <w:lang w:eastAsia="zh-CN"/>
                    </w:rPr>
                    <w:t>区四周厂界处</w:t>
                  </w:r>
                </w:p>
              </w:tc>
              <w:tc>
                <w:tcPr>
                  <w:tcW w:w="694"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b w:val="0"/>
                      <w:bCs w:val="0"/>
                      <w:sz w:val="21"/>
                      <w:szCs w:val="21"/>
                    </w:rPr>
                  </w:pPr>
                  <w:r>
                    <w:rPr>
                      <w:rFonts w:hint="eastAsia"/>
                      <w:b w:val="0"/>
                      <w:bCs w:val="0"/>
                      <w:sz w:val="21"/>
                      <w:szCs w:val="21"/>
                    </w:rPr>
                    <w:t>颗粒物</w:t>
                  </w:r>
                </w:p>
              </w:tc>
              <w:tc>
                <w:tcPr>
                  <w:tcW w:w="781"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b w:val="0"/>
                      <w:bCs w:val="0"/>
                      <w:sz w:val="21"/>
                      <w:szCs w:val="21"/>
                    </w:rPr>
                  </w:pPr>
                  <w:r>
                    <w:rPr>
                      <w:rFonts w:hint="eastAsia"/>
                      <w:b w:val="0"/>
                      <w:bCs w:val="0"/>
                      <w:sz w:val="21"/>
                      <w:szCs w:val="21"/>
                    </w:rPr>
                    <w:t>1次/年</w:t>
                  </w:r>
                </w:p>
              </w:tc>
              <w:tc>
                <w:tcPr>
                  <w:tcW w:w="2463"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b w:val="0"/>
                      <w:bCs w:val="0"/>
                      <w:sz w:val="21"/>
                      <w:szCs w:val="21"/>
                    </w:rPr>
                  </w:pPr>
                  <w:r>
                    <w:rPr>
                      <w:rFonts w:hint="eastAsia" w:ascii="宋体" w:hAnsi="宋体" w:eastAsia="宋体" w:cs="宋体"/>
                      <w:b w:val="0"/>
                      <w:bCs w:val="0"/>
                      <w:kern w:val="0"/>
                      <w:sz w:val="21"/>
                      <w:szCs w:val="21"/>
                    </w:rPr>
                    <w:t>《水泥工业大气污染物排放标准》（</w:t>
                  </w:r>
                  <w:r>
                    <w:rPr>
                      <w:rFonts w:eastAsia="宋体" w:cs="Times New Roman"/>
                      <w:b w:val="0"/>
                      <w:bCs w:val="0"/>
                      <w:kern w:val="0"/>
                      <w:sz w:val="21"/>
                      <w:szCs w:val="21"/>
                    </w:rPr>
                    <w:t>DB41/1953-2020</w:t>
                  </w:r>
                  <w:r>
                    <w:rPr>
                      <w:rFonts w:hint="eastAsia" w:ascii="宋体" w:hAnsi="宋体" w:eastAsia="宋体" w:cs="宋体"/>
                      <w:b w:val="0"/>
                      <w:bCs w:val="0"/>
                      <w:kern w:val="0"/>
                      <w:sz w:val="21"/>
                      <w:szCs w:val="21"/>
                    </w:rPr>
                    <w:t>）</w:t>
                  </w:r>
                  <w:r>
                    <w:rPr>
                      <w:rFonts w:hAnsi="宋体" w:eastAsia="宋体" w:cs="Times New Roman"/>
                      <w:b w:val="0"/>
                      <w:bCs w:val="0"/>
                      <w:kern w:val="0"/>
                      <w:sz w:val="21"/>
                      <w:szCs w:val="21"/>
                    </w:rPr>
                    <w:t>表</w:t>
                  </w:r>
                  <w:r>
                    <w:rPr>
                      <w:rFonts w:hint="eastAsia" w:hAnsi="宋体" w:eastAsia="宋体" w:cs="Times New Roman"/>
                      <w:b w:val="0"/>
                      <w:bCs w:val="0"/>
                      <w:kern w:val="0"/>
                      <w:sz w:val="21"/>
                      <w:szCs w:val="21"/>
                    </w:rPr>
                    <w:t>2无组织</w:t>
                  </w:r>
                  <w:r>
                    <w:rPr>
                      <w:rFonts w:hAnsi="宋体" w:eastAsia="宋体" w:cs="Times New Roman"/>
                      <w:b w:val="0"/>
                      <w:bCs w:val="0"/>
                      <w:kern w:val="0"/>
                      <w:sz w:val="21"/>
                      <w:szCs w:val="21"/>
                    </w:rPr>
                    <w:t>排放限值</w:t>
                  </w:r>
                </w:p>
              </w:tc>
            </w:tr>
          </w:tbl>
          <w:p>
            <w:pPr>
              <w:spacing w:line="360" w:lineRule="auto"/>
              <w:ind w:firstLine="480" w:firstLineChars="200"/>
            </w:pPr>
            <w:r>
              <w:rPr>
                <w:rFonts w:hint="eastAsia"/>
              </w:rPr>
              <w:t>（</w:t>
            </w:r>
            <w:r>
              <w:rPr>
                <w:rFonts w:hint="eastAsia"/>
                <w:lang w:val="en-US" w:eastAsia="zh-CN"/>
              </w:rPr>
              <w:t>6</w:t>
            </w:r>
            <w:r>
              <w:rPr>
                <w:rFonts w:hint="eastAsia"/>
              </w:rPr>
              <w:t>）污染影响分析</w:t>
            </w:r>
          </w:p>
          <w:p>
            <w:pPr>
              <w:spacing w:line="360" w:lineRule="auto"/>
              <w:ind w:firstLine="480" w:firstLineChars="200"/>
            </w:pPr>
            <w:r>
              <w:rPr>
                <w:rFonts w:hint="eastAsia"/>
              </w:rPr>
              <w:t>本项目各环节有组织废气均通过</w:t>
            </w:r>
            <w:r>
              <w:rPr>
                <w:rFonts w:hint="eastAsia"/>
                <w:lang w:eastAsia="zh-CN"/>
              </w:rPr>
              <w:t>集气抽风装置</w:t>
            </w:r>
            <w:r>
              <w:rPr>
                <w:rFonts w:hint="eastAsia"/>
              </w:rPr>
              <w:t>收集后再由</w:t>
            </w:r>
            <w:r>
              <w:rPr>
                <w:rFonts w:hint="eastAsia"/>
                <w:lang w:eastAsia="zh-CN"/>
              </w:rPr>
              <w:t>袋式</w:t>
            </w:r>
            <w:r>
              <w:rPr>
                <w:rFonts w:hint="eastAsia"/>
              </w:rPr>
              <w:t>除尘器进行处理，粉尘尾气</w:t>
            </w:r>
            <w:r>
              <w:rPr>
                <w:rFonts w:hint="eastAsia"/>
                <w:lang w:eastAsia="zh-CN"/>
              </w:rPr>
              <w:t>确保可以达标排放，根据</w:t>
            </w:r>
            <w:r>
              <w:t>《</w:t>
            </w:r>
            <w:r>
              <w:rPr>
                <w:rFonts w:hint="eastAsia"/>
              </w:rPr>
              <w:t>排污许可证申请与核发技术规范</w:t>
            </w:r>
            <w:r>
              <w:t xml:space="preserve"> </w:t>
            </w:r>
            <w:r>
              <w:rPr>
                <w:rFonts w:hint="eastAsia"/>
              </w:rPr>
              <w:t>石墨及其他非金属矿物制品制造</w:t>
            </w:r>
            <w:r>
              <w:t>》（HJ</w:t>
            </w:r>
            <w:r>
              <w:rPr>
                <w:rFonts w:hint="eastAsia"/>
                <w:lang w:val="en-US" w:eastAsia="zh-CN"/>
              </w:rPr>
              <w:t>1119-2020</w:t>
            </w:r>
            <w:r>
              <w:t>）</w:t>
            </w:r>
            <w:r>
              <w:rPr>
                <w:rFonts w:hint="eastAsia"/>
                <w:lang w:eastAsia="zh-CN"/>
              </w:rPr>
              <w:t>相关要求，袋式除尘器属于可行技术</w:t>
            </w:r>
            <w:r>
              <w:rPr>
                <w:rFonts w:hint="eastAsia" w:ascii="宋体" w:hAnsi="宋体" w:eastAsia="宋体" w:cs="宋体"/>
                <w:kern w:val="0"/>
                <w:szCs w:val="24"/>
              </w:rPr>
              <w:t>；无组织粉尘在采取了车间阻隔、</w:t>
            </w:r>
            <w:r>
              <w:rPr>
                <w:rFonts w:hint="eastAsia" w:ascii="宋体" w:hAnsi="宋体" w:eastAsia="宋体" w:cs="宋体"/>
                <w:kern w:val="0"/>
                <w:szCs w:val="24"/>
                <w:lang w:eastAsia="zh-CN"/>
              </w:rPr>
              <w:t>喷雾抑尘</w:t>
            </w:r>
            <w:r>
              <w:rPr>
                <w:rFonts w:hint="eastAsia" w:ascii="宋体" w:hAnsi="宋体" w:eastAsia="宋体" w:cs="宋体"/>
                <w:kern w:val="0"/>
                <w:szCs w:val="24"/>
              </w:rPr>
              <w:t>等措施后基本均散落于车间地面，起尘量较小，能够满足</w:t>
            </w:r>
            <w:r>
              <w:rPr>
                <w:rFonts w:hint="eastAsia" w:cs="Times New Roman"/>
              </w:rPr>
              <w:t>河南省地方标准</w:t>
            </w:r>
            <w:r>
              <w:rPr>
                <w:rFonts w:hint="eastAsia" w:ascii="宋体" w:hAnsi="宋体" w:eastAsia="宋体" w:cs="宋体"/>
                <w:kern w:val="0"/>
                <w:szCs w:val="24"/>
              </w:rPr>
              <w:t>《水泥工业大气污染物排放标准》（</w:t>
            </w:r>
            <w:r>
              <w:rPr>
                <w:rFonts w:eastAsia="宋体" w:cs="Times New Roman"/>
                <w:kern w:val="0"/>
                <w:szCs w:val="24"/>
              </w:rPr>
              <w:t>DB41/1953-2020</w:t>
            </w:r>
            <w:r>
              <w:rPr>
                <w:rFonts w:hint="eastAsia" w:ascii="宋体" w:hAnsi="宋体" w:eastAsia="宋体" w:cs="宋体"/>
                <w:kern w:val="0"/>
                <w:szCs w:val="24"/>
              </w:rPr>
              <w:t>）</w:t>
            </w:r>
            <w:r>
              <w:rPr>
                <w:rFonts w:hAnsi="宋体" w:eastAsia="宋体" w:cs="Times New Roman"/>
                <w:kern w:val="0"/>
                <w:szCs w:val="24"/>
              </w:rPr>
              <w:t>表</w:t>
            </w:r>
            <w:r>
              <w:rPr>
                <w:rFonts w:hint="eastAsia" w:eastAsia="宋体" w:cs="Times New Roman"/>
                <w:kern w:val="0"/>
                <w:szCs w:val="24"/>
              </w:rPr>
              <w:t>2</w:t>
            </w:r>
            <w:r>
              <w:rPr>
                <w:rFonts w:hint="eastAsia" w:hAnsi="宋体" w:eastAsia="宋体" w:cs="Times New Roman"/>
                <w:kern w:val="0"/>
                <w:szCs w:val="24"/>
              </w:rPr>
              <w:t>无组织排放限值</w:t>
            </w:r>
            <w:r>
              <w:rPr>
                <w:rFonts w:hint="eastAsia" w:ascii="宋体" w:hAnsi="宋体" w:eastAsia="宋体" w:cs="宋体"/>
                <w:kern w:val="0"/>
                <w:szCs w:val="24"/>
              </w:rPr>
              <w:t>“颗粒物”相关标准。各类污染物均做到稳定达标排放，项目废气在采取以上措施后对周围大气环境的影响是可以接受的。</w:t>
            </w:r>
          </w:p>
          <w:p>
            <w:pPr>
              <w:spacing w:line="360" w:lineRule="auto"/>
              <w:rPr>
                <w:b/>
              </w:rPr>
            </w:pPr>
            <w:r>
              <w:rPr>
                <w:rFonts w:hint="eastAsia"/>
                <w:b/>
              </w:rPr>
              <w:t>2、营运期水环境影响和保护措施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eastAsiaTheme="minorEastAsia"/>
                <w:lang w:eastAsia="zh-CN"/>
              </w:rPr>
            </w:pPr>
            <w:r>
              <w:rPr>
                <w:rFonts w:hint="eastAsia" w:cs="Times New Roman"/>
              </w:rPr>
              <w:t>（1）</w:t>
            </w:r>
            <w:r>
              <w:rPr>
                <w:rFonts w:hint="eastAsia" w:cs="Times New Roman"/>
                <w:lang w:eastAsia="zh-CN"/>
              </w:rPr>
              <w:t>废水产生情况及拟采取措施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kern w:val="0"/>
                <w:sz w:val="24"/>
              </w:rPr>
            </w:pPr>
            <w:r>
              <w:rPr>
                <w:rFonts w:hint="eastAsia" w:hAnsi="宋体"/>
                <w:kern w:val="0"/>
                <w:sz w:val="24"/>
                <w:lang w:eastAsia="zh-CN"/>
              </w:rPr>
              <w:t>根据前文分析，项目营运期废水主要包括职工生活污水、砂石料清洗废水、搅拌机和运输罐车冲洗废水、运输车辆冲洗废水和试验室废水。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Ansi="宋体"/>
                <w:kern w:val="0"/>
                <w:sz w:val="24"/>
                <w:lang w:val="en-US" w:eastAsia="zh-CN"/>
              </w:rPr>
            </w:pPr>
            <w:r>
              <w:rPr>
                <w:rFonts w:hint="eastAsia" w:hAnsi="宋体"/>
                <w:kern w:val="0"/>
                <w:sz w:val="24"/>
                <w:lang w:eastAsia="zh-CN"/>
              </w:rPr>
              <w:t>职工生活污水产生量</w:t>
            </w:r>
            <w:r>
              <w:rPr>
                <w:rFonts w:hint="eastAsia" w:hAnsi="宋体"/>
                <w:kern w:val="0"/>
                <w:sz w:val="24"/>
                <w:lang w:val="en-US" w:eastAsia="zh-CN"/>
              </w:rPr>
              <w:t>2.04m</w:t>
            </w:r>
            <w:r>
              <w:rPr>
                <w:rFonts w:hint="eastAsia" w:hAnsi="宋体"/>
                <w:kern w:val="0"/>
                <w:sz w:val="24"/>
                <w:vertAlign w:val="superscript"/>
                <w:lang w:val="en-US" w:eastAsia="zh-CN"/>
              </w:rPr>
              <w:t>3</w:t>
            </w:r>
            <w:r>
              <w:rPr>
                <w:rFonts w:hint="eastAsia" w:hAnsi="宋体"/>
                <w:kern w:val="0"/>
                <w:sz w:val="24"/>
                <w:lang w:val="en-US" w:eastAsia="zh-CN"/>
              </w:rPr>
              <w:t>/d，</w:t>
            </w:r>
            <w:r>
              <w:rPr>
                <w:rFonts w:hint="eastAsia" w:hAnsi="宋体"/>
                <w:kern w:val="0"/>
                <w:sz w:val="24"/>
                <w:lang w:eastAsia="zh-CN"/>
              </w:rPr>
              <w:t>经地埋式化粪池（</w:t>
            </w:r>
            <w:r>
              <w:rPr>
                <w:rFonts w:hint="eastAsia" w:hAnsi="宋体"/>
                <w:kern w:val="0"/>
                <w:sz w:val="24"/>
                <w:lang w:val="en-US" w:eastAsia="zh-CN"/>
              </w:rPr>
              <w:t>容积5m</w:t>
            </w:r>
            <w:r>
              <w:rPr>
                <w:rFonts w:hint="eastAsia" w:hAnsi="宋体"/>
                <w:kern w:val="0"/>
                <w:sz w:val="24"/>
                <w:vertAlign w:val="superscript"/>
                <w:lang w:val="en-US" w:eastAsia="zh-CN"/>
              </w:rPr>
              <w:t>3</w:t>
            </w:r>
            <w:r>
              <w:rPr>
                <w:rFonts w:hint="eastAsia" w:hAnsi="宋体"/>
                <w:kern w:val="0"/>
                <w:sz w:val="24"/>
                <w:lang w:eastAsia="zh-CN"/>
              </w:rPr>
              <w:t>）处理后用于周围农田施肥；砂石料清洗废水产生量</w:t>
            </w:r>
            <w:r>
              <w:rPr>
                <w:rFonts w:hint="eastAsia" w:hAnsi="宋体"/>
                <w:kern w:val="0"/>
                <w:sz w:val="24"/>
                <w:lang w:val="en-US" w:eastAsia="zh-CN"/>
              </w:rPr>
              <w:t>48.45m</w:t>
            </w:r>
            <w:r>
              <w:rPr>
                <w:rFonts w:hint="eastAsia" w:hAnsi="宋体"/>
                <w:kern w:val="0"/>
                <w:sz w:val="24"/>
                <w:vertAlign w:val="superscript"/>
                <w:lang w:val="en-US" w:eastAsia="zh-CN"/>
              </w:rPr>
              <w:t>3</w:t>
            </w:r>
            <w:r>
              <w:rPr>
                <w:rFonts w:hint="eastAsia" w:hAnsi="宋体"/>
                <w:kern w:val="0"/>
                <w:sz w:val="24"/>
                <w:lang w:val="en-US" w:eastAsia="zh-CN"/>
              </w:rPr>
              <w:t>/d，经1#废水处理系统（三级沉淀工艺）处理后全部回用不外排；搅拌机和运输罐车冲洗废水产生量为22.8m</w:t>
            </w:r>
            <w:r>
              <w:rPr>
                <w:rFonts w:hint="eastAsia" w:hAnsi="宋体"/>
                <w:kern w:val="0"/>
                <w:sz w:val="24"/>
                <w:vertAlign w:val="superscript"/>
                <w:lang w:val="en-US" w:eastAsia="zh-CN"/>
              </w:rPr>
              <w:t>3</w:t>
            </w:r>
            <w:r>
              <w:rPr>
                <w:rFonts w:hint="eastAsia" w:hAnsi="宋体"/>
                <w:kern w:val="0"/>
                <w:sz w:val="24"/>
                <w:lang w:val="en-US" w:eastAsia="zh-CN"/>
              </w:rPr>
              <w:t>/d，经2#废水处理系统（砂石料分离机+三级沉淀工艺）处理后全部回用不外排；运输车辆冲洗废水产生量为10.8m</w:t>
            </w:r>
            <w:r>
              <w:rPr>
                <w:rFonts w:hint="eastAsia" w:hAnsi="宋体"/>
                <w:kern w:val="0"/>
                <w:sz w:val="24"/>
                <w:vertAlign w:val="superscript"/>
                <w:lang w:val="en-US" w:eastAsia="zh-CN"/>
              </w:rPr>
              <w:t>3</w:t>
            </w:r>
            <w:r>
              <w:rPr>
                <w:rFonts w:hint="eastAsia" w:hAnsi="宋体"/>
                <w:kern w:val="0"/>
                <w:sz w:val="24"/>
                <w:lang w:val="en-US" w:eastAsia="zh-CN"/>
              </w:rPr>
              <w:t>/d，经3#废水处理系统（三级沉淀工艺）处理后全部回用不外排；试验室废水产生量为0.4m</w:t>
            </w:r>
            <w:r>
              <w:rPr>
                <w:rFonts w:hint="eastAsia" w:hAnsi="宋体"/>
                <w:kern w:val="0"/>
                <w:sz w:val="24"/>
                <w:vertAlign w:val="superscript"/>
                <w:lang w:val="en-US" w:eastAsia="zh-CN"/>
              </w:rPr>
              <w:t>3</w:t>
            </w:r>
            <w:r>
              <w:rPr>
                <w:rFonts w:hint="eastAsia" w:hAnsi="宋体"/>
                <w:kern w:val="0"/>
                <w:sz w:val="24"/>
                <w:lang w:val="en-US" w:eastAsia="zh-CN"/>
              </w:rPr>
              <w:t>/d，经4#废水处理系统（单级沉淀）处理后用于厂区洒水抑尘。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lang w:eastAsia="zh-CN"/>
              </w:rPr>
            </w:pPr>
            <w:r>
              <w:rPr>
                <w:rFonts w:hint="eastAsia" w:cs="Times New Roman"/>
                <w:lang w:eastAsia="zh-CN"/>
              </w:rPr>
              <w:t>根据污染防治可行技术指南，项目废水措施为可行技术，经采取以上措施后，可以实现零排放，处理措施可行。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w:t>
            </w:r>
            <w:r>
              <w:rPr>
                <w:rFonts w:hint="eastAsia" w:cs="Times New Roman"/>
                <w:lang w:val="en-US" w:eastAsia="zh-CN"/>
              </w:rPr>
              <w:t>2</w:t>
            </w:r>
            <w:r>
              <w:rPr>
                <w:rFonts w:hint="eastAsia" w:ascii="Times New Roman" w:hAnsi="Times New Roman" w:cs="Times New Roman"/>
                <w:lang w:eastAsia="zh-CN"/>
              </w:rPr>
              <w:t>）</w:t>
            </w:r>
            <w:r>
              <w:rPr>
                <w:rFonts w:hint="eastAsia" w:cs="Times New Roman"/>
                <w:lang w:eastAsia="zh-CN"/>
              </w:rPr>
              <w:t>废水污染治理设施信息表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olor w:val="000000"/>
                <w:sz w:val="24"/>
              </w:rPr>
            </w:pPr>
            <w:r>
              <w:rPr>
                <w:rFonts w:hint="eastAsia"/>
                <w:color w:val="000000"/>
                <w:sz w:val="24"/>
                <w:lang w:eastAsia="zh-CN"/>
              </w:rPr>
              <w:t>项目</w:t>
            </w:r>
            <w:r>
              <w:rPr>
                <w:rFonts w:hint="eastAsia"/>
                <w:color w:val="000000"/>
                <w:sz w:val="24"/>
              </w:rPr>
              <w:t>废水类别、污染物及污染治理设施信息详见下表。</w:t>
            </w:r>
          </w:p>
          <w:p>
            <w:pPr>
              <w:spacing w:line="360" w:lineRule="auto"/>
              <w:jc w:val="center"/>
              <w:rPr>
                <w:rFonts w:hint="eastAsia" w:ascii="Times New Roman" w:hAnsi="黑体" w:eastAsia="黑体" w:cs="Times New Roman"/>
                <w:bCs/>
              </w:rPr>
            </w:pPr>
          </w:p>
          <w:p>
            <w:pPr>
              <w:spacing w:line="360" w:lineRule="auto"/>
              <w:jc w:val="center"/>
              <w:rPr>
                <w:rFonts w:hint="eastAsia" w:ascii="Times New Roman" w:hAnsi="黑体" w:eastAsia="黑体" w:cs="Times New Roman"/>
                <w:bCs/>
              </w:rPr>
            </w:pPr>
          </w:p>
          <w:p>
            <w:pPr>
              <w:spacing w:line="360" w:lineRule="auto"/>
              <w:jc w:val="center"/>
              <w:rPr>
                <w:rFonts w:hint="eastAsia" w:ascii="Times New Roman" w:hAnsi="黑体" w:eastAsia="黑体" w:cs="Times New Roman"/>
                <w:bCs/>
              </w:rPr>
            </w:pPr>
          </w:p>
          <w:p>
            <w:pPr>
              <w:spacing w:line="360" w:lineRule="auto"/>
              <w:jc w:val="center"/>
              <w:rPr>
                <w:rFonts w:hint="eastAsia" w:ascii="Times New Roman" w:hAnsi="黑体" w:eastAsia="黑体" w:cs="Times New Roman"/>
                <w:bCs/>
              </w:rPr>
            </w:pPr>
          </w:p>
          <w:p>
            <w:pPr>
              <w:spacing w:line="360" w:lineRule="auto"/>
              <w:jc w:val="center"/>
              <w:rPr>
                <w:rFonts w:hint="eastAsia" w:ascii="Times New Roman" w:hAnsi="黑体" w:eastAsia="黑体" w:cs="Times New Roman"/>
                <w:bCs/>
              </w:rPr>
            </w:pPr>
          </w:p>
          <w:p>
            <w:pPr>
              <w:spacing w:line="360" w:lineRule="auto"/>
              <w:jc w:val="center"/>
              <w:rPr>
                <w:rFonts w:hint="eastAsia" w:ascii="Times New Roman" w:hAnsi="黑体" w:eastAsia="黑体" w:cs="Times New Roman"/>
                <w:bCs/>
              </w:rPr>
            </w:pPr>
            <w:r>
              <w:rPr>
                <w:rFonts w:hint="eastAsia" w:ascii="Times New Roman" w:hAnsi="黑体" w:eastAsia="黑体" w:cs="Times New Roman"/>
                <w:bCs/>
              </w:rPr>
              <w:t>表4-</w:t>
            </w:r>
            <w:r>
              <w:rPr>
                <w:rFonts w:hint="eastAsia" w:hAnsi="黑体" w:eastAsia="黑体" w:cs="Times New Roman"/>
                <w:bCs/>
                <w:lang w:val="en-US" w:eastAsia="zh-CN"/>
              </w:rPr>
              <w:t>8</w:t>
            </w:r>
            <w:r>
              <w:rPr>
                <w:rFonts w:hint="eastAsia" w:ascii="Times New Roman" w:hAnsi="黑体" w:eastAsia="黑体" w:cs="Times New Roman"/>
                <w:bCs/>
              </w:rPr>
              <w:t xml:space="preserve">  项目废水类别、污染物及污染治理设施信息表</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603"/>
              <w:gridCol w:w="1155"/>
              <w:gridCol w:w="1307"/>
              <w:gridCol w:w="896"/>
              <w:gridCol w:w="618"/>
              <w:gridCol w:w="786"/>
              <w:gridCol w:w="1075"/>
              <w:gridCol w:w="1026"/>
              <w:gridCol w:w="7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69" w:type="pct"/>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序号</w:t>
                  </w:r>
                </w:p>
              </w:tc>
              <w:tc>
                <w:tcPr>
                  <w:tcW w:w="707" w:type="pct"/>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废水类别</w:t>
                  </w:r>
                </w:p>
              </w:tc>
              <w:tc>
                <w:tcPr>
                  <w:tcW w:w="800" w:type="pct"/>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污染物种类</w:t>
                  </w:r>
                </w:p>
              </w:tc>
              <w:tc>
                <w:tcPr>
                  <w:tcW w:w="548" w:type="pct"/>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排放去向</w:t>
                  </w:r>
                </w:p>
              </w:tc>
              <w:tc>
                <w:tcPr>
                  <w:tcW w:w="378" w:type="pct"/>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排放规律</w:t>
                  </w:r>
                </w:p>
              </w:tc>
              <w:tc>
                <w:tcPr>
                  <w:tcW w:w="1767" w:type="pct"/>
                  <w:gridSpan w:val="3"/>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污染治理设施</w:t>
                  </w:r>
                </w:p>
              </w:tc>
              <w:tc>
                <w:tcPr>
                  <w:tcW w:w="429" w:type="pct"/>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排放口情况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69" w:type="pct"/>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p>
              </w:tc>
              <w:tc>
                <w:tcPr>
                  <w:tcW w:w="707" w:type="pct"/>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p>
              </w:tc>
              <w:tc>
                <w:tcPr>
                  <w:tcW w:w="800" w:type="pct"/>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p>
              </w:tc>
              <w:tc>
                <w:tcPr>
                  <w:tcW w:w="548" w:type="pct"/>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p>
              </w:tc>
              <w:tc>
                <w:tcPr>
                  <w:tcW w:w="378" w:type="pct"/>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p>
              </w:tc>
              <w:tc>
                <w:tcPr>
                  <w:tcW w:w="48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污染治理设施编号</w:t>
                  </w:r>
                </w:p>
              </w:tc>
              <w:tc>
                <w:tcPr>
                  <w:tcW w:w="6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污染治理设施名称</w:t>
                  </w:r>
                </w:p>
              </w:tc>
              <w:tc>
                <w:tcPr>
                  <w:tcW w:w="627"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污染治理设施工艺</w:t>
                  </w:r>
                </w:p>
              </w:tc>
              <w:tc>
                <w:tcPr>
                  <w:tcW w:w="429" w:type="pct"/>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6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1</w:t>
                  </w:r>
                </w:p>
              </w:tc>
              <w:tc>
                <w:tcPr>
                  <w:tcW w:w="707"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生活污水</w:t>
                  </w:r>
                </w:p>
              </w:tc>
              <w:tc>
                <w:tcPr>
                  <w:tcW w:w="80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kern w:val="0"/>
                      <w:sz w:val="21"/>
                      <w:szCs w:val="21"/>
                      <w:lang w:val="en-US" w:eastAsia="zh-CN"/>
                    </w:rPr>
                  </w:pPr>
                  <w:r>
                    <w:rPr>
                      <w:rFonts w:hint="eastAsia"/>
                      <w:kern w:val="0"/>
                      <w:sz w:val="21"/>
                      <w:szCs w:val="21"/>
                      <w:lang w:val="en-US" w:eastAsia="zh-CN"/>
                    </w:rPr>
                    <w:t>COD、BOD</w:t>
                  </w:r>
                  <w:r>
                    <w:rPr>
                      <w:rFonts w:hint="eastAsia"/>
                      <w:kern w:val="0"/>
                      <w:sz w:val="21"/>
                      <w:szCs w:val="21"/>
                      <w:vertAlign w:val="subscript"/>
                      <w:lang w:val="en-US" w:eastAsia="zh-CN"/>
                    </w:rPr>
                    <w:t>5</w:t>
                  </w:r>
                  <w:r>
                    <w:rPr>
                      <w:rFonts w:hint="eastAsia"/>
                      <w:kern w:val="0"/>
                      <w:sz w:val="21"/>
                      <w:szCs w:val="21"/>
                      <w:lang w:val="en-US" w:eastAsia="zh-CN"/>
                    </w:rPr>
                    <w:t>、SS、NH</w:t>
                  </w:r>
                  <w:r>
                    <w:rPr>
                      <w:rFonts w:hint="eastAsia"/>
                      <w:kern w:val="0"/>
                      <w:sz w:val="21"/>
                      <w:szCs w:val="21"/>
                      <w:vertAlign w:val="subscript"/>
                      <w:lang w:val="en-US" w:eastAsia="zh-CN"/>
                    </w:rPr>
                    <w:t>3</w:t>
                  </w:r>
                  <w:r>
                    <w:rPr>
                      <w:rFonts w:hint="eastAsia"/>
                      <w:kern w:val="0"/>
                      <w:sz w:val="21"/>
                      <w:szCs w:val="21"/>
                      <w:lang w:val="en-US" w:eastAsia="zh-CN"/>
                    </w:rPr>
                    <w:t>-N</w:t>
                  </w:r>
                </w:p>
              </w:tc>
              <w:tc>
                <w:tcPr>
                  <w:tcW w:w="54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用于农田施肥</w:t>
                  </w:r>
                </w:p>
              </w:tc>
              <w:tc>
                <w:tcPr>
                  <w:tcW w:w="37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w:t>
                  </w:r>
                </w:p>
              </w:tc>
              <w:tc>
                <w:tcPr>
                  <w:tcW w:w="48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TW001</w:t>
                  </w:r>
                </w:p>
              </w:tc>
              <w:tc>
                <w:tcPr>
                  <w:tcW w:w="6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化粪池</w:t>
                  </w:r>
                </w:p>
              </w:tc>
              <w:tc>
                <w:tcPr>
                  <w:tcW w:w="627"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化粪池</w:t>
                  </w:r>
                </w:p>
              </w:tc>
              <w:tc>
                <w:tcPr>
                  <w:tcW w:w="42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6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kern w:val="0"/>
                      <w:sz w:val="21"/>
                      <w:szCs w:val="21"/>
                      <w:lang w:val="en-US" w:eastAsia="zh-CN"/>
                    </w:rPr>
                  </w:pPr>
                  <w:r>
                    <w:rPr>
                      <w:rFonts w:hint="eastAsia"/>
                      <w:kern w:val="0"/>
                      <w:sz w:val="21"/>
                      <w:szCs w:val="21"/>
                      <w:lang w:val="en-US" w:eastAsia="zh-CN"/>
                    </w:rPr>
                    <w:t>2</w:t>
                  </w:r>
                </w:p>
              </w:tc>
              <w:tc>
                <w:tcPr>
                  <w:tcW w:w="707"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kern w:val="0"/>
                      <w:sz w:val="21"/>
                      <w:szCs w:val="21"/>
                      <w:lang w:eastAsia="zh-CN"/>
                    </w:rPr>
                  </w:pPr>
                  <w:r>
                    <w:rPr>
                      <w:rFonts w:hint="eastAsia"/>
                      <w:kern w:val="0"/>
                      <w:sz w:val="21"/>
                      <w:szCs w:val="21"/>
                      <w:lang w:eastAsia="zh-CN"/>
                    </w:rPr>
                    <w:t>砂石料清洗废水</w:t>
                  </w:r>
                </w:p>
              </w:tc>
              <w:tc>
                <w:tcPr>
                  <w:tcW w:w="80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kern w:val="0"/>
                      <w:sz w:val="21"/>
                      <w:szCs w:val="21"/>
                      <w:lang w:val="en-US" w:eastAsia="zh-CN"/>
                    </w:rPr>
                  </w:pPr>
                  <w:r>
                    <w:rPr>
                      <w:rFonts w:hint="eastAsia"/>
                      <w:kern w:val="0"/>
                      <w:sz w:val="21"/>
                      <w:szCs w:val="21"/>
                      <w:lang w:val="en-US" w:eastAsia="zh-CN"/>
                    </w:rPr>
                    <w:t>SS</w:t>
                  </w:r>
                </w:p>
              </w:tc>
              <w:tc>
                <w:tcPr>
                  <w:tcW w:w="54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全部回用</w:t>
                  </w:r>
                </w:p>
              </w:tc>
              <w:tc>
                <w:tcPr>
                  <w:tcW w:w="37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w:t>
                  </w:r>
                </w:p>
              </w:tc>
              <w:tc>
                <w:tcPr>
                  <w:tcW w:w="48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kern w:val="0"/>
                      <w:sz w:val="21"/>
                      <w:szCs w:val="21"/>
                      <w:lang w:val="en-US" w:eastAsia="zh-CN"/>
                    </w:rPr>
                  </w:pPr>
                  <w:r>
                    <w:rPr>
                      <w:rFonts w:hint="eastAsia"/>
                      <w:kern w:val="0"/>
                      <w:sz w:val="21"/>
                      <w:szCs w:val="21"/>
                    </w:rPr>
                    <w:t>TW00</w:t>
                  </w:r>
                  <w:r>
                    <w:rPr>
                      <w:rFonts w:hint="eastAsia"/>
                      <w:kern w:val="0"/>
                      <w:sz w:val="21"/>
                      <w:szCs w:val="21"/>
                      <w:lang w:val="en-US" w:eastAsia="zh-CN"/>
                    </w:rPr>
                    <w:t>2</w:t>
                  </w:r>
                </w:p>
              </w:tc>
              <w:tc>
                <w:tcPr>
                  <w:tcW w:w="6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kern w:val="0"/>
                      <w:sz w:val="21"/>
                      <w:szCs w:val="21"/>
                      <w:lang w:val="en-US" w:eastAsia="zh-CN"/>
                    </w:rPr>
                  </w:pPr>
                  <w:r>
                    <w:rPr>
                      <w:rFonts w:hint="eastAsia"/>
                      <w:kern w:val="0"/>
                      <w:sz w:val="21"/>
                      <w:szCs w:val="21"/>
                      <w:lang w:val="en-US" w:eastAsia="zh-CN"/>
                    </w:rPr>
                    <w:t>1#废水处理系统</w:t>
                  </w:r>
                </w:p>
              </w:tc>
              <w:tc>
                <w:tcPr>
                  <w:tcW w:w="627"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kern w:val="0"/>
                      <w:sz w:val="21"/>
                      <w:szCs w:val="21"/>
                      <w:lang w:eastAsia="zh-CN"/>
                    </w:rPr>
                  </w:pPr>
                  <w:r>
                    <w:rPr>
                      <w:rFonts w:hint="eastAsia"/>
                      <w:kern w:val="0"/>
                      <w:sz w:val="21"/>
                      <w:szCs w:val="21"/>
                      <w:lang w:eastAsia="zh-CN"/>
                    </w:rPr>
                    <w:t>三级沉淀</w:t>
                  </w:r>
                </w:p>
              </w:tc>
              <w:tc>
                <w:tcPr>
                  <w:tcW w:w="42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6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kern w:val="0"/>
                      <w:sz w:val="21"/>
                      <w:szCs w:val="21"/>
                      <w:lang w:val="en-US" w:eastAsia="zh-CN"/>
                    </w:rPr>
                  </w:pPr>
                  <w:r>
                    <w:rPr>
                      <w:rFonts w:hint="eastAsia"/>
                      <w:kern w:val="0"/>
                      <w:sz w:val="21"/>
                      <w:szCs w:val="21"/>
                      <w:lang w:val="en-US" w:eastAsia="zh-CN"/>
                    </w:rPr>
                    <w:t>3</w:t>
                  </w:r>
                </w:p>
              </w:tc>
              <w:tc>
                <w:tcPr>
                  <w:tcW w:w="707"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lang w:eastAsia="zh-CN"/>
                    </w:rPr>
                  </w:pPr>
                  <w:r>
                    <w:rPr>
                      <w:rFonts w:hint="eastAsia"/>
                      <w:kern w:val="0"/>
                      <w:sz w:val="21"/>
                      <w:szCs w:val="21"/>
                    </w:rPr>
                    <w:t>搅拌机及运输罐车冲洗废水</w:t>
                  </w:r>
                </w:p>
              </w:tc>
              <w:tc>
                <w:tcPr>
                  <w:tcW w:w="80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lang w:val="en-US" w:eastAsia="zh-CN"/>
                    </w:rPr>
                  </w:pPr>
                  <w:r>
                    <w:rPr>
                      <w:rFonts w:hint="eastAsia"/>
                      <w:kern w:val="0"/>
                      <w:sz w:val="21"/>
                      <w:szCs w:val="21"/>
                      <w:lang w:val="en-US" w:eastAsia="zh-CN"/>
                    </w:rPr>
                    <w:t>SS</w:t>
                  </w:r>
                </w:p>
              </w:tc>
              <w:tc>
                <w:tcPr>
                  <w:tcW w:w="54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全部回用</w:t>
                  </w:r>
                </w:p>
              </w:tc>
              <w:tc>
                <w:tcPr>
                  <w:tcW w:w="37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w:t>
                  </w:r>
                </w:p>
              </w:tc>
              <w:tc>
                <w:tcPr>
                  <w:tcW w:w="48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kern w:val="0"/>
                      <w:sz w:val="21"/>
                      <w:szCs w:val="21"/>
                      <w:lang w:val="en-US" w:eastAsia="zh-CN"/>
                    </w:rPr>
                  </w:pPr>
                  <w:r>
                    <w:rPr>
                      <w:rFonts w:hint="eastAsia"/>
                      <w:kern w:val="0"/>
                      <w:sz w:val="21"/>
                      <w:szCs w:val="21"/>
                    </w:rPr>
                    <w:t>TW00</w:t>
                  </w:r>
                  <w:r>
                    <w:rPr>
                      <w:rFonts w:hint="eastAsia"/>
                      <w:kern w:val="0"/>
                      <w:sz w:val="21"/>
                      <w:szCs w:val="21"/>
                      <w:lang w:val="en-US" w:eastAsia="zh-CN"/>
                    </w:rPr>
                    <w:t>3</w:t>
                  </w:r>
                </w:p>
              </w:tc>
              <w:tc>
                <w:tcPr>
                  <w:tcW w:w="6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lang w:val="en-US" w:eastAsia="zh-CN"/>
                    </w:rPr>
                    <w:t>2#废水处理系统</w:t>
                  </w:r>
                </w:p>
              </w:tc>
              <w:tc>
                <w:tcPr>
                  <w:tcW w:w="627"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kern w:val="0"/>
                      <w:sz w:val="21"/>
                      <w:szCs w:val="21"/>
                      <w:lang w:eastAsia="zh-CN"/>
                    </w:rPr>
                  </w:pPr>
                  <w:r>
                    <w:rPr>
                      <w:rFonts w:hint="eastAsia"/>
                      <w:kern w:val="0"/>
                      <w:sz w:val="21"/>
                      <w:szCs w:val="21"/>
                      <w:lang w:eastAsia="zh-CN"/>
                    </w:rPr>
                    <w:t>砂石料分离</w:t>
                  </w:r>
                  <w:r>
                    <w:rPr>
                      <w:rFonts w:hint="eastAsia"/>
                      <w:kern w:val="0"/>
                      <w:sz w:val="21"/>
                      <w:szCs w:val="21"/>
                      <w:lang w:val="en-US" w:eastAsia="zh-CN"/>
                    </w:rPr>
                    <w:t>+</w:t>
                  </w:r>
                  <w:r>
                    <w:rPr>
                      <w:rFonts w:hint="eastAsia"/>
                      <w:kern w:val="0"/>
                      <w:sz w:val="21"/>
                      <w:szCs w:val="21"/>
                      <w:lang w:eastAsia="zh-CN"/>
                    </w:rPr>
                    <w:t>三级沉淀</w:t>
                  </w:r>
                </w:p>
              </w:tc>
              <w:tc>
                <w:tcPr>
                  <w:tcW w:w="42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6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kern w:val="0"/>
                      <w:sz w:val="21"/>
                      <w:szCs w:val="21"/>
                      <w:lang w:eastAsia="zh-CN"/>
                    </w:rPr>
                  </w:pPr>
                  <w:r>
                    <w:rPr>
                      <w:rFonts w:hint="eastAsia"/>
                      <w:kern w:val="0"/>
                      <w:sz w:val="21"/>
                      <w:szCs w:val="21"/>
                      <w:lang w:val="en-US" w:eastAsia="zh-CN"/>
                    </w:rPr>
                    <w:t>4</w:t>
                  </w:r>
                </w:p>
              </w:tc>
              <w:tc>
                <w:tcPr>
                  <w:tcW w:w="707"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车辆车轮底盘冲洗废水</w:t>
                  </w:r>
                </w:p>
              </w:tc>
              <w:tc>
                <w:tcPr>
                  <w:tcW w:w="80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kern w:val="0"/>
                      <w:sz w:val="21"/>
                      <w:szCs w:val="21"/>
                      <w:lang w:val="en-US" w:eastAsia="zh-CN"/>
                    </w:rPr>
                  </w:pPr>
                  <w:r>
                    <w:rPr>
                      <w:rFonts w:hint="eastAsia"/>
                      <w:kern w:val="0"/>
                      <w:sz w:val="21"/>
                      <w:szCs w:val="21"/>
                      <w:lang w:val="en-US" w:eastAsia="zh-CN"/>
                    </w:rPr>
                    <w:t>SS</w:t>
                  </w:r>
                </w:p>
              </w:tc>
              <w:tc>
                <w:tcPr>
                  <w:tcW w:w="54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全部回用</w:t>
                  </w:r>
                </w:p>
              </w:tc>
              <w:tc>
                <w:tcPr>
                  <w:tcW w:w="37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w:t>
                  </w:r>
                </w:p>
              </w:tc>
              <w:tc>
                <w:tcPr>
                  <w:tcW w:w="48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kern w:val="0"/>
                      <w:sz w:val="21"/>
                      <w:szCs w:val="21"/>
                      <w:lang w:eastAsia="zh-CN"/>
                    </w:rPr>
                  </w:pPr>
                  <w:r>
                    <w:rPr>
                      <w:rFonts w:hint="eastAsia"/>
                      <w:kern w:val="0"/>
                      <w:sz w:val="21"/>
                      <w:szCs w:val="21"/>
                    </w:rPr>
                    <w:t>TW00</w:t>
                  </w:r>
                  <w:r>
                    <w:rPr>
                      <w:rFonts w:hint="eastAsia"/>
                      <w:kern w:val="0"/>
                      <w:sz w:val="21"/>
                      <w:szCs w:val="21"/>
                      <w:lang w:val="en-US" w:eastAsia="zh-CN"/>
                    </w:rPr>
                    <w:t>4</w:t>
                  </w:r>
                </w:p>
              </w:tc>
              <w:tc>
                <w:tcPr>
                  <w:tcW w:w="6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lang w:val="en-US" w:eastAsia="zh-CN"/>
                    </w:rPr>
                    <w:t>3#废水处理系统</w:t>
                  </w:r>
                </w:p>
              </w:tc>
              <w:tc>
                <w:tcPr>
                  <w:tcW w:w="627"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kern w:val="0"/>
                      <w:sz w:val="21"/>
                      <w:szCs w:val="21"/>
                      <w:lang w:eastAsia="zh-CN"/>
                    </w:rPr>
                  </w:pPr>
                  <w:r>
                    <w:rPr>
                      <w:rFonts w:hint="eastAsia"/>
                      <w:kern w:val="0"/>
                      <w:sz w:val="21"/>
                      <w:szCs w:val="21"/>
                      <w:lang w:eastAsia="zh-CN"/>
                    </w:rPr>
                    <w:t>三级沉淀</w:t>
                  </w:r>
                </w:p>
              </w:tc>
              <w:tc>
                <w:tcPr>
                  <w:tcW w:w="42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6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kern w:val="0"/>
                      <w:sz w:val="21"/>
                      <w:szCs w:val="21"/>
                      <w:lang w:eastAsia="zh-CN"/>
                    </w:rPr>
                  </w:pPr>
                  <w:r>
                    <w:rPr>
                      <w:rFonts w:hint="eastAsia"/>
                      <w:kern w:val="0"/>
                      <w:sz w:val="21"/>
                      <w:szCs w:val="21"/>
                      <w:lang w:val="en-US" w:eastAsia="zh-CN"/>
                    </w:rPr>
                    <w:t>5</w:t>
                  </w:r>
                </w:p>
              </w:tc>
              <w:tc>
                <w:tcPr>
                  <w:tcW w:w="707"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kern w:val="0"/>
                      <w:sz w:val="21"/>
                      <w:szCs w:val="21"/>
                      <w:lang w:val="en-US" w:eastAsia="zh-CN"/>
                    </w:rPr>
                  </w:pPr>
                  <w:r>
                    <w:rPr>
                      <w:rFonts w:hint="eastAsia"/>
                      <w:kern w:val="0"/>
                      <w:sz w:val="21"/>
                      <w:szCs w:val="21"/>
                      <w:lang w:val="en-US" w:eastAsia="zh-CN"/>
                    </w:rPr>
                    <w:t>试验室废水</w:t>
                  </w:r>
                </w:p>
              </w:tc>
              <w:tc>
                <w:tcPr>
                  <w:tcW w:w="80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kern w:val="0"/>
                      <w:sz w:val="21"/>
                      <w:szCs w:val="21"/>
                      <w:lang w:val="en-US" w:eastAsia="zh-CN"/>
                    </w:rPr>
                  </w:pPr>
                  <w:r>
                    <w:rPr>
                      <w:rFonts w:hint="eastAsia"/>
                      <w:kern w:val="0"/>
                      <w:sz w:val="21"/>
                      <w:szCs w:val="21"/>
                      <w:lang w:val="en-US" w:eastAsia="zh-CN"/>
                    </w:rPr>
                    <w:t>SS</w:t>
                  </w:r>
                </w:p>
              </w:tc>
              <w:tc>
                <w:tcPr>
                  <w:tcW w:w="54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kern w:val="0"/>
                      <w:sz w:val="21"/>
                      <w:szCs w:val="21"/>
                      <w:lang w:eastAsia="zh-CN"/>
                    </w:rPr>
                  </w:pPr>
                  <w:r>
                    <w:rPr>
                      <w:rFonts w:hint="eastAsia"/>
                      <w:kern w:val="0"/>
                      <w:sz w:val="21"/>
                      <w:szCs w:val="21"/>
                      <w:lang w:eastAsia="zh-CN"/>
                    </w:rPr>
                    <w:t>洒水抑尘</w:t>
                  </w:r>
                </w:p>
              </w:tc>
              <w:tc>
                <w:tcPr>
                  <w:tcW w:w="37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w:t>
                  </w:r>
                </w:p>
              </w:tc>
              <w:tc>
                <w:tcPr>
                  <w:tcW w:w="48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kern w:val="0"/>
                      <w:sz w:val="21"/>
                      <w:szCs w:val="21"/>
                      <w:lang w:eastAsia="zh-CN"/>
                    </w:rPr>
                  </w:pPr>
                  <w:r>
                    <w:rPr>
                      <w:rFonts w:hint="eastAsia"/>
                      <w:kern w:val="0"/>
                      <w:sz w:val="21"/>
                      <w:szCs w:val="21"/>
                    </w:rPr>
                    <w:t>TW00</w:t>
                  </w:r>
                  <w:r>
                    <w:rPr>
                      <w:rFonts w:hint="eastAsia"/>
                      <w:kern w:val="0"/>
                      <w:sz w:val="21"/>
                      <w:szCs w:val="21"/>
                      <w:lang w:val="en-US" w:eastAsia="zh-CN"/>
                    </w:rPr>
                    <w:t>5</w:t>
                  </w:r>
                </w:p>
              </w:tc>
              <w:tc>
                <w:tcPr>
                  <w:tcW w:w="6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lang w:val="en-US" w:eastAsia="zh-CN"/>
                    </w:rPr>
                    <w:t>4#废水处理系统</w:t>
                  </w:r>
                </w:p>
              </w:tc>
              <w:tc>
                <w:tcPr>
                  <w:tcW w:w="627"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沉淀池</w:t>
                  </w:r>
                </w:p>
              </w:tc>
              <w:tc>
                <w:tcPr>
                  <w:tcW w:w="42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kern w:val="0"/>
                      <w:sz w:val="21"/>
                      <w:szCs w:val="21"/>
                    </w:rPr>
                  </w:pPr>
                  <w:r>
                    <w:rPr>
                      <w:rFonts w:hint="eastAsia"/>
                      <w:kern w:val="0"/>
                      <w:sz w:val="21"/>
                      <w:szCs w:val="21"/>
                    </w:rPr>
                    <w:t>无</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w:t>
            </w:r>
            <w:r>
              <w:rPr>
                <w:rFonts w:hint="eastAsia" w:cs="Times New Roman"/>
                <w:lang w:val="en-US" w:eastAsia="zh-CN"/>
              </w:rPr>
              <w:t>3</w:t>
            </w:r>
            <w:r>
              <w:rPr>
                <w:rFonts w:hint="eastAsia" w:ascii="Times New Roman" w:hAnsi="Times New Roman" w:cs="Times New Roman"/>
                <w:lang w:eastAsia="zh-CN"/>
              </w:rPr>
              <w:t>）地表水环境影响评价结论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lang w:val="en-US" w:eastAsia="zh-CN"/>
              </w:rPr>
            </w:pPr>
            <w:r>
              <w:rPr>
                <w:rFonts w:hint="eastAsia"/>
                <w:color w:val="000000"/>
                <w:sz w:val="24"/>
                <w:lang w:val="en-US" w:eastAsia="zh-CN"/>
              </w:rPr>
              <w:t>本项目生产废水经沉淀后全部回用于生产，生活污水经化粪池处理后用于周围农田施肥</w:t>
            </w:r>
            <w:r>
              <w:rPr>
                <w:rFonts w:hint="eastAsia"/>
                <w:kern w:val="0"/>
                <w:sz w:val="24"/>
                <w:szCs w:val="21"/>
              </w:rPr>
              <w:t>，项目建设对地表水环境影响较小。</w:t>
            </w:r>
          </w:p>
          <w:p>
            <w:pPr>
              <w:spacing w:line="360" w:lineRule="auto"/>
              <w:rPr>
                <w:b/>
              </w:rPr>
            </w:pPr>
            <w:r>
              <w:rPr>
                <w:rFonts w:hint="eastAsia"/>
                <w:b/>
              </w:rPr>
              <w:t>3、</w:t>
            </w:r>
            <w:r>
              <w:rPr>
                <w:rFonts w:eastAsia="黑体"/>
                <w:color w:val="000000"/>
                <w:sz w:val="24"/>
              </w:rPr>
              <w:t>营运期声环境影响和保护措施</w:t>
            </w:r>
          </w:p>
          <w:p>
            <w:pPr>
              <w:spacing w:line="360" w:lineRule="auto"/>
              <w:ind w:firstLine="480" w:firstLineChars="200"/>
              <w:rPr>
                <w:rFonts w:cs="Times New Roman"/>
              </w:rPr>
            </w:pPr>
            <w:r>
              <w:rPr>
                <w:rFonts w:hint="eastAsia" w:cs="Times New Roman"/>
              </w:rPr>
              <w:t>（1）工程噪声源强</w:t>
            </w:r>
          </w:p>
          <w:p>
            <w:pPr>
              <w:spacing w:line="360" w:lineRule="auto"/>
              <w:ind w:firstLine="480" w:firstLineChars="200"/>
              <w:rPr>
                <w:rFonts w:hint="eastAsia" w:ascii="Times New Roman" w:hAnsi="Times New Roman" w:cs="Times New Roman"/>
              </w:rPr>
            </w:pPr>
            <w:r>
              <w:rPr>
                <w:rFonts w:hint="eastAsia" w:ascii="Times New Roman" w:hAnsi="Times New Roman" w:cs="Times New Roman"/>
              </w:rPr>
              <w:t>项目营运期产噪设备主要有鄂破机、单缸圆锤机、</w:t>
            </w:r>
            <w:r>
              <w:rPr>
                <w:rFonts w:hint="eastAsia" w:cs="Times New Roman"/>
                <w:lang w:eastAsia="zh-CN"/>
              </w:rPr>
              <w:t>筛分机</w:t>
            </w:r>
            <w:r>
              <w:rPr>
                <w:rFonts w:hint="eastAsia" w:ascii="Times New Roman" w:hAnsi="Times New Roman" w:cs="Times New Roman"/>
              </w:rPr>
              <w:t>、搅拌机等设备，噪声源在70~85dB（A）之间。</w:t>
            </w:r>
          </w:p>
          <w:p>
            <w:pPr>
              <w:spacing w:line="360" w:lineRule="auto"/>
              <w:ind w:firstLine="480" w:firstLineChars="200"/>
              <w:rPr>
                <w:rFonts w:hint="eastAsia" w:ascii="Times New Roman" w:hAnsi="Times New Roman" w:cs="Times New Roman"/>
              </w:rPr>
            </w:pPr>
            <w:r>
              <w:rPr>
                <w:rFonts w:hint="eastAsia" w:ascii="Times New Roman" w:hAnsi="Times New Roman" w:cs="Times New Roman"/>
              </w:rPr>
              <w:t>为了减少运营过程中噪声对区域声环境的影响，</w:t>
            </w:r>
            <w:r>
              <w:rPr>
                <w:rFonts w:hint="eastAsia" w:cs="Times New Roman"/>
                <w:lang w:eastAsia="zh-CN"/>
              </w:rPr>
              <w:t>工程拟采取如下措施</w:t>
            </w:r>
            <w:r>
              <w:rPr>
                <w:rFonts w:hint="eastAsia" w:ascii="Times New Roman" w:hAnsi="Times New Roman" w:cs="Times New Roman"/>
              </w:rPr>
              <w:t>：产噪设备合理布局；</w:t>
            </w:r>
            <w:r>
              <w:rPr>
                <w:rFonts w:hint="eastAsia" w:cs="Times New Roman"/>
                <w:lang w:eastAsia="zh-CN"/>
              </w:rPr>
              <w:t>对高噪声设备</w:t>
            </w:r>
            <w:r>
              <w:rPr>
                <w:rFonts w:hint="eastAsia" w:ascii="Times New Roman" w:hAnsi="Times New Roman" w:cs="Times New Roman"/>
              </w:rPr>
              <w:t>安装减振、隔声降噪措施；加强对设备进行维修，保证设备正常工作；在保证工艺生产的同时</w:t>
            </w:r>
            <w:r>
              <w:rPr>
                <w:rFonts w:hint="eastAsia" w:cs="Times New Roman"/>
                <w:lang w:eastAsia="zh-CN"/>
              </w:rPr>
              <w:t>优先</w:t>
            </w:r>
            <w:r>
              <w:rPr>
                <w:rFonts w:hint="eastAsia" w:ascii="Times New Roman" w:hAnsi="Times New Roman" w:cs="Times New Roman"/>
              </w:rPr>
              <w:t>选用低噪设备。噪声通过墙体隔声、距离衰减后可降低15~25dB（A），取20dB（A）。项目主要产噪设备、源强、降噪措施及效果见下表。</w:t>
            </w:r>
          </w:p>
          <w:p>
            <w:pPr>
              <w:spacing w:line="360" w:lineRule="auto"/>
              <w:jc w:val="center"/>
              <w:rPr>
                <w:rFonts w:hint="eastAsia" w:ascii="Times New Roman" w:hAnsi="黑体" w:eastAsia="黑体" w:cs="Times New Roman"/>
                <w:bCs/>
              </w:rPr>
            </w:pPr>
            <w:r>
              <w:rPr>
                <w:rFonts w:hint="eastAsia" w:ascii="Times New Roman" w:hAnsi="黑体" w:eastAsia="黑体" w:cs="Times New Roman"/>
                <w:bCs/>
              </w:rPr>
              <w:t>表4-</w:t>
            </w:r>
            <w:r>
              <w:rPr>
                <w:rFonts w:hint="eastAsia" w:hAnsi="黑体" w:eastAsia="黑体" w:cs="Times New Roman"/>
                <w:bCs/>
                <w:lang w:val="en-US" w:eastAsia="zh-CN"/>
              </w:rPr>
              <w:t>9</w:t>
            </w:r>
            <w:r>
              <w:rPr>
                <w:rFonts w:hint="eastAsia" w:ascii="Times New Roman" w:hAnsi="黑体" w:eastAsia="黑体" w:cs="Times New Roman"/>
                <w:bCs/>
              </w:rPr>
              <w:t xml:space="preserve">   项目营运期主要高噪设备噪声产生源强一览表</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313"/>
              <w:gridCol w:w="592"/>
              <w:gridCol w:w="1082"/>
              <w:gridCol w:w="1542"/>
              <w:gridCol w:w="1022"/>
              <w:gridCol w:w="1140"/>
              <w:gridCol w:w="10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z w:val="21"/>
                      <w:szCs w:val="21"/>
                    </w:rPr>
                  </w:pPr>
                  <w:r>
                    <w:rPr>
                      <w:color w:val="000000"/>
                      <w:sz w:val="21"/>
                      <w:szCs w:val="21"/>
                    </w:rPr>
                    <w:t>序号</w:t>
                  </w:r>
                </w:p>
              </w:tc>
              <w:tc>
                <w:tcPr>
                  <w:tcW w:w="803"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z w:val="21"/>
                      <w:szCs w:val="21"/>
                    </w:rPr>
                  </w:pPr>
                  <w:r>
                    <w:rPr>
                      <w:color w:val="000000"/>
                      <w:sz w:val="21"/>
                      <w:szCs w:val="21"/>
                    </w:rPr>
                    <w:t>设备名称</w:t>
                  </w:r>
                </w:p>
              </w:tc>
              <w:tc>
                <w:tcPr>
                  <w:tcW w:w="362"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z w:val="21"/>
                      <w:szCs w:val="21"/>
                    </w:rPr>
                  </w:pPr>
                  <w:r>
                    <w:rPr>
                      <w:color w:val="000000"/>
                      <w:sz w:val="21"/>
                      <w:szCs w:val="21"/>
                    </w:rPr>
                    <w:t>数量</w:t>
                  </w:r>
                </w:p>
              </w:tc>
              <w:tc>
                <w:tcPr>
                  <w:tcW w:w="662"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z w:val="21"/>
                      <w:szCs w:val="21"/>
                    </w:rPr>
                  </w:pPr>
                  <w:r>
                    <w:rPr>
                      <w:color w:val="000000"/>
                      <w:sz w:val="21"/>
                      <w:szCs w:val="21"/>
                    </w:rPr>
                    <w:t>单台源强d</w:t>
                  </w:r>
                  <w:r>
                    <w:rPr>
                      <w:color w:val="000000"/>
                      <w:spacing w:val="-20"/>
                      <w:sz w:val="21"/>
                      <w:szCs w:val="21"/>
                    </w:rPr>
                    <w:t>B（A）</w:t>
                  </w:r>
                </w:p>
              </w:tc>
              <w:tc>
                <w:tcPr>
                  <w:tcW w:w="943" w:type="pct"/>
                  <w:tcBorders>
                    <w:tl2br w:val="nil"/>
                    <w:tr2bl w:val="nil"/>
                  </w:tcBorders>
                  <w:noWrap w:val="0"/>
                  <w:vAlign w:val="center"/>
                </w:tcPr>
                <w:p>
                  <w:pPr>
                    <w:keepNext w:val="0"/>
                    <w:keepLines w:val="0"/>
                    <w:pageBreakBefore w:val="0"/>
                    <w:widowControl/>
                    <w:kinsoku/>
                    <w:wordWrap/>
                    <w:overflowPunct/>
                    <w:topLinePunct w:val="0"/>
                    <w:bidi w:val="0"/>
                    <w:adjustRightInd/>
                    <w:snapToGrid/>
                    <w:ind w:firstLine="210"/>
                    <w:jc w:val="center"/>
                    <w:textAlignment w:val="auto"/>
                    <w:rPr>
                      <w:color w:val="000000"/>
                      <w:sz w:val="21"/>
                      <w:szCs w:val="21"/>
                    </w:rPr>
                  </w:pPr>
                  <w:r>
                    <w:rPr>
                      <w:color w:val="000000"/>
                      <w:sz w:val="21"/>
                      <w:szCs w:val="21"/>
                    </w:rPr>
                    <w:t>降噪措施</w:t>
                  </w:r>
                </w:p>
              </w:tc>
              <w:tc>
                <w:tcPr>
                  <w:tcW w:w="625"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z w:val="21"/>
                      <w:szCs w:val="21"/>
                    </w:rPr>
                  </w:pPr>
                  <w:r>
                    <w:rPr>
                      <w:color w:val="000000"/>
                      <w:spacing w:val="-20"/>
                      <w:sz w:val="21"/>
                      <w:szCs w:val="21"/>
                    </w:rPr>
                    <w:t>降噪消减量dB（A）</w:t>
                  </w:r>
                </w:p>
              </w:tc>
              <w:tc>
                <w:tcPr>
                  <w:tcW w:w="697"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z w:val="21"/>
                      <w:szCs w:val="21"/>
                    </w:rPr>
                  </w:pPr>
                  <w:r>
                    <w:rPr>
                      <w:color w:val="000000"/>
                      <w:sz w:val="21"/>
                      <w:szCs w:val="21"/>
                    </w:rPr>
                    <w:t>降噪后声级</w:t>
                  </w:r>
                  <w:r>
                    <w:rPr>
                      <w:color w:val="000000"/>
                      <w:spacing w:val="-20"/>
                      <w:sz w:val="21"/>
                      <w:szCs w:val="21"/>
                    </w:rPr>
                    <w:t>dB（A）</w:t>
                  </w:r>
                </w:p>
              </w:tc>
              <w:tc>
                <w:tcPr>
                  <w:tcW w:w="620"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z w:val="21"/>
                      <w:szCs w:val="21"/>
                    </w:rPr>
                  </w:pPr>
                  <w:r>
                    <w:rPr>
                      <w:rFonts w:hint="eastAsia"/>
                      <w:color w:val="000000"/>
                      <w:sz w:val="21"/>
                      <w:szCs w:val="21"/>
                    </w:rPr>
                    <w:t>叠加声级</w:t>
                  </w:r>
                  <w:r>
                    <w:rPr>
                      <w:color w:val="000000"/>
                      <w:spacing w:val="-20"/>
                      <w:sz w:val="21"/>
                      <w:szCs w:val="21"/>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z w:val="21"/>
                      <w:szCs w:val="21"/>
                    </w:rPr>
                  </w:pPr>
                  <w:r>
                    <w:rPr>
                      <w:color w:val="000000"/>
                      <w:sz w:val="21"/>
                      <w:szCs w:val="21"/>
                    </w:rPr>
                    <w:t>1</w:t>
                  </w:r>
                </w:p>
              </w:tc>
              <w:tc>
                <w:tcPr>
                  <w:tcW w:w="803"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jc w:val="center"/>
                    <w:textAlignment w:val="auto"/>
                    <w:rPr>
                      <w:color w:val="000000"/>
                      <w:sz w:val="21"/>
                      <w:szCs w:val="21"/>
                      <w:lang w:val="zh-CN"/>
                    </w:rPr>
                  </w:pPr>
                  <w:r>
                    <w:rPr>
                      <w:rFonts w:hint="eastAsia"/>
                      <w:color w:val="000000"/>
                      <w:sz w:val="21"/>
                      <w:szCs w:val="21"/>
                      <w:lang w:val="zh-CN"/>
                    </w:rPr>
                    <w:t>鄂破机</w:t>
                  </w:r>
                </w:p>
              </w:tc>
              <w:tc>
                <w:tcPr>
                  <w:tcW w:w="362"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z w:val="21"/>
                      <w:szCs w:val="21"/>
                    </w:rPr>
                  </w:pPr>
                  <w:r>
                    <w:rPr>
                      <w:rFonts w:hint="eastAsia"/>
                      <w:color w:val="000000"/>
                      <w:sz w:val="21"/>
                      <w:szCs w:val="21"/>
                    </w:rPr>
                    <w:t>1</w:t>
                  </w:r>
                </w:p>
              </w:tc>
              <w:tc>
                <w:tcPr>
                  <w:tcW w:w="662"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color w:val="000000"/>
                      <w:sz w:val="21"/>
                      <w:szCs w:val="21"/>
                    </w:rPr>
                  </w:pPr>
                  <w:r>
                    <w:rPr>
                      <w:rFonts w:hint="eastAsia"/>
                      <w:color w:val="000000"/>
                      <w:sz w:val="21"/>
                      <w:szCs w:val="21"/>
                    </w:rPr>
                    <w:t>80</w:t>
                  </w:r>
                </w:p>
              </w:tc>
              <w:tc>
                <w:tcPr>
                  <w:tcW w:w="943" w:type="pct"/>
                  <w:vMerge w:val="restar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z w:val="21"/>
                      <w:szCs w:val="21"/>
                    </w:rPr>
                  </w:pPr>
                  <w:r>
                    <w:rPr>
                      <w:rFonts w:hint="eastAsia"/>
                      <w:color w:val="000000"/>
                      <w:sz w:val="21"/>
                      <w:szCs w:val="21"/>
                    </w:rPr>
                    <w:t>产噪设备合理布局；在风机出口加装消声装置，安装减振、隔声降噪措施</w:t>
                  </w:r>
                </w:p>
              </w:tc>
              <w:tc>
                <w:tcPr>
                  <w:tcW w:w="625"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pacing w:val="-20"/>
                      <w:sz w:val="21"/>
                      <w:szCs w:val="21"/>
                    </w:rPr>
                  </w:pPr>
                  <w:r>
                    <w:rPr>
                      <w:rFonts w:hint="eastAsia"/>
                      <w:color w:val="000000"/>
                      <w:spacing w:val="-20"/>
                      <w:sz w:val="21"/>
                      <w:szCs w:val="21"/>
                    </w:rPr>
                    <w:t>20</w:t>
                  </w:r>
                </w:p>
              </w:tc>
              <w:tc>
                <w:tcPr>
                  <w:tcW w:w="697"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color w:val="000000"/>
                      <w:sz w:val="21"/>
                      <w:szCs w:val="21"/>
                    </w:rPr>
                  </w:pPr>
                  <w:r>
                    <w:rPr>
                      <w:rFonts w:hint="eastAsia"/>
                      <w:color w:val="000000"/>
                      <w:sz w:val="21"/>
                      <w:szCs w:val="21"/>
                    </w:rPr>
                    <w:t>60</w:t>
                  </w:r>
                </w:p>
              </w:tc>
              <w:tc>
                <w:tcPr>
                  <w:tcW w:w="620"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color w:val="000000"/>
                      <w:sz w:val="21"/>
                      <w:szCs w:val="21"/>
                    </w:rPr>
                  </w:pPr>
                  <w:r>
                    <w:rPr>
                      <w:rFonts w:hint="eastAsia"/>
                      <w:color w:val="000000"/>
                      <w:sz w:val="21"/>
                      <w:szCs w:val="21"/>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z w:val="21"/>
                      <w:szCs w:val="21"/>
                    </w:rPr>
                  </w:pPr>
                  <w:r>
                    <w:rPr>
                      <w:color w:val="000000"/>
                      <w:sz w:val="21"/>
                      <w:szCs w:val="21"/>
                    </w:rPr>
                    <w:t>2</w:t>
                  </w:r>
                </w:p>
              </w:tc>
              <w:tc>
                <w:tcPr>
                  <w:tcW w:w="803"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jc w:val="center"/>
                    <w:textAlignment w:val="auto"/>
                    <w:rPr>
                      <w:color w:val="000000"/>
                      <w:sz w:val="21"/>
                      <w:szCs w:val="21"/>
                      <w:lang w:val="zh-CN"/>
                    </w:rPr>
                  </w:pPr>
                  <w:r>
                    <w:rPr>
                      <w:rFonts w:hint="eastAsia"/>
                      <w:color w:val="000000"/>
                      <w:sz w:val="21"/>
                      <w:szCs w:val="21"/>
                      <w:lang w:val="zh-CN"/>
                    </w:rPr>
                    <w:t>单缸圆锤机</w:t>
                  </w:r>
                </w:p>
              </w:tc>
              <w:tc>
                <w:tcPr>
                  <w:tcW w:w="362"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z w:val="21"/>
                      <w:szCs w:val="21"/>
                    </w:rPr>
                  </w:pPr>
                  <w:r>
                    <w:rPr>
                      <w:rFonts w:hint="eastAsia"/>
                      <w:color w:val="000000"/>
                      <w:sz w:val="21"/>
                      <w:szCs w:val="21"/>
                    </w:rPr>
                    <w:t>1</w:t>
                  </w:r>
                </w:p>
              </w:tc>
              <w:tc>
                <w:tcPr>
                  <w:tcW w:w="662"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color w:val="000000"/>
                      <w:sz w:val="21"/>
                      <w:szCs w:val="21"/>
                    </w:rPr>
                  </w:pPr>
                  <w:r>
                    <w:rPr>
                      <w:rFonts w:hint="eastAsia"/>
                      <w:color w:val="000000"/>
                      <w:sz w:val="21"/>
                      <w:szCs w:val="21"/>
                    </w:rPr>
                    <w:t>80</w:t>
                  </w:r>
                </w:p>
              </w:tc>
              <w:tc>
                <w:tcPr>
                  <w:tcW w:w="943" w:type="pct"/>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ind w:firstLine="210"/>
                    <w:jc w:val="center"/>
                    <w:textAlignment w:val="auto"/>
                    <w:rPr>
                      <w:color w:val="000000"/>
                      <w:sz w:val="21"/>
                      <w:szCs w:val="21"/>
                    </w:rPr>
                  </w:pPr>
                </w:p>
              </w:tc>
              <w:tc>
                <w:tcPr>
                  <w:tcW w:w="625"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pacing w:val="-20"/>
                      <w:sz w:val="21"/>
                      <w:szCs w:val="21"/>
                    </w:rPr>
                  </w:pPr>
                  <w:r>
                    <w:rPr>
                      <w:rFonts w:hint="eastAsia"/>
                      <w:color w:val="000000"/>
                      <w:spacing w:val="-20"/>
                      <w:sz w:val="21"/>
                      <w:szCs w:val="21"/>
                    </w:rPr>
                    <w:t>20</w:t>
                  </w:r>
                </w:p>
              </w:tc>
              <w:tc>
                <w:tcPr>
                  <w:tcW w:w="697"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color w:val="000000"/>
                      <w:sz w:val="21"/>
                      <w:szCs w:val="21"/>
                    </w:rPr>
                  </w:pPr>
                  <w:r>
                    <w:rPr>
                      <w:rFonts w:hint="eastAsia"/>
                      <w:color w:val="000000"/>
                      <w:sz w:val="21"/>
                      <w:szCs w:val="21"/>
                    </w:rPr>
                    <w:t>60</w:t>
                  </w:r>
                </w:p>
              </w:tc>
              <w:tc>
                <w:tcPr>
                  <w:tcW w:w="620"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color w:val="000000"/>
                      <w:sz w:val="21"/>
                      <w:szCs w:val="21"/>
                    </w:rPr>
                  </w:pPr>
                  <w:r>
                    <w:rPr>
                      <w:rFonts w:hint="eastAsia"/>
                      <w:color w:val="000000"/>
                      <w:sz w:val="21"/>
                      <w:szCs w:val="21"/>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rFonts w:hint="eastAsia" w:eastAsiaTheme="minorEastAsia"/>
                      <w:color w:val="000000"/>
                      <w:sz w:val="21"/>
                      <w:szCs w:val="21"/>
                      <w:lang w:eastAsia="zh-CN"/>
                    </w:rPr>
                  </w:pPr>
                  <w:r>
                    <w:rPr>
                      <w:rFonts w:hint="eastAsia"/>
                      <w:color w:val="000000"/>
                      <w:sz w:val="21"/>
                      <w:szCs w:val="21"/>
                      <w:lang w:val="en-US" w:eastAsia="zh-CN"/>
                    </w:rPr>
                    <w:t>3</w:t>
                  </w:r>
                </w:p>
              </w:tc>
              <w:tc>
                <w:tcPr>
                  <w:tcW w:w="803"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jc w:val="center"/>
                    <w:textAlignment w:val="auto"/>
                    <w:rPr>
                      <w:color w:val="000000"/>
                      <w:sz w:val="21"/>
                      <w:szCs w:val="21"/>
                      <w:lang w:val="zh-CN"/>
                    </w:rPr>
                  </w:pPr>
                  <w:r>
                    <w:rPr>
                      <w:rFonts w:hint="eastAsia"/>
                      <w:color w:val="000000"/>
                      <w:sz w:val="21"/>
                      <w:szCs w:val="21"/>
                      <w:lang w:val="zh-CN"/>
                    </w:rPr>
                    <w:t>振动筛</w:t>
                  </w:r>
                </w:p>
              </w:tc>
              <w:tc>
                <w:tcPr>
                  <w:tcW w:w="362"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rFonts w:hint="eastAsia" w:eastAsiaTheme="minorEastAsia"/>
                      <w:color w:val="000000"/>
                      <w:sz w:val="21"/>
                      <w:szCs w:val="21"/>
                      <w:lang w:eastAsia="zh-CN"/>
                    </w:rPr>
                  </w:pPr>
                  <w:r>
                    <w:rPr>
                      <w:rFonts w:hint="eastAsia"/>
                      <w:color w:val="000000"/>
                      <w:sz w:val="21"/>
                      <w:szCs w:val="21"/>
                      <w:lang w:val="en-US" w:eastAsia="zh-CN"/>
                    </w:rPr>
                    <w:t>1</w:t>
                  </w:r>
                </w:p>
              </w:tc>
              <w:tc>
                <w:tcPr>
                  <w:tcW w:w="662"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color w:val="000000"/>
                      <w:sz w:val="21"/>
                      <w:szCs w:val="21"/>
                    </w:rPr>
                  </w:pPr>
                  <w:r>
                    <w:rPr>
                      <w:rFonts w:hint="eastAsia"/>
                      <w:color w:val="000000"/>
                      <w:sz w:val="21"/>
                      <w:szCs w:val="21"/>
                    </w:rPr>
                    <w:t>70</w:t>
                  </w:r>
                </w:p>
              </w:tc>
              <w:tc>
                <w:tcPr>
                  <w:tcW w:w="943" w:type="pct"/>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ind w:firstLine="210"/>
                    <w:jc w:val="center"/>
                    <w:textAlignment w:val="auto"/>
                    <w:rPr>
                      <w:color w:val="000000"/>
                      <w:sz w:val="21"/>
                      <w:szCs w:val="21"/>
                    </w:rPr>
                  </w:pPr>
                </w:p>
              </w:tc>
              <w:tc>
                <w:tcPr>
                  <w:tcW w:w="625"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pacing w:val="-20"/>
                      <w:sz w:val="21"/>
                      <w:szCs w:val="21"/>
                    </w:rPr>
                  </w:pPr>
                  <w:r>
                    <w:rPr>
                      <w:rFonts w:hint="eastAsia"/>
                      <w:color w:val="000000"/>
                      <w:spacing w:val="-20"/>
                      <w:sz w:val="21"/>
                      <w:szCs w:val="21"/>
                    </w:rPr>
                    <w:t>20</w:t>
                  </w:r>
                </w:p>
              </w:tc>
              <w:tc>
                <w:tcPr>
                  <w:tcW w:w="697"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color w:val="000000"/>
                      <w:sz w:val="21"/>
                      <w:szCs w:val="21"/>
                    </w:rPr>
                  </w:pPr>
                  <w:r>
                    <w:rPr>
                      <w:rFonts w:hint="eastAsia"/>
                      <w:color w:val="000000"/>
                      <w:sz w:val="21"/>
                      <w:szCs w:val="21"/>
                    </w:rPr>
                    <w:t>50</w:t>
                  </w:r>
                </w:p>
              </w:tc>
              <w:tc>
                <w:tcPr>
                  <w:tcW w:w="620"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rFonts w:hint="default"/>
                      <w:color w:val="000000"/>
                      <w:sz w:val="21"/>
                      <w:szCs w:val="21"/>
                      <w:lang w:val="en-US" w:eastAsia="zh-CN"/>
                    </w:rPr>
                  </w:pPr>
                  <w:r>
                    <w:rPr>
                      <w:rFonts w:hint="eastAsia"/>
                      <w:color w:val="000000"/>
                      <w:sz w:val="21"/>
                      <w:szCs w:val="21"/>
                      <w:lang w:val="en-US" w:eastAsia="zh-CN"/>
                    </w:rPr>
                    <w:t>4</w:t>
                  </w:r>
                </w:p>
              </w:tc>
              <w:tc>
                <w:tcPr>
                  <w:tcW w:w="803"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color w:val="000000"/>
                      <w:sz w:val="21"/>
                      <w:szCs w:val="21"/>
                      <w:lang w:val="zh-CN"/>
                    </w:rPr>
                  </w:pPr>
                  <w:r>
                    <w:rPr>
                      <w:rFonts w:hint="eastAsia"/>
                      <w:color w:val="000000"/>
                      <w:sz w:val="21"/>
                      <w:szCs w:val="21"/>
                      <w:lang w:val="zh-CN"/>
                    </w:rPr>
                    <w:t>洗砂机</w:t>
                  </w:r>
                </w:p>
              </w:tc>
              <w:tc>
                <w:tcPr>
                  <w:tcW w:w="362"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rFonts w:hint="default"/>
                      <w:color w:val="000000"/>
                      <w:sz w:val="21"/>
                      <w:szCs w:val="21"/>
                      <w:lang w:val="en-US" w:eastAsia="zh-CN"/>
                    </w:rPr>
                  </w:pPr>
                  <w:r>
                    <w:rPr>
                      <w:rFonts w:hint="eastAsia"/>
                      <w:color w:val="000000"/>
                      <w:sz w:val="21"/>
                      <w:szCs w:val="21"/>
                      <w:lang w:val="en-US" w:eastAsia="zh-CN"/>
                    </w:rPr>
                    <w:t>1</w:t>
                  </w:r>
                </w:p>
              </w:tc>
              <w:tc>
                <w:tcPr>
                  <w:tcW w:w="662"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rFonts w:hint="eastAsia"/>
                      <w:color w:val="000000"/>
                      <w:sz w:val="21"/>
                      <w:szCs w:val="21"/>
                    </w:rPr>
                  </w:pPr>
                  <w:r>
                    <w:rPr>
                      <w:rFonts w:hint="eastAsia"/>
                      <w:color w:val="000000"/>
                      <w:sz w:val="21"/>
                      <w:szCs w:val="21"/>
                      <w:lang w:val="en-US" w:eastAsia="zh-CN"/>
                    </w:rPr>
                    <w:t>80</w:t>
                  </w:r>
                </w:p>
              </w:tc>
              <w:tc>
                <w:tcPr>
                  <w:tcW w:w="943" w:type="pct"/>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ind w:firstLine="210"/>
                    <w:jc w:val="center"/>
                    <w:textAlignment w:val="auto"/>
                    <w:rPr>
                      <w:color w:val="000000"/>
                      <w:sz w:val="21"/>
                      <w:szCs w:val="21"/>
                    </w:rPr>
                  </w:pPr>
                </w:p>
              </w:tc>
              <w:tc>
                <w:tcPr>
                  <w:tcW w:w="625"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rFonts w:hint="eastAsia"/>
                      <w:color w:val="000000"/>
                      <w:spacing w:val="-20"/>
                      <w:sz w:val="21"/>
                      <w:szCs w:val="21"/>
                    </w:rPr>
                  </w:pPr>
                  <w:r>
                    <w:rPr>
                      <w:rFonts w:hint="eastAsia"/>
                      <w:color w:val="000000"/>
                      <w:spacing w:val="-20"/>
                      <w:sz w:val="21"/>
                      <w:szCs w:val="21"/>
                    </w:rPr>
                    <w:t>20</w:t>
                  </w:r>
                </w:p>
              </w:tc>
              <w:tc>
                <w:tcPr>
                  <w:tcW w:w="697"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60</w:t>
                  </w:r>
                </w:p>
              </w:tc>
              <w:tc>
                <w:tcPr>
                  <w:tcW w:w="620"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rFonts w:hint="default"/>
                      <w:color w:val="000000"/>
                      <w:sz w:val="21"/>
                      <w:szCs w:val="21"/>
                      <w:lang w:val="en-US" w:eastAsia="zh-CN"/>
                    </w:rPr>
                  </w:pPr>
                  <w:r>
                    <w:rPr>
                      <w:rFonts w:hint="eastAsia"/>
                      <w:color w:val="000000"/>
                      <w:sz w:val="21"/>
                      <w:szCs w:val="21"/>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rFonts w:hint="default"/>
                      <w:color w:val="000000"/>
                      <w:sz w:val="21"/>
                      <w:szCs w:val="21"/>
                      <w:lang w:val="en-US" w:eastAsia="zh-CN"/>
                    </w:rPr>
                  </w:pPr>
                  <w:r>
                    <w:rPr>
                      <w:rFonts w:hint="eastAsia"/>
                      <w:color w:val="000000"/>
                      <w:sz w:val="21"/>
                      <w:szCs w:val="21"/>
                      <w:lang w:val="en-US" w:eastAsia="zh-CN"/>
                    </w:rPr>
                    <w:t>5</w:t>
                  </w:r>
                </w:p>
              </w:tc>
              <w:tc>
                <w:tcPr>
                  <w:tcW w:w="803"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color w:val="000000"/>
                      <w:sz w:val="21"/>
                      <w:szCs w:val="21"/>
                      <w:lang w:val="zh-CN"/>
                    </w:rPr>
                  </w:pPr>
                  <w:r>
                    <w:rPr>
                      <w:rFonts w:hint="eastAsia"/>
                      <w:color w:val="000000"/>
                      <w:sz w:val="21"/>
                      <w:szCs w:val="21"/>
                      <w:lang w:val="zh-CN"/>
                    </w:rPr>
                    <w:t>洗石机</w:t>
                  </w:r>
                </w:p>
              </w:tc>
              <w:tc>
                <w:tcPr>
                  <w:tcW w:w="362"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rFonts w:hint="default"/>
                      <w:color w:val="000000"/>
                      <w:sz w:val="21"/>
                      <w:szCs w:val="21"/>
                      <w:lang w:val="en-US" w:eastAsia="zh-CN"/>
                    </w:rPr>
                  </w:pPr>
                  <w:r>
                    <w:rPr>
                      <w:rFonts w:hint="eastAsia"/>
                      <w:color w:val="000000"/>
                      <w:sz w:val="21"/>
                      <w:szCs w:val="21"/>
                      <w:lang w:val="en-US" w:eastAsia="zh-CN"/>
                    </w:rPr>
                    <w:t>1</w:t>
                  </w:r>
                </w:p>
              </w:tc>
              <w:tc>
                <w:tcPr>
                  <w:tcW w:w="662"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rFonts w:hint="eastAsia"/>
                      <w:color w:val="000000"/>
                      <w:sz w:val="21"/>
                      <w:szCs w:val="21"/>
                    </w:rPr>
                  </w:pPr>
                  <w:r>
                    <w:rPr>
                      <w:rFonts w:hint="eastAsia"/>
                      <w:color w:val="000000"/>
                      <w:sz w:val="21"/>
                      <w:szCs w:val="21"/>
                      <w:lang w:val="en-US" w:eastAsia="zh-CN"/>
                    </w:rPr>
                    <w:t>80</w:t>
                  </w:r>
                </w:p>
              </w:tc>
              <w:tc>
                <w:tcPr>
                  <w:tcW w:w="943" w:type="pct"/>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ind w:firstLine="210"/>
                    <w:jc w:val="center"/>
                    <w:textAlignment w:val="auto"/>
                    <w:rPr>
                      <w:color w:val="000000"/>
                      <w:sz w:val="21"/>
                      <w:szCs w:val="21"/>
                    </w:rPr>
                  </w:pPr>
                </w:p>
              </w:tc>
              <w:tc>
                <w:tcPr>
                  <w:tcW w:w="625"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rFonts w:hint="eastAsia"/>
                      <w:color w:val="000000"/>
                      <w:spacing w:val="-20"/>
                      <w:sz w:val="21"/>
                      <w:szCs w:val="21"/>
                    </w:rPr>
                  </w:pPr>
                  <w:r>
                    <w:rPr>
                      <w:rFonts w:hint="eastAsia"/>
                      <w:color w:val="000000"/>
                      <w:spacing w:val="-20"/>
                      <w:sz w:val="21"/>
                      <w:szCs w:val="21"/>
                    </w:rPr>
                    <w:t>20</w:t>
                  </w:r>
                </w:p>
              </w:tc>
              <w:tc>
                <w:tcPr>
                  <w:tcW w:w="697"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60</w:t>
                  </w:r>
                </w:p>
              </w:tc>
              <w:tc>
                <w:tcPr>
                  <w:tcW w:w="620"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rFonts w:hint="default"/>
                      <w:color w:val="000000"/>
                      <w:sz w:val="21"/>
                      <w:szCs w:val="21"/>
                      <w:lang w:val="en-US" w:eastAsia="zh-CN"/>
                    </w:rPr>
                  </w:pPr>
                  <w:r>
                    <w:rPr>
                      <w:rFonts w:hint="eastAsia"/>
                      <w:color w:val="000000"/>
                      <w:sz w:val="21"/>
                      <w:szCs w:val="21"/>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rFonts w:hint="default"/>
                      <w:color w:val="000000"/>
                      <w:sz w:val="21"/>
                      <w:szCs w:val="21"/>
                      <w:lang w:val="en-US" w:eastAsia="zh-CN"/>
                    </w:rPr>
                  </w:pPr>
                  <w:r>
                    <w:rPr>
                      <w:rFonts w:hint="eastAsia"/>
                      <w:color w:val="000000"/>
                      <w:sz w:val="21"/>
                      <w:szCs w:val="21"/>
                      <w:lang w:val="en-US" w:eastAsia="zh-CN"/>
                    </w:rPr>
                    <w:t>6</w:t>
                  </w:r>
                </w:p>
              </w:tc>
              <w:tc>
                <w:tcPr>
                  <w:tcW w:w="803"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color w:val="000000"/>
                      <w:sz w:val="21"/>
                      <w:szCs w:val="21"/>
                      <w:lang w:val="zh-CN"/>
                    </w:rPr>
                  </w:pPr>
                  <w:r>
                    <w:rPr>
                      <w:rFonts w:hint="eastAsia"/>
                      <w:color w:val="000000"/>
                      <w:sz w:val="21"/>
                      <w:szCs w:val="21"/>
                      <w:lang w:val="zh-CN"/>
                    </w:rPr>
                    <w:t>螺旋输送机</w:t>
                  </w:r>
                </w:p>
              </w:tc>
              <w:tc>
                <w:tcPr>
                  <w:tcW w:w="362"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rFonts w:hint="default"/>
                      <w:color w:val="000000"/>
                      <w:sz w:val="21"/>
                      <w:szCs w:val="21"/>
                      <w:lang w:val="en-US" w:eastAsia="zh-CN"/>
                    </w:rPr>
                  </w:pPr>
                  <w:r>
                    <w:rPr>
                      <w:rFonts w:hint="eastAsia"/>
                      <w:color w:val="000000"/>
                      <w:sz w:val="21"/>
                      <w:szCs w:val="21"/>
                      <w:lang w:val="en-US" w:eastAsia="zh-CN"/>
                    </w:rPr>
                    <w:t>2</w:t>
                  </w:r>
                </w:p>
              </w:tc>
              <w:tc>
                <w:tcPr>
                  <w:tcW w:w="662"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80</w:t>
                  </w:r>
                </w:p>
              </w:tc>
              <w:tc>
                <w:tcPr>
                  <w:tcW w:w="943" w:type="pct"/>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ind w:firstLine="210"/>
                    <w:jc w:val="center"/>
                    <w:textAlignment w:val="auto"/>
                    <w:rPr>
                      <w:color w:val="000000"/>
                      <w:sz w:val="21"/>
                      <w:szCs w:val="21"/>
                    </w:rPr>
                  </w:pPr>
                </w:p>
              </w:tc>
              <w:tc>
                <w:tcPr>
                  <w:tcW w:w="625"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rFonts w:hint="eastAsia"/>
                      <w:color w:val="000000"/>
                      <w:spacing w:val="-20"/>
                      <w:sz w:val="21"/>
                      <w:szCs w:val="21"/>
                    </w:rPr>
                  </w:pPr>
                  <w:r>
                    <w:rPr>
                      <w:rFonts w:hint="eastAsia"/>
                      <w:color w:val="000000"/>
                      <w:spacing w:val="-20"/>
                      <w:sz w:val="21"/>
                      <w:szCs w:val="21"/>
                    </w:rPr>
                    <w:t>20</w:t>
                  </w:r>
                </w:p>
              </w:tc>
              <w:tc>
                <w:tcPr>
                  <w:tcW w:w="697"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60</w:t>
                  </w:r>
                </w:p>
              </w:tc>
              <w:tc>
                <w:tcPr>
                  <w:tcW w:w="620"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rFonts w:hint="default"/>
                      <w:color w:val="000000"/>
                      <w:sz w:val="21"/>
                      <w:szCs w:val="21"/>
                      <w:lang w:val="en-US" w:eastAsia="zh-CN"/>
                    </w:rPr>
                  </w:pPr>
                  <w:r>
                    <w:rPr>
                      <w:rFonts w:hint="eastAsia"/>
                      <w:color w:val="000000"/>
                      <w:sz w:val="21"/>
                      <w:szCs w:val="21"/>
                      <w:lang w:val="en-US" w:eastAsia="zh-CN"/>
                    </w:rPr>
                    <w:t>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rFonts w:hint="eastAsia" w:eastAsiaTheme="minorEastAsia"/>
                      <w:color w:val="000000"/>
                      <w:sz w:val="21"/>
                      <w:szCs w:val="21"/>
                      <w:lang w:eastAsia="zh-CN"/>
                    </w:rPr>
                  </w:pPr>
                  <w:r>
                    <w:rPr>
                      <w:rFonts w:hint="eastAsia"/>
                      <w:color w:val="000000"/>
                      <w:sz w:val="21"/>
                      <w:szCs w:val="21"/>
                      <w:lang w:val="en-US" w:eastAsia="zh-CN"/>
                    </w:rPr>
                    <w:t>7</w:t>
                  </w:r>
                </w:p>
              </w:tc>
              <w:tc>
                <w:tcPr>
                  <w:tcW w:w="803"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jc w:val="center"/>
                    <w:textAlignment w:val="auto"/>
                    <w:rPr>
                      <w:color w:val="000000"/>
                      <w:sz w:val="21"/>
                      <w:szCs w:val="21"/>
                      <w:lang w:val="zh-CN"/>
                    </w:rPr>
                  </w:pPr>
                  <w:r>
                    <w:rPr>
                      <w:rFonts w:hint="eastAsia"/>
                      <w:color w:val="000000"/>
                      <w:sz w:val="21"/>
                      <w:szCs w:val="21"/>
                      <w:lang w:val="zh-CN"/>
                    </w:rPr>
                    <w:t>搅拌机</w:t>
                  </w:r>
                </w:p>
              </w:tc>
              <w:tc>
                <w:tcPr>
                  <w:tcW w:w="362"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z w:val="21"/>
                      <w:szCs w:val="21"/>
                    </w:rPr>
                  </w:pPr>
                  <w:r>
                    <w:rPr>
                      <w:rFonts w:hint="eastAsia"/>
                      <w:color w:val="000000"/>
                      <w:sz w:val="21"/>
                      <w:szCs w:val="21"/>
                    </w:rPr>
                    <w:t>2</w:t>
                  </w:r>
                </w:p>
              </w:tc>
              <w:tc>
                <w:tcPr>
                  <w:tcW w:w="662"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color w:val="000000"/>
                      <w:sz w:val="21"/>
                      <w:szCs w:val="21"/>
                    </w:rPr>
                  </w:pPr>
                  <w:r>
                    <w:rPr>
                      <w:rFonts w:hint="eastAsia"/>
                      <w:color w:val="000000"/>
                      <w:sz w:val="21"/>
                      <w:szCs w:val="21"/>
                    </w:rPr>
                    <w:t>75</w:t>
                  </w:r>
                </w:p>
              </w:tc>
              <w:tc>
                <w:tcPr>
                  <w:tcW w:w="943" w:type="pct"/>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ind w:firstLine="210"/>
                    <w:jc w:val="center"/>
                    <w:textAlignment w:val="auto"/>
                    <w:rPr>
                      <w:color w:val="000000"/>
                      <w:sz w:val="21"/>
                      <w:szCs w:val="21"/>
                    </w:rPr>
                  </w:pPr>
                </w:p>
              </w:tc>
              <w:tc>
                <w:tcPr>
                  <w:tcW w:w="625" w:type="pct"/>
                  <w:tcBorders>
                    <w:tl2br w:val="nil"/>
                    <w:tr2bl w:val="nil"/>
                  </w:tcBorders>
                  <w:noWrap w:val="0"/>
                  <w:vAlign w:val="center"/>
                </w:tcPr>
                <w:p>
                  <w:pPr>
                    <w:keepNext w:val="0"/>
                    <w:keepLines w:val="0"/>
                    <w:pageBreakBefore w:val="0"/>
                    <w:widowControl/>
                    <w:kinsoku/>
                    <w:wordWrap/>
                    <w:overflowPunct/>
                    <w:topLinePunct w:val="0"/>
                    <w:bidi w:val="0"/>
                    <w:adjustRightInd/>
                    <w:snapToGrid/>
                    <w:jc w:val="center"/>
                    <w:textAlignment w:val="auto"/>
                    <w:rPr>
                      <w:color w:val="000000"/>
                      <w:spacing w:val="-20"/>
                      <w:sz w:val="21"/>
                      <w:szCs w:val="21"/>
                    </w:rPr>
                  </w:pPr>
                  <w:r>
                    <w:rPr>
                      <w:rFonts w:hint="eastAsia"/>
                      <w:color w:val="000000"/>
                      <w:spacing w:val="-20"/>
                      <w:sz w:val="21"/>
                      <w:szCs w:val="21"/>
                    </w:rPr>
                    <w:t>20</w:t>
                  </w:r>
                </w:p>
              </w:tc>
              <w:tc>
                <w:tcPr>
                  <w:tcW w:w="697"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color w:val="000000"/>
                      <w:sz w:val="21"/>
                      <w:szCs w:val="21"/>
                    </w:rPr>
                  </w:pPr>
                  <w:r>
                    <w:rPr>
                      <w:rFonts w:hint="eastAsia"/>
                      <w:color w:val="000000"/>
                      <w:sz w:val="21"/>
                      <w:szCs w:val="21"/>
                    </w:rPr>
                    <w:t>55</w:t>
                  </w:r>
                </w:p>
              </w:tc>
              <w:tc>
                <w:tcPr>
                  <w:tcW w:w="620" w:type="pct"/>
                  <w:tcBorders>
                    <w:tl2br w:val="nil"/>
                    <w:tr2bl w:val="nil"/>
                  </w:tcBorders>
                  <w:noWrap w:val="0"/>
                  <w:vAlign w:val="center"/>
                </w:tcPr>
                <w:p>
                  <w:pPr>
                    <w:keepNext w:val="0"/>
                    <w:keepLines w:val="0"/>
                    <w:pageBreakBefore w:val="0"/>
                    <w:kinsoku/>
                    <w:wordWrap/>
                    <w:overflowPunct/>
                    <w:topLinePunct w:val="0"/>
                    <w:bidi w:val="0"/>
                    <w:adjustRightInd/>
                    <w:snapToGrid/>
                    <w:jc w:val="center"/>
                    <w:textAlignment w:val="auto"/>
                    <w:rPr>
                      <w:color w:val="000000"/>
                      <w:sz w:val="21"/>
                      <w:szCs w:val="21"/>
                    </w:rPr>
                  </w:pPr>
                  <w:r>
                    <w:rPr>
                      <w:rFonts w:hint="eastAsia"/>
                      <w:color w:val="000000"/>
                      <w:sz w:val="21"/>
                      <w:szCs w:val="21"/>
                    </w:rPr>
                    <w:t>58</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eastAsia" w:ascii="Times New Roman" w:hAnsi="Times New Roman" w:cs="Times New Roman"/>
              </w:rPr>
              <w:t>噪声影响预测分析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color w:val="000000"/>
                <w:sz w:val="24"/>
              </w:rPr>
            </w:pPr>
            <w:r>
              <w:rPr>
                <w:color w:val="000000"/>
                <w:sz w:val="24"/>
              </w:rPr>
              <w:t>1）预测模式：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color w:val="000000"/>
                <w:sz w:val="24"/>
              </w:rPr>
            </w:pPr>
            <w:r>
              <w:rPr>
                <w:color w:val="000000"/>
                <w:sz w:val="24"/>
              </w:rPr>
              <w:fldChar w:fldCharType="begin"/>
            </w:r>
            <w:r>
              <w:rPr>
                <w:color w:val="000000"/>
                <w:sz w:val="24"/>
              </w:rPr>
              <w:instrText xml:space="preserve"> = 1 \* GB3 </w:instrText>
            </w:r>
            <w:r>
              <w:rPr>
                <w:color w:val="000000"/>
                <w:sz w:val="24"/>
              </w:rPr>
              <w:fldChar w:fldCharType="separate"/>
            </w:r>
            <w:r>
              <w:rPr>
                <w:rFonts w:hint="eastAsia" w:ascii="宋体" w:hAnsi="宋体" w:cs="宋体"/>
                <w:color w:val="000000"/>
                <w:sz w:val="24"/>
              </w:rPr>
              <w:t>①</w:t>
            </w:r>
            <w:r>
              <w:rPr>
                <w:color w:val="000000"/>
                <w:sz w:val="24"/>
              </w:rPr>
              <w:fldChar w:fldCharType="end"/>
            </w:r>
            <w:r>
              <w:rPr>
                <w:color w:val="000000"/>
                <w:sz w:val="24"/>
              </w:rPr>
              <w:t>点声源衰减模式</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olor w:val="000000"/>
                <w:sz w:val="24"/>
              </w:rPr>
            </w:pPr>
            <w:r>
              <w:rPr>
                <w:rFonts w:ascii="Times New Roman" w:hAnsi="Times New Roman"/>
                <w:color w:val="000000"/>
                <w:sz w:val="24"/>
              </w:rPr>
              <w:t>Lr＝Lo－20lg（r/ro）</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olor w:val="000000"/>
                <w:sz w:val="24"/>
              </w:rPr>
            </w:pPr>
            <w:r>
              <w:rPr>
                <w:rFonts w:ascii="Times New Roman" w:hAnsi="Times New Roman"/>
                <w:color w:val="000000"/>
                <w:sz w:val="24"/>
              </w:rPr>
              <w:t>式中：Lr－距噪声源距离为r处的等效声级值，dB（A）；</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olor w:val="000000"/>
                <w:sz w:val="24"/>
              </w:rPr>
            </w:pPr>
            <w:r>
              <w:rPr>
                <w:rFonts w:ascii="Times New Roman" w:hAnsi="Times New Roman"/>
                <w:color w:val="000000"/>
                <w:sz w:val="24"/>
              </w:rPr>
              <w:t xml:space="preserve"> </w:t>
            </w:r>
            <w:r>
              <w:rPr>
                <w:rFonts w:hint="eastAsia" w:ascii="Times New Roman" w:hAnsi="Times New Roman"/>
                <w:color w:val="000000"/>
                <w:sz w:val="24"/>
                <w:lang w:val="en-US" w:eastAsia="zh-CN"/>
              </w:rPr>
              <w:t xml:space="preserve">    </w:t>
            </w:r>
            <w:r>
              <w:rPr>
                <w:rFonts w:ascii="Times New Roman" w:hAnsi="Times New Roman"/>
                <w:color w:val="000000"/>
                <w:sz w:val="24"/>
              </w:rPr>
              <w:t xml:space="preserve"> Lo－噪声源等效声级值，dB（A）；</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olor w:val="000000"/>
                <w:sz w:val="24"/>
              </w:rPr>
            </w:pPr>
            <w:r>
              <w:rPr>
                <w:rFonts w:ascii="Times New Roman" w:hAnsi="Times New Roman"/>
                <w:color w:val="000000"/>
                <w:sz w:val="24"/>
              </w:rPr>
              <w:t xml:space="preserve">     </w:t>
            </w:r>
            <w:r>
              <w:rPr>
                <w:rFonts w:hint="eastAsia" w:ascii="Times New Roman" w:hAnsi="Times New Roman"/>
                <w:color w:val="000000"/>
                <w:sz w:val="24"/>
                <w:lang w:val="en-US" w:eastAsia="zh-CN"/>
              </w:rPr>
              <w:t xml:space="preserve"> </w:t>
            </w:r>
            <w:r>
              <w:rPr>
                <w:rFonts w:ascii="Times New Roman" w:hAnsi="Times New Roman"/>
                <w:color w:val="000000"/>
                <w:sz w:val="24"/>
              </w:rPr>
              <w:t>r、ro－距噪声源距离，m。</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olor w:val="000000"/>
                <w:sz w:val="24"/>
              </w:rPr>
            </w:pPr>
            <w:r>
              <w:rPr>
                <w:rFonts w:ascii="Times New Roman" w:hAnsi="Times New Roman"/>
                <w:color w:val="000000"/>
                <w:sz w:val="24"/>
              </w:rPr>
              <w:fldChar w:fldCharType="begin"/>
            </w:r>
            <w:r>
              <w:rPr>
                <w:rFonts w:ascii="Times New Roman" w:hAnsi="Times New Roman"/>
                <w:color w:val="000000"/>
                <w:sz w:val="24"/>
              </w:rPr>
              <w:instrText xml:space="preserve"> = 2 \* GB3 </w:instrText>
            </w:r>
            <w:r>
              <w:rPr>
                <w:rFonts w:ascii="Times New Roman" w:hAnsi="Times New Roman"/>
                <w:color w:val="000000"/>
                <w:sz w:val="24"/>
              </w:rPr>
              <w:fldChar w:fldCharType="separate"/>
            </w:r>
            <w:r>
              <w:rPr>
                <w:rFonts w:hint="eastAsia" w:ascii="Times New Roman" w:hAnsi="Times New Roman"/>
                <w:color w:val="000000"/>
                <w:sz w:val="24"/>
              </w:rPr>
              <w:t>②</w:t>
            </w:r>
            <w:r>
              <w:rPr>
                <w:rFonts w:ascii="Times New Roman" w:hAnsi="Times New Roman"/>
                <w:color w:val="000000"/>
                <w:sz w:val="24"/>
              </w:rPr>
              <w:fldChar w:fldCharType="end"/>
            </w:r>
            <w:r>
              <w:rPr>
                <w:rFonts w:ascii="Times New Roman" w:hAnsi="Times New Roman"/>
                <w:color w:val="000000"/>
                <w:sz w:val="24"/>
              </w:rPr>
              <w:t>多源叠加公式</w:t>
            </w:r>
          </w:p>
          <w:p>
            <w:pPr>
              <w:widowControl/>
              <w:spacing w:line="360" w:lineRule="auto"/>
              <w:jc w:val="center"/>
              <w:rPr>
                <w:color w:val="000000"/>
                <w:sz w:val="24"/>
              </w:rPr>
            </w:pPr>
            <w:r>
              <w:rPr>
                <w:color w:val="000000"/>
                <w:sz w:val="24"/>
              </w:rPr>
              <w:t>L＝10lg（</w:t>
            </w:r>
            <w:r>
              <w:rPr>
                <w:color w:val="000000"/>
                <w:sz w:val="24"/>
              </w:rPr>
              <w:drawing>
                <wp:inline distT="0" distB="0" distL="114300" distR="114300">
                  <wp:extent cx="200025" cy="257175"/>
                  <wp:effectExtent l="0" t="0" r="13335" b="1905"/>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6"/>
                          <a:stretch>
                            <a:fillRect/>
                          </a:stretch>
                        </pic:blipFill>
                        <pic:spPr>
                          <a:xfrm>
                            <a:off x="0" y="0"/>
                            <a:ext cx="200025" cy="257175"/>
                          </a:xfrm>
                          <a:prstGeom prst="rect">
                            <a:avLst/>
                          </a:prstGeom>
                          <a:noFill/>
                          <a:ln>
                            <a:noFill/>
                          </a:ln>
                        </pic:spPr>
                      </pic:pic>
                    </a:graphicData>
                  </a:graphic>
                </wp:inline>
              </w:drawing>
            </w:r>
            <w:r>
              <w:rPr>
                <w:color w:val="000000"/>
                <w:sz w:val="24"/>
              </w:rPr>
              <w:t>10</w:t>
            </w:r>
            <w:r>
              <w:rPr>
                <w:color w:val="000000"/>
                <w:sz w:val="24"/>
                <w:vertAlign w:val="superscript"/>
              </w:rPr>
              <w:t>0.1Li</w:t>
            </w:r>
            <w:r>
              <w:rPr>
                <w:color w:val="000000"/>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color w:val="000000"/>
                <w:sz w:val="24"/>
              </w:rPr>
            </w:pPr>
            <w:r>
              <w:rPr>
                <w:color w:val="000000"/>
                <w:sz w:val="24"/>
              </w:rPr>
              <w:t>式中：L－总等声级，dB（A）；</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color w:val="000000"/>
                <w:sz w:val="24"/>
              </w:rPr>
            </w:pPr>
            <w:r>
              <w:rPr>
                <w:color w:val="000000"/>
                <w:sz w:val="24"/>
              </w:rPr>
              <w:t xml:space="preserve">      n－声源数量；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color w:val="000000"/>
                <w:sz w:val="24"/>
              </w:rPr>
            </w:pPr>
            <w:r>
              <w:rPr>
                <w:color w:val="000000"/>
                <w:sz w:val="24"/>
              </w:rPr>
              <w:t xml:space="preserve">      L</w:t>
            </w:r>
            <w:r>
              <w:rPr>
                <w:color w:val="000000"/>
                <w:sz w:val="24"/>
                <w:vertAlign w:val="subscript"/>
              </w:rPr>
              <w:t>i</w:t>
            </w:r>
            <w:r>
              <w:rPr>
                <w:color w:val="000000"/>
                <w:sz w:val="24"/>
              </w:rPr>
              <w:t>－第i个声源对受声点的声压级，dB（A）。</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olor w:val="000000"/>
                <w:sz w:val="24"/>
              </w:rPr>
            </w:pPr>
            <w:r>
              <w:rPr>
                <w:rFonts w:hint="eastAsia" w:ascii="Times New Roman" w:hAnsi="Times New Roman"/>
                <w:color w:val="000000"/>
                <w:sz w:val="24"/>
              </w:rPr>
              <w:t>2</w:t>
            </w:r>
            <w:r>
              <w:rPr>
                <w:rFonts w:ascii="Times New Roman" w:hAnsi="Times New Roman"/>
                <w:color w:val="000000"/>
                <w:sz w:val="24"/>
              </w:rPr>
              <w:t>）噪声影响预测结果</w:t>
            </w:r>
          </w:p>
          <w:p>
            <w:pPr>
              <w:spacing w:line="360" w:lineRule="auto"/>
              <w:jc w:val="center"/>
              <w:rPr>
                <w:rFonts w:hint="eastAsia" w:ascii="Times New Roman" w:hAnsi="黑体" w:eastAsia="黑体" w:cs="Times New Roman"/>
                <w:b w:val="0"/>
                <w:bCs w:val="0"/>
              </w:rPr>
            </w:pPr>
            <w:r>
              <w:rPr>
                <w:rFonts w:hint="eastAsia" w:ascii="Times New Roman" w:hAnsi="黑体" w:eastAsia="黑体" w:cs="Times New Roman"/>
                <w:bCs/>
              </w:rPr>
              <w:t>表4-1</w:t>
            </w:r>
            <w:r>
              <w:rPr>
                <w:rFonts w:hint="eastAsia" w:hAnsi="黑体" w:eastAsia="黑体" w:cs="Times New Roman"/>
                <w:bCs/>
                <w:lang w:val="en-US" w:eastAsia="zh-CN"/>
              </w:rPr>
              <w:t xml:space="preserve">0 </w:t>
            </w:r>
            <w:r>
              <w:rPr>
                <w:rFonts w:hint="eastAsia" w:ascii="Times New Roman" w:hAnsi="黑体" w:eastAsia="黑体" w:cs="Times New Roman"/>
                <w:bCs/>
              </w:rPr>
              <w:t xml:space="preserve"> </w:t>
            </w:r>
            <w:r>
              <w:rPr>
                <w:rFonts w:hAnsi="黑体" w:eastAsia="黑体" w:cs="Times New Roman"/>
                <w:color w:val="0C0C0C"/>
                <w:szCs w:val="26"/>
              </w:rPr>
              <w:t>项目运营期厂界噪声预测值</w:t>
            </w:r>
            <w:r>
              <w:rPr>
                <w:rFonts w:hint="eastAsia" w:hAnsi="黑体" w:eastAsia="黑体" w:cs="Times New Roman"/>
                <w:color w:val="0C0C0C"/>
                <w:szCs w:val="26"/>
                <w:lang w:val="en-US" w:eastAsia="zh-CN"/>
              </w:rPr>
              <w:t xml:space="preserve">      </w:t>
            </w:r>
            <w:r>
              <w:rPr>
                <w:rFonts w:hAnsi="黑体" w:eastAsia="黑体" w:cs="Times New Roman"/>
                <w:color w:val="0C0C0C"/>
                <w:szCs w:val="26"/>
              </w:rPr>
              <w:t>单位：</w:t>
            </w:r>
            <w:r>
              <w:rPr>
                <w:rFonts w:eastAsia="黑体" w:cs="Times New Roman"/>
                <w:bCs/>
                <w:color w:val="0C0C0C"/>
                <w:szCs w:val="26"/>
              </w:rPr>
              <w:t>dB</w:t>
            </w:r>
            <w:r>
              <w:rPr>
                <w:rFonts w:hAnsi="黑体" w:eastAsia="黑体" w:cs="Times New Roman"/>
                <w:bCs/>
                <w:color w:val="0C0C0C"/>
                <w:szCs w:val="26"/>
              </w:rPr>
              <w:t>（</w:t>
            </w:r>
            <w:r>
              <w:rPr>
                <w:rFonts w:eastAsia="黑体" w:cs="Times New Roman"/>
                <w:bCs/>
                <w:color w:val="0C0C0C"/>
                <w:szCs w:val="26"/>
              </w:rPr>
              <w:t>A</w:t>
            </w:r>
            <w:r>
              <w:rPr>
                <w:rFonts w:hAnsi="黑体" w:eastAsia="黑体" w:cs="Times New Roman"/>
                <w:bCs/>
                <w:color w:val="0C0C0C"/>
                <w:szCs w:val="26"/>
              </w:rPr>
              <w:t>）</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69"/>
              <w:gridCol w:w="1521"/>
              <w:gridCol w:w="1294"/>
              <w:gridCol w:w="1373"/>
              <w:gridCol w:w="1546"/>
              <w:gridCol w:w="156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Align w:val="center"/>
                </w:tcPr>
                <w:p>
                  <w:pPr>
                    <w:jc w:val="center"/>
                    <w:rPr>
                      <w:bCs/>
                      <w:sz w:val="21"/>
                      <w:lang w:val="en-GB"/>
                    </w:rPr>
                  </w:pPr>
                  <w:r>
                    <w:rPr>
                      <w:rFonts w:hAnsiTheme="minorEastAsia"/>
                      <w:bCs/>
                      <w:sz w:val="21"/>
                      <w:lang w:val="en-GB"/>
                    </w:rPr>
                    <w:t>预测点</w:t>
                  </w:r>
                </w:p>
              </w:tc>
              <w:tc>
                <w:tcPr>
                  <w:tcW w:w="1723" w:type="pct"/>
                  <w:gridSpan w:val="2"/>
                  <w:vAlign w:val="center"/>
                </w:tcPr>
                <w:p>
                  <w:pPr>
                    <w:jc w:val="center"/>
                    <w:rPr>
                      <w:rFonts w:hAnsiTheme="minorEastAsia"/>
                      <w:bCs/>
                      <w:sz w:val="21"/>
                      <w:lang w:val="en-GB"/>
                    </w:rPr>
                  </w:pPr>
                  <w:r>
                    <w:rPr>
                      <w:rFonts w:hint="eastAsia" w:hAnsiTheme="minorEastAsia"/>
                      <w:bCs/>
                      <w:sz w:val="21"/>
                      <w:lang w:val="en-GB" w:eastAsia="zh-CN"/>
                    </w:rPr>
                    <w:t>噪声源</w:t>
                  </w:r>
                </w:p>
              </w:tc>
              <w:tc>
                <w:tcPr>
                  <w:tcW w:w="840" w:type="pct"/>
                  <w:vAlign w:val="center"/>
                </w:tcPr>
                <w:p>
                  <w:pPr>
                    <w:jc w:val="center"/>
                    <w:rPr>
                      <w:rFonts w:hint="eastAsia" w:eastAsiaTheme="minorEastAsia"/>
                      <w:bCs/>
                      <w:sz w:val="21"/>
                      <w:lang w:val="en-GB" w:eastAsia="zh-CN"/>
                    </w:rPr>
                  </w:pPr>
                  <w:r>
                    <w:rPr>
                      <w:rFonts w:hint="eastAsia"/>
                      <w:bCs/>
                      <w:sz w:val="21"/>
                      <w:lang w:val="en-GB" w:eastAsia="zh-CN"/>
                    </w:rPr>
                    <w:t>距厂界距离</w:t>
                  </w:r>
                </w:p>
              </w:tc>
              <w:tc>
                <w:tcPr>
                  <w:tcW w:w="946" w:type="pct"/>
                  <w:vAlign w:val="center"/>
                </w:tcPr>
                <w:p>
                  <w:pPr>
                    <w:jc w:val="center"/>
                    <w:rPr>
                      <w:rFonts w:hint="eastAsia"/>
                      <w:bCs/>
                      <w:sz w:val="21"/>
                      <w:lang w:val="en-GB" w:eastAsia="zh-CN"/>
                    </w:rPr>
                  </w:pPr>
                  <w:r>
                    <w:rPr>
                      <w:rFonts w:hint="eastAsia"/>
                      <w:bCs/>
                      <w:sz w:val="21"/>
                      <w:lang w:val="en-GB" w:eastAsia="zh-CN"/>
                    </w:rPr>
                    <w:t>叠加后贡献值</w:t>
                  </w:r>
                </w:p>
              </w:tc>
              <w:tc>
                <w:tcPr>
                  <w:tcW w:w="956" w:type="pct"/>
                  <w:vAlign w:val="center"/>
                </w:tcPr>
                <w:p>
                  <w:pPr>
                    <w:jc w:val="center"/>
                    <w:rPr>
                      <w:rFonts w:hint="eastAsia"/>
                      <w:bCs/>
                      <w:sz w:val="21"/>
                      <w:lang w:val="en-GB" w:eastAsia="zh-CN"/>
                    </w:rPr>
                  </w:pPr>
                  <w:r>
                    <w:rPr>
                      <w:rFonts w:hint="eastAsia"/>
                      <w:bCs/>
                      <w:sz w:val="21"/>
                      <w:lang w:val="en-GB" w:eastAsia="zh-CN"/>
                    </w:rPr>
                    <w:t>标准值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restart"/>
                  <w:vAlign w:val="center"/>
                </w:tcPr>
                <w:p>
                  <w:pPr>
                    <w:jc w:val="center"/>
                    <w:rPr>
                      <w:sz w:val="21"/>
                    </w:rPr>
                  </w:pPr>
                  <w:r>
                    <w:rPr>
                      <w:rFonts w:hint="eastAsia"/>
                      <w:sz w:val="21"/>
                    </w:rPr>
                    <w:t>东</w:t>
                  </w:r>
                  <w:r>
                    <w:rPr>
                      <w:rFonts w:hint="eastAsia"/>
                      <w:sz w:val="21"/>
                      <w:lang w:eastAsia="zh-CN"/>
                    </w:rPr>
                    <w:t>厂</w:t>
                  </w:r>
                  <w:r>
                    <w:rPr>
                      <w:rFonts w:hint="eastAsia"/>
                      <w:sz w:val="21"/>
                    </w:rPr>
                    <w:t>界</w:t>
                  </w:r>
                </w:p>
              </w:tc>
              <w:tc>
                <w:tcPr>
                  <w:tcW w:w="931" w:type="pct"/>
                  <w:vMerge w:val="restar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bCs/>
                      <w:sz w:val="21"/>
                      <w:lang w:val="en-US" w:eastAsia="zh-CN"/>
                    </w:rPr>
                  </w:pPr>
                  <w:r>
                    <w:rPr>
                      <w:rFonts w:hint="eastAsia"/>
                      <w:color w:val="000000"/>
                      <w:sz w:val="21"/>
                      <w:szCs w:val="21"/>
                      <w:lang w:val="zh-CN"/>
                    </w:rPr>
                    <w:t>石料加工车间</w:t>
                  </w: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default" w:eastAsiaTheme="minorEastAsia"/>
                      <w:bCs/>
                      <w:sz w:val="21"/>
                      <w:lang w:val="en-US" w:eastAsia="zh-CN"/>
                    </w:rPr>
                  </w:pPr>
                  <w:r>
                    <w:rPr>
                      <w:rFonts w:hint="eastAsia"/>
                      <w:color w:val="000000"/>
                      <w:sz w:val="21"/>
                      <w:szCs w:val="21"/>
                      <w:lang w:val="zh-CN"/>
                    </w:rPr>
                    <w:t>鄂破机</w:t>
                  </w:r>
                </w:p>
              </w:tc>
              <w:tc>
                <w:tcPr>
                  <w:tcW w:w="840" w:type="pct"/>
                  <w:vAlign w:val="center"/>
                </w:tcPr>
                <w:p>
                  <w:pPr>
                    <w:jc w:val="center"/>
                    <w:rPr>
                      <w:rFonts w:hint="default" w:eastAsiaTheme="minorEastAsia"/>
                      <w:bCs/>
                      <w:sz w:val="21"/>
                      <w:lang w:val="en-US" w:eastAsia="zh-CN"/>
                    </w:rPr>
                  </w:pPr>
                  <w:r>
                    <w:rPr>
                      <w:rFonts w:hint="eastAsia"/>
                      <w:bCs/>
                      <w:sz w:val="21"/>
                      <w:lang w:val="en-US" w:eastAsia="zh-CN"/>
                    </w:rPr>
                    <w:t>210m</w:t>
                  </w:r>
                </w:p>
              </w:tc>
              <w:tc>
                <w:tcPr>
                  <w:tcW w:w="946" w:type="pct"/>
                  <w:vMerge w:val="restart"/>
                  <w:vAlign w:val="center"/>
                </w:tcPr>
                <w:p>
                  <w:pPr>
                    <w:jc w:val="center"/>
                    <w:rPr>
                      <w:rFonts w:hint="default" w:eastAsiaTheme="minorEastAsia"/>
                      <w:bCs/>
                      <w:sz w:val="21"/>
                      <w:lang w:val="en-US" w:eastAsia="zh-CN"/>
                    </w:rPr>
                  </w:pPr>
                  <w:r>
                    <w:rPr>
                      <w:rFonts w:hint="eastAsia"/>
                      <w:bCs/>
                      <w:sz w:val="21"/>
                      <w:lang w:val="en-US" w:eastAsia="zh-CN"/>
                    </w:rPr>
                    <w:t>21.3</w:t>
                  </w:r>
                </w:p>
              </w:tc>
              <w:tc>
                <w:tcPr>
                  <w:tcW w:w="956" w:type="pct"/>
                  <w:vMerge w:val="restart"/>
                  <w:vAlign w:val="center"/>
                </w:tcPr>
                <w:p>
                  <w:pPr>
                    <w:jc w:val="center"/>
                    <w:rPr>
                      <w:rFonts w:hint="default"/>
                      <w:bCs/>
                      <w:sz w:val="21"/>
                      <w:lang w:val="en-US" w:eastAsia="zh-CN"/>
                    </w:rPr>
                  </w:pPr>
                  <w:r>
                    <w:rPr>
                      <w:rFonts w:hint="eastAsia"/>
                      <w:bCs/>
                      <w:sz w:val="21"/>
                      <w:lang w:val="en-US" w:eastAsia="zh-CN"/>
                    </w:rPr>
                    <w:t>昼间：55</w:t>
                  </w:r>
                </w:p>
                <w:p>
                  <w:pPr>
                    <w:jc w:val="center"/>
                    <w:rPr>
                      <w:rFonts w:hint="default" w:eastAsiaTheme="minorEastAsia"/>
                      <w:bCs/>
                      <w:sz w:val="21"/>
                      <w:lang w:val="en-US" w:eastAsia="zh-CN"/>
                    </w:rPr>
                  </w:pPr>
                  <w:r>
                    <w:rPr>
                      <w:rFonts w:hint="eastAsia"/>
                      <w:bCs/>
                      <w:sz w:val="21"/>
                      <w:lang w:val="en-US" w:eastAsia="zh-CN"/>
                    </w:rPr>
                    <w:t>夜间：45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931" w:type="pct"/>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bCs/>
                      <w:sz w:val="21"/>
                      <w:lang w:val="en-US" w:eastAsia="zh-CN"/>
                    </w:rPr>
                  </w:pP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bCs/>
                      <w:sz w:val="21"/>
                      <w:lang w:val="en-US" w:eastAsia="zh-CN"/>
                    </w:rPr>
                  </w:pPr>
                  <w:r>
                    <w:rPr>
                      <w:rFonts w:hint="eastAsia"/>
                      <w:color w:val="000000"/>
                      <w:sz w:val="21"/>
                      <w:szCs w:val="21"/>
                      <w:lang w:val="zh-CN"/>
                    </w:rPr>
                    <w:t>单缸圆锤机</w:t>
                  </w:r>
                </w:p>
              </w:tc>
              <w:tc>
                <w:tcPr>
                  <w:tcW w:w="840" w:type="pct"/>
                  <w:vAlign w:val="center"/>
                </w:tcPr>
                <w:p>
                  <w:pPr>
                    <w:jc w:val="center"/>
                    <w:rPr>
                      <w:rFonts w:hint="default"/>
                      <w:bCs/>
                      <w:sz w:val="21"/>
                      <w:lang w:val="en-US" w:eastAsia="zh-CN"/>
                    </w:rPr>
                  </w:pPr>
                  <w:r>
                    <w:rPr>
                      <w:rFonts w:hint="eastAsia"/>
                      <w:bCs/>
                      <w:sz w:val="21"/>
                      <w:lang w:val="en-US" w:eastAsia="zh-CN"/>
                    </w:rPr>
                    <w:t>200m</w:t>
                  </w:r>
                </w:p>
              </w:tc>
              <w:tc>
                <w:tcPr>
                  <w:tcW w:w="946" w:type="pct"/>
                  <w:vMerge w:val="continue"/>
                  <w:vAlign w:val="center"/>
                </w:tcPr>
                <w:p>
                  <w:pPr>
                    <w:jc w:val="center"/>
                    <w:rPr>
                      <w:rFonts w:hint="eastAsia"/>
                      <w:bCs/>
                      <w:sz w:val="21"/>
                      <w:lang w:val="en-US" w:eastAsia="zh-CN"/>
                    </w:rPr>
                  </w:pPr>
                </w:p>
              </w:tc>
              <w:tc>
                <w:tcPr>
                  <w:tcW w:w="956" w:type="pct"/>
                  <w:vMerge w:val="continue"/>
                  <w:vAlign w:val="center"/>
                </w:tcPr>
                <w:p>
                  <w:pPr>
                    <w:jc w:val="center"/>
                    <w:rPr>
                      <w:rFonts w:hint="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931" w:type="pct"/>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bCs/>
                      <w:sz w:val="21"/>
                      <w:lang w:val="en-US" w:eastAsia="zh-CN"/>
                    </w:rPr>
                  </w:pP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bCs/>
                      <w:sz w:val="21"/>
                      <w:lang w:val="en-US" w:eastAsia="zh-CN"/>
                    </w:rPr>
                  </w:pPr>
                  <w:r>
                    <w:rPr>
                      <w:rFonts w:hint="eastAsia"/>
                      <w:color w:val="000000"/>
                      <w:sz w:val="21"/>
                      <w:szCs w:val="21"/>
                      <w:lang w:val="zh-CN"/>
                    </w:rPr>
                    <w:t>振动筛</w:t>
                  </w:r>
                </w:p>
              </w:tc>
              <w:tc>
                <w:tcPr>
                  <w:tcW w:w="840" w:type="pct"/>
                  <w:vAlign w:val="center"/>
                </w:tcPr>
                <w:p>
                  <w:pPr>
                    <w:jc w:val="center"/>
                    <w:rPr>
                      <w:rFonts w:hint="default"/>
                      <w:bCs/>
                      <w:sz w:val="21"/>
                      <w:lang w:val="en-US" w:eastAsia="zh-CN"/>
                    </w:rPr>
                  </w:pPr>
                  <w:r>
                    <w:rPr>
                      <w:rFonts w:hint="eastAsia"/>
                      <w:bCs/>
                      <w:sz w:val="21"/>
                      <w:lang w:val="en-US" w:eastAsia="zh-CN"/>
                    </w:rPr>
                    <w:t>190m</w:t>
                  </w:r>
                </w:p>
              </w:tc>
              <w:tc>
                <w:tcPr>
                  <w:tcW w:w="946" w:type="pct"/>
                  <w:vMerge w:val="continue"/>
                  <w:vAlign w:val="center"/>
                </w:tcPr>
                <w:p>
                  <w:pPr>
                    <w:jc w:val="center"/>
                    <w:rPr>
                      <w:rFonts w:hint="eastAsia"/>
                      <w:bCs/>
                      <w:sz w:val="21"/>
                      <w:lang w:val="en-US" w:eastAsia="zh-CN"/>
                    </w:rPr>
                  </w:pPr>
                </w:p>
              </w:tc>
              <w:tc>
                <w:tcPr>
                  <w:tcW w:w="956" w:type="pct"/>
                  <w:vMerge w:val="continue"/>
                  <w:vAlign w:val="center"/>
                </w:tcPr>
                <w:p>
                  <w:pPr>
                    <w:jc w:val="center"/>
                    <w:rPr>
                      <w:rFonts w:hint="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931" w:type="pct"/>
                  <w:vMerge w:val="restar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bCs/>
                      <w:sz w:val="21"/>
                      <w:lang w:val="en-US" w:eastAsia="zh-CN"/>
                    </w:rPr>
                  </w:pPr>
                  <w:r>
                    <w:rPr>
                      <w:rFonts w:hint="eastAsia"/>
                      <w:bCs/>
                      <w:sz w:val="21"/>
                      <w:lang w:val="en-US" w:eastAsia="zh-CN"/>
                    </w:rPr>
                    <w:t>砂石料库</w:t>
                  </w: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color w:val="000000"/>
                      <w:sz w:val="21"/>
                      <w:szCs w:val="21"/>
                      <w:lang w:val="zh-CN"/>
                    </w:rPr>
                  </w:pPr>
                  <w:r>
                    <w:rPr>
                      <w:rFonts w:hint="eastAsia"/>
                      <w:color w:val="000000"/>
                      <w:sz w:val="21"/>
                      <w:szCs w:val="21"/>
                      <w:lang w:val="zh-CN"/>
                    </w:rPr>
                    <w:t>洗砂机</w:t>
                  </w:r>
                </w:p>
              </w:tc>
              <w:tc>
                <w:tcPr>
                  <w:tcW w:w="840" w:type="pct"/>
                  <w:vAlign w:val="center"/>
                </w:tcPr>
                <w:p>
                  <w:pPr>
                    <w:jc w:val="center"/>
                    <w:rPr>
                      <w:rFonts w:hint="default"/>
                      <w:bCs/>
                      <w:sz w:val="21"/>
                      <w:lang w:val="en-US" w:eastAsia="zh-CN"/>
                    </w:rPr>
                  </w:pPr>
                  <w:r>
                    <w:rPr>
                      <w:rFonts w:hint="eastAsia"/>
                      <w:bCs/>
                      <w:sz w:val="21"/>
                      <w:lang w:val="en-US" w:eastAsia="zh-CN"/>
                    </w:rPr>
                    <w:t>275m</w:t>
                  </w:r>
                </w:p>
              </w:tc>
              <w:tc>
                <w:tcPr>
                  <w:tcW w:w="946" w:type="pct"/>
                  <w:vMerge w:val="continue"/>
                  <w:vAlign w:val="center"/>
                </w:tcPr>
                <w:p>
                  <w:pPr>
                    <w:jc w:val="center"/>
                    <w:rPr>
                      <w:rFonts w:hint="eastAsia"/>
                      <w:bCs/>
                      <w:sz w:val="21"/>
                      <w:lang w:val="en-US" w:eastAsia="zh-CN"/>
                    </w:rPr>
                  </w:pPr>
                </w:p>
              </w:tc>
              <w:tc>
                <w:tcPr>
                  <w:tcW w:w="956" w:type="pct"/>
                  <w:vMerge w:val="continue"/>
                  <w:vAlign w:val="center"/>
                </w:tcPr>
                <w:p>
                  <w:pPr>
                    <w:jc w:val="center"/>
                    <w:rPr>
                      <w:rFonts w:hint="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931" w:type="pct"/>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bCs/>
                      <w:sz w:val="21"/>
                      <w:lang w:val="en-US" w:eastAsia="zh-CN"/>
                    </w:rPr>
                  </w:pP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color w:val="000000"/>
                      <w:sz w:val="21"/>
                      <w:szCs w:val="21"/>
                      <w:lang w:val="zh-CN"/>
                    </w:rPr>
                  </w:pPr>
                  <w:r>
                    <w:rPr>
                      <w:rFonts w:hint="eastAsia"/>
                      <w:color w:val="000000"/>
                      <w:sz w:val="21"/>
                      <w:szCs w:val="21"/>
                      <w:lang w:val="zh-CN"/>
                    </w:rPr>
                    <w:t>洗石机</w:t>
                  </w:r>
                </w:p>
              </w:tc>
              <w:tc>
                <w:tcPr>
                  <w:tcW w:w="840" w:type="pct"/>
                  <w:vAlign w:val="center"/>
                </w:tcPr>
                <w:p>
                  <w:pPr>
                    <w:jc w:val="center"/>
                    <w:rPr>
                      <w:rFonts w:hint="default"/>
                      <w:bCs/>
                      <w:sz w:val="21"/>
                      <w:lang w:val="en-US" w:eastAsia="zh-CN"/>
                    </w:rPr>
                  </w:pPr>
                  <w:r>
                    <w:rPr>
                      <w:rFonts w:hint="eastAsia"/>
                      <w:bCs/>
                      <w:sz w:val="21"/>
                      <w:lang w:val="en-US" w:eastAsia="zh-CN"/>
                    </w:rPr>
                    <w:t>275m</w:t>
                  </w:r>
                </w:p>
              </w:tc>
              <w:tc>
                <w:tcPr>
                  <w:tcW w:w="946" w:type="pct"/>
                  <w:vMerge w:val="continue"/>
                  <w:vAlign w:val="center"/>
                </w:tcPr>
                <w:p>
                  <w:pPr>
                    <w:jc w:val="center"/>
                    <w:rPr>
                      <w:rFonts w:hint="eastAsia"/>
                      <w:bCs/>
                      <w:sz w:val="21"/>
                      <w:lang w:val="en-US" w:eastAsia="zh-CN"/>
                    </w:rPr>
                  </w:pPr>
                </w:p>
              </w:tc>
              <w:tc>
                <w:tcPr>
                  <w:tcW w:w="956" w:type="pct"/>
                  <w:vMerge w:val="continue"/>
                  <w:vAlign w:val="center"/>
                </w:tcPr>
                <w:p>
                  <w:pPr>
                    <w:jc w:val="center"/>
                    <w:rPr>
                      <w:rFonts w:hint="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931" w:type="pct"/>
                  <w:vMerge w:val="restar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bCs/>
                      <w:sz w:val="21"/>
                      <w:lang w:val="en-US" w:eastAsia="zh-CN"/>
                    </w:rPr>
                  </w:pPr>
                  <w:r>
                    <w:rPr>
                      <w:rFonts w:hint="eastAsia"/>
                      <w:bCs/>
                      <w:sz w:val="21"/>
                      <w:lang w:val="en-US" w:eastAsia="zh-CN"/>
                    </w:rPr>
                    <w:t>混凝土拌合楼</w:t>
                  </w: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color w:val="000000"/>
                      <w:sz w:val="21"/>
                      <w:szCs w:val="21"/>
                      <w:lang w:val="zh-CN"/>
                    </w:rPr>
                  </w:pPr>
                  <w:r>
                    <w:rPr>
                      <w:rFonts w:hint="eastAsia"/>
                      <w:color w:val="000000"/>
                      <w:sz w:val="21"/>
                      <w:szCs w:val="21"/>
                      <w:lang w:val="zh-CN"/>
                    </w:rPr>
                    <w:t>螺旋输送机</w:t>
                  </w:r>
                </w:p>
              </w:tc>
              <w:tc>
                <w:tcPr>
                  <w:tcW w:w="840" w:type="pct"/>
                  <w:vAlign w:val="center"/>
                </w:tcPr>
                <w:p>
                  <w:pPr>
                    <w:jc w:val="center"/>
                    <w:rPr>
                      <w:rFonts w:hint="default"/>
                      <w:bCs/>
                      <w:sz w:val="21"/>
                      <w:lang w:val="en-US" w:eastAsia="zh-CN"/>
                    </w:rPr>
                  </w:pPr>
                  <w:r>
                    <w:rPr>
                      <w:rFonts w:hint="eastAsia"/>
                      <w:bCs/>
                      <w:sz w:val="21"/>
                      <w:lang w:val="en-US" w:eastAsia="zh-CN"/>
                    </w:rPr>
                    <w:t>245m</w:t>
                  </w:r>
                </w:p>
              </w:tc>
              <w:tc>
                <w:tcPr>
                  <w:tcW w:w="946" w:type="pct"/>
                  <w:vMerge w:val="continue"/>
                  <w:vAlign w:val="center"/>
                </w:tcPr>
                <w:p>
                  <w:pPr>
                    <w:jc w:val="center"/>
                    <w:rPr>
                      <w:rFonts w:hint="eastAsia"/>
                      <w:bCs/>
                      <w:sz w:val="21"/>
                      <w:lang w:val="en-US" w:eastAsia="zh-CN"/>
                    </w:rPr>
                  </w:pPr>
                </w:p>
              </w:tc>
              <w:tc>
                <w:tcPr>
                  <w:tcW w:w="956" w:type="pct"/>
                  <w:vMerge w:val="continue"/>
                  <w:vAlign w:val="center"/>
                </w:tcPr>
                <w:p>
                  <w:pPr>
                    <w:jc w:val="center"/>
                    <w:rPr>
                      <w:rFonts w:hint="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931" w:type="pct"/>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bCs/>
                      <w:sz w:val="21"/>
                      <w:lang w:val="en-US" w:eastAsia="zh-CN"/>
                    </w:rPr>
                  </w:pP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bCs/>
                      <w:sz w:val="21"/>
                      <w:lang w:val="en-US" w:eastAsia="zh-CN"/>
                    </w:rPr>
                  </w:pPr>
                  <w:r>
                    <w:rPr>
                      <w:rFonts w:hint="eastAsia"/>
                      <w:color w:val="000000"/>
                      <w:sz w:val="21"/>
                      <w:szCs w:val="21"/>
                      <w:lang w:val="zh-CN"/>
                    </w:rPr>
                    <w:t>搅拌机</w:t>
                  </w:r>
                </w:p>
              </w:tc>
              <w:tc>
                <w:tcPr>
                  <w:tcW w:w="840" w:type="pct"/>
                  <w:vAlign w:val="center"/>
                </w:tcPr>
                <w:p>
                  <w:pPr>
                    <w:jc w:val="center"/>
                    <w:rPr>
                      <w:rFonts w:hint="default"/>
                      <w:bCs/>
                      <w:sz w:val="21"/>
                      <w:lang w:val="en-US" w:eastAsia="zh-CN"/>
                    </w:rPr>
                  </w:pPr>
                  <w:r>
                    <w:rPr>
                      <w:rFonts w:hint="eastAsia"/>
                      <w:bCs/>
                      <w:sz w:val="21"/>
                      <w:lang w:val="en-US" w:eastAsia="zh-CN"/>
                    </w:rPr>
                    <w:t>253m</w:t>
                  </w:r>
                </w:p>
              </w:tc>
              <w:tc>
                <w:tcPr>
                  <w:tcW w:w="946" w:type="pct"/>
                  <w:vMerge w:val="continue"/>
                  <w:vAlign w:val="center"/>
                </w:tcPr>
                <w:p>
                  <w:pPr>
                    <w:jc w:val="center"/>
                    <w:rPr>
                      <w:rFonts w:hint="eastAsia"/>
                      <w:bCs/>
                      <w:sz w:val="21"/>
                      <w:lang w:val="en-US" w:eastAsia="zh-CN"/>
                    </w:rPr>
                  </w:pPr>
                </w:p>
              </w:tc>
              <w:tc>
                <w:tcPr>
                  <w:tcW w:w="956" w:type="pct"/>
                  <w:vMerge w:val="continue"/>
                  <w:vAlign w:val="center"/>
                </w:tcPr>
                <w:p>
                  <w:pPr>
                    <w:jc w:val="center"/>
                    <w:rPr>
                      <w:rFonts w:hint="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restart"/>
                  <w:vAlign w:val="center"/>
                </w:tcPr>
                <w:p>
                  <w:pPr>
                    <w:jc w:val="center"/>
                    <w:rPr>
                      <w:sz w:val="21"/>
                    </w:rPr>
                  </w:pPr>
                  <w:r>
                    <w:rPr>
                      <w:rFonts w:hint="eastAsia"/>
                      <w:sz w:val="21"/>
                      <w:lang w:eastAsia="zh-CN"/>
                    </w:rPr>
                    <w:t>南厂</w:t>
                  </w:r>
                  <w:r>
                    <w:rPr>
                      <w:rFonts w:hint="eastAsia"/>
                      <w:sz w:val="21"/>
                    </w:rPr>
                    <w:t>界</w:t>
                  </w:r>
                </w:p>
              </w:tc>
              <w:tc>
                <w:tcPr>
                  <w:tcW w:w="931" w:type="pct"/>
                  <w:vMerge w:val="restart"/>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r>
                    <w:rPr>
                      <w:rFonts w:hint="eastAsia"/>
                      <w:color w:val="000000"/>
                      <w:sz w:val="21"/>
                      <w:szCs w:val="21"/>
                      <w:lang w:val="zh-CN"/>
                    </w:rPr>
                    <w:t>石料加工车间</w:t>
                  </w: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default" w:eastAsiaTheme="minorEastAsia"/>
                      <w:bCs/>
                      <w:sz w:val="21"/>
                      <w:lang w:val="en-US" w:eastAsia="zh-CN"/>
                    </w:rPr>
                  </w:pPr>
                  <w:r>
                    <w:rPr>
                      <w:rFonts w:hint="eastAsia"/>
                      <w:color w:val="000000"/>
                      <w:sz w:val="21"/>
                      <w:szCs w:val="21"/>
                      <w:lang w:val="zh-CN"/>
                    </w:rPr>
                    <w:t>鄂破机</w:t>
                  </w:r>
                </w:p>
              </w:tc>
              <w:tc>
                <w:tcPr>
                  <w:tcW w:w="840" w:type="pct"/>
                  <w:vAlign w:val="center"/>
                </w:tcPr>
                <w:p>
                  <w:pPr>
                    <w:jc w:val="center"/>
                    <w:rPr>
                      <w:rFonts w:hint="default" w:eastAsiaTheme="minorEastAsia"/>
                      <w:bCs/>
                      <w:sz w:val="21"/>
                      <w:lang w:val="en-US" w:eastAsia="zh-CN"/>
                    </w:rPr>
                  </w:pPr>
                  <w:r>
                    <w:rPr>
                      <w:rFonts w:hint="eastAsia"/>
                      <w:bCs/>
                      <w:sz w:val="21"/>
                      <w:lang w:val="en-US" w:eastAsia="zh-CN"/>
                    </w:rPr>
                    <w:t>153m</w:t>
                  </w:r>
                </w:p>
              </w:tc>
              <w:tc>
                <w:tcPr>
                  <w:tcW w:w="946" w:type="pct"/>
                  <w:vMerge w:val="restart"/>
                  <w:vAlign w:val="center"/>
                </w:tcPr>
                <w:p>
                  <w:pPr>
                    <w:jc w:val="center"/>
                    <w:rPr>
                      <w:rFonts w:hint="default" w:eastAsiaTheme="minorEastAsia"/>
                      <w:bCs/>
                      <w:sz w:val="21"/>
                      <w:lang w:val="en-US" w:eastAsia="zh-CN"/>
                    </w:rPr>
                  </w:pPr>
                  <w:r>
                    <w:rPr>
                      <w:rFonts w:hint="eastAsia"/>
                      <w:bCs/>
                      <w:sz w:val="21"/>
                      <w:lang w:val="en-US" w:eastAsia="zh-CN"/>
                    </w:rPr>
                    <w:t>39.7</w:t>
                  </w:r>
                </w:p>
              </w:tc>
              <w:tc>
                <w:tcPr>
                  <w:tcW w:w="956" w:type="pct"/>
                  <w:vMerge w:val="restart"/>
                  <w:vAlign w:val="center"/>
                </w:tcPr>
                <w:p>
                  <w:pPr>
                    <w:jc w:val="center"/>
                    <w:rPr>
                      <w:rFonts w:hint="default"/>
                      <w:bCs/>
                      <w:sz w:val="21"/>
                      <w:lang w:val="en-US" w:eastAsia="zh-CN"/>
                    </w:rPr>
                  </w:pPr>
                  <w:r>
                    <w:rPr>
                      <w:rFonts w:hint="eastAsia"/>
                      <w:bCs/>
                      <w:sz w:val="21"/>
                      <w:lang w:val="en-US" w:eastAsia="zh-CN"/>
                    </w:rPr>
                    <w:t>昼间：55</w:t>
                  </w:r>
                </w:p>
                <w:p>
                  <w:pPr>
                    <w:jc w:val="center"/>
                    <w:rPr>
                      <w:rFonts w:hint="default" w:eastAsiaTheme="minorEastAsia"/>
                      <w:bCs/>
                      <w:sz w:val="21"/>
                      <w:lang w:val="en-US" w:eastAsia="zh-CN"/>
                    </w:rPr>
                  </w:pPr>
                  <w:r>
                    <w:rPr>
                      <w:rFonts w:hint="eastAsia"/>
                      <w:bCs/>
                      <w:sz w:val="21"/>
                      <w:lang w:val="en-US" w:eastAsia="zh-CN"/>
                    </w:rPr>
                    <w:t>夜间：45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lang w:eastAsia="zh-CN"/>
                    </w:rPr>
                  </w:pPr>
                </w:p>
              </w:tc>
              <w:tc>
                <w:tcPr>
                  <w:tcW w:w="931" w:type="pct"/>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default" w:eastAsiaTheme="minorEastAsia"/>
                      <w:bCs/>
                      <w:sz w:val="21"/>
                      <w:lang w:val="en-US" w:eastAsia="zh-CN"/>
                    </w:rPr>
                  </w:pPr>
                  <w:r>
                    <w:rPr>
                      <w:rFonts w:hint="eastAsia"/>
                      <w:color w:val="000000"/>
                      <w:sz w:val="21"/>
                      <w:szCs w:val="21"/>
                      <w:lang w:val="zh-CN"/>
                    </w:rPr>
                    <w:t>单缸圆锤机</w:t>
                  </w:r>
                </w:p>
              </w:tc>
              <w:tc>
                <w:tcPr>
                  <w:tcW w:w="840" w:type="pct"/>
                  <w:vAlign w:val="center"/>
                </w:tcPr>
                <w:p>
                  <w:pPr>
                    <w:jc w:val="center"/>
                    <w:rPr>
                      <w:rFonts w:hint="default" w:eastAsiaTheme="minorEastAsia"/>
                      <w:bCs/>
                      <w:sz w:val="21"/>
                      <w:lang w:val="en-US" w:eastAsia="zh-CN"/>
                    </w:rPr>
                  </w:pPr>
                  <w:r>
                    <w:rPr>
                      <w:rFonts w:hint="eastAsia"/>
                      <w:bCs/>
                      <w:sz w:val="21"/>
                      <w:lang w:val="en-US" w:eastAsia="zh-CN"/>
                    </w:rPr>
                    <w:t>153m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lang w:eastAsia="zh-CN"/>
                    </w:rPr>
                  </w:pPr>
                </w:p>
              </w:tc>
              <w:tc>
                <w:tcPr>
                  <w:tcW w:w="931" w:type="pct"/>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default" w:eastAsiaTheme="minorEastAsia"/>
                      <w:bCs/>
                      <w:sz w:val="21"/>
                      <w:lang w:val="en-US" w:eastAsia="zh-CN"/>
                    </w:rPr>
                  </w:pPr>
                  <w:r>
                    <w:rPr>
                      <w:rFonts w:hint="eastAsia"/>
                      <w:color w:val="000000"/>
                      <w:sz w:val="21"/>
                      <w:szCs w:val="21"/>
                      <w:lang w:val="zh-CN"/>
                    </w:rPr>
                    <w:t>振动筛</w:t>
                  </w:r>
                </w:p>
              </w:tc>
              <w:tc>
                <w:tcPr>
                  <w:tcW w:w="840" w:type="pct"/>
                  <w:vAlign w:val="center"/>
                </w:tcPr>
                <w:p>
                  <w:pPr>
                    <w:jc w:val="center"/>
                    <w:rPr>
                      <w:rFonts w:hint="default" w:eastAsiaTheme="minorEastAsia"/>
                      <w:bCs/>
                      <w:sz w:val="21"/>
                      <w:lang w:val="en-US" w:eastAsia="zh-CN"/>
                    </w:rPr>
                  </w:pPr>
                  <w:r>
                    <w:rPr>
                      <w:rFonts w:hint="eastAsia"/>
                      <w:bCs/>
                      <w:sz w:val="21"/>
                      <w:lang w:val="en-US" w:eastAsia="zh-CN"/>
                    </w:rPr>
                    <w:t>153m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lang w:eastAsia="zh-CN"/>
                    </w:rPr>
                  </w:pPr>
                </w:p>
              </w:tc>
              <w:tc>
                <w:tcPr>
                  <w:tcW w:w="931" w:type="pct"/>
                  <w:vMerge w:val="restart"/>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r>
                    <w:rPr>
                      <w:rFonts w:hint="eastAsia"/>
                      <w:bCs/>
                      <w:sz w:val="21"/>
                      <w:lang w:val="en-US" w:eastAsia="zh-CN"/>
                    </w:rPr>
                    <w:t>砂石料库</w:t>
                  </w: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color w:val="000000"/>
                      <w:sz w:val="21"/>
                      <w:szCs w:val="21"/>
                      <w:lang w:val="zh-CN"/>
                    </w:rPr>
                  </w:pPr>
                  <w:r>
                    <w:rPr>
                      <w:rFonts w:hint="eastAsia"/>
                      <w:color w:val="000000"/>
                      <w:sz w:val="21"/>
                      <w:szCs w:val="21"/>
                      <w:lang w:val="zh-CN"/>
                    </w:rPr>
                    <w:t>洗砂机</w:t>
                  </w:r>
                </w:p>
              </w:tc>
              <w:tc>
                <w:tcPr>
                  <w:tcW w:w="840" w:type="pct"/>
                  <w:vAlign w:val="center"/>
                </w:tcPr>
                <w:p>
                  <w:pPr>
                    <w:jc w:val="center"/>
                    <w:rPr>
                      <w:rFonts w:hint="default"/>
                      <w:bCs/>
                      <w:sz w:val="21"/>
                      <w:lang w:val="en-US" w:eastAsia="zh-CN"/>
                    </w:rPr>
                  </w:pPr>
                  <w:r>
                    <w:rPr>
                      <w:rFonts w:hint="eastAsia"/>
                      <w:bCs/>
                      <w:sz w:val="21"/>
                      <w:lang w:val="en-US" w:eastAsia="zh-CN"/>
                    </w:rPr>
                    <w:t>80m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lang w:eastAsia="zh-CN"/>
                    </w:rPr>
                  </w:pPr>
                </w:p>
              </w:tc>
              <w:tc>
                <w:tcPr>
                  <w:tcW w:w="931" w:type="pct"/>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color w:val="000000"/>
                      <w:sz w:val="21"/>
                      <w:szCs w:val="21"/>
                      <w:lang w:val="zh-CN"/>
                    </w:rPr>
                  </w:pPr>
                  <w:r>
                    <w:rPr>
                      <w:rFonts w:hint="eastAsia"/>
                      <w:color w:val="000000"/>
                      <w:sz w:val="21"/>
                      <w:szCs w:val="21"/>
                      <w:lang w:val="zh-CN"/>
                    </w:rPr>
                    <w:t>洗石机</w:t>
                  </w:r>
                </w:p>
              </w:tc>
              <w:tc>
                <w:tcPr>
                  <w:tcW w:w="840" w:type="pct"/>
                  <w:vAlign w:val="center"/>
                </w:tcPr>
                <w:p>
                  <w:pPr>
                    <w:jc w:val="center"/>
                    <w:rPr>
                      <w:rFonts w:hint="default"/>
                      <w:bCs/>
                      <w:sz w:val="21"/>
                      <w:lang w:val="en-US" w:eastAsia="zh-CN"/>
                    </w:rPr>
                  </w:pPr>
                  <w:r>
                    <w:rPr>
                      <w:rFonts w:hint="eastAsia"/>
                      <w:bCs/>
                      <w:sz w:val="21"/>
                      <w:lang w:val="en-US" w:eastAsia="zh-CN"/>
                    </w:rPr>
                    <w:t>80m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lang w:eastAsia="zh-CN"/>
                    </w:rPr>
                  </w:pPr>
                </w:p>
              </w:tc>
              <w:tc>
                <w:tcPr>
                  <w:tcW w:w="931" w:type="pct"/>
                  <w:vMerge w:val="restart"/>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r>
                    <w:rPr>
                      <w:rFonts w:hint="eastAsia"/>
                      <w:bCs/>
                      <w:sz w:val="21"/>
                      <w:lang w:val="en-US" w:eastAsia="zh-CN"/>
                    </w:rPr>
                    <w:t>混凝土拌合楼</w:t>
                  </w: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color w:val="000000"/>
                      <w:sz w:val="21"/>
                      <w:szCs w:val="21"/>
                      <w:lang w:val="zh-CN"/>
                    </w:rPr>
                  </w:pPr>
                  <w:r>
                    <w:rPr>
                      <w:rFonts w:hint="eastAsia"/>
                      <w:color w:val="000000"/>
                      <w:sz w:val="21"/>
                      <w:szCs w:val="21"/>
                      <w:lang w:val="zh-CN"/>
                    </w:rPr>
                    <w:t>螺旋输送机</w:t>
                  </w:r>
                </w:p>
              </w:tc>
              <w:tc>
                <w:tcPr>
                  <w:tcW w:w="840" w:type="pct"/>
                  <w:vAlign w:val="center"/>
                </w:tcPr>
                <w:p>
                  <w:pPr>
                    <w:jc w:val="center"/>
                    <w:rPr>
                      <w:rFonts w:hint="default"/>
                      <w:bCs/>
                      <w:sz w:val="21"/>
                      <w:lang w:val="en-US" w:eastAsia="zh-CN"/>
                    </w:rPr>
                  </w:pPr>
                  <w:r>
                    <w:rPr>
                      <w:rFonts w:hint="eastAsia"/>
                      <w:bCs/>
                      <w:sz w:val="21"/>
                      <w:lang w:val="en-US" w:eastAsia="zh-CN"/>
                    </w:rPr>
                    <w:t>60m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lang w:eastAsia="zh-CN"/>
                    </w:rPr>
                  </w:pPr>
                </w:p>
              </w:tc>
              <w:tc>
                <w:tcPr>
                  <w:tcW w:w="931" w:type="pct"/>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default" w:eastAsiaTheme="minorEastAsia"/>
                      <w:bCs/>
                      <w:sz w:val="21"/>
                      <w:lang w:val="en-US" w:eastAsia="zh-CN"/>
                    </w:rPr>
                  </w:pPr>
                  <w:r>
                    <w:rPr>
                      <w:rFonts w:hint="eastAsia"/>
                      <w:color w:val="000000"/>
                      <w:sz w:val="21"/>
                      <w:szCs w:val="21"/>
                      <w:lang w:val="zh-CN"/>
                    </w:rPr>
                    <w:t>搅拌机</w:t>
                  </w:r>
                </w:p>
              </w:tc>
              <w:tc>
                <w:tcPr>
                  <w:tcW w:w="840" w:type="pct"/>
                  <w:vAlign w:val="center"/>
                </w:tcPr>
                <w:p>
                  <w:pPr>
                    <w:jc w:val="center"/>
                    <w:rPr>
                      <w:rFonts w:hint="default" w:eastAsiaTheme="minorEastAsia"/>
                      <w:bCs/>
                      <w:sz w:val="21"/>
                      <w:lang w:val="en-US" w:eastAsia="zh-CN"/>
                    </w:rPr>
                  </w:pPr>
                  <w:r>
                    <w:rPr>
                      <w:rFonts w:hint="eastAsia"/>
                      <w:bCs/>
                      <w:sz w:val="21"/>
                      <w:lang w:val="en-US" w:eastAsia="zh-CN"/>
                    </w:rPr>
                    <w:t>75m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restart"/>
                  <w:vAlign w:val="center"/>
                </w:tcPr>
                <w:p>
                  <w:pPr>
                    <w:jc w:val="center"/>
                    <w:rPr>
                      <w:sz w:val="21"/>
                    </w:rPr>
                  </w:pPr>
                  <w:r>
                    <w:rPr>
                      <w:rFonts w:hint="eastAsia"/>
                      <w:sz w:val="21"/>
                    </w:rPr>
                    <w:t>西</w:t>
                  </w:r>
                  <w:r>
                    <w:rPr>
                      <w:rFonts w:hint="eastAsia"/>
                      <w:sz w:val="21"/>
                      <w:lang w:eastAsia="zh-CN"/>
                    </w:rPr>
                    <w:t>厂</w:t>
                  </w:r>
                  <w:r>
                    <w:rPr>
                      <w:rFonts w:hint="eastAsia"/>
                      <w:sz w:val="21"/>
                    </w:rPr>
                    <w:t>界</w:t>
                  </w:r>
                </w:p>
              </w:tc>
              <w:tc>
                <w:tcPr>
                  <w:tcW w:w="931" w:type="pct"/>
                  <w:vMerge w:val="restart"/>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r>
                    <w:rPr>
                      <w:rFonts w:hint="eastAsia"/>
                      <w:color w:val="000000"/>
                      <w:sz w:val="21"/>
                      <w:szCs w:val="21"/>
                      <w:lang w:val="zh-CN"/>
                    </w:rPr>
                    <w:t>石料加工车间</w:t>
                  </w: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default" w:eastAsiaTheme="minorEastAsia"/>
                      <w:bCs/>
                      <w:sz w:val="21"/>
                      <w:lang w:val="en-US" w:eastAsia="zh-CN"/>
                    </w:rPr>
                  </w:pPr>
                  <w:r>
                    <w:rPr>
                      <w:rFonts w:hint="eastAsia"/>
                      <w:color w:val="000000"/>
                      <w:sz w:val="21"/>
                      <w:szCs w:val="21"/>
                      <w:lang w:val="zh-CN"/>
                    </w:rPr>
                    <w:t>鄂破机</w:t>
                  </w:r>
                </w:p>
              </w:tc>
              <w:tc>
                <w:tcPr>
                  <w:tcW w:w="840" w:type="pct"/>
                  <w:vAlign w:val="center"/>
                </w:tcPr>
                <w:p>
                  <w:pPr>
                    <w:jc w:val="center"/>
                    <w:rPr>
                      <w:rFonts w:hint="default" w:eastAsiaTheme="minorEastAsia"/>
                      <w:bCs/>
                      <w:sz w:val="21"/>
                      <w:lang w:val="en-US" w:eastAsia="zh-CN"/>
                    </w:rPr>
                  </w:pPr>
                  <w:r>
                    <w:rPr>
                      <w:rFonts w:hint="eastAsia"/>
                      <w:bCs/>
                      <w:sz w:val="21"/>
                      <w:lang w:val="en-US" w:eastAsia="zh-CN"/>
                    </w:rPr>
                    <w:t>163m</w:t>
                  </w:r>
                </w:p>
              </w:tc>
              <w:tc>
                <w:tcPr>
                  <w:tcW w:w="946" w:type="pct"/>
                  <w:vMerge w:val="restart"/>
                  <w:vAlign w:val="center"/>
                </w:tcPr>
                <w:p>
                  <w:pPr>
                    <w:jc w:val="center"/>
                    <w:rPr>
                      <w:rFonts w:hint="default" w:eastAsiaTheme="minorEastAsia"/>
                      <w:bCs/>
                      <w:sz w:val="21"/>
                      <w:lang w:val="en-US" w:eastAsia="zh-CN"/>
                    </w:rPr>
                  </w:pPr>
                  <w:r>
                    <w:rPr>
                      <w:rFonts w:hint="eastAsia"/>
                      <w:bCs/>
                      <w:sz w:val="21"/>
                      <w:lang w:val="en-US" w:eastAsia="zh-CN"/>
                    </w:rPr>
                    <w:t>37.4</w:t>
                  </w:r>
                </w:p>
              </w:tc>
              <w:tc>
                <w:tcPr>
                  <w:tcW w:w="956" w:type="pct"/>
                  <w:vMerge w:val="restart"/>
                  <w:vAlign w:val="center"/>
                </w:tcPr>
                <w:p>
                  <w:pPr>
                    <w:jc w:val="center"/>
                    <w:rPr>
                      <w:rFonts w:hint="default"/>
                      <w:bCs/>
                      <w:sz w:val="21"/>
                      <w:lang w:val="en-US" w:eastAsia="zh-CN"/>
                    </w:rPr>
                  </w:pPr>
                  <w:r>
                    <w:rPr>
                      <w:rFonts w:hint="eastAsia"/>
                      <w:bCs/>
                      <w:sz w:val="21"/>
                      <w:lang w:val="en-US" w:eastAsia="zh-CN"/>
                    </w:rPr>
                    <w:t>昼间：55</w:t>
                  </w:r>
                </w:p>
                <w:p>
                  <w:pPr>
                    <w:jc w:val="center"/>
                    <w:rPr>
                      <w:rFonts w:hint="default" w:eastAsiaTheme="minorEastAsia"/>
                      <w:bCs/>
                      <w:sz w:val="21"/>
                      <w:lang w:val="en-US" w:eastAsia="zh-CN"/>
                    </w:rPr>
                  </w:pPr>
                  <w:r>
                    <w:rPr>
                      <w:rFonts w:hint="eastAsia"/>
                      <w:bCs/>
                      <w:sz w:val="21"/>
                      <w:lang w:val="en-US" w:eastAsia="zh-CN"/>
                    </w:rPr>
                    <w:t>夜间：45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931" w:type="pct"/>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default" w:eastAsiaTheme="minorEastAsia"/>
                      <w:bCs/>
                      <w:sz w:val="21"/>
                      <w:lang w:val="en-US" w:eastAsia="zh-CN"/>
                    </w:rPr>
                  </w:pPr>
                  <w:r>
                    <w:rPr>
                      <w:rFonts w:hint="eastAsia"/>
                      <w:color w:val="000000"/>
                      <w:sz w:val="21"/>
                      <w:szCs w:val="21"/>
                      <w:lang w:val="zh-CN"/>
                    </w:rPr>
                    <w:t>单缸圆锤机</w:t>
                  </w:r>
                </w:p>
              </w:tc>
              <w:tc>
                <w:tcPr>
                  <w:tcW w:w="840" w:type="pct"/>
                  <w:vAlign w:val="center"/>
                </w:tcPr>
                <w:p>
                  <w:pPr>
                    <w:jc w:val="center"/>
                    <w:rPr>
                      <w:rFonts w:hint="default" w:eastAsiaTheme="minorEastAsia"/>
                      <w:bCs/>
                      <w:sz w:val="21"/>
                      <w:lang w:val="en-US" w:eastAsia="zh-CN"/>
                    </w:rPr>
                  </w:pPr>
                  <w:r>
                    <w:rPr>
                      <w:rFonts w:hint="eastAsia"/>
                      <w:bCs/>
                      <w:sz w:val="21"/>
                      <w:lang w:val="en-US" w:eastAsia="zh-CN"/>
                    </w:rPr>
                    <w:t>153m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931" w:type="pct"/>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default" w:eastAsiaTheme="minorEastAsia"/>
                      <w:bCs/>
                      <w:sz w:val="21"/>
                      <w:lang w:val="en-US" w:eastAsia="zh-CN"/>
                    </w:rPr>
                  </w:pPr>
                  <w:r>
                    <w:rPr>
                      <w:rFonts w:hint="eastAsia"/>
                      <w:color w:val="000000"/>
                      <w:sz w:val="21"/>
                      <w:szCs w:val="21"/>
                      <w:lang w:val="zh-CN"/>
                    </w:rPr>
                    <w:t>振动筛</w:t>
                  </w:r>
                </w:p>
              </w:tc>
              <w:tc>
                <w:tcPr>
                  <w:tcW w:w="840" w:type="pct"/>
                  <w:vAlign w:val="center"/>
                </w:tcPr>
                <w:p>
                  <w:pPr>
                    <w:jc w:val="center"/>
                    <w:rPr>
                      <w:rFonts w:hint="default" w:eastAsiaTheme="minorEastAsia"/>
                      <w:bCs/>
                      <w:sz w:val="21"/>
                      <w:lang w:val="en-US" w:eastAsia="zh-CN"/>
                    </w:rPr>
                  </w:pPr>
                  <w:r>
                    <w:rPr>
                      <w:rFonts w:hint="eastAsia"/>
                      <w:bCs/>
                      <w:sz w:val="21"/>
                      <w:lang w:val="en-US" w:eastAsia="zh-CN"/>
                    </w:rPr>
                    <w:t>153m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931" w:type="pct"/>
                  <w:vMerge w:val="restart"/>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r>
                    <w:rPr>
                      <w:rFonts w:hint="eastAsia"/>
                      <w:bCs/>
                      <w:sz w:val="21"/>
                      <w:lang w:val="en-US" w:eastAsia="zh-CN"/>
                    </w:rPr>
                    <w:t>砂石料库</w:t>
                  </w: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color w:val="000000"/>
                      <w:sz w:val="21"/>
                      <w:szCs w:val="21"/>
                      <w:lang w:val="zh-CN"/>
                    </w:rPr>
                  </w:pPr>
                  <w:r>
                    <w:rPr>
                      <w:rFonts w:hint="eastAsia"/>
                      <w:color w:val="000000"/>
                      <w:sz w:val="21"/>
                      <w:szCs w:val="21"/>
                      <w:lang w:val="zh-CN"/>
                    </w:rPr>
                    <w:t>洗砂机</w:t>
                  </w:r>
                </w:p>
              </w:tc>
              <w:tc>
                <w:tcPr>
                  <w:tcW w:w="840" w:type="pct"/>
                  <w:vAlign w:val="center"/>
                </w:tcPr>
                <w:p>
                  <w:pPr>
                    <w:jc w:val="center"/>
                    <w:rPr>
                      <w:rFonts w:hint="default"/>
                      <w:bCs/>
                      <w:sz w:val="21"/>
                      <w:lang w:val="en-US" w:eastAsia="zh-CN"/>
                    </w:rPr>
                  </w:pPr>
                  <w:r>
                    <w:rPr>
                      <w:rFonts w:hint="eastAsia"/>
                      <w:bCs/>
                      <w:sz w:val="21"/>
                      <w:lang w:val="en-US" w:eastAsia="zh-CN"/>
                    </w:rPr>
                    <w:t>95m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931" w:type="pct"/>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color w:val="000000"/>
                      <w:sz w:val="21"/>
                      <w:szCs w:val="21"/>
                      <w:lang w:val="zh-CN"/>
                    </w:rPr>
                  </w:pPr>
                  <w:r>
                    <w:rPr>
                      <w:rFonts w:hint="eastAsia"/>
                      <w:color w:val="000000"/>
                      <w:sz w:val="21"/>
                      <w:szCs w:val="21"/>
                      <w:lang w:val="zh-CN"/>
                    </w:rPr>
                    <w:t>洗石机</w:t>
                  </w:r>
                </w:p>
              </w:tc>
              <w:tc>
                <w:tcPr>
                  <w:tcW w:w="840" w:type="pct"/>
                  <w:vAlign w:val="center"/>
                </w:tcPr>
                <w:p>
                  <w:pPr>
                    <w:jc w:val="center"/>
                    <w:rPr>
                      <w:rFonts w:hint="default"/>
                      <w:bCs/>
                      <w:sz w:val="21"/>
                      <w:lang w:val="en-US" w:eastAsia="zh-CN"/>
                    </w:rPr>
                  </w:pPr>
                  <w:r>
                    <w:rPr>
                      <w:rFonts w:hint="eastAsia"/>
                      <w:bCs/>
                      <w:sz w:val="21"/>
                      <w:lang w:val="en-US" w:eastAsia="zh-CN"/>
                    </w:rPr>
                    <w:t>95m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931" w:type="pct"/>
                  <w:vMerge w:val="restart"/>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r>
                    <w:rPr>
                      <w:rFonts w:hint="eastAsia"/>
                      <w:bCs/>
                      <w:sz w:val="21"/>
                      <w:lang w:val="en-US" w:eastAsia="zh-CN"/>
                    </w:rPr>
                    <w:t>混凝土拌合楼</w:t>
                  </w: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color w:val="000000"/>
                      <w:sz w:val="21"/>
                      <w:szCs w:val="21"/>
                      <w:lang w:val="zh-CN"/>
                    </w:rPr>
                  </w:pPr>
                  <w:r>
                    <w:rPr>
                      <w:rFonts w:hint="eastAsia"/>
                      <w:color w:val="000000"/>
                      <w:sz w:val="21"/>
                      <w:szCs w:val="21"/>
                      <w:lang w:val="zh-CN"/>
                    </w:rPr>
                    <w:t>螺旋输送机</w:t>
                  </w:r>
                </w:p>
              </w:tc>
              <w:tc>
                <w:tcPr>
                  <w:tcW w:w="840" w:type="pct"/>
                  <w:vAlign w:val="center"/>
                </w:tcPr>
                <w:p>
                  <w:pPr>
                    <w:jc w:val="center"/>
                    <w:rPr>
                      <w:rFonts w:hint="default"/>
                      <w:bCs/>
                      <w:sz w:val="21"/>
                      <w:lang w:val="en-US" w:eastAsia="zh-CN"/>
                    </w:rPr>
                  </w:pPr>
                  <w:r>
                    <w:rPr>
                      <w:rFonts w:hint="eastAsia"/>
                      <w:bCs/>
                      <w:sz w:val="21"/>
                      <w:lang w:val="en-US" w:eastAsia="zh-CN"/>
                    </w:rPr>
                    <w:t>115m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931" w:type="pct"/>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default" w:eastAsiaTheme="minorEastAsia"/>
                      <w:bCs/>
                      <w:sz w:val="21"/>
                      <w:lang w:val="en-US" w:eastAsia="zh-CN"/>
                    </w:rPr>
                  </w:pPr>
                  <w:r>
                    <w:rPr>
                      <w:rFonts w:hint="eastAsia"/>
                      <w:color w:val="000000"/>
                      <w:sz w:val="21"/>
                      <w:szCs w:val="21"/>
                      <w:lang w:val="zh-CN"/>
                    </w:rPr>
                    <w:t>搅拌机</w:t>
                  </w:r>
                </w:p>
              </w:tc>
              <w:tc>
                <w:tcPr>
                  <w:tcW w:w="840" w:type="pct"/>
                  <w:vAlign w:val="center"/>
                </w:tcPr>
                <w:p>
                  <w:pPr>
                    <w:jc w:val="center"/>
                    <w:rPr>
                      <w:rFonts w:hint="default" w:eastAsiaTheme="minorEastAsia"/>
                      <w:bCs/>
                      <w:sz w:val="21"/>
                      <w:lang w:val="en-US" w:eastAsia="zh-CN"/>
                    </w:rPr>
                  </w:pPr>
                  <w:r>
                    <w:rPr>
                      <w:rFonts w:hint="eastAsia"/>
                      <w:bCs/>
                      <w:sz w:val="21"/>
                      <w:lang w:val="en-US" w:eastAsia="zh-CN"/>
                    </w:rPr>
                    <w:t>115m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restart"/>
                  <w:vAlign w:val="center"/>
                </w:tcPr>
                <w:p>
                  <w:pPr>
                    <w:jc w:val="center"/>
                    <w:rPr>
                      <w:sz w:val="21"/>
                    </w:rPr>
                  </w:pPr>
                  <w:r>
                    <w:rPr>
                      <w:rFonts w:hint="eastAsia"/>
                      <w:sz w:val="21"/>
                    </w:rPr>
                    <w:t>北</w:t>
                  </w:r>
                  <w:r>
                    <w:rPr>
                      <w:rFonts w:hint="eastAsia"/>
                      <w:sz w:val="21"/>
                      <w:lang w:eastAsia="zh-CN"/>
                    </w:rPr>
                    <w:t>厂</w:t>
                  </w:r>
                  <w:r>
                    <w:rPr>
                      <w:rFonts w:hint="eastAsia"/>
                      <w:sz w:val="21"/>
                    </w:rPr>
                    <w:t>界</w:t>
                  </w:r>
                </w:p>
              </w:tc>
              <w:tc>
                <w:tcPr>
                  <w:tcW w:w="931" w:type="pct"/>
                  <w:vMerge w:val="restart"/>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r>
                    <w:rPr>
                      <w:rFonts w:hint="eastAsia"/>
                      <w:color w:val="000000"/>
                      <w:sz w:val="21"/>
                      <w:szCs w:val="21"/>
                      <w:lang w:val="zh-CN"/>
                    </w:rPr>
                    <w:t>石料加工车间</w:t>
                  </w: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default" w:eastAsiaTheme="minorEastAsia"/>
                      <w:bCs/>
                      <w:sz w:val="21"/>
                      <w:lang w:val="en-US" w:eastAsia="zh-CN"/>
                    </w:rPr>
                  </w:pPr>
                  <w:r>
                    <w:rPr>
                      <w:rFonts w:hint="eastAsia"/>
                      <w:color w:val="000000"/>
                      <w:sz w:val="21"/>
                      <w:szCs w:val="21"/>
                      <w:lang w:val="zh-CN"/>
                    </w:rPr>
                    <w:t>鄂破机</w:t>
                  </w:r>
                </w:p>
              </w:tc>
              <w:tc>
                <w:tcPr>
                  <w:tcW w:w="840" w:type="pct"/>
                  <w:vAlign w:val="center"/>
                </w:tcPr>
                <w:p>
                  <w:pPr>
                    <w:jc w:val="center"/>
                    <w:rPr>
                      <w:rFonts w:hint="default" w:eastAsiaTheme="minorEastAsia"/>
                      <w:bCs/>
                      <w:sz w:val="21"/>
                      <w:lang w:val="en-US" w:eastAsia="zh-CN"/>
                    </w:rPr>
                  </w:pPr>
                  <w:r>
                    <w:rPr>
                      <w:rFonts w:hint="eastAsia"/>
                      <w:bCs/>
                      <w:sz w:val="21"/>
                      <w:lang w:val="en-US" w:eastAsia="zh-CN"/>
                    </w:rPr>
                    <w:t>20m</w:t>
                  </w:r>
                </w:p>
              </w:tc>
              <w:tc>
                <w:tcPr>
                  <w:tcW w:w="946" w:type="pct"/>
                  <w:vMerge w:val="restart"/>
                  <w:vAlign w:val="center"/>
                </w:tcPr>
                <w:p>
                  <w:pPr>
                    <w:jc w:val="center"/>
                    <w:rPr>
                      <w:rFonts w:hint="default" w:eastAsiaTheme="minorEastAsia"/>
                      <w:bCs/>
                      <w:sz w:val="21"/>
                      <w:lang w:val="en-US" w:eastAsia="zh-CN"/>
                    </w:rPr>
                  </w:pPr>
                  <w:r>
                    <w:rPr>
                      <w:rFonts w:hint="eastAsia"/>
                      <w:bCs/>
                      <w:sz w:val="21"/>
                      <w:lang w:val="en-US" w:eastAsia="zh-CN"/>
                    </w:rPr>
                    <w:t>44.1</w:t>
                  </w:r>
                </w:p>
              </w:tc>
              <w:tc>
                <w:tcPr>
                  <w:tcW w:w="956" w:type="pct"/>
                  <w:vMerge w:val="restart"/>
                  <w:vAlign w:val="center"/>
                </w:tcPr>
                <w:p>
                  <w:pPr>
                    <w:jc w:val="center"/>
                    <w:rPr>
                      <w:rFonts w:hint="default"/>
                      <w:bCs/>
                      <w:sz w:val="21"/>
                      <w:lang w:val="en-US" w:eastAsia="zh-CN"/>
                    </w:rPr>
                  </w:pPr>
                  <w:r>
                    <w:rPr>
                      <w:rFonts w:hint="eastAsia"/>
                      <w:bCs/>
                      <w:sz w:val="21"/>
                      <w:lang w:val="en-US" w:eastAsia="zh-CN"/>
                    </w:rPr>
                    <w:t>昼间：55</w:t>
                  </w:r>
                </w:p>
                <w:p>
                  <w:pPr>
                    <w:jc w:val="center"/>
                    <w:rPr>
                      <w:rFonts w:hint="default" w:eastAsiaTheme="minorEastAsia"/>
                      <w:bCs/>
                      <w:sz w:val="21"/>
                      <w:lang w:val="en-US" w:eastAsia="zh-CN"/>
                    </w:rPr>
                  </w:pPr>
                  <w:r>
                    <w:rPr>
                      <w:rFonts w:hint="eastAsia"/>
                      <w:bCs/>
                      <w:sz w:val="21"/>
                      <w:lang w:val="en-US" w:eastAsia="zh-CN"/>
                    </w:rPr>
                    <w:t>夜间：45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931" w:type="pct"/>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default" w:eastAsiaTheme="minorEastAsia"/>
                      <w:bCs/>
                      <w:sz w:val="21"/>
                      <w:lang w:val="en-US" w:eastAsia="zh-CN"/>
                    </w:rPr>
                  </w:pPr>
                  <w:r>
                    <w:rPr>
                      <w:rFonts w:hint="eastAsia"/>
                      <w:color w:val="000000"/>
                      <w:sz w:val="21"/>
                      <w:szCs w:val="21"/>
                      <w:lang w:val="zh-CN"/>
                    </w:rPr>
                    <w:t>单缸圆锤机</w:t>
                  </w:r>
                </w:p>
              </w:tc>
              <w:tc>
                <w:tcPr>
                  <w:tcW w:w="840" w:type="pct"/>
                  <w:vAlign w:val="center"/>
                </w:tcPr>
                <w:p>
                  <w:pPr>
                    <w:jc w:val="center"/>
                    <w:rPr>
                      <w:rFonts w:hint="default" w:eastAsiaTheme="minorEastAsia"/>
                      <w:bCs/>
                      <w:sz w:val="21"/>
                      <w:lang w:val="en-US" w:eastAsia="zh-CN"/>
                    </w:rPr>
                  </w:pPr>
                  <w:r>
                    <w:rPr>
                      <w:rFonts w:hint="eastAsia"/>
                      <w:bCs/>
                      <w:sz w:val="21"/>
                      <w:lang w:val="en-US" w:eastAsia="zh-CN"/>
                    </w:rPr>
                    <w:t>20m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931" w:type="pct"/>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p>
              </w:tc>
              <w:tc>
                <w:tcPr>
                  <w:tcW w:w="792" w:type="pct"/>
                  <w:vAlign w:val="center"/>
                </w:tcPr>
                <w:p>
                  <w:pPr>
                    <w:keepNext w:val="0"/>
                    <w:keepLines w:val="0"/>
                    <w:pageBreakBefore w:val="0"/>
                    <w:kinsoku/>
                    <w:wordWrap/>
                    <w:overflowPunct/>
                    <w:topLinePunct w:val="0"/>
                    <w:autoSpaceDE w:val="0"/>
                    <w:autoSpaceDN w:val="0"/>
                    <w:bidi w:val="0"/>
                    <w:adjustRightInd/>
                    <w:snapToGrid/>
                    <w:jc w:val="center"/>
                    <w:textAlignment w:val="auto"/>
                    <w:rPr>
                      <w:rFonts w:hint="default" w:eastAsiaTheme="minorEastAsia"/>
                      <w:bCs/>
                      <w:sz w:val="21"/>
                      <w:lang w:val="en-US" w:eastAsia="zh-CN"/>
                    </w:rPr>
                  </w:pPr>
                  <w:r>
                    <w:rPr>
                      <w:rFonts w:hint="eastAsia"/>
                      <w:color w:val="000000"/>
                      <w:sz w:val="21"/>
                      <w:szCs w:val="21"/>
                      <w:lang w:val="zh-CN"/>
                    </w:rPr>
                    <w:t>振动筛</w:t>
                  </w:r>
                </w:p>
              </w:tc>
              <w:tc>
                <w:tcPr>
                  <w:tcW w:w="840" w:type="pct"/>
                  <w:vAlign w:val="center"/>
                </w:tcPr>
                <w:p>
                  <w:pPr>
                    <w:jc w:val="center"/>
                    <w:rPr>
                      <w:rFonts w:hint="default" w:eastAsiaTheme="minorEastAsia"/>
                      <w:bCs/>
                      <w:sz w:val="21"/>
                      <w:lang w:val="en-US" w:eastAsia="zh-CN"/>
                    </w:rPr>
                  </w:pPr>
                  <w:r>
                    <w:rPr>
                      <w:rFonts w:hint="eastAsia"/>
                      <w:bCs/>
                      <w:sz w:val="21"/>
                      <w:lang w:val="en-US" w:eastAsia="zh-CN"/>
                    </w:rPr>
                    <w:t>20m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1521" w:type="dxa"/>
                  <w:vMerge w:val="restart"/>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r>
                    <w:rPr>
                      <w:rFonts w:hint="eastAsia"/>
                      <w:bCs/>
                      <w:sz w:val="21"/>
                      <w:lang w:val="en-US" w:eastAsia="zh-CN"/>
                    </w:rPr>
                    <w:t>砂石料库</w:t>
                  </w:r>
                </w:p>
              </w:tc>
              <w:tc>
                <w:tcPr>
                  <w:tcW w:w="1294"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color w:val="000000"/>
                      <w:sz w:val="21"/>
                      <w:szCs w:val="21"/>
                      <w:lang w:val="zh-CN"/>
                    </w:rPr>
                  </w:pPr>
                  <w:r>
                    <w:rPr>
                      <w:rFonts w:hint="eastAsia"/>
                      <w:color w:val="000000"/>
                      <w:sz w:val="21"/>
                      <w:szCs w:val="21"/>
                      <w:lang w:val="zh-CN"/>
                    </w:rPr>
                    <w:t>洗砂机</w:t>
                  </w:r>
                </w:p>
              </w:tc>
              <w:tc>
                <w:tcPr>
                  <w:tcW w:w="840" w:type="pct"/>
                  <w:vAlign w:val="center"/>
                </w:tcPr>
                <w:p>
                  <w:pPr>
                    <w:jc w:val="center"/>
                    <w:rPr>
                      <w:rFonts w:hint="default"/>
                      <w:bCs/>
                      <w:sz w:val="21"/>
                      <w:lang w:val="en-US" w:eastAsia="zh-CN"/>
                    </w:rPr>
                  </w:pPr>
                  <w:r>
                    <w:rPr>
                      <w:rFonts w:hint="eastAsia"/>
                      <w:bCs/>
                      <w:sz w:val="21"/>
                      <w:lang w:val="en-US" w:eastAsia="zh-CN"/>
                    </w:rPr>
                    <w:t>35m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1521" w:type="dxa"/>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p>
              </w:tc>
              <w:tc>
                <w:tcPr>
                  <w:tcW w:w="1294"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color w:val="000000"/>
                      <w:sz w:val="21"/>
                      <w:szCs w:val="21"/>
                      <w:lang w:val="zh-CN"/>
                    </w:rPr>
                  </w:pPr>
                  <w:r>
                    <w:rPr>
                      <w:rFonts w:hint="eastAsia"/>
                      <w:color w:val="000000"/>
                      <w:sz w:val="21"/>
                      <w:szCs w:val="21"/>
                      <w:lang w:val="zh-CN"/>
                    </w:rPr>
                    <w:t>洗石机</w:t>
                  </w:r>
                </w:p>
              </w:tc>
              <w:tc>
                <w:tcPr>
                  <w:tcW w:w="840" w:type="pct"/>
                  <w:vAlign w:val="center"/>
                </w:tcPr>
                <w:p>
                  <w:pPr>
                    <w:jc w:val="center"/>
                    <w:rPr>
                      <w:rFonts w:hint="default"/>
                      <w:bCs/>
                      <w:sz w:val="21"/>
                      <w:lang w:val="en-US" w:eastAsia="zh-CN"/>
                    </w:rPr>
                  </w:pPr>
                  <w:r>
                    <w:rPr>
                      <w:rFonts w:hint="eastAsia"/>
                      <w:bCs/>
                      <w:sz w:val="21"/>
                      <w:lang w:val="en-US" w:eastAsia="zh-CN"/>
                    </w:rPr>
                    <w:t>35m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1521" w:type="dxa"/>
                  <w:vMerge w:val="restart"/>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r>
                    <w:rPr>
                      <w:rFonts w:hint="eastAsia"/>
                      <w:bCs/>
                      <w:sz w:val="21"/>
                      <w:lang w:val="en-US" w:eastAsia="zh-CN"/>
                    </w:rPr>
                    <w:t>混凝土拌合楼</w:t>
                  </w:r>
                </w:p>
              </w:tc>
              <w:tc>
                <w:tcPr>
                  <w:tcW w:w="1294"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hint="eastAsia"/>
                      <w:color w:val="000000"/>
                      <w:sz w:val="21"/>
                      <w:szCs w:val="21"/>
                      <w:lang w:val="zh-CN"/>
                    </w:rPr>
                  </w:pPr>
                  <w:r>
                    <w:rPr>
                      <w:rFonts w:hint="eastAsia"/>
                      <w:color w:val="000000"/>
                      <w:sz w:val="21"/>
                      <w:szCs w:val="21"/>
                      <w:lang w:val="zh-CN"/>
                    </w:rPr>
                    <w:t>螺旋输送机</w:t>
                  </w:r>
                </w:p>
              </w:tc>
              <w:tc>
                <w:tcPr>
                  <w:tcW w:w="840" w:type="pct"/>
                  <w:vAlign w:val="center"/>
                </w:tcPr>
                <w:p>
                  <w:pPr>
                    <w:jc w:val="center"/>
                    <w:rPr>
                      <w:rFonts w:hint="default"/>
                      <w:bCs/>
                      <w:sz w:val="21"/>
                      <w:lang w:val="en-US" w:eastAsia="zh-CN"/>
                    </w:rPr>
                  </w:pPr>
                  <w:r>
                    <w:rPr>
                      <w:rFonts w:hint="eastAsia"/>
                      <w:bCs/>
                      <w:sz w:val="21"/>
                      <w:lang w:val="en-US" w:eastAsia="zh-CN"/>
                    </w:rPr>
                    <w:t>50m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vAlign w:val="center"/>
                </w:tcPr>
                <w:p>
                  <w:pPr>
                    <w:jc w:val="center"/>
                    <w:rPr>
                      <w:rFonts w:hint="eastAsia"/>
                      <w:sz w:val="21"/>
                    </w:rPr>
                  </w:pPr>
                </w:p>
              </w:tc>
              <w:tc>
                <w:tcPr>
                  <w:tcW w:w="1521" w:type="dxa"/>
                  <w:vMerge w:val="continue"/>
                  <w:vAlign w:val="center"/>
                </w:tcPr>
                <w:p>
                  <w:pPr>
                    <w:keepNext w:val="0"/>
                    <w:keepLines w:val="0"/>
                    <w:pageBreakBefore w:val="0"/>
                    <w:kinsoku/>
                    <w:wordWrap/>
                    <w:overflowPunct/>
                    <w:topLinePunct w:val="0"/>
                    <w:autoSpaceDE w:val="0"/>
                    <w:autoSpaceDN w:val="0"/>
                    <w:bidi w:val="0"/>
                    <w:adjustRightInd/>
                    <w:snapToGrid/>
                    <w:jc w:val="center"/>
                    <w:textAlignment w:val="auto"/>
                    <w:rPr>
                      <w:bCs/>
                      <w:sz w:val="21"/>
                      <w:lang w:val="en-GB"/>
                    </w:rPr>
                  </w:pPr>
                </w:p>
              </w:tc>
              <w:tc>
                <w:tcPr>
                  <w:tcW w:w="1294"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hint="default" w:eastAsiaTheme="minorEastAsia"/>
                      <w:bCs/>
                      <w:sz w:val="21"/>
                      <w:lang w:val="en-US" w:eastAsia="zh-CN"/>
                    </w:rPr>
                  </w:pPr>
                  <w:r>
                    <w:rPr>
                      <w:rFonts w:hint="eastAsia"/>
                      <w:color w:val="000000"/>
                      <w:sz w:val="21"/>
                      <w:szCs w:val="21"/>
                      <w:lang w:val="zh-CN"/>
                    </w:rPr>
                    <w:t>搅拌机</w:t>
                  </w:r>
                </w:p>
              </w:tc>
              <w:tc>
                <w:tcPr>
                  <w:tcW w:w="840" w:type="pct"/>
                  <w:vAlign w:val="center"/>
                </w:tcPr>
                <w:p>
                  <w:pPr>
                    <w:jc w:val="center"/>
                    <w:rPr>
                      <w:rFonts w:hint="default" w:eastAsiaTheme="minorEastAsia"/>
                      <w:bCs/>
                      <w:sz w:val="21"/>
                      <w:lang w:val="en-US" w:eastAsia="zh-CN"/>
                    </w:rPr>
                  </w:pPr>
                  <w:r>
                    <w:rPr>
                      <w:rFonts w:hint="eastAsia"/>
                      <w:bCs/>
                      <w:sz w:val="21"/>
                      <w:lang w:val="en-US" w:eastAsia="zh-CN"/>
                    </w:rPr>
                    <w:t>54m</w:t>
                  </w:r>
                </w:p>
              </w:tc>
              <w:tc>
                <w:tcPr>
                  <w:tcW w:w="946" w:type="pct"/>
                  <w:vMerge w:val="continue"/>
                  <w:vAlign w:val="center"/>
                </w:tcPr>
                <w:p>
                  <w:pPr>
                    <w:jc w:val="center"/>
                    <w:rPr>
                      <w:rFonts w:hint="default" w:eastAsiaTheme="minorEastAsia"/>
                      <w:bCs/>
                      <w:sz w:val="21"/>
                      <w:lang w:val="en-US" w:eastAsia="zh-CN"/>
                    </w:rPr>
                  </w:pPr>
                </w:p>
              </w:tc>
              <w:tc>
                <w:tcPr>
                  <w:tcW w:w="956" w:type="pct"/>
                  <w:vMerge w:val="continue"/>
                  <w:vAlign w:val="center"/>
                </w:tcPr>
                <w:p>
                  <w:pPr>
                    <w:jc w:val="center"/>
                    <w:rPr>
                      <w:rFonts w:hint="default" w:eastAsiaTheme="minorEastAsia"/>
                      <w:bCs/>
                      <w:sz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rPr>
            </w:pPr>
            <w:r>
              <w:rPr>
                <w:color w:val="000000"/>
                <w:sz w:val="24"/>
              </w:rPr>
              <w:t>从上表看出，</w:t>
            </w:r>
            <w:r>
              <w:rPr>
                <w:b/>
                <w:bCs/>
                <w:color w:val="000000"/>
                <w:sz w:val="24"/>
                <w:u w:val="single"/>
              </w:rPr>
              <w:t>在采取各项降噪措施后，</w:t>
            </w:r>
            <w:r>
              <w:rPr>
                <w:rFonts w:hint="eastAsia"/>
                <w:b/>
                <w:bCs/>
                <w:color w:val="000000"/>
                <w:sz w:val="24"/>
                <w:u w:val="single"/>
              </w:rPr>
              <w:t>四周厂界昼夜噪声可满足</w:t>
            </w:r>
            <w:r>
              <w:rPr>
                <w:b/>
                <w:bCs/>
                <w:color w:val="000000"/>
                <w:sz w:val="24"/>
                <w:u w:val="single"/>
              </w:rPr>
              <w:t>《工业企业厂界环境噪声排放标准》</w:t>
            </w:r>
            <w:r>
              <w:rPr>
                <w:rFonts w:hint="eastAsia"/>
                <w:b/>
                <w:bCs/>
                <w:color w:val="000000"/>
                <w:sz w:val="24"/>
                <w:u w:val="single"/>
              </w:rPr>
              <w:t>（</w:t>
            </w:r>
            <w:r>
              <w:rPr>
                <w:b/>
                <w:bCs/>
                <w:color w:val="000000"/>
                <w:sz w:val="24"/>
                <w:u w:val="single"/>
              </w:rPr>
              <w:t>GB12348</w:t>
            </w:r>
            <w:r>
              <w:rPr>
                <w:rFonts w:hint="eastAsia"/>
                <w:b/>
                <w:bCs/>
                <w:color w:val="000000"/>
                <w:sz w:val="24"/>
                <w:u w:val="single"/>
              </w:rPr>
              <w:t>-</w:t>
            </w:r>
            <w:r>
              <w:rPr>
                <w:b/>
                <w:bCs/>
                <w:color w:val="000000"/>
                <w:sz w:val="24"/>
                <w:u w:val="single"/>
              </w:rPr>
              <w:t>2008</w:t>
            </w:r>
            <w:r>
              <w:rPr>
                <w:rFonts w:hint="eastAsia"/>
                <w:b/>
                <w:bCs/>
                <w:color w:val="000000"/>
                <w:sz w:val="24"/>
                <w:u w:val="single"/>
              </w:rPr>
              <w:t>）</w:t>
            </w:r>
            <w:r>
              <w:rPr>
                <w:rFonts w:hint="eastAsia"/>
                <w:b/>
                <w:bCs/>
                <w:color w:val="000000"/>
                <w:sz w:val="24"/>
                <w:u w:val="single"/>
                <w:lang w:val="en-US" w:eastAsia="zh-CN"/>
              </w:rPr>
              <w:t>1</w:t>
            </w:r>
            <w:r>
              <w:rPr>
                <w:b/>
                <w:bCs/>
                <w:color w:val="000000"/>
                <w:sz w:val="24"/>
                <w:u w:val="single"/>
              </w:rPr>
              <w:t>类区排放限值要求</w:t>
            </w:r>
            <w:r>
              <w:rPr>
                <w:rFonts w:hint="eastAsia"/>
                <w:b/>
                <w:bCs/>
                <w:color w:val="000000"/>
                <w:sz w:val="24"/>
                <w:u w:val="single"/>
              </w:rPr>
              <w:t>，</w:t>
            </w:r>
            <w:r>
              <w:rPr>
                <w:color w:val="000000"/>
                <w:sz w:val="24"/>
              </w:rPr>
              <w:t>项目</w:t>
            </w:r>
            <w:r>
              <w:rPr>
                <w:rFonts w:hint="eastAsia"/>
                <w:color w:val="000000"/>
                <w:sz w:val="24"/>
              </w:rPr>
              <w:t>营运期</w:t>
            </w:r>
            <w:r>
              <w:rPr>
                <w:color w:val="000000"/>
                <w:sz w:val="24"/>
              </w:rPr>
              <w:t>产生的噪声对周围环境的影响在可接受范围内。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olor w:val="000000"/>
                <w:sz w:val="24"/>
              </w:rPr>
            </w:pPr>
            <w:r>
              <w:rPr>
                <w:rFonts w:hint="eastAsia" w:ascii="Times New Roman" w:hAnsi="Times New Roman"/>
                <w:color w:val="000000"/>
                <w:sz w:val="24"/>
                <w:lang w:eastAsia="zh-CN"/>
              </w:rPr>
              <w:t>（</w:t>
            </w:r>
            <w:r>
              <w:rPr>
                <w:rFonts w:hint="eastAsia" w:ascii="Times New Roman" w:hAnsi="Times New Roman"/>
                <w:color w:val="000000"/>
                <w:sz w:val="24"/>
                <w:lang w:val="en-US" w:eastAsia="zh-CN"/>
              </w:rPr>
              <w:t>3</w:t>
            </w:r>
            <w:r>
              <w:rPr>
                <w:rFonts w:hint="eastAsia" w:ascii="Times New Roman" w:hAnsi="Times New Roman"/>
                <w:color w:val="000000"/>
                <w:sz w:val="24"/>
                <w:lang w:eastAsia="zh-CN"/>
              </w:rPr>
              <w:t>）自行</w:t>
            </w:r>
            <w:r>
              <w:rPr>
                <w:rFonts w:hint="eastAsia" w:ascii="Times New Roman" w:hAnsi="Times New Roman"/>
                <w:color w:val="000000"/>
                <w:sz w:val="24"/>
              </w:rPr>
              <w:t>监测计划</w:t>
            </w:r>
          </w:p>
          <w:p>
            <w:pPr>
              <w:spacing w:line="360" w:lineRule="auto"/>
              <w:jc w:val="center"/>
              <w:rPr>
                <w:rFonts w:hint="eastAsia" w:ascii="Times New Roman" w:hAnsi="黑体" w:eastAsia="黑体" w:cs="Times New Roman"/>
                <w:bCs/>
              </w:rPr>
            </w:pPr>
            <w:r>
              <w:rPr>
                <w:rFonts w:hint="eastAsia" w:ascii="Times New Roman" w:hAnsi="黑体" w:eastAsia="黑体" w:cs="Times New Roman"/>
                <w:bCs/>
              </w:rPr>
              <w:t>表4-</w:t>
            </w:r>
            <w:r>
              <w:rPr>
                <w:rFonts w:hint="eastAsia" w:hAnsi="黑体" w:eastAsia="黑体" w:cs="Times New Roman"/>
                <w:bCs/>
                <w:lang w:val="en-US" w:eastAsia="zh-CN"/>
              </w:rPr>
              <w:t>11</w:t>
            </w:r>
            <w:r>
              <w:rPr>
                <w:rFonts w:hint="eastAsia" w:ascii="Times New Roman" w:hAnsi="黑体" w:eastAsia="黑体" w:cs="Times New Roman"/>
                <w:bCs/>
              </w:rPr>
              <w:t xml:space="preserve">  声环境监测计划一览表</w:t>
            </w:r>
          </w:p>
          <w:tbl>
            <w:tblPr>
              <w:tblStyle w:val="19"/>
              <w:tblW w:w="499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108" w:type="dxa"/>
                <w:bottom w:w="0" w:type="dxa"/>
                <w:right w:w="108" w:type="dxa"/>
              </w:tblCellMar>
            </w:tblPr>
            <w:tblGrid>
              <w:gridCol w:w="896"/>
              <w:gridCol w:w="1315"/>
              <w:gridCol w:w="1199"/>
              <w:gridCol w:w="948"/>
              <w:gridCol w:w="1106"/>
              <w:gridCol w:w="2689"/>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397" w:hRule="atLeast"/>
                <w:jc w:val="center"/>
              </w:trPr>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1"/>
                      <w:szCs w:val="21"/>
                    </w:rPr>
                  </w:pPr>
                  <w:r>
                    <w:rPr>
                      <w:sz w:val="21"/>
                      <w:szCs w:val="21"/>
                    </w:rPr>
                    <w:t>序号</w:t>
                  </w:r>
                </w:p>
              </w:tc>
              <w:tc>
                <w:tcPr>
                  <w:tcW w:w="8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1"/>
                      <w:szCs w:val="21"/>
                    </w:rPr>
                  </w:pPr>
                  <w:r>
                    <w:rPr>
                      <w:sz w:val="21"/>
                      <w:szCs w:val="21"/>
                    </w:rPr>
                    <w:t>监测点位</w:t>
                  </w:r>
                </w:p>
              </w:tc>
              <w:tc>
                <w:tcPr>
                  <w:tcW w:w="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1"/>
                      <w:szCs w:val="21"/>
                    </w:rPr>
                  </w:pPr>
                  <w:r>
                    <w:rPr>
                      <w:sz w:val="21"/>
                      <w:szCs w:val="21"/>
                    </w:rPr>
                    <w:t>监测项目</w:t>
                  </w:r>
                </w:p>
              </w:tc>
              <w:tc>
                <w:tcPr>
                  <w:tcW w:w="5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1"/>
                      <w:szCs w:val="21"/>
                    </w:rPr>
                  </w:pPr>
                  <w:r>
                    <w:rPr>
                      <w:sz w:val="21"/>
                      <w:szCs w:val="21"/>
                    </w:rPr>
                    <w:t>频率</w:t>
                  </w:r>
                </w:p>
              </w:tc>
              <w:tc>
                <w:tcPr>
                  <w:tcW w:w="6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1"/>
                      <w:szCs w:val="21"/>
                    </w:rPr>
                  </w:pPr>
                  <w:r>
                    <w:rPr>
                      <w:sz w:val="21"/>
                      <w:szCs w:val="21"/>
                    </w:rPr>
                    <w:t>实施单位</w:t>
                  </w:r>
                </w:p>
              </w:tc>
              <w:tc>
                <w:tcPr>
                  <w:tcW w:w="16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1"/>
                      <w:szCs w:val="21"/>
                    </w:rPr>
                  </w:pPr>
                  <w:r>
                    <w:rPr>
                      <w:sz w:val="21"/>
                      <w:szCs w:val="21"/>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397" w:hRule="atLeast"/>
                <w:jc w:val="center"/>
              </w:trPr>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Cs/>
                      <w:sz w:val="21"/>
                      <w:szCs w:val="21"/>
                    </w:rPr>
                  </w:pPr>
                  <w:r>
                    <w:rPr>
                      <w:rFonts w:hint="eastAsia"/>
                      <w:bCs/>
                      <w:sz w:val="21"/>
                      <w:szCs w:val="21"/>
                    </w:rPr>
                    <w:t>1</w:t>
                  </w:r>
                </w:p>
              </w:tc>
              <w:tc>
                <w:tcPr>
                  <w:tcW w:w="8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Style w:val="22"/>
                      <w:rFonts w:ascii="Tahoma" w:hAnsi="Tahoma"/>
                      <w:sz w:val="21"/>
                      <w:szCs w:val="21"/>
                    </w:rPr>
                  </w:pPr>
                  <w:r>
                    <w:rPr>
                      <w:rStyle w:val="22"/>
                      <w:rFonts w:ascii="Tahoma" w:hAnsi="Tahoma"/>
                      <w:sz w:val="21"/>
                      <w:szCs w:val="21"/>
                    </w:rPr>
                    <w:t>项目四周</w:t>
                  </w:r>
                  <w:r>
                    <w:rPr>
                      <w:rStyle w:val="22"/>
                      <w:rFonts w:hint="eastAsia" w:ascii="Tahoma" w:hAnsi="Tahoma"/>
                      <w:sz w:val="21"/>
                      <w:szCs w:val="21"/>
                    </w:rPr>
                    <w:t>厂界各</w:t>
                  </w:r>
                  <w:r>
                    <w:rPr>
                      <w:rStyle w:val="22"/>
                      <w:rFonts w:ascii="Tahoma" w:hAnsi="Tahoma"/>
                      <w:sz w:val="21"/>
                      <w:szCs w:val="21"/>
                    </w:rPr>
                    <w:t>各一个监测点</w:t>
                  </w:r>
                </w:p>
              </w:tc>
              <w:tc>
                <w:tcPr>
                  <w:tcW w:w="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Cs/>
                      <w:sz w:val="21"/>
                      <w:szCs w:val="21"/>
                    </w:rPr>
                  </w:pPr>
                  <w:r>
                    <w:rPr>
                      <w:bCs/>
                      <w:sz w:val="21"/>
                      <w:szCs w:val="21"/>
                    </w:rPr>
                    <w:t>噪声</w:t>
                  </w:r>
                </w:p>
              </w:tc>
              <w:tc>
                <w:tcPr>
                  <w:tcW w:w="5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bCs/>
                      <w:sz w:val="21"/>
                      <w:szCs w:val="21"/>
                    </w:rPr>
                  </w:pPr>
                  <w:r>
                    <w:rPr>
                      <w:bCs/>
                      <w:sz w:val="21"/>
                      <w:szCs w:val="21"/>
                    </w:rPr>
                    <w:t>1次</w:t>
                  </w:r>
                  <w:r>
                    <w:rPr>
                      <w:rFonts w:hint="eastAsia"/>
                      <w:bCs/>
                      <w:sz w:val="21"/>
                      <w:szCs w:val="21"/>
                    </w:rPr>
                    <w:t>/年</w:t>
                  </w:r>
                </w:p>
              </w:tc>
              <w:tc>
                <w:tcPr>
                  <w:tcW w:w="6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Cs/>
                      <w:sz w:val="21"/>
                      <w:szCs w:val="21"/>
                    </w:rPr>
                  </w:pPr>
                  <w:r>
                    <w:rPr>
                      <w:bCs/>
                      <w:sz w:val="21"/>
                      <w:szCs w:val="21"/>
                    </w:rPr>
                    <w:t>有资质的</w:t>
                  </w:r>
                  <w:r>
                    <w:rPr>
                      <w:rFonts w:hint="eastAsia"/>
                      <w:bCs/>
                      <w:sz w:val="21"/>
                      <w:szCs w:val="21"/>
                      <w:lang w:eastAsia="zh-CN"/>
                    </w:rPr>
                    <w:t>检测</w:t>
                  </w:r>
                  <w:r>
                    <w:rPr>
                      <w:bCs/>
                      <w:sz w:val="21"/>
                      <w:szCs w:val="21"/>
                    </w:rPr>
                    <w:t>单位</w:t>
                  </w:r>
                </w:p>
              </w:tc>
              <w:tc>
                <w:tcPr>
                  <w:tcW w:w="16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Cs/>
                      <w:sz w:val="21"/>
                      <w:szCs w:val="21"/>
                    </w:rPr>
                  </w:pPr>
                  <w:r>
                    <w:rPr>
                      <w:sz w:val="21"/>
                      <w:szCs w:val="21"/>
                    </w:rPr>
                    <w:t>《工业企业厂界环境噪声排放标准》（GB12348-2008）</w:t>
                  </w:r>
                  <w:r>
                    <w:rPr>
                      <w:rFonts w:hint="eastAsia"/>
                      <w:sz w:val="21"/>
                      <w:szCs w:val="21"/>
                      <w:lang w:val="en-US" w:eastAsia="zh-CN"/>
                    </w:rPr>
                    <w:t>1</w:t>
                  </w:r>
                  <w:r>
                    <w:rPr>
                      <w:rFonts w:hint="eastAsia"/>
                      <w:sz w:val="21"/>
                      <w:szCs w:val="21"/>
                    </w:rPr>
                    <w:t>类</w:t>
                  </w:r>
                  <w:r>
                    <w:rPr>
                      <w:sz w:val="21"/>
                      <w:szCs w:val="21"/>
                    </w:rPr>
                    <w:t>标准</w:t>
                  </w:r>
                </w:p>
              </w:tc>
            </w:tr>
          </w:tbl>
          <w:p>
            <w:pPr>
              <w:autoSpaceDE w:val="0"/>
              <w:autoSpaceDN w:val="0"/>
              <w:spacing w:line="360" w:lineRule="auto"/>
              <w:rPr>
                <w:b/>
                <w:color w:val="0C0C0C"/>
                <w:szCs w:val="24"/>
              </w:rPr>
            </w:pPr>
            <w:r>
              <w:rPr>
                <w:rFonts w:hint="eastAsia"/>
                <w:b/>
                <w:color w:val="0C0C0C"/>
                <w:szCs w:val="24"/>
              </w:rPr>
              <w:t>4、</w:t>
            </w:r>
            <w:r>
              <w:rPr>
                <w:rFonts w:hint="eastAsia"/>
                <w:b/>
                <w:color w:val="0C0C0C"/>
                <w:szCs w:val="24"/>
                <w:lang w:eastAsia="zh-CN"/>
              </w:rPr>
              <w:t>营运期</w:t>
            </w:r>
            <w:r>
              <w:rPr>
                <w:rFonts w:hint="eastAsia"/>
                <w:b/>
                <w:color w:val="0C0C0C"/>
                <w:szCs w:val="24"/>
              </w:rPr>
              <w:t>固体废物环境影响和保护措施</w:t>
            </w:r>
          </w:p>
          <w:p>
            <w:pPr>
              <w:autoSpaceDE w:val="0"/>
              <w:autoSpaceDN w:val="0"/>
              <w:spacing w:line="360" w:lineRule="auto"/>
              <w:ind w:firstLine="480" w:firstLineChars="200"/>
              <w:rPr>
                <w:rFonts w:hint="default" w:ascii="Times New Roman" w:hAnsi="Times New Roman" w:eastAsia="宋体" w:cs="Times New Roman"/>
                <w:kern w:val="0"/>
                <w:szCs w:val="24"/>
              </w:rPr>
            </w:pPr>
            <w:r>
              <w:rPr>
                <w:rFonts w:hint="default" w:ascii="Times New Roman" w:hAnsi="Times New Roman" w:eastAsia="宋体" w:cs="Times New Roman"/>
                <w:kern w:val="0"/>
                <w:szCs w:val="24"/>
              </w:rPr>
              <w:t>（</w:t>
            </w:r>
            <w:r>
              <w:rPr>
                <w:rFonts w:hint="default" w:ascii="Times New Roman" w:hAnsi="Times New Roman" w:eastAsia="TimesNewRomanPSMT" w:cs="Times New Roman"/>
                <w:kern w:val="0"/>
                <w:szCs w:val="24"/>
              </w:rPr>
              <w:t>1</w:t>
            </w:r>
            <w:r>
              <w:rPr>
                <w:rFonts w:hint="default" w:ascii="Times New Roman" w:hAnsi="Times New Roman" w:eastAsia="宋体" w:cs="Times New Roman"/>
                <w:kern w:val="0"/>
                <w:szCs w:val="24"/>
              </w:rPr>
              <w:t>）</w:t>
            </w:r>
            <w:r>
              <w:rPr>
                <w:rFonts w:hint="eastAsia" w:ascii="Times New Roman" w:hAnsi="Times New Roman" w:eastAsia="宋体" w:cs="Times New Roman"/>
                <w:kern w:val="0"/>
                <w:szCs w:val="24"/>
                <w:lang w:eastAsia="zh-CN"/>
              </w:rPr>
              <w:t>固废</w:t>
            </w:r>
            <w:r>
              <w:rPr>
                <w:rFonts w:hint="default" w:ascii="Times New Roman" w:hAnsi="Times New Roman" w:eastAsia="宋体" w:cs="Times New Roman"/>
                <w:kern w:val="0"/>
                <w:szCs w:val="24"/>
              </w:rPr>
              <w:t>产排情况</w:t>
            </w:r>
          </w:p>
          <w:p>
            <w:pPr>
              <w:autoSpaceDE w:val="0"/>
              <w:autoSpaceDN w:val="0"/>
              <w:spacing w:line="360" w:lineRule="auto"/>
              <w:ind w:firstLine="480" w:firstLineChars="200"/>
              <w:rPr>
                <w:rFonts w:hint="default" w:ascii="Times New Roman" w:hAnsi="Times New Roman" w:eastAsia="宋体" w:cs="Times New Roman"/>
                <w:kern w:val="0"/>
                <w:szCs w:val="24"/>
              </w:rPr>
            </w:pPr>
            <w:r>
              <w:rPr>
                <w:rFonts w:hint="eastAsia" w:ascii="Times New Roman" w:hAnsi="Times New Roman" w:eastAsia="宋体" w:cs="Times New Roman"/>
                <w:kern w:val="0"/>
                <w:szCs w:val="24"/>
              </w:rPr>
              <w:t>项目营运期固体废物主要有职工生活垃圾、化粪池污泥、除尘器收集粉尘、沉淀池</w:t>
            </w:r>
            <w:r>
              <w:rPr>
                <w:rFonts w:hint="eastAsia" w:eastAsia="宋体" w:cs="Times New Roman"/>
                <w:kern w:val="0"/>
                <w:szCs w:val="24"/>
                <w:lang w:eastAsia="zh-CN"/>
              </w:rPr>
              <w:t>污泥、钢筋加工废边角料</w:t>
            </w:r>
            <w:r>
              <w:rPr>
                <w:rFonts w:hint="eastAsia" w:ascii="Times New Roman" w:hAnsi="Times New Roman" w:eastAsia="宋体" w:cs="Times New Roman"/>
                <w:kern w:val="0"/>
                <w:szCs w:val="24"/>
              </w:rPr>
              <w:t>。</w:t>
            </w:r>
          </w:p>
          <w:p>
            <w:pPr>
              <w:autoSpaceDE w:val="0"/>
              <w:autoSpaceDN w:val="0"/>
              <w:spacing w:line="360" w:lineRule="auto"/>
              <w:ind w:firstLine="480" w:firstLineChars="200"/>
              <w:rPr>
                <w:rFonts w:hint="default" w:ascii="Times New Roman" w:hAnsi="Times New Roman" w:eastAsia="宋体" w:cs="Times New Roman"/>
                <w:kern w:val="0"/>
                <w:szCs w:val="24"/>
              </w:rPr>
            </w:pPr>
            <w:r>
              <w:rPr>
                <w:rFonts w:hint="eastAsia" w:ascii="Times New Roman" w:hAnsi="Times New Roman" w:eastAsia="宋体" w:cs="Times New Roman"/>
                <w:kern w:val="0"/>
                <w:szCs w:val="24"/>
                <w:lang w:eastAsia="zh-CN"/>
              </w:rPr>
              <w:t>①</w:t>
            </w:r>
            <w:r>
              <w:rPr>
                <w:rFonts w:hint="eastAsia" w:ascii="Times New Roman" w:hAnsi="Times New Roman" w:eastAsia="宋体" w:cs="Times New Roman"/>
                <w:kern w:val="0"/>
                <w:szCs w:val="24"/>
              </w:rPr>
              <w:t>职工生活垃圾</w:t>
            </w:r>
          </w:p>
          <w:p>
            <w:pPr>
              <w:autoSpaceDE w:val="0"/>
              <w:autoSpaceDN w:val="0"/>
              <w:spacing w:line="360" w:lineRule="auto"/>
              <w:ind w:firstLine="480" w:firstLineChars="200"/>
              <w:rPr>
                <w:rFonts w:hint="default" w:ascii="Times New Roman" w:hAnsi="Times New Roman" w:eastAsia="宋体" w:cs="Times New Roman"/>
                <w:kern w:val="0"/>
                <w:szCs w:val="24"/>
              </w:rPr>
            </w:pPr>
            <w:r>
              <w:rPr>
                <w:rFonts w:hint="eastAsia" w:ascii="Times New Roman" w:hAnsi="Times New Roman" w:eastAsia="宋体" w:cs="Times New Roman"/>
                <w:kern w:val="0"/>
                <w:szCs w:val="24"/>
              </w:rPr>
              <w:t>项目劳动定员</w:t>
            </w:r>
            <w:r>
              <w:rPr>
                <w:rFonts w:hint="eastAsia" w:ascii="Times New Roman" w:hAnsi="Times New Roman" w:eastAsia="宋体" w:cs="Times New Roman"/>
                <w:kern w:val="0"/>
                <w:szCs w:val="24"/>
                <w:lang w:val="en-US" w:eastAsia="zh-CN"/>
              </w:rPr>
              <w:t>30</w:t>
            </w:r>
            <w:r>
              <w:rPr>
                <w:rFonts w:hint="eastAsia" w:ascii="Times New Roman" w:hAnsi="Times New Roman" w:eastAsia="宋体" w:cs="Times New Roman"/>
                <w:kern w:val="0"/>
                <w:szCs w:val="24"/>
              </w:rPr>
              <w:t>人，生活垃圾产生量按0.5kg/人·d计算，产生量为</w:t>
            </w:r>
            <w:r>
              <w:rPr>
                <w:rFonts w:hint="eastAsia" w:eastAsia="宋体" w:cs="Times New Roman"/>
                <w:kern w:val="0"/>
                <w:szCs w:val="24"/>
                <w:lang w:val="en-US" w:eastAsia="zh-CN"/>
              </w:rPr>
              <w:t>4.5</w:t>
            </w:r>
            <w:r>
              <w:rPr>
                <w:rFonts w:hint="eastAsia" w:ascii="Times New Roman" w:hAnsi="Times New Roman" w:eastAsia="宋体" w:cs="Times New Roman"/>
                <w:kern w:val="0"/>
                <w:szCs w:val="24"/>
              </w:rPr>
              <w:t>t/a，集中收集于</w:t>
            </w:r>
            <w:r>
              <w:rPr>
                <w:rFonts w:hint="eastAsia" w:eastAsia="宋体" w:cs="Times New Roman"/>
                <w:kern w:val="0"/>
                <w:szCs w:val="24"/>
                <w:lang w:eastAsia="zh-CN"/>
              </w:rPr>
              <w:t>垃圾箱</w:t>
            </w:r>
            <w:r>
              <w:rPr>
                <w:rFonts w:hint="eastAsia" w:ascii="Times New Roman" w:hAnsi="Times New Roman" w:eastAsia="宋体" w:cs="Times New Roman"/>
                <w:kern w:val="0"/>
                <w:szCs w:val="24"/>
              </w:rPr>
              <w:t>后</w:t>
            </w:r>
            <w:r>
              <w:rPr>
                <w:rFonts w:hint="eastAsia" w:eastAsia="宋体" w:cs="Times New Roman"/>
                <w:kern w:val="0"/>
                <w:szCs w:val="24"/>
                <w:lang w:eastAsia="zh-CN"/>
              </w:rPr>
              <w:t>委托环卫部门定期清运处理</w:t>
            </w:r>
            <w:r>
              <w:rPr>
                <w:rFonts w:hint="eastAsia" w:ascii="Times New Roman" w:hAnsi="Times New Roman" w:eastAsia="宋体" w:cs="Times New Roman"/>
                <w:kern w:val="0"/>
                <w:szCs w:val="24"/>
              </w:rPr>
              <w:t>。</w:t>
            </w:r>
          </w:p>
          <w:p>
            <w:pPr>
              <w:autoSpaceDE w:val="0"/>
              <w:autoSpaceDN w:val="0"/>
              <w:spacing w:line="360" w:lineRule="auto"/>
              <w:ind w:firstLine="480" w:firstLineChars="200"/>
              <w:rPr>
                <w:rFonts w:hint="default" w:ascii="Times New Roman" w:hAnsi="Times New Roman" w:eastAsia="宋体" w:cs="Times New Roman"/>
                <w:kern w:val="0"/>
                <w:szCs w:val="24"/>
              </w:rPr>
            </w:pPr>
            <w:r>
              <w:rPr>
                <w:rFonts w:hint="eastAsia" w:ascii="Times New Roman" w:hAnsi="Times New Roman" w:eastAsia="宋体" w:cs="Times New Roman"/>
                <w:kern w:val="0"/>
                <w:szCs w:val="24"/>
                <w:lang w:eastAsia="zh-CN"/>
              </w:rPr>
              <w:t>②</w:t>
            </w:r>
            <w:r>
              <w:rPr>
                <w:rFonts w:hint="eastAsia" w:ascii="Times New Roman" w:hAnsi="Times New Roman" w:eastAsia="宋体" w:cs="Times New Roman"/>
                <w:kern w:val="0"/>
                <w:szCs w:val="24"/>
              </w:rPr>
              <w:t>化粪池污泥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sz w:val="24"/>
              </w:rPr>
            </w:pPr>
            <w:r>
              <w:rPr>
                <w:rFonts w:hint="eastAsia" w:hAnsi="宋体"/>
                <w:sz w:val="24"/>
              </w:rPr>
              <w:t>本项目职工生活污水经化粪池处理，会产生一定量的污泥，产生量约为0.1t/a，由专用吸污车定期清掏用于周围农田施肥，综合利用。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sz w:val="24"/>
              </w:rPr>
            </w:pPr>
            <w:r>
              <w:rPr>
                <w:rFonts w:hint="eastAsia" w:hAnsi="宋体"/>
                <w:sz w:val="24"/>
                <w:lang w:eastAsia="zh-CN"/>
              </w:rPr>
              <w:t>③</w:t>
            </w:r>
            <w:r>
              <w:rPr>
                <w:rFonts w:hint="eastAsia" w:hAnsi="宋体"/>
                <w:sz w:val="24"/>
              </w:rPr>
              <w:t>除尘器收集粉尘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lang w:val="en-US" w:eastAsia="zh-CN"/>
              </w:rPr>
            </w:pPr>
            <w:r>
              <w:rPr>
                <w:rFonts w:hint="eastAsia" w:hAnsi="宋体"/>
                <w:sz w:val="24"/>
                <w:lang w:eastAsia="zh-CN"/>
              </w:rPr>
              <w:t>本项目厂区共设置</w:t>
            </w:r>
            <w:r>
              <w:rPr>
                <w:rFonts w:hint="eastAsia" w:hAnsi="宋体"/>
                <w:sz w:val="24"/>
                <w:lang w:val="en-US" w:eastAsia="zh-CN"/>
              </w:rPr>
              <w:t>4套袋式</w:t>
            </w:r>
            <w:r>
              <w:rPr>
                <w:rFonts w:hint="eastAsia" w:hAnsi="宋体"/>
                <w:sz w:val="24"/>
              </w:rPr>
              <w:t>除尘</w:t>
            </w:r>
            <w:r>
              <w:rPr>
                <w:rFonts w:hint="eastAsia" w:hAnsi="宋体"/>
                <w:sz w:val="24"/>
                <w:lang w:eastAsia="zh-CN"/>
              </w:rPr>
              <w:t>装置，其中石料生产线配套的袋式除尘器粉尘收集量为</w:t>
            </w:r>
            <w:r>
              <w:rPr>
                <w:rFonts w:hint="eastAsia" w:hAnsi="宋体"/>
                <w:sz w:val="24"/>
                <w:lang w:val="en-US" w:eastAsia="zh-CN"/>
              </w:rPr>
              <w:t>33.17t/a；砂石料水洗上料及骨料配料工序</w:t>
            </w:r>
            <w:r>
              <w:rPr>
                <w:rFonts w:hint="eastAsia" w:hAnsi="宋体"/>
                <w:sz w:val="24"/>
                <w:lang w:eastAsia="zh-CN"/>
              </w:rPr>
              <w:t>配套的袋式除尘器粉尘收集量为</w:t>
            </w:r>
            <w:r>
              <w:rPr>
                <w:rFonts w:hint="eastAsia" w:hAnsi="宋体"/>
                <w:sz w:val="24"/>
                <w:lang w:val="en-US" w:eastAsia="zh-CN"/>
              </w:rPr>
              <w:t>2.47t/a；1#混凝土搅拌机</w:t>
            </w:r>
            <w:r>
              <w:rPr>
                <w:rFonts w:hint="eastAsia" w:hAnsi="宋体"/>
                <w:sz w:val="24"/>
                <w:lang w:eastAsia="zh-CN"/>
              </w:rPr>
              <w:t>配套的袋式除尘器粉尘收集量为</w:t>
            </w:r>
            <w:r>
              <w:rPr>
                <w:rFonts w:hint="eastAsia" w:hAnsi="宋体"/>
                <w:sz w:val="24"/>
                <w:lang w:val="en-US" w:eastAsia="zh-CN"/>
              </w:rPr>
              <w:t>16.01t/a；2#混凝土搅拌机</w:t>
            </w:r>
            <w:r>
              <w:rPr>
                <w:rFonts w:hint="eastAsia" w:hAnsi="宋体"/>
                <w:sz w:val="24"/>
                <w:lang w:eastAsia="zh-CN"/>
              </w:rPr>
              <w:t>配套的袋式除尘器粉尘收集量为</w:t>
            </w:r>
            <w:r>
              <w:rPr>
                <w:rFonts w:hint="eastAsia" w:hAnsi="宋体"/>
                <w:sz w:val="24"/>
                <w:lang w:val="en-US" w:eastAsia="zh-CN"/>
              </w:rPr>
              <w:t>16.01t/a。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rPr>
            </w:pPr>
            <w:r>
              <w:rPr>
                <w:rFonts w:hint="eastAsia" w:hAnsi="宋体"/>
                <w:sz w:val="24"/>
                <w:lang w:val="en-US" w:eastAsia="zh-CN"/>
              </w:rPr>
              <w:t>除尘灰</w:t>
            </w:r>
            <w:r>
              <w:rPr>
                <w:rFonts w:hint="eastAsia" w:hAnsi="宋体"/>
                <w:sz w:val="24"/>
                <w:lang w:eastAsia="zh-CN"/>
              </w:rPr>
              <w:t>总产生量</w:t>
            </w:r>
            <w:r>
              <w:rPr>
                <w:rFonts w:hint="eastAsia" w:hAnsi="宋体"/>
                <w:sz w:val="24"/>
              </w:rPr>
              <w:t>合计为</w:t>
            </w:r>
            <w:r>
              <w:rPr>
                <w:rFonts w:hint="eastAsia" w:hAnsi="宋体"/>
                <w:sz w:val="24"/>
                <w:lang w:val="en-US" w:eastAsia="zh-CN"/>
              </w:rPr>
              <w:t>67.66</w:t>
            </w:r>
            <w:r>
              <w:rPr>
                <w:rFonts w:hint="eastAsia" w:hAnsi="宋体"/>
                <w:sz w:val="24"/>
              </w:rPr>
              <w:t>t/a，经集中收集后</w:t>
            </w:r>
            <w:r>
              <w:rPr>
                <w:rFonts w:hint="eastAsia" w:hAnsi="宋体"/>
                <w:sz w:val="24"/>
                <w:lang w:eastAsia="zh-CN"/>
              </w:rPr>
              <w:t>回用于混凝土生产</w:t>
            </w:r>
            <w:r>
              <w:rPr>
                <w:rFonts w:hint="eastAsia"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eastAsiaTheme="minorEastAsia"/>
                <w:sz w:val="24"/>
                <w:lang w:eastAsia="zh-CN"/>
              </w:rPr>
            </w:pPr>
            <w:r>
              <w:rPr>
                <w:rFonts w:hint="eastAsia" w:hAnsi="宋体"/>
                <w:sz w:val="24"/>
                <w:lang w:eastAsia="zh-CN"/>
              </w:rPr>
              <w:t>④</w:t>
            </w:r>
            <w:r>
              <w:rPr>
                <w:rFonts w:hint="eastAsia" w:hAnsi="宋体"/>
                <w:sz w:val="24"/>
              </w:rPr>
              <w:t>沉淀池</w:t>
            </w:r>
            <w:r>
              <w:rPr>
                <w:rFonts w:hint="eastAsia" w:hAnsi="宋体"/>
                <w:sz w:val="24"/>
                <w:lang w:eastAsia="zh-CN"/>
              </w:rPr>
              <w:t>污泥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lang w:val="en-US" w:eastAsia="zh-CN"/>
              </w:rPr>
            </w:pPr>
            <w:r>
              <w:rPr>
                <w:rFonts w:hint="eastAsia" w:hAnsi="宋体"/>
                <w:sz w:val="24"/>
                <w:lang w:eastAsia="zh-CN"/>
              </w:rPr>
              <w:t>本项目共设置</w:t>
            </w:r>
            <w:r>
              <w:rPr>
                <w:rFonts w:hint="eastAsia" w:hAnsi="宋体"/>
                <w:sz w:val="24"/>
                <w:lang w:val="en-US" w:eastAsia="zh-CN"/>
              </w:rPr>
              <w:t>4套沉淀池，其中1#废水处理系统沉淀池泥沙（干基）含量为</w:t>
            </w:r>
            <w:r>
              <w:rPr>
                <w:rFonts w:hint="eastAsia" w:cs="Times New Roman"/>
                <w:lang w:val="en-US" w:eastAsia="zh-CN"/>
              </w:rPr>
              <w:t>464.634</w:t>
            </w:r>
            <w:r>
              <w:rPr>
                <w:rFonts w:hint="eastAsia" w:cs="Times New Roman"/>
              </w:rPr>
              <w:t>t/a，</w:t>
            </w:r>
            <w:r>
              <w:rPr>
                <w:rFonts w:hint="eastAsia" w:cs="Times New Roman"/>
                <w:lang w:eastAsia="zh-CN"/>
              </w:rPr>
              <w:t>经压滤后含水率约为</w:t>
            </w:r>
            <w:r>
              <w:rPr>
                <w:rFonts w:hint="eastAsia" w:cs="Times New Roman"/>
                <w:lang w:val="en-US" w:eastAsia="zh-CN"/>
              </w:rPr>
              <w:t>60%，则</w:t>
            </w:r>
            <w:r>
              <w:rPr>
                <w:rFonts w:hint="eastAsia" w:hAnsi="宋体"/>
                <w:sz w:val="24"/>
                <w:lang w:val="en-US" w:eastAsia="zh-CN"/>
              </w:rPr>
              <w:t>1#废水处理系统污泥产生量为1161.585t/a；2#废水处理系统废水量为22.8m</w:t>
            </w:r>
            <w:r>
              <w:rPr>
                <w:rFonts w:hint="eastAsia" w:hAnsi="宋体"/>
                <w:sz w:val="24"/>
                <w:vertAlign w:val="superscript"/>
                <w:lang w:val="en-US" w:eastAsia="zh-CN"/>
              </w:rPr>
              <w:t>3</w:t>
            </w:r>
            <w:r>
              <w:rPr>
                <w:rFonts w:hint="eastAsia" w:hAnsi="宋体"/>
                <w:sz w:val="24"/>
                <w:lang w:val="en-US" w:eastAsia="zh-CN"/>
              </w:rPr>
              <w:t>/d，SS浓度按1500mg/L计算，则2#废水处理系统沉淀池泥沙（干基）含量为</w:t>
            </w:r>
            <w:r>
              <w:rPr>
                <w:rFonts w:hint="eastAsia" w:cs="Times New Roman"/>
                <w:lang w:val="en-US" w:eastAsia="zh-CN"/>
              </w:rPr>
              <w:t>10.26</w:t>
            </w:r>
            <w:r>
              <w:rPr>
                <w:rFonts w:hint="eastAsia" w:cs="Times New Roman"/>
              </w:rPr>
              <w:t>t/a，</w:t>
            </w:r>
            <w:r>
              <w:rPr>
                <w:rFonts w:hint="eastAsia" w:cs="Times New Roman"/>
                <w:lang w:eastAsia="zh-CN"/>
              </w:rPr>
              <w:t>经压滤后含水率约为</w:t>
            </w:r>
            <w:r>
              <w:rPr>
                <w:rFonts w:hint="eastAsia" w:cs="Times New Roman"/>
                <w:lang w:val="en-US" w:eastAsia="zh-CN"/>
              </w:rPr>
              <w:t>60%，则</w:t>
            </w:r>
            <w:r>
              <w:rPr>
                <w:rFonts w:hint="eastAsia" w:hAnsi="宋体"/>
                <w:sz w:val="24"/>
                <w:lang w:val="en-US" w:eastAsia="zh-CN"/>
              </w:rPr>
              <w:t>2#废水处理系统污泥产生量为25.65t/a；3#废水处理系统废水量为10.8m</w:t>
            </w:r>
            <w:r>
              <w:rPr>
                <w:rFonts w:hint="eastAsia" w:hAnsi="宋体"/>
                <w:sz w:val="24"/>
                <w:vertAlign w:val="superscript"/>
                <w:lang w:val="en-US" w:eastAsia="zh-CN"/>
              </w:rPr>
              <w:t>3</w:t>
            </w:r>
            <w:r>
              <w:rPr>
                <w:rFonts w:hint="eastAsia" w:hAnsi="宋体"/>
                <w:sz w:val="24"/>
                <w:lang w:val="en-US" w:eastAsia="zh-CN"/>
              </w:rPr>
              <w:t>/d，SS浓度按1500mg/L计算，则3#废水处理系统沉淀池泥沙（干基）含量为</w:t>
            </w:r>
            <w:r>
              <w:rPr>
                <w:rFonts w:hint="eastAsia" w:cs="Times New Roman"/>
                <w:lang w:val="en-US" w:eastAsia="zh-CN"/>
              </w:rPr>
              <w:t>4.86</w:t>
            </w:r>
            <w:r>
              <w:rPr>
                <w:rFonts w:hint="eastAsia" w:cs="Times New Roman"/>
              </w:rPr>
              <w:t>t/a，</w:t>
            </w:r>
            <w:r>
              <w:rPr>
                <w:rFonts w:hint="eastAsia" w:cs="Times New Roman"/>
                <w:lang w:eastAsia="zh-CN"/>
              </w:rPr>
              <w:t>经压滤后含水率约为</w:t>
            </w:r>
            <w:r>
              <w:rPr>
                <w:rFonts w:hint="eastAsia" w:cs="Times New Roman"/>
                <w:lang w:val="en-US" w:eastAsia="zh-CN"/>
              </w:rPr>
              <w:t>60%，则</w:t>
            </w:r>
            <w:r>
              <w:rPr>
                <w:rFonts w:hint="eastAsia" w:hAnsi="宋体"/>
                <w:sz w:val="24"/>
                <w:lang w:val="en-US" w:eastAsia="zh-CN"/>
              </w:rPr>
              <w:t>3#废水处理系统污泥产生量为12.15t/a；4#废水处理系统废水量为0.4m</w:t>
            </w:r>
            <w:r>
              <w:rPr>
                <w:rFonts w:hint="eastAsia" w:hAnsi="宋体"/>
                <w:sz w:val="24"/>
                <w:vertAlign w:val="superscript"/>
                <w:lang w:val="en-US" w:eastAsia="zh-CN"/>
              </w:rPr>
              <w:t>3</w:t>
            </w:r>
            <w:r>
              <w:rPr>
                <w:rFonts w:hint="eastAsia" w:hAnsi="宋体"/>
                <w:sz w:val="24"/>
                <w:lang w:val="en-US" w:eastAsia="zh-CN"/>
              </w:rPr>
              <w:t>/d，SS浓度按300mg/L计算，则4#废水处理系统沉淀池泥沙（干基）含量为</w:t>
            </w:r>
            <w:r>
              <w:rPr>
                <w:rFonts w:hint="eastAsia" w:cs="Times New Roman"/>
                <w:lang w:val="en-US" w:eastAsia="zh-CN"/>
              </w:rPr>
              <w:t>0.036</w:t>
            </w:r>
            <w:r>
              <w:rPr>
                <w:rFonts w:hint="eastAsia" w:cs="Times New Roman"/>
              </w:rPr>
              <w:t>t/a，</w:t>
            </w:r>
            <w:r>
              <w:rPr>
                <w:rFonts w:hint="eastAsia" w:cs="Times New Roman"/>
                <w:lang w:eastAsia="zh-CN"/>
              </w:rPr>
              <w:t>经压滤后含水率约为</w:t>
            </w:r>
            <w:r>
              <w:rPr>
                <w:rFonts w:hint="eastAsia" w:cs="Times New Roman"/>
                <w:lang w:val="en-US" w:eastAsia="zh-CN"/>
              </w:rPr>
              <w:t>60%，则</w:t>
            </w:r>
            <w:r>
              <w:rPr>
                <w:rFonts w:hint="eastAsia" w:hAnsi="宋体"/>
                <w:sz w:val="24"/>
                <w:lang w:val="en-US" w:eastAsia="zh-CN"/>
              </w:rPr>
              <w:t>3#废水处理系统污泥产生量为0.09t/a。</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b/>
                <w:bCs/>
                <w:sz w:val="24"/>
                <w:u w:val="single"/>
              </w:rPr>
            </w:pPr>
            <w:r>
              <w:rPr>
                <w:rFonts w:hint="eastAsia" w:hAnsi="宋体"/>
                <w:b/>
                <w:bCs/>
                <w:sz w:val="24"/>
                <w:u w:val="single"/>
                <w:lang w:val="en-US" w:eastAsia="zh-CN"/>
              </w:rPr>
              <w:t>沉淀池污泥总产生量为1200.475t/a，即清即运，不在厂内暂存，用于高速公路土石方回填</w:t>
            </w:r>
            <w:r>
              <w:rPr>
                <w:rFonts w:hint="eastAsia" w:hAnsi="宋体"/>
                <w:b/>
                <w:bCs/>
                <w:sz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lang w:eastAsia="zh-CN"/>
              </w:rPr>
            </w:pPr>
            <w:r>
              <w:rPr>
                <w:rFonts w:hint="eastAsia" w:hAnsi="宋体"/>
                <w:sz w:val="24"/>
                <w:lang w:eastAsia="zh-CN"/>
              </w:rPr>
              <w:t>⑤废边角料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eastAsiaTheme="minorEastAsia"/>
                <w:sz w:val="24"/>
                <w:lang w:val="en-US" w:eastAsia="zh-CN"/>
              </w:rPr>
            </w:pPr>
            <w:r>
              <w:rPr>
                <w:rFonts w:hint="eastAsia" w:hAnsi="宋体"/>
                <w:sz w:val="24"/>
                <w:lang w:eastAsia="zh-CN"/>
              </w:rPr>
              <w:t>钢筋切断过程会产生少量废边角料，产生量约</w:t>
            </w:r>
            <w:r>
              <w:rPr>
                <w:rFonts w:hint="eastAsia" w:hAnsi="宋体"/>
                <w:sz w:val="24"/>
                <w:lang w:val="en-US" w:eastAsia="zh-CN"/>
              </w:rPr>
              <w:t>0.5t/a，经收集后用于预制构件生产。</w:t>
            </w:r>
          </w:p>
          <w:p>
            <w:pPr>
              <w:spacing w:line="360" w:lineRule="auto"/>
              <w:jc w:val="center"/>
              <w:rPr>
                <w:rFonts w:hint="eastAsia" w:ascii="Times New Roman" w:hAnsi="黑体" w:eastAsia="黑体" w:cs="Times New Roman"/>
                <w:bCs/>
              </w:rPr>
            </w:pPr>
            <w:r>
              <w:rPr>
                <w:rFonts w:hint="eastAsia" w:ascii="Times New Roman" w:hAnsi="黑体" w:eastAsia="黑体" w:cs="Times New Roman"/>
                <w:bCs/>
              </w:rPr>
              <w:t>表4-</w:t>
            </w:r>
            <w:r>
              <w:rPr>
                <w:rFonts w:hint="eastAsia" w:ascii="Times New Roman" w:hAnsi="黑体" w:eastAsia="黑体" w:cs="Times New Roman"/>
                <w:bCs/>
                <w:lang w:val="en-US" w:eastAsia="zh-CN"/>
              </w:rPr>
              <w:t>1</w:t>
            </w:r>
            <w:r>
              <w:rPr>
                <w:rFonts w:hint="eastAsia" w:hAnsi="黑体" w:eastAsia="黑体" w:cs="Times New Roman"/>
                <w:bCs/>
                <w:lang w:val="en-US" w:eastAsia="zh-CN"/>
              </w:rPr>
              <w:t xml:space="preserve">2 </w:t>
            </w:r>
            <w:r>
              <w:rPr>
                <w:rFonts w:hint="eastAsia" w:ascii="Times New Roman" w:hAnsi="黑体" w:eastAsia="黑体" w:cs="Times New Roman"/>
                <w:bCs/>
              </w:rPr>
              <w:t xml:space="preserve"> 项目一般固废和生活垃圾产生及处置情况一览表</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055"/>
              <w:gridCol w:w="836"/>
              <w:gridCol w:w="777"/>
              <w:gridCol w:w="728"/>
              <w:gridCol w:w="1004"/>
              <w:gridCol w:w="2185"/>
              <w:gridCol w:w="11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rPr>
                  </w:pPr>
                  <w:r>
                    <w:rPr>
                      <w:rFonts w:hint="eastAsia"/>
                      <w:bCs/>
                      <w:sz w:val="21"/>
                      <w:szCs w:val="21"/>
                    </w:rPr>
                    <w:t>序号</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rPr>
                  </w:pPr>
                  <w:r>
                    <w:rPr>
                      <w:rFonts w:hint="eastAsia"/>
                      <w:bCs/>
                      <w:sz w:val="21"/>
                      <w:szCs w:val="21"/>
                    </w:rPr>
                    <w:t>固废名称</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rPr>
                  </w:pPr>
                  <w:r>
                    <w:rPr>
                      <w:rFonts w:hint="eastAsia"/>
                      <w:bCs/>
                      <w:sz w:val="21"/>
                      <w:szCs w:val="21"/>
                    </w:rPr>
                    <w:t>属性</w:t>
                  </w:r>
                </w:p>
              </w:tc>
              <w:tc>
                <w:tcPr>
                  <w:tcW w:w="4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rPr>
                  </w:pPr>
                  <w:r>
                    <w:rPr>
                      <w:rFonts w:hint="eastAsia"/>
                      <w:bCs/>
                      <w:sz w:val="21"/>
                      <w:szCs w:val="21"/>
                    </w:rPr>
                    <w:t>产生环节</w:t>
                  </w:r>
                </w:p>
              </w:tc>
              <w:tc>
                <w:tcPr>
                  <w:tcW w:w="4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rPr>
                  </w:pPr>
                  <w:r>
                    <w:rPr>
                      <w:rFonts w:hint="eastAsia"/>
                      <w:bCs/>
                      <w:sz w:val="21"/>
                      <w:szCs w:val="21"/>
                    </w:rPr>
                    <w:t>物理性状</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rPr>
                  </w:pPr>
                  <w:r>
                    <w:rPr>
                      <w:rFonts w:hint="eastAsia"/>
                      <w:bCs/>
                      <w:sz w:val="21"/>
                      <w:szCs w:val="21"/>
                    </w:rPr>
                    <w:t>产生量t/a</w:t>
                  </w:r>
                </w:p>
              </w:tc>
              <w:tc>
                <w:tcPr>
                  <w:tcW w:w="1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rPr>
                  </w:pPr>
                  <w:r>
                    <w:rPr>
                      <w:rFonts w:hint="eastAsia"/>
                      <w:bCs/>
                      <w:sz w:val="21"/>
                      <w:szCs w:val="21"/>
                    </w:rPr>
                    <w:t>利用处置方式和去向</w:t>
                  </w:r>
                </w:p>
              </w:tc>
              <w:tc>
                <w:tcPr>
                  <w:tcW w:w="6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rPr>
                  </w:pPr>
                  <w:r>
                    <w:rPr>
                      <w:rFonts w:hint="eastAsia"/>
                      <w:bCs/>
                      <w:sz w:val="21"/>
                      <w:szCs w:val="21"/>
                    </w:rPr>
                    <w:t>利用或处置量t/a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1</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生活垃圾</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生活垃圾</w:t>
                  </w:r>
                </w:p>
              </w:tc>
              <w:tc>
                <w:tcPr>
                  <w:tcW w:w="4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职工生活</w:t>
                  </w:r>
                </w:p>
              </w:tc>
              <w:tc>
                <w:tcPr>
                  <w:tcW w:w="4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固态</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sz w:val="21"/>
                      <w:szCs w:val="21"/>
                      <w:lang w:val="en-US" w:eastAsia="zh-CN"/>
                    </w:rPr>
                  </w:pPr>
                  <w:r>
                    <w:rPr>
                      <w:rFonts w:hint="eastAsia"/>
                      <w:sz w:val="21"/>
                      <w:szCs w:val="21"/>
                      <w:lang w:val="en-US" w:eastAsia="zh-CN"/>
                    </w:rPr>
                    <w:t>4.5</w:t>
                  </w:r>
                </w:p>
              </w:tc>
              <w:tc>
                <w:tcPr>
                  <w:tcW w:w="1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交由环卫部门运至垃圾中转站处理</w:t>
                  </w:r>
                </w:p>
              </w:tc>
              <w:tc>
                <w:tcPr>
                  <w:tcW w:w="1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sz w:val="21"/>
                      <w:szCs w:val="21"/>
                      <w:lang w:val="en-US" w:eastAsia="zh-CN"/>
                    </w:rPr>
                  </w:pPr>
                  <w:r>
                    <w:rPr>
                      <w:rFonts w:hint="eastAsia"/>
                      <w:sz w:val="21"/>
                      <w:szCs w:val="21"/>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2</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化粪池污泥</w:t>
                  </w:r>
                </w:p>
              </w:tc>
              <w:tc>
                <w:tcPr>
                  <w:tcW w:w="52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一般固废</w:t>
                  </w:r>
                </w:p>
              </w:tc>
              <w:tc>
                <w:tcPr>
                  <w:tcW w:w="4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化粪池</w:t>
                  </w:r>
                </w:p>
              </w:tc>
              <w:tc>
                <w:tcPr>
                  <w:tcW w:w="4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固态</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0.1</w:t>
                  </w:r>
                </w:p>
              </w:tc>
              <w:tc>
                <w:tcPr>
                  <w:tcW w:w="1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由专用吸污车定期清掏用于周围农田施肥</w:t>
                  </w:r>
                </w:p>
              </w:tc>
              <w:tc>
                <w:tcPr>
                  <w:tcW w:w="1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3</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除尘器收集粉尘</w:t>
                  </w:r>
                </w:p>
              </w:tc>
              <w:tc>
                <w:tcPr>
                  <w:tcW w:w="52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p>
              </w:tc>
              <w:tc>
                <w:tcPr>
                  <w:tcW w:w="4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除尘器</w:t>
                  </w:r>
                </w:p>
              </w:tc>
              <w:tc>
                <w:tcPr>
                  <w:tcW w:w="4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固态</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sz w:val="21"/>
                      <w:szCs w:val="21"/>
                      <w:lang w:val="en-US" w:eastAsia="zh-CN"/>
                    </w:rPr>
                  </w:pPr>
                  <w:r>
                    <w:rPr>
                      <w:rFonts w:hint="eastAsia"/>
                      <w:sz w:val="21"/>
                      <w:szCs w:val="21"/>
                      <w:lang w:val="en-US" w:eastAsia="zh-CN"/>
                    </w:rPr>
                    <w:t>67.66</w:t>
                  </w:r>
                </w:p>
              </w:tc>
              <w:tc>
                <w:tcPr>
                  <w:tcW w:w="1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集中收集后作为混凝土生产用原料再利用</w:t>
                  </w:r>
                </w:p>
              </w:tc>
              <w:tc>
                <w:tcPr>
                  <w:tcW w:w="1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lang w:val="en-US" w:eastAsia="zh-CN"/>
                    </w:rPr>
                    <w:t>67.66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4</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sz w:val="21"/>
                      <w:szCs w:val="21"/>
                      <w:lang w:eastAsia="zh-CN"/>
                    </w:rPr>
                  </w:pPr>
                  <w:r>
                    <w:rPr>
                      <w:rFonts w:hint="eastAsia"/>
                      <w:sz w:val="21"/>
                      <w:szCs w:val="21"/>
                    </w:rPr>
                    <w:t>沉淀池</w:t>
                  </w:r>
                  <w:r>
                    <w:rPr>
                      <w:rFonts w:hint="eastAsia"/>
                      <w:sz w:val="21"/>
                      <w:szCs w:val="21"/>
                      <w:lang w:eastAsia="zh-CN"/>
                    </w:rPr>
                    <w:t>污泥</w:t>
                  </w:r>
                </w:p>
              </w:tc>
              <w:tc>
                <w:tcPr>
                  <w:tcW w:w="52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p>
              </w:tc>
              <w:tc>
                <w:tcPr>
                  <w:tcW w:w="4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沉淀池</w:t>
                  </w:r>
                </w:p>
              </w:tc>
              <w:tc>
                <w:tcPr>
                  <w:tcW w:w="4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固态</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lang w:val="en-US"/>
                    </w:rPr>
                  </w:pPr>
                  <w:r>
                    <w:rPr>
                      <w:rFonts w:hint="eastAsia"/>
                      <w:sz w:val="21"/>
                      <w:szCs w:val="21"/>
                      <w:lang w:val="en-US" w:eastAsia="zh-CN"/>
                    </w:rPr>
                    <w:t>1200.475</w:t>
                  </w:r>
                </w:p>
              </w:tc>
              <w:tc>
                <w:tcPr>
                  <w:tcW w:w="1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sz w:val="21"/>
                      <w:szCs w:val="21"/>
                      <w:lang w:eastAsia="zh-CN"/>
                    </w:rPr>
                  </w:pPr>
                  <w:r>
                    <w:rPr>
                      <w:rFonts w:hint="eastAsia"/>
                      <w:sz w:val="21"/>
                      <w:szCs w:val="21"/>
                      <w:lang w:val="en-US" w:eastAsia="zh-CN"/>
                    </w:rPr>
                    <w:t>用于高速公路土石方回填</w:t>
                  </w:r>
                </w:p>
              </w:tc>
              <w:tc>
                <w:tcPr>
                  <w:tcW w:w="1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lang w:val="en-US" w:eastAsia="zh-CN"/>
                    </w:rPr>
                    <w:t>1200.475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sz w:val="21"/>
                      <w:szCs w:val="21"/>
                      <w:lang w:val="en-US" w:eastAsia="zh-CN"/>
                    </w:rPr>
                  </w:pPr>
                  <w:r>
                    <w:rPr>
                      <w:rFonts w:hint="eastAsia"/>
                      <w:sz w:val="21"/>
                      <w:szCs w:val="21"/>
                      <w:lang w:val="en-US" w:eastAsia="zh-CN"/>
                    </w:rPr>
                    <w:t>5</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sz w:val="21"/>
                      <w:szCs w:val="21"/>
                      <w:lang w:eastAsia="zh-CN"/>
                    </w:rPr>
                  </w:pPr>
                  <w:r>
                    <w:rPr>
                      <w:rFonts w:hint="eastAsia"/>
                      <w:sz w:val="21"/>
                      <w:szCs w:val="21"/>
                      <w:lang w:eastAsia="zh-CN"/>
                    </w:rPr>
                    <w:t>废边角料</w:t>
                  </w:r>
                </w:p>
              </w:tc>
              <w:tc>
                <w:tcPr>
                  <w:tcW w:w="52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p>
              </w:tc>
              <w:tc>
                <w:tcPr>
                  <w:tcW w:w="4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sz w:val="21"/>
                      <w:szCs w:val="21"/>
                      <w:lang w:eastAsia="zh-CN"/>
                    </w:rPr>
                  </w:pPr>
                  <w:r>
                    <w:rPr>
                      <w:rFonts w:hint="eastAsia"/>
                      <w:sz w:val="21"/>
                      <w:szCs w:val="21"/>
                      <w:lang w:eastAsia="zh-CN"/>
                    </w:rPr>
                    <w:t>钢筋切断</w:t>
                  </w:r>
                </w:p>
              </w:tc>
              <w:tc>
                <w:tcPr>
                  <w:tcW w:w="4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固态</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sz w:val="21"/>
                      <w:szCs w:val="21"/>
                      <w:lang w:val="en-US" w:eastAsia="zh-CN"/>
                    </w:rPr>
                  </w:pPr>
                  <w:r>
                    <w:rPr>
                      <w:rFonts w:hint="eastAsia"/>
                      <w:sz w:val="21"/>
                      <w:szCs w:val="21"/>
                      <w:lang w:val="en-US" w:eastAsia="zh-CN"/>
                    </w:rPr>
                    <w:t>0.5</w:t>
                  </w:r>
                </w:p>
              </w:tc>
              <w:tc>
                <w:tcPr>
                  <w:tcW w:w="1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lang w:eastAsia="zh-CN"/>
                    </w:rPr>
                  </w:pPr>
                  <w:r>
                    <w:rPr>
                      <w:rFonts w:hint="eastAsia"/>
                      <w:sz w:val="21"/>
                      <w:szCs w:val="21"/>
                      <w:lang w:eastAsia="zh-CN"/>
                    </w:rPr>
                    <w:t>收集后回用于生产</w:t>
                  </w:r>
                </w:p>
              </w:tc>
              <w:tc>
                <w:tcPr>
                  <w:tcW w:w="11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sz w:val="21"/>
                      <w:szCs w:val="21"/>
                      <w:lang w:val="en-US" w:eastAsia="zh-CN"/>
                    </w:rPr>
                  </w:pPr>
                  <w:r>
                    <w:rPr>
                      <w:rFonts w:hint="eastAsia"/>
                      <w:sz w:val="21"/>
                      <w:szCs w:val="21"/>
                      <w:lang w:val="en-US" w:eastAsia="zh-CN"/>
                    </w:rPr>
                    <w:t>0.5</w:t>
                  </w:r>
                </w:p>
              </w:tc>
            </w:tr>
          </w:tbl>
          <w:p>
            <w:pPr>
              <w:autoSpaceDE w:val="0"/>
              <w:autoSpaceDN w:val="0"/>
              <w:spacing w:line="360" w:lineRule="auto"/>
              <w:ind w:firstLine="480" w:firstLineChars="200"/>
              <w:rPr>
                <w:rFonts w:hint="eastAsia" w:ascii="Times New Roman" w:hAnsi="Times New Roman" w:eastAsia="宋体" w:cs="Times New Roman"/>
                <w:kern w:val="0"/>
                <w:szCs w:val="24"/>
              </w:rPr>
            </w:pPr>
            <w:r>
              <w:rPr>
                <w:rFonts w:hint="eastAsia" w:ascii="Times New Roman" w:hAnsi="Times New Roman" w:eastAsia="宋体" w:cs="Times New Roman"/>
                <w:kern w:val="0"/>
                <w:szCs w:val="24"/>
                <w:lang w:eastAsia="zh-CN"/>
              </w:rPr>
              <w:t>（</w:t>
            </w:r>
            <w:r>
              <w:rPr>
                <w:rFonts w:hint="eastAsia" w:ascii="Times New Roman" w:hAnsi="Times New Roman" w:eastAsia="宋体" w:cs="Times New Roman"/>
                <w:kern w:val="0"/>
                <w:szCs w:val="24"/>
                <w:lang w:val="en-US" w:eastAsia="zh-CN"/>
              </w:rPr>
              <w:t>2</w:t>
            </w:r>
            <w:r>
              <w:rPr>
                <w:rFonts w:hint="eastAsia" w:ascii="Times New Roman" w:hAnsi="Times New Roman" w:eastAsia="宋体" w:cs="Times New Roman"/>
                <w:kern w:val="0"/>
                <w:szCs w:val="24"/>
                <w:lang w:eastAsia="zh-CN"/>
              </w:rPr>
              <w:t>）</w:t>
            </w:r>
            <w:r>
              <w:rPr>
                <w:rFonts w:hint="eastAsia" w:ascii="Times New Roman" w:hAnsi="Times New Roman" w:eastAsia="宋体" w:cs="Times New Roman"/>
                <w:kern w:val="0"/>
                <w:szCs w:val="24"/>
              </w:rPr>
              <w:t>环境管理要求</w:t>
            </w:r>
          </w:p>
          <w:p>
            <w:pPr>
              <w:adjustRightInd w:val="0"/>
              <w:spacing w:line="360" w:lineRule="auto"/>
              <w:ind w:firstLine="600" w:firstLineChars="250"/>
              <w:rPr>
                <w:rFonts w:hint="eastAsia"/>
                <w:sz w:val="24"/>
              </w:rPr>
            </w:pPr>
            <w:r>
              <w:rPr>
                <w:sz w:val="24"/>
              </w:rPr>
              <w:t>①</w:t>
            </w:r>
            <w:r>
              <w:rPr>
                <w:rFonts w:hint="eastAsia"/>
                <w:sz w:val="24"/>
              </w:rPr>
              <w:t>一般工业固废处理</w:t>
            </w:r>
            <w:r>
              <w:rPr>
                <w:sz w:val="24"/>
              </w:rPr>
              <w:t>要按照《</w:t>
            </w:r>
            <w:r>
              <w:rPr>
                <w:sz w:val="24"/>
              </w:rPr>
              <w:fldChar w:fldCharType="begin"/>
            </w:r>
            <w:r>
              <w:rPr>
                <w:sz w:val="24"/>
              </w:rPr>
              <w:instrText xml:space="preserve"> HYPERLINK "http://www.es.org.cn/download/15-1.pdf" \h </w:instrText>
            </w:r>
            <w:r>
              <w:rPr>
                <w:sz w:val="24"/>
              </w:rPr>
              <w:fldChar w:fldCharType="separate"/>
            </w:r>
            <w:r>
              <w:rPr>
                <w:sz w:val="24"/>
              </w:rPr>
              <w:t>一般工业固体废物贮存</w:t>
            </w:r>
            <w:r>
              <w:rPr>
                <w:rFonts w:hint="eastAsia"/>
                <w:sz w:val="24"/>
                <w:lang w:eastAsia="zh-CN"/>
              </w:rPr>
              <w:t>和填埋</w:t>
            </w:r>
            <w:r>
              <w:rPr>
                <w:sz w:val="24"/>
              </w:rPr>
              <w:t>污染控制标准</w:t>
            </w:r>
            <w:r>
              <w:rPr>
                <w:sz w:val="24"/>
              </w:rPr>
              <w:fldChar w:fldCharType="end"/>
            </w:r>
            <w:r>
              <w:rPr>
                <w:sz w:val="24"/>
              </w:rPr>
              <w:t>》（GB18599-20</w:t>
            </w:r>
            <w:r>
              <w:rPr>
                <w:rFonts w:hint="eastAsia"/>
                <w:sz w:val="24"/>
                <w:lang w:val="en-US" w:eastAsia="zh-CN"/>
              </w:rPr>
              <w:t>20</w:t>
            </w:r>
            <w:r>
              <w:rPr>
                <w:sz w:val="24"/>
              </w:rPr>
              <w:t>）的要求设置暂存场所。</w:t>
            </w:r>
          </w:p>
          <w:p>
            <w:pPr>
              <w:adjustRightInd w:val="0"/>
              <w:spacing w:line="360" w:lineRule="auto"/>
              <w:ind w:firstLine="600" w:firstLineChars="250"/>
              <w:rPr>
                <w:sz w:val="24"/>
              </w:rPr>
            </w:pPr>
            <w:r>
              <w:rPr>
                <w:sz w:val="24"/>
              </w:rPr>
              <w:t>②不得露天堆放，防止雨水进入产生二次污染。一般工业固体废物临时贮存仓库按照《一般工业固体废物贮存和填埋污染控制标准》（GB18599-2020）Ⅱ类场标准相关要求建设，地面基础及内墙采取防渗措施，使用防水混凝土。一般固体废物按照不同的类别和性质，分区堆放。通过规范设置固体废物暂存场，同时建立完善厂内固体废物防范措施和管理制度，可使固体废物在收集、存放过程中对环境的影响至最低限度。</w:t>
            </w:r>
          </w:p>
          <w:p>
            <w:pPr>
              <w:autoSpaceDE w:val="0"/>
              <w:autoSpaceDN w:val="0"/>
              <w:spacing w:line="360" w:lineRule="auto"/>
              <w:ind w:firstLine="480" w:firstLineChars="200"/>
              <w:rPr>
                <w:rFonts w:hint="eastAsia" w:ascii="宋体" w:eastAsia="宋体" w:cs="宋体" w:hAnsiTheme="minorHAnsi"/>
                <w:kern w:val="0"/>
                <w:szCs w:val="24"/>
              </w:rPr>
            </w:pPr>
            <w:r>
              <w:rPr>
                <w:rFonts w:hint="eastAsia"/>
                <w:sz w:val="24"/>
              </w:rPr>
              <w:t>综上所述，项目产生的固体废物经过以上措施处理后，</w:t>
            </w:r>
            <w:r>
              <w:rPr>
                <w:sz w:val="24"/>
              </w:rPr>
              <w:t>均得到妥善处置</w:t>
            </w:r>
            <w:r>
              <w:rPr>
                <w:rFonts w:hint="eastAsia"/>
                <w:sz w:val="24"/>
              </w:rPr>
              <w:t>，预计对周围的环境不会产生明显的影响。</w:t>
            </w:r>
          </w:p>
          <w:p>
            <w:pPr>
              <w:autoSpaceDE w:val="0"/>
              <w:autoSpaceDN w:val="0"/>
              <w:spacing w:line="360" w:lineRule="auto"/>
              <w:rPr>
                <w:rFonts w:hint="eastAsia" w:eastAsia="宋体" w:cs="Times New Roman"/>
                <w:b/>
                <w:color w:val="000000"/>
                <w:kern w:val="0"/>
                <w:szCs w:val="24"/>
                <w:lang w:eastAsia="zh-CN"/>
              </w:rPr>
            </w:pPr>
            <w:r>
              <w:rPr>
                <w:rFonts w:eastAsia="宋体" w:cs="Times New Roman"/>
                <w:b/>
                <w:color w:val="000000"/>
                <w:kern w:val="0"/>
                <w:szCs w:val="24"/>
              </w:rPr>
              <w:t>5、地下水</w:t>
            </w:r>
            <w:r>
              <w:rPr>
                <w:rFonts w:hint="eastAsia" w:eastAsia="宋体" w:cs="Times New Roman"/>
                <w:b/>
                <w:color w:val="000000"/>
                <w:kern w:val="0"/>
                <w:szCs w:val="24"/>
                <w:lang w:eastAsia="zh-CN"/>
              </w:rPr>
              <w:t>、土壤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cs="Times New Roman"/>
                <w:b w:val="0"/>
                <w:bCs w:val="0"/>
                <w:color w:val="auto"/>
                <w:sz w:val="24"/>
                <w:szCs w:val="24"/>
                <w:u w:val="none"/>
                <w:lang w:val="en-US" w:eastAsia="zh-CN"/>
              </w:rPr>
              <w:t>本项目营运期废水主要包括砂石料清洗废水、搅拌机及运输罐车清洗废水、运输车辆清洗废水等，主要污染物为悬浮物，不涉及高浓度有机废水、涉重金属废水、酸碱废水等易对土壤和地下水造成污染的污染源。厂区车间地面及道路均进行硬化，沉淀池进行防渗处理，正常情况下不会发生污染物渗漏情况，且本项目属于高速配套工程，使用期仅2年，不会对区域地下水和土壤环境产生不良影响</w:t>
            </w:r>
            <w:r>
              <w:rPr>
                <w:rFonts w:hint="eastAsia"/>
                <w:color w:val="000000"/>
                <w:kern w:val="0"/>
                <w:sz w:val="24"/>
                <w:szCs w:val="24"/>
              </w:rPr>
              <w:t>。</w:t>
            </w:r>
          </w:p>
          <w:p>
            <w:pPr>
              <w:autoSpaceDE w:val="0"/>
              <w:autoSpaceDN w:val="0"/>
              <w:spacing w:line="360" w:lineRule="auto"/>
              <w:rPr>
                <w:rFonts w:eastAsia="宋体" w:cs="Times New Roman"/>
                <w:b/>
                <w:color w:val="000000"/>
                <w:kern w:val="0"/>
                <w:szCs w:val="24"/>
              </w:rPr>
            </w:pPr>
            <w:r>
              <w:rPr>
                <w:rFonts w:hint="eastAsia" w:eastAsia="宋体" w:cs="Times New Roman"/>
                <w:b/>
                <w:color w:val="000000"/>
                <w:kern w:val="0"/>
                <w:szCs w:val="24"/>
                <w:lang w:val="en-US" w:eastAsia="zh-CN"/>
              </w:rPr>
              <w:t>6</w:t>
            </w:r>
            <w:r>
              <w:rPr>
                <w:rFonts w:hint="eastAsia" w:eastAsia="宋体" w:cs="Times New Roman"/>
                <w:b/>
                <w:color w:val="000000"/>
                <w:kern w:val="0"/>
                <w:szCs w:val="24"/>
              </w:rPr>
              <w:t>、生态环境</w:t>
            </w:r>
          </w:p>
          <w:p>
            <w:pPr>
              <w:autoSpaceDE w:val="0"/>
              <w:autoSpaceDN w:val="0"/>
              <w:spacing w:line="360" w:lineRule="auto"/>
              <w:ind w:firstLine="480" w:firstLineChars="200"/>
              <w:rPr>
                <w:rFonts w:hint="eastAsia"/>
                <w:b w:val="0"/>
                <w:bCs/>
                <w:sz w:val="24"/>
                <w:szCs w:val="21"/>
                <w:u w:val="none"/>
              </w:rPr>
            </w:pPr>
            <w:r>
              <w:rPr>
                <w:rFonts w:hint="eastAsia"/>
                <w:b w:val="0"/>
                <w:bCs/>
                <w:sz w:val="24"/>
                <w:szCs w:val="21"/>
                <w:u w:val="none"/>
              </w:rPr>
              <w:t>项目临时占用</w:t>
            </w:r>
            <w:r>
              <w:rPr>
                <w:rFonts w:hint="eastAsia"/>
                <w:b w:val="0"/>
                <w:bCs/>
                <w:sz w:val="24"/>
                <w:szCs w:val="21"/>
                <w:u w:val="none"/>
                <w:lang w:eastAsia="zh-CN"/>
              </w:rPr>
              <w:t>叶县常村镇西刘庄村、黄湾村土地</w:t>
            </w:r>
            <w:r>
              <w:rPr>
                <w:rFonts w:hint="eastAsia"/>
                <w:b w:val="0"/>
                <w:bCs/>
                <w:sz w:val="24"/>
                <w:szCs w:val="21"/>
                <w:u w:val="none"/>
                <w:lang w:val="en-US" w:eastAsia="zh-CN"/>
              </w:rPr>
              <w:t>43138m</w:t>
            </w:r>
            <w:r>
              <w:rPr>
                <w:rFonts w:hint="eastAsia"/>
                <w:b w:val="0"/>
                <w:bCs/>
                <w:sz w:val="24"/>
                <w:szCs w:val="21"/>
                <w:u w:val="none"/>
                <w:vertAlign w:val="superscript"/>
                <w:lang w:val="en-US" w:eastAsia="zh-CN"/>
              </w:rPr>
              <w:t>2</w:t>
            </w:r>
            <w:r>
              <w:rPr>
                <w:rFonts w:hint="eastAsia"/>
                <w:b w:val="0"/>
                <w:bCs/>
                <w:sz w:val="24"/>
                <w:szCs w:val="21"/>
                <w:u w:val="none"/>
              </w:rPr>
              <w:t>进行建设，</w:t>
            </w:r>
            <w:r>
              <w:rPr>
                <w:rFonts w:hint="eastAsia"/>
                <w:b w:val="0"/>
                <w:bCs/>
                <w:sz w:val="24"/>
                <w:szCs w:val="21"/>
                <w:u w:val="none"/>
                <w:lang w:eastAsia="zh-CN"/>
              </w:rPr>
              <w:t>不占用耕地，</w:t>
            </w:r>
            <w:r>
              <w:rPr>
                <w:rFonts w:hint="eastAsia"/>
                <w:b w:val="0"/>
                <w:bCs/>
                <w:sz w:val="24"/>
                <w:szCs w:val="21"/>
                <w:u w:val="none"/>
              </w:rPr>
              <w:t>项目范围内植物主要为</w:t>
            </w:r>
            <w:r>
              <w:rPr>
                <w:rFonts w:hint="eastAsia"/>
                <w:b w:val="0"/>
                <w:bCs/>
                <w:sz w:val="24"/>
                <w:szCs w:val="21"/>
                <w:u w:val="none"/>
                <w:lang w:eastAsia="zh-CN"/>
              </w:rPr>
              <w:t>常见灌草类</w:t>
            </w:r>
            <w:r>
              <w:rPr>
                <w:rFonts w:hint="eastAsia"/>
                <w:b w:val="0"/>
                <w:bCs/>
                <w:sz w:val="24"/>
                <w:szCs w:val="21"/>
                <w:u w:val="none"/>
              </w:rPr>
              <w:t>，动物主要为常见鼠类、鸟类等，不涉及</w:t>
            </w:r>
            <w:r>
              <w:rPr>
                <w:rFonts w:hint="eastAsia"/>
                <w:b w:val="0"/>
                <w:bCs/>
                <w:sz w:val="24"/>
                <w:szCs w:val="21"/>
                <w:u w:val="none"/>
                <w:lang w:eastAsia="zh-CN"/>
              </w:rPr>
              <w:t>珍稀</w:t>
            </w:r>
            <w:r>
              <w:rPr>
                <w:rFonts w:hint="eastAsia"/>
                <w:b w:val="0"/>
                <w:bCs/>
                <w:sz w:val="24"/>
                <w:szCs w:val="21"/>
                <w:u w:val="none"/>
              </w:rPr>
              <w:t>动植物，生态结构较简单。</w:t>
            </w:r>
          </w:p>
          <w:p>
            <w:pPr>
              <w:autoSpaceDE w:val="0"/>
              <w:autoSpaceDN w:val="0"/>
              <w:spacing w:line="360" w:lineRule="auto"/>
              <w:ind w:firstLine="480" w:firstLineChars="200"/>
              <w:rPr>
                <w:rFonts w:hint="eastAsia"/>
                <w:b w:val="0"/>
                <w:bCs/>
                <w:kern w:val="0"/>
                <w:sz w:val="24"/>
                <w:szCs w:val="21"/>
                <w:u w:val="none"/>
              </w:rPr>
            </w:pPr>
            <w:r>
              <w:rPr>
                <w:rFonts w:hint="eastAsia"/>
                <w:b w:val="0"/>
                <w:bCs/>
                <w:sz w:val="24"/>
                <w:szCs w:val="21"/>
                <w:u w:val="none"/>
              </w:rPr>
              <w:t>项目</w:t>
            </w:r>
            <w:r>
              <w:rPr>
                <w:rFonts w:hint="eastAsia"/>
                <w:b w:val="0"/>
                <w:bCs/>
                <w:sz w:val="24"/>
                <w:szCs w:val="21"/>
                <w:u w:val="none"/>
                <w:lang w:eastAsia="zh-CN"/>
              </w:rPr>
              <w:t>临时用地手续已得到常村镇人民政府和叶县自然资源局审核通过，根据</w:t>
            </w:r>
            <w:r>
              <w:rPr>
                <w:rFonts w:hint="eastAsia"/>
                <w:b w:val="0"/>
                <w:bCs/>
                <w:kern w:val="0"/>
                <w:sz w:val="24"/>
                <w:szCs w:val="21"/>
                <w:u w:val="none"/>
              </w:rPr>
              <w:t>《</w:t>
            </w:r>
            <w:r>
              <w:rPr>
                <w:rFonts w:hint="eastAsia"/>
                <w:b w:val="0"/>
                <w:bCs/>
                <w:kern w:val="0"/>
                <w:sz w:val="24"/>
                <w:szCs w:val="21"/>
                <w:u w:val="none"/>
                <w:lang w:eastAsia="zh-CN"/>
              </w:rPr>
              <w:t>叶县自然资源局关于焦作至唐河高速公路汝州至方城段汝方高速</w:t>
            </w:r>
            <w:r>
              <w:rPr>
                <w:rFonts w:hint="eastAsia"/>
                <w:b w:val="0"/>
                <w:bCs/>
                <w:kern w:val="0"/>
                <w:sz w:val="24"/>
                <w:szCs w:val="21"/>
                <w:u w:val="none"/>
              </w:rPr>
              <w:t>TJ-</w:t>
            </w:r>
            <w:r>
              <w:rPr>
                <w:rFonts w:hint="eastAsia"/>
                <w:b w:val="0"/>
                <w:bCs/>
                <w:kern w:val="0"/>
                <w:sz w:val="24"/>
                <w:szCs w:val="21"/>
                <w:u w:val="none"/>
                <w:lang w:val="en-US" w:eastAsia="zh-CN"/>
              </w:rPr>
              <w:t>3</w:t>
            </w:r>
            <w:r>
              <w:rPr>
                <w:rFonts w:hint="eastAsia"/>
                <w:b w:val="0"/>
                <w:bCs/>
                <w:kern w:val="0"/>
                <w:sz w:val="24"/>
                <w:szCs w:val="21"/>
                <w:u w:val="none"/>
              </w:rPr>
              <w:t>项目经理部</w:t>
            </w:r>
            <w:r>
              <w:rPr>
                <w:rFonts w:hint="eastAsia"/>
                <w:b w:val="0"/>
                <w:bCs/>
                <w:kern w:val="0"/>
                <w:sz w:val="24"/>
                <w:szCs w:val="21"/>
                <w:u w:val="none"/>
                <w:lang w:val="en-US" w:eastAsia="zh-CN"/>
              </w:rPr>
              <w:t>2工区临时用地</w:t>
            </w:r>
            <w:r>
              <w:rPr>
                <w:rFonts w:hint="eastAsia"/>
                <w:b w:val="0"/>
                <w:bCs/>
                <w:kern w:val="0"/>
                <w:sz w:val="24"/>
                <w:szCs w:val="21"/>
                <w:u w:val="none"/>
                <w:lang w:eastAsia="zh-CN"/>
              </w:rPr>
              <w:t>的批复</w:t>
            </w:r>
            <w:r>
              <w:rPr>
                <w:rFonts w:hint="eastAsia"/>
                <w:b w:val="0"/>
                <w:bCs/>
                <w:kern w:val="0"/>
                <w:sz w:val="24"/>
                <w:szCs w:val="21"/>
                <w:u w:val="none"/>
              </w:rPr>
              <w:t>》</w:t>
            </w:r>
            <w:r>
              <w:rPr>
                <w:rFonts w:hint="eastAsia"/>
                <w:b w:val="0"/>
                <w:bCs/>
                <w:kern w:val="0"/>
                <w:sz w:val="24"/>
                <w:szCs w:val="21"/>
                <w:u w:val="none"/>
                <w:lang w:eastAsia="zh-CN"/>
              </w:rPr>
              <w:t>，</w:t>
            </w:r>
            <w:r>
              <w:rPr>
                <w:rFonts w:hint="eastAsia"/>
                <w:b w:val="0"/>
                <w:bCs/>
                <w:kern w:val="0"/>
                <w:sz w:val="24"/>
                <w:szCs w:val="21"/>
                <w:u w:val="none"/>
              </w:rPr>
              <w:t>项目临时用地</w:t>
            </w:r>
            <w:r>
              <w:rPr>
                <w:rFonts w:hint="eastAsia"/>
                <w:b w:val="0"/>
                <w:bCs/>
                <w:kern w:val="0"/>
                <w:sz w:val="24"/>
                <w:szCs w:val="21"/>
                <w:u w:val="none"/>
                <w:lang w:eastAsia="zh-CN"/>
              </w:rPr>
              <w:t>面积为</w:t>
            </w:r>
            <w:r>
              <w:rPr>
                <w:rFonts w:hint="eastAsia"/>
                <w:b w:val="0"/>
                <w:bCs/>
                <w:kern w:val="0"/>
                <w:sz w:val="24"/>
                <w:szCs w:val="21"/>
                <w:u w:val="none"/>
                <w:lang w:val="en-US" w:eastAsia="zh-CN"/>
              </w:rPr>
              <w:t>4.3138公顷（其中黄湾村1.5464公顷、西刘庄村2.7674公顷），临时用地批准</w:t>
            </w:r>
            <w:r>
              <w:rPr>
                <w:rFonts w:hint="eastAsia"/>
                <w:b w:val="0"/>
                <w:bCs/>
                <w:kern w:val="0"/>
                <w:sz w:val="24"/>
                <w:szCs w:val="21"/>
                <w:u w:val="none"/>
              </w:rPr>
              <w:t>年限为</w:t>
            </w:r>
            <w:r>
              <w:rPr>
                <w:rFonts w:hint="eastAsia"/>
                <w:b w:val="0"/>
                <w:bCs/>
                <w:kern w:val="0"/>
                <w:sz w:val="24"/>
                <w:szCs w:val="21"/>
                <w:u w:val="none"/>
                <w:lang w:val="en-US" w:eastAsia="zh-CN"/>
              </w:rPr>
              <w:t>2</w:t>
            </w:r>
            <w:r>
              <w:rPr>
                <w:rFonts w:hint="eastAsia"/>
                <w:b w:val="0"/>
                <w:bCs/>
                <w:kern w:val="0"/>
                <w:sz w:val="24"/>
                <w:szCs w:val="21"/>
                <w:u w:val="none"/>
              </w:rPr>
              <w:t>年。</w:t>
            </w:r>
          </w:p>
          <w:p>
            <w:pPr>
              <w:autoSpaceDE w:val="0"/>
              <w:autoSpaceDN w:val="0"/>
              <w:spacing w:line="360" w:lineRule="auto"/>
              <w:ind w:firstLine="480" w:firstLineChars="200"/>
              <w:rPr>
                <w:b w:val="0"/>
                <w:bCs/>
                <w:u w:val="none"/>
              </w:rPr>
            </w:pPr>
            <w:r>
              <w:rPr>
                <w:rFonts w:hint="eastAsia"/>
                <w:b w:val="0"/>
                <w:bCs/>
                <w:kern w:val="0"/>
                <w:sz w:val="24"/>
                <w:szCs w:val="21"/>
                <w:u w:val="none"/>
              </w:rPr>
              <w:t>待汝方高速建设完毕后，项目</w:t>
            </w:r>
            <w:r>
              <w:rPr>
                <w:rFonts w:hint="eastAsia"/>
                <w:b w:val="0"/>
                <w:bCs/>
                <w:kern w:val="0"/>
                <w:sz w:val="24"/>
                <w:szCs w:val="21"/>
                <w:u w:val="none"/>
                <w:lang w:eastAsia="zh-CN"/>
              </w:rPr>
              <w:t>停产拆除，并进行覆土复耕</w:t>
            </w:r>
            <w:r>
              <w:rPr>
                <w:rFonts w:hint="eastAsia"/>
                <w:b w:val="0"/>
                <w:bCs/>
                <w:kern w:val="0"/>
                <w:sz w:val="24"/>
                <w:szCs w:val="21"/>
                <w:u w:val="none"/>
              </w:rPr>
              <w:t>。综上，项目对生态环境影响可接受</w:t>
            </w:r>
            <w:r>
              <w:rPr>
                <w:rFonts w:hint="eastAsia" w:cs="宋体" w:asciiTheme="minorEastAsia" w:hAnsiTheme="minorEastAsia"/>
                <w:b w:val="0"/>
                <w:bCs/>
                <w:kern w:val="0"/>
                <w:szCs w:val="24"/>
                <w:u w:val="none"/>
              </w:rPr>
              <w:t>。</w:t>
            </w:r>
          </w:p>
          <w:p>
            <w:pPr>
              <w:spacing w:line="360" w:lineRule="auto"/>
              <w:rPr>
                <w:b/>
              </w:rPr>
            </w:pPr>
            <w:r>
              <w:rPr>
                <w:rFonts w:hint="eastAsia"/>
                <w:b/>
                <w:lang w:val="en-US" w:eastAsia="zh-CN"/>
              </w:rPr>
              <w:t>7</w:t>
            </w:r>
            <w:r>
              <w:rPr>
                <w:rFonts w:hint="eastAsia"/>
                <w:b/>
              </w:rPr>
              <w:t>、环保投资</w:t>
            </w:r>
          </w:p>
          <w:p>
            <w:pPr>
              <w:pStyle w:val="16"/>
              <w:ind w:firstLine="480"/>
              <w:jc w:val="both"/>
            </w:pPr>
            <w:r>
              <w:t>本项目总投资</w:t>
            </w:r>
            <w:r>
              <w:rPr>
                <w:rFonts w:hint="eastAsia"/>
                <w:lang w:val="en-US" w:eastAsia="zh-CN"/>
              </w:rPr>
              <w:t>4</w:t>
            </w:r>
            <w:r>
              <w:t>0</w:t>
            </w:r>
            <w:r>
              <w:rPr>
                <w:rFonts w:hint="eastAsia"/>
              </w:rPr>
              <w:t>0</w:t>
            </w:r>
            <w:r>
              <w:t>万元，环保投资初步估算为</w:t>
            </w:r>
            <w:r>
              <w:rPr>
                <w:rFonts w:hint="eastAsia"/>
                <w:lang w:val="en-US" w:eastAsia="zh-CN"/>
              </w:rPr>
              <w:t>71</w:t>
            </w:r>
            <w:r>
              <w:t>万元，约占工程总投资的</w:t>
            </w:r>
            <w:r>
              <w:rPr>
                <w:rFonts w:hint="eastAsia"/>
                <w:lang w:val="en-US" w:eastAsia="zh-CN"/>
              </w:rPr>
              <w:t>17.75</w:t>
            </w:r>
            <w:r>
              <w:t>%，详见表</w:t>
            </w:r>
            <w:r>
              <w:rPr>
                <w:rFonts w:hint="eastAsia"/>
              </w:rPr>
              <w:t>4-</w:t>
            </w:r>
            <w:r>
              <w:rPr>
                <w:rFonts w:hint="eastAsia"/>
                <w:lang w:val="en-US" w:eastAsia="zh-CN"/>
              </w:rPr>
              <w:t>13</w:t>
            </w:r>
            <w:r>
              <w:t>。</w:t>
            </w:r>
          </w:p>
          <w:p>
            <w:pPr>
              <w:pStyle w:val="35"/>
              <w:spacing w:line="360" w:lineRule="auto"/>
              <w:rPr>
                <w:rFonts w:eastAsia="黑体"/>
                <w:b w:val="0"/>
                <w:lang w:val="zh-CN"/>
              </w:rPr>
            </w:pPr>
            <w:r>
              <w:rPr>
                <w:rFonts w:hAnsi="黑体" w:eastAsia="黑体"/>
                <w:b w:val="0"/>
              </w:rPr>
              <w:t>表</w:t>
            </w:r>
            <w:r>
              <w:rPr>
                <w:rFonts w:eastAsia="黑体"/>
                <w:b w:val="0"/>
              </w:rPr>
              <w:t>4-</w:t>
            </w:r>
            <w:r>
              <w:rPr>
                <w:rFonts w:hint="eastAsia" w:eastAsia="黑体"/>
                <w:b w:val="0"/>
                <w:lang w:val="en-US" w:eastAsia="zh-CN"/>
              </w:rPr>
              <w:t xml:space="preserve">13 </w:t>
            </w:r>
            <w:r>
              <w:rPr>
                <w:rFonts w:eastAsia="黑体"/>
                <w:b w:val="0"/>
              </w:rPr>
              <w:t xml:space="preserve"> </w:t>
            </w:r>
            <w:r>
              <w:rPr>
                <w:rFonts w:hAnsi="黑体" w:eastAsia="黑体"/>
                <w:b w:val="0"/>
              </w:rPr>
              <w:t>本项目环保投资一览表</w:t>
            </w:r>
          </w:p>
          <w:tbl>
            <w:tblPr>
              <w:tblStyle w:val="19"/>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613"/>
              <w:gridCol w:w="1172"/>
              <w:gridCol w:w="1014"/>
              <w:gridCol w:w="4383"/>
              <w:gridCol w:w="9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sz w:val="21"/>
                      <w:szCs w:val="21"/>
                    </w:rPr>
                    <w:t>类型</w:t>
                  </w: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sz w:val="21"/>
                      <w:szCs w:val="21"/>
                    </w:rPr>
                    <w:t>主要</w:t>
                  </w:r>
                </w:p>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sz w:val="21"/>
                      <w:szCs w:val="21"/>
                    </w:rPr>
                    <w:t>污染源</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sz w:val="21"/>
                      <w:szCs w:val="21"/>
                    </w:rPr>
                    <w:t>主要污染物</w:t>
                  </w:r>
                </w:p>
              </w:tc>
              <w:tc>
                <w:tcPr>
                  <w:tcW w:w="268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sz w:val="21"/>
                      <w:szCs w:val="21"/>
                    </w:rPr>
                    <w:t>采取措施</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sz w:val="21"/>
                      <w:szCs w:val="21"/>
                    </w:rPr>
                    <w:t>环保投资（万元）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vMerge w:val="restar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sz w:val="21"/>
                      <w:szCs w:val="21"/>
                    </w:rPr>
                    <w:t>废水</w:t>
                  </w: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ind w:left="0" w:leftChars="0" w:right="0" w:rightChars="0"/>
                    <w:jc w:val="center"/>
                    <w:textAlignment w:val="auto"/>
                    <w:rPr>
                      <w:kern w:val="0"/>
                      <w:sz w:val="21"/>
                      <w:szCs w:val="21"/>
                    </w:rPr>
                  </w:pPr>
                  <w:r>
                    <w:rPr>
                      <w:kern w:val="0"/>
                      <w:sz w:val="21"/>
                      <w:szCs w:val="21"/>
                    </w:rPr>
                    <w:t>职工生活</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kern w:val="0"/>
                      <w:sz w:val="21"/>
                      <w:szCs w:val="21"/>
                    </w:rPr>
                    <w:t>COD、</w:t>
                  </w:r>
                  <w:r>
                    <w:rPr>
                      <w:rFonts w:hint="eastAsia"/>
                      <w:kern w:val="0"/>
                      <w:sz w:val="21"/>
                      <w:szCs w:val="21"/>
                      <w:lang w:val="en-US" w:eastAsia="zh-CN"/>
                    </w:rPr>
                    <w:t>BOD</w:t>
                  </w:r>
                  <w:r>
                    <w:rPr>
                      <w:rFonts w:hint="eastAsia"/>
                      <w:kern w:val="0"/>
                      <w:sz w:val="21"/>
                      <w:szCs w:val="21"/>
                      <w:vertAlign w:val="subscript"/>
                      <w:lang w:val="en-US" w:eastAsia="zh-CN"/>
                    </w:rPr>
                    <w:t>5</w:t>
                  </w:r>
                  <w:r>
                    <w:rPr>
                      <w:rFonts w:hint="eastAsia"/>
                      <w:kern w:val="0"/>
                      <w:sz w:val="21"/>
                      <w:szCs w:val="21"/>
                      <w:lang w:val="en-US" w:eastAsia="zh-CN"/>
                    </w:rPr>
                    <w:t>、</w:t>
                  </w:r>
                  <w:r>
                    <w:rPr>
                      <w:rFonts w:hint="eastAsia"/>
                      <w:kern w:val="0"/>
                      <w:sz w:val="21"/>
                      <w:szCs w:val="21"/>
                      <w:lang w:eastAsia="zh-CN"/>
                    </w:rPr>
                    <w:t>氨氮</w:t>
                  </w:r>
                  <w:r>
                    <w:rPr>
                      <w:kern w:val="0"/>
                      <w:sz w:val="21"/>
                      <w:szCs w:val="21"/>
                    </w:rPr>
                    <w:t>、SS</w:t>
                  </w:r>
                </w:p>
              </w:tc>
              <w:tc>
                <w:tcPr>
                  <w:tcW w:w="268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rFonts w:hint="eastAsia"/>
                      <w:sz w:val="21"/>
                      <w:szCs w:val="21"/>
                    </w:rPr>
                    <w:t>职工生活污水经化粪池（容积</w:t>
                  </w:r>
                  <w:r>
                    <w:rPr>
                      <w:rFonts w:hint="eastAsia"/>
                      <w:sz w:val="21"/>
                      <w:szCs w:val="21"/>
                      <w:lang w:val="en-US" w:eastAsia="zh-CN"/>
                    </w:rPr>
                    <w:t>5</w:t>
                  </w:r>
                  <w:r>
                    <w:rPr>
                      <w:rFonts w:hint="eastAsia"/>
                      <w:sz w:val="21"/>
                      <w:szCs w:val="21"/>
                    </w:rPr>
                    <w:t>m</w:t>
                  </w:r>
                  <w:r>
                    <w:rPr>
                      <w:rFonts w:hint="eastAsia"/>
                      <w:sz w:val="21"/>
                      <w:szCs w:val="21"/>
                      <w:vertAlign w:val="superscript"/>
                    </w:rPr>
                    <w:t>3</w:t>
                  </w:r>
                  <w:r>
                    <w:rPr>
                      <w:rFonts w:hint="eastAsia"/>
                      <w:sz w:val="21"/>
                      <w:szCs w:val="21"/>
                    </w:rPr>
                    <w:t>）处理后用于周围农田施肥</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default" w:eastAsiaTheme="minorEastAsia"/>
                      <w:sz w:val="21"/>
                      <w:szCs w:val="21"/>
                      <w:lang w:val="en-US" w:eastAsia="zh-CN"/>
                    </w:rPr>
                  </w:pPr>
                  <w:r>
                    <w:rPr>
                      <w:rFonts w:hint="eastAsia"/>
                      <w:sz w:val="21"/>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vMerge w:val="continue"/>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ind w:left="0" w:leftChars="0" w:right="0" w:rightChars="0"/>
                    <w:jc w:val="center"/>
                    <w:textAlignment w:val="auto"/>
                    <w:rPr>
                      <w:rFonts w:hint="eastAsia" w:eastAsiaTheme="minorEastAsia"/>
                      <w:kern w:val="0"/>
                      <w:sz w:val="21"/>
                      <w:szCs w:val="21"/>
                      <w:lang w:eastAsia="zh-CN"/>
                    </w:rPr>
                  </w:pPr>
                  <w:r>
                    <w:rPr>
                      <w:rFonts w:hint="eastAsia"/>
                      <w:kern w:val="0"/>
                      <w:sz w:val="21"/>
                      <w:szCs w:val="21"/>
                      <w:lang w:eastAsia="zh-CN"/>
                    </w:rPr>
                    <w:t>砂石料清洗</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kern w:val="0"/>
                      <w:sz w:val="21"/>
                      <w:szCs w:val="21"/>
                    </w:rPr>
                  </w:pPr>
                  <w:r>
                    <w:rPr>
                      <w:rFonts w:hint="eastAsia"/>
                      <w:kern w:val="0"/>
                      <w:sz w:val="21"/>
                      <w:szCs w:val="21"/>
                    </w:rPr>
                    <w:t>SS</w:t>
                  </w:r>
                </w:p>
              </w:tc>
              <w:tc>
                <w:tcPr>
                  <w:tcW w:w="268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sz w:val="21"/>
                      <w:szCs w:val="21"/>
                    </w:rPr>
                  </w:pPr>
                  <w:r>
                    <w:rPr>
                      <w:rFonts w:hint="eastAsia"/>
                      <w:sz w:val="21"/>
                      <w:szCs w:val="21"/>
                      <w:lang w:eastAsia="zh-CN"/>
                    </w:rPr>
                    <w:t>经</w:t>
                  </w:r>
                  <w:r>
                    <w:rPr>
                      <w:rFonts w:hint="eastAsia"/>
                      <w:sz w:val="21"/>
                      <w:szCs w:val="21"/>
                      <w:lang w:val="en-US" w:eastAsia="zh-CN"/>
                    </w:rPr>
                    <w:t>1#</w:t>
                  </w:r>
                  <w:r>
                    <w:rPr>
                      <w:rFonts w:hint="eastAsia"/>
                      <w:sz w:val="21"/>
                      <w:szCs w:val="21"/>
                      <w:lang w:eastAsia="zh-CN"/>
                    </w:rPr>
                    <w:t>废水处理系统</w:t>
                  </w:r>
                  <w:r>
                    <w:rPr>
                      <w:rFonts w:hint="eastAsia"/>
                      <w:sz w:val="21"/>
                      <w:szCs w:val="21"/>
                    </w:rPr>
                    <w:t>（</w:t>
                  </w:r>
                  <w:r>
                    <w:rPr>
                      <w:rFonts w:hint="eastAsia"/>
                      <w:sz w:val="21"/>
                      <w:szCs w:val="21"/>
                      <w:lang w:val="en-US" w:eastAsia="zh-CN"/>
                    </w:rPr>
                    <w:t>三级沉淀工艺</w:t>
                  </w:r>
                  <w:r>
                    <w:rPr>
                      <w:rFonts w:hint="eastAsia"/>
                      <w:sz w:val="21"/>
                      <w:szCs w:val="21"/>
                    </w:rPr>
                    <w:t>）</w:t>
                  </w:r>
                  <w:r>
                    <w:rPr>
                      <w:rFonts w:hint="eastAsia"/>
                      <w:sz w:val="21"/>
                      <w:szCs w:val="21"/>
                      <w:lang w:eastAsia="zh-CN"/>
                    </w:rPr>
                    <w:t>处理后回用于生产，三级</w:t>
                  </w:r>
                  <w:r>
                    <w:rPr>
                      <w:rFonts w:hint="eastAsia"/>
                      <w:sz w:val="21"/>
                      <w:szCs w:val="21"/>
                    </w:rPr>
                    <w:t>沉淀</w:t>
                  </w:r>
                  <w:r>
                    <w:rPr>
                      <w:rFonts w:hint="eastAsia"/>
                      <w:sz w:val="21"/>
                      <w:szCs w:val="21"/>
                      <w:lang w:eastAsia="zh-CN"/>
                    </w:rPr>
                    <w:t>池</w:t>
                  </w:r>
                  <w:r>
                    <w:rPr>
                      <w:rFonts w:hint="eastAsia"/>
                      <w:sz w:val="21"/>
                      <w:szCs w:val="21"/>
                    </w:rPr>
                    <w:t>容积2</w:t>
                  </w:r>
                  <w:r>
                    <w:rPr>
                      <w:rFonts w:hint="eastAsia"/>
                      <w:sz w:val="21"/>
                      <w:szCs w:val="21"/>
                      <w:lang w:val="en-US" w:eastAsia="zh-CN"/>
                    </w:rPr>
                    <w:t>97</w:t>
                  </w:r>
                  <w:r>
                    <w:rPr>
                      <w:rFonts w:hint="eastAsia"/>
                      <w:sz w:val="21"/>
                      <w:szCs w:val="21"/>
                    </w:rPr>
                    <w:t>m</w:t>
                  </w:r>
                  <w:r>
                    <w:rPr>
                      <w:rFonts w:hint="eastAsia"/>
                      <w:sz w:val="21"/>
                      <w:szCs w:val="21"/>
                      <w:vertAlign w:val="superscript"/>
                    </w:rPr>
                    <w:t>3</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default"/>
                      <w:sz w:val="21"/>
                      <w:szCs w:val="21"/>
                      <w:lang w:val="en-US" w:eastAsia="zh-CN"/>
                    </w:rPr>
                  </w:pPr>
                  <w:r>
                    <w:rPr>
                      <w:rFonts w:hint="eastAsia"/>
                      <w:sz w:val="21"/>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vMerge w:val="continue"/>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ind w:left="0" w:leftChars="0" w:right="0" w:rightChars="0"/>
                    <w:jc w:val="center"/>
                    <w:textAlignment w:val="auto"/>
                    <w:rPr>
                      <w:kern w:val="0"/>
                      <w:sz w:val="21"/>
                      <w:szCs w:val="21"/>
                    </w:rPr>
                  </w:pPr>
                  <w:r>
                    <w:rPr>
                      <w:rFonts w:hint="eastAsia"/>
                      <w:kern w:val="0"/>
                      <w:sz w:val="21"/>
                      <w:szCs w:val="21"/>
                    </w:rPr>
                    <w:t>搅拌机及罐车冲洗</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kern w:val="0"/>
                      <w:sz w:val="21"/>
                      <w:szCs w:val="21"/>
                    </w:rPr>
                  </w:pPr>
                  <w:r>
                    <w:rPr>
                      <w:rFonts w:hint="eastAsia"/>
                      <w:kern w:val="0"/>
                      <w:sz w:val="21"/>
                      <w:szCs w:val="21"/>
                    </w:rPr>
                    <w:t>SS</w:t>
                  </w:r>
                </w:p>
              </w:tc>
              <w:tc>
                <w:tcPr>
                  <w:tcW w:w="268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sz w:val="21"/>
                      <w:szCs w:val="21"/>
                    </w:rPr>
                  </w:pPr>
                  <w:r>
                    <w:rPr>
                      <w:rFonts w:hint="eastAsia"/>
                      <w:sz w:val="21"/>
                      <w:szCs w:val="21"/>
                      <w:lang w:eastAsia="zh-CN"/>
                    </w:rPr>
                    <w:t>经</w:t>
                  </w:r>
                  <w:r>
                    <w:rPr>
                      <w:rFonts w:hint="eastAsia"/>
                      <w:sz w:val="21"/>
                      <w:szCs w:val="21"/>
                      <w:lang w:val="en-US" w:eastAsia="zh-CN"/>
                    </w:rPr>
                    <w:t>2#</w:t>
                  </w:r>
                  <w:r>
                    <w:rPr>
                      <w:rFonts w:hint="eastAsia"/>
                      <w:sz w:val="21"/>
                      <w:szCs w:val="21"/>
                      <w:lang w:eastAsia="zh-CN"/>
                    </w:rPr>
                    <w:t>废水处理系统</w:t>
                  </w:r>
                  <w:r>
                    <w:rPr>
                      <w:rFonts w:hint="eastAsia"/>
                      <w:sz w:val="21"/>
                      <w:szCs w:val="21"/>
                    </w:rPr>
                    <w:t>（</w:t>
                  </w:r>
                  <w:r>
                    <w:rPr>
                      <w:rFonts w:hint="eastAsia"/>
                      <w:sz w:val="21"/>
                      <w:szCs w:val="21"/>
                      <w:lang w:eastAsia="zh-CN"/>
                    </w:rPr>
                    <w:t>砂石料分离机</w:t>
                  </w:r>
                  <w:r>
                    <w:rPr>
                      <w:rFonts w:hint="eastAsia"/>
                      <w:sz w:val="21"/>
                      <w:szCs w:val="21"/>
                      <w:lang w:val="en-US" w:eastAsia="zh-CN"/>
                    </w:rPr>
                    <w:t>+三级沉淀工艺</w:t>
                  </w:r>
                  <w:r>
                    <w:rPr>
                      <w:rFonts w:hint="eastAsia"/>
                      <w:sz w:val="21"/>
                      <w:szCs w:val="21"/>
                    </w:rPr>
                    <w:t>）</w:t>
                  </w:r>
                  <w:r>
                    <w:rPr>
                      <w:rFonts w:hint="eastAsia"/>
                      <w:sz w:val="21"/>
                      <w:szCs w:val="21"/>
                      <w:lang w:eastAsia="zh-CN"/>
                    </w:rPr>
                    <w:t>处理后回用于生产，三级</w:t>
                  </w:r>
                  <w:r>
                    <w:rPr>
                      <w:rFonts w:hint="eastAsia"/>
                      <w:sz w:val="21"/>
                      <w:szCs w:val="21"/>
                    </w:rPr>
                    <w:t>沉淀</w:t>
                  </w:r>
                  <w:r>
                    <w:rPr>
                      <w:rFonts w:hint="eastAsia"/>
                      <w:sz w:val="21"/>
                      <w:szCs w:val="21"/>
                      <w:lang w:eastAsia="zh-CN"/>
                    </w:rPr>
                    <w:t>池</w:t>
                  </w:r>
                  <w:r>
                    <w:rPr>
                      <w:rFonts w:hint="eastAsia"/>
                      <w:sz w:val="21"/>
                      <w:szCs w:val="21"/>
                    </w:rPr>
                    <w:t>容积</w:t>
                  </w:r>
                  <w:r>
                    <w:rPr>
                      <w:rFonts w:hint="eastAsia"/>
                      <w:sz w:val="21"/>
                      <w:szCs w:val="21"/>
                      <w:lang w:val="en-US" w:eastAsia="zh-CN"/>
                    </w:rPr>
                    <w:t>105</w:t>
                  </w:r>
                  <w:r>
                    <w:rPr>
                      <w:rFonts w:hint="eastAsia"/>
                      <w:sz w:val="21"/>
                      <w:szCs w:val="21"/>
                    </w:rPr>
                    <w:t>m</w:t>
                  </w:r>
                  <w:r>
                    <w:rPr>
                      <w:rFonts w:hint="eastAsia"/>
                      <w:sz w:val="21"/>
                      <w:szCs w:val="21"/>
                      <w:vertAlign w:val="superscript"/>
                    </w:rPr>
                    <w:t>3</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default" w:eastAsiaTheme="minorEastAsia"/>
                      <w:sz w:val="21"/>
                      <w:szCs w:val="21"/>
                      <w:lang w:val="en-US" w:eastAsia="zh-CN"/>
                    </w:rPr>
                  </w:pPr>
                  <w:r>
                    <w:rPr>
                      <w:rFonts w:hint="eastAsia"/>
                      <w:sz w:val="21"/>
                      <w:szCs w:val="21"/>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vMerge w:val="continue"/>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ind w:left="0" w:leftChars="0" w:right="0" w:rightChars="0"/>
                    <w:jc w:val="center"/>
                    <w:textAlignment w:val="auto"/>
                    <w:rPr>
                      <w:kern w:val="0"/>
                      <w:sz w:val="21"/>
                      <w:szCs w:val="21"/>
                    </w:rPr>
                  </w:pPr>
                  <w:r>
                    <w:rPr>
                      <w:rFonts w:hint="eastAsia"/>
                      <w:kern w:val="0"/>
                      <w:sz w:val="21"/>
                      <w:szCs w:val="21"/>
                    </w:rPr>
                    <w:t>车辆车轮底盘冲洗</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kern w:val="0"/>
                      <w:sz w:val="21"/>
                      <w:szCs w:val="21"/>
                    </w:rPr>
                  </w:pPr>
                  <w:r>
                    <w:rPr>
                      <w:rFonts w:hint="eastAsia"/>
                      <w:kern w:val="0"/>
                      <w:sz w:val="21"/>
                      <w:szCs w:val="21"/>
                    </w:rPr>
                    <w:t>SS</w:t>
                  </w:r>
                </w:p>
              </w:tc>
              <w:tc>
                <w:tcPr>
                  <w:tcW w:w="268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rFonts w:hint="eastAsia"/>
                      <w:sz w:val="21"/>
                      <w:szCs w:val="21"/>
                      <w:lang w:eastAsia="zh-CN"/>
                    </w:rPr>
                    <w:t>经</w:t>
                  </w:r>
                  <w:r>
                    <w:rPr>
                      <w:rFonts w:hint="eastAsia"/>
                      <w:sz w:val="21"/>
                      <w:szCs w:val="21"/>
                      <w:lang w:val="en-US" w:eastAsia="zh-CN"/>
                    </w:rPr>
                    <w:t>3#</w:t>
                  </w:r>
                  <w:r>
                    <w:rPr>
                      <w:rFonts w:hint="eastAsia"/>
                      <w:sz w:val="21"/>
                      <w:szCs w:val="21"/>
                      <w:lang w:eastAsia="zh-CN"/>
                    </w:rPr>
                    <w:t>废水处理系统</w:t>
                  </w:r>
                  <w:r>
                    <w:rPr>
                      <w:rFonts w:hint="eastAsia"/>
                      <w:sz w:val="21"/>
                      <w:szCs w:val="21"/>
                    </w:rPr>
                    <w:t>（</w:t>
                  </w:r>
                  <w:r>
                    <w:rPr>
                      <w:rFonts w:hint="eastAsia"/>
                      <w:sz w:val="21"/>
                      <w:szCs w:val="21"/>
                      <w:lang w:val="en-US" w:eastAsia="zh-CN"/>
                    </w:rPr>
                    <w:t>三级沉淀工艺</w:t>
                  </w:r>
                  <w:r>
                    <w:rPr>
                      <w:rFonts w:hint="eastAsia"/>
                      <w:sz w:val="21"/>
                      <w:szCs w:val="21"/>
                    </w:rPr>
                    <w:t>）</w:t>
                  </w:r>
                  <w:r>
                    <w:rPr>
                      <w:rFonts w:hint="eastAsia"/>
                      <w:sz w:val="21"/>
                      <w:szCs w:val="21"/>
                      <w:lang w:eastAsia="zh-CN"/>
                    </w:rPr>
                    <w:t>处理后循环利用，三级</w:t>
                  </w:r>
                  <w:r>
                    <w:rPr>
                      <w:rFonts w:hint="eastAsia"/>
                      <w:sz w:val="21"/>
                      <w:szCs w:val="21"/>
                    </w:rPr>
                    <w:t>沉淀</w:t>
                  </w:r>
                  <w:r>
                    <w:rPr>
                      <w:rFonts w:hint="eastAsia"/>
                      <w:sz w:val="21"/>
                      <w:szCs w:val="21"/>
                      <w:lang w:eastAsia="zh-CN"/>
                    </w:rPr>
                    <w:t>池</w:t>
                  </w:r>
                  <w:r>
                    <w:rPr>
                      <w:rFonts w:hint="eastAsia"/>
                      <w:sz w:val="21"/>
                      <w:szCs w:val="21"/>
                    </w:rPr>
                    <w:t>容积</w:t>
                  </w:r>
                  <w:r>
                    <w:rPr>
                      <w:rFonts w:hint="eastAsia"/>
                      <w:sz w:val="21"/>
                      <w:szCs w:val="21"/>
                      <w:lang w:val="en-US" w:eastAsia="zh-CN"/>
                    </w:rPr>
                    <w:t>28</w:t>
                  </w:r>
                  <w:r>
                    <w:rPr>
                      <w:rFonts w:hint="eastAsia"/>
                      <w:sz w:val="21"/>
                      <w:szCs w:val="21"/>
                    </w:rPr>
                    <w:t>m</w:t>
                  </w:r>
                  <w:r>
                    <w:rPr>
                      <w:rFonts w:hint="eastAsia"/>
                      <w:sz w:val="21"/>
                      <w:szCs w:val="21"/>
                      <w:vertAlign w:val="superscript"/>
                    </w:rPr>
                    <w:t>3</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rFonts w:hint="eastAsia"/>
                      <w:sz w:val="21"/>
                      <w:szCs w:val="21"/>
                      <w:lang w:val="en-US" w:eastAsia="zh-CN"/>
                    </w:rPr>
                    <w:t>2</w:t>
                  </w:r>
                  <w:r>
                    <w:rPr>
                      <w:rFonts w:hint="eastAsia"/>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vMerge w:val="continue"/>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ind w:left="0" w:leftChars="0" w:right="0" w:rightChars="0"/>
                    <w:jc w:val="center"/>
                    <w:textAlignment w:val="auto"/>
                    <w:rPr>
                      <w:rFonts w:hint="eastAsia" w:eastAsiaTheme="minorEastAsia"/>
                      <w:kern w:val="0"/>
                      <w:sz w:val="21"/>
                      <w:szCs w:val="21"/>
                      <w:lang w:eastAsia="zh-CN"/>
                    </w:rPr>
                  </w:pPr>
                  <w:r>
                    <w:rPr>
                      <w:rFonts w:hint="eastAsia"/>
                      <w:kern w:val="0"/>
                      <w:sz w:val="21"/>
                      <w:szCs w:val="21"/>
                      <w:lang w:eastAsia="zh-CN"/>
                    </w:rPr>
                    <w:t>试验室废水</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kern w:val="0"/>
                      <w:sz w:val="21"/>
                      <w:szCs w:val="21"/>
                    </w:rPr>
                  </w:pPr>
                  <w:r>
                    <w:rPr>
                      <w:rFonts w:hint="eastAsia"/>
                      <w:kern w:val="0"/>
                      <w:sz w:val="21"/>
                      <w:szCs w:val="21"/>
                    </w:rPr>
                    <w:t>SS</w:t>
                  </w:r>
                </w:p>
              </w:tc>
              <w:tc>
                <w:tcPr>
                  <w:tcW w:w="268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hAnsi="宋体" w:eastAsiaTheme="minorEastAsia"/>
                      <w:kern w:val="0"/>
                      <w:sz w:val="21"/>
                      <w:szCs w:val="21"/>
                      <w:lang w:val="en-US" w:eastAsia="zh-CN"/>
                    </w:rPr>
                  </w:pPr>
                  <w:r>
                    <w:rPr>
                      <w:rFonts w:hint="eastAsia"/>
                      <w:sz w:val="21"/>
                      <w:szCs w:val="21"/>
                      <w:lang w:eastAsia="zh-CN"/>
                    </w:rPr>
                    <w:t>经</w:t>
                  </w:r>
                  <w:r>
                    <w:rPr>
                      <w:rFonts w:hint="eastAsia"/>
                      <w:sz w:val="21"/>
                      <w:szCs w:val="21"/>
                      <w:lang w:val="en-US" w:eastAsia="zh-CN"/>
                    </w:rPr>
                    <w:t>4#</w:t>
                  </w:r>
                  <w:r>
                    <w:rPr>
                      <w:rFonts w:hint="eastAsia"/>
                      <w:sz w:val="21"/>
                      <w:szCs w:val="21"/>
                      <w:lang w:eastAsia="zh-CN"/>
                    </w:rPr>
                    <w:t>废水处理系统</w:t>
                  </w:r>
                  <w:r>
                    <w:rPr>
                      <w:rFonts w:hint="eastAsia"/>
                      <w:sz w:val="21"/>
                      <w:szCs w:val="21"/>
                    </w:rPr>
                    <w:t>（</w:t>
                  </w:r>
                  <w:r>
                    <w:rPr>
                      <w:rFonts w:hint="eastAsia"/>
                      <w:sz w:val="21"/>
                      <w:szCs w:val="21"/>
                      <w:lang w:val="en-US" w:eastAsia="zh-CN"/>
                    </w:rPr>
                    <w:t>单级沉淀工艺</w:t>
                  </w:r>
                  <w:r>
                    <w:rPr>
                      <w:rFonts w:hint="eastAsia"/>
                      <w:sz w:val="21"/>
                      <w:szCs w:val="21"/>
                    </w:rPr>
                    <w:t>）</w:t>
                  </w:r>
                  <w:r>
                    <w:rPr>
                      <w:rFonts w:hint="eastAsia"/>
                      <w:sz w:val="21"/>
                      <w:szCs w:val="21"/>
                      <w:lang w:eastAsia="zh-CN"/>
                    </w:rPr>
                    <w:t>处理后用于厂区洒水抑尘，</w:t>
                  </w:r>
                  <w:r>
                    <w:rPr>
                      <w:rFonts w:hint="eastAsia"/>
                      <w:sz w:val="21"/>
                      <w:szCs w:val="21"/>
                    </w:rPr>
                    <w:t>沉淀</w:t>
                  </w:r>
                  <w:r>
                    <w:rPr>
                      <w:rFonts w:hint="eastAsia"/>
                      <w:sz w:val="21"/>
                      <w:szCs w:val="21"/>
                      <w:lang w:eastAsia="zh-CN"/>
                    </w:rPr>
                    <w:t>池</w:t>
                  </w:r>
                  <w:r>
                    <w:rPr>
                      <w:rFonts w:hint="eastAsia"/>
                      <w:sz w:val="21"/>
                      <w:szCs w:val="21"/>
                    </w:rPr>
                    <w:t>容积</w:t>
                  </w:r>
                  <w:r>
                    <w:rPr>
                      <w:rFonts w:hint="eastAsia"/>
                      <w:sz w:val="21"/>
                      <w:szCs w:val="21"/>
                      <w:lang w:val="en-US" w:eastAsia="zh-CN"/>
                    </w:rPr>
                    <w:t>3</w:t>
                  </w:r>
                  <w:r>
                    <w:rPr>
                      <w:rFonts w:hint="eastAsia"/>
                      <w:sz w:val="21"/>
                      <w:szCs w:val="21"/>
                    </w:rPr>
                    <w:t>m</w:t>
                  </w:r>
                  <w:r>
                    <w:rPr>
                      <w:rFonts w:hint="eastAsia"/>
                      <w:sz w:val="21"/>
                      <w:szCs w:val="21"/>
                      <w:vertAlign w:val="superscript"/>
                    </w:rPr>
                    <w:t>3</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default"/>
                      <w:sz w:val="21"/>
                      <w:szCs w:val="21"/>
                      <w:lang w:val="en-US" w:eastAsia="zh-CN"/>
                    </w:rPr>
                  </w:pPr>
                  <w:r>
                    <w:rPr>
                      <w:rFonts w:hint="eastAsia"/>
                      <w:sz w:val="21"/>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vMerge w:val="restar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sz w:val="21"/>
                      <w:szCs w:val="21"/>
                    </w:rPr>
                    <w:t>废气</w:t>
                  </w: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eastAsiaTheme="minorEastAsia"/>
                      <w:sz w:val="21"/>
                      <w:szCs w:val="21"/>
                      <w:lang w:eastAsia="zh-CN"/>
                    </w:rPr>
                  </w:pPr>
                  <w:r>
                    <w:rPr>
                      <w:rFonts w:hint="eastAsia"/>
                      <w:sz w:val="21"/>
                      <w:szCs w:val="21"/>
                      <w:lang w:eastAsia="zh-CN"/>
                    </w:rPr>
                    <w:t>鄂破、锤破、</w:t>
                  </w:r>
                  <w:r>
                    <w:rPr>
                      <w:rFonts w:hint="eastAsia"/>
                      <w:sz w:val="21"/>
                      <w:szCs w:val="21"/>
                    </w:rPr>
                    <w:t>筛分</w:t>
                  </w:r>
                  <w:r>
                    <w:rPr>
                      <w:rFonts w:hint="eastAsia"/>
                      <w:sz w:val="21"/>
                      <w:szCs w:val="21"/>
                      <w:lang w:eastAsia="zh-CN"/>
                    </w:rPr>
                    <w:t>工序</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rFonts w:hint="eastAsia"/>
                      <w:sz w:val="21"/>
                      <w:szCs w:val="21"/>
                    </w:rPr>
                    <w:t>粉尘</w:t>
                  </w:r>
                </w:p>
              </w:tc>
              <w:tc>
                <w:tcPr>
                  <w:tcW w:w="268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color w:val="000000"/>
                      <w:sz w:val="21"/>
                      <w:szCs w:val="21"/>
                    </w:rPr>
                  </w:pPr>
                  <w:r>
                    <w:rPr>
                      <w:rFonts w:hint="eastAsia"/>
                      <w:color w:val="000000"/>
                      <w:sz w:val="21"/>
                      <w:szCs w:val="21"/>
                    </w:rPr>
                    <w:t>废气经</w:t>
                  </w:r>
                  <w:r>
                    <w:rPr>
                      <w:rFonts w:hint="eastAsia"/>
                      <w:color w:val="000000"/>
                      <w:sz w:val="21"/>
                      <w:szCs w:val="21"/>
                      <w:lang w:eastAsia="zh-CN"/>
                    </w:rPr>
                    <w:t>集气抽风装置</w:t>
                  </w:r>
                  <w:r>
                    <w:rPr>
                      <w:rFonts w:hint="eastAsia"/>
                      <w:color w:val="000000"/>
                      <w:sz w:val="21"/>
                      <w:szCs w:val="21"/>
                    </w:rPr>
                    <w:t>抽至一套袋式除尘器处理后</w:t>
                  </w:r>
                  <w:r>
                    <w:rPr>
                      <w:rFonts w:hint="eastAsia"/>
                      <w:color w:val="000000"/>
                      <w:sz w:val="21"/>
                      <w:szCs w:val="21"/>
                      <w:lang w:eastAsia="zh-CN"/>
                    </w:rPr>
                    <w:t>由</w:t>
                  </w:r>
                  <w:r>
                    <w:rPr>
                      <w:rFonts w:hint="eastAsia"/>
                      <w:color w:val="000000"/>
                      <w:sz w:val="21"/>
                      <w:szCs w:val="21"/>
                    </w:rPr>
                    <w:t>1根15m排气筒排放</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rFonts w:hint="eastAsia"/>
                      <w:sz w:val="21"/>
                      <w:szCs w:val="21"/>
                      <w:lang w:val="en-US" w:eastAsia="zh-CN"/>
                    </w:rPr>
                    <w:t>15</w:t>
                  </w:r>
                  <w:r>
                    <w:rPr>
                      <w:rFonts w:hint="eastAsia"/>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vMerge w:val="continue"/>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sz w:val="21"/>
                      <w:szCs w:val="21"/>
                      <w:lang w:eastAsia="zh-CN"/>
                    </w:rPr>
                  </w:pPr>
                  <w:r>
                    <w:rPr>
                      <w:rFonts w:hint="eastAsia"/>
                      <w:sz w:val="21"/>
                      <w:szCs w:val="21"/>
                      <w:lang w:eastAsia="zh-CN"/>
                    </w:rPr>
                    <w:t>砂石料投料工序</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eastAsiaTheme="minorEastAsia"/>
                      <w:sz w:val="21"/>
                      <w:szCs w:val="21"/>
                      <w:lang w:eastAsia="zh-CN"/>
                    </w:rPr>
                  </w:pPr>
                  <w:r>
                    <w:rPr>
                      <w:rFonts w:hint="eastAsia"/>
                      <w:sz w:val="21"/>
                      <w:szCs w:val="21"/>
                      <w:lang w:eastAsia="zh-CN"/>
                    </w:rPr>
                    <w:t>粉尘</w:t>
                  </w:r>
                </w:p>
              </w:tc>
              <w:tc>
                <w:tcPr>
                  <w:tcW w:w="268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color w:val="000000"/>
                      <w:sz w:val="21"/>
                      <w:szCs w:val="21"/>
                    </w:rPr>
                  </w:pPr>
                  <w:r>
                    <w:rPr>
                      <w:rFonts w:hint="eastAsia"/>
                      <w:color w:val="000000"/>
                      <w:sz w:val="21"/>
                      <w:szCs w:val="21"/>
                    </w:rPr>
                    <w:t>废气经</w:t>
                  </w:r>
                  <w:r>
                    <w:rPr>
                      <w:rFonts w:hint="eastAsia"/>
                      <w:color w:val="000000"/>
                      <w:sz w:val="21"/>
                      <w:szCs w:val="21"/>
                      <w:lang w:eastAsia="zh-CN"/>
                    </w:rPr>
                    <w:t>集气抽风装置</w:t>
                  </w:r>
                  <w:r>
                    <w:rPr>
                      <w:rFonts w:hint="eastAsia"/>
                      <w:color w:val="000000"/>
                      <w:sz w:val="21"/>
                      <w:szCs w:val="21"/>
                    </w:rPr>
                    <w:t>抽至一套袋式除尘器处理后</w:t>
                  </w:r>
                  <w:r>
                    <w:rPr>
                      <w:rFonts w:hint="eastAsia"/>
                      <w:color w:val="000000"/>
                      <w:sz w:val="21"/>
                      <w:szCs w:val="21"/>
                      <w:lang w:eastAsia="zh-CN"/>
                    </w:rPr>
                    <w:t>由</w:t>
                  </w:r>
                  <w:r>
                    <w:rPr>
                      <w:rFonts w:hint="eastAsia"/>
                      <w:color w:val="000000"/>
                      <w:sz w:val="21"/>
                      <w:szCs w:val="21"/>
                    </w:rPr>
                    <w:t>1根15m排气筒排放</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default" w:eastAsiaTheme="minorEastAsia"/>
                      <w:sz w:val="21"/>
                      <w:szCs w:val="21"/>
                      <w:lang w:val="en-US" w:eastAsia="zh-CN"/>
                    </w:rPr>
                  </w:pPr>
                  <w:r>
                    <w:rPr>
                      <w:rFonts w:hint="eastAsia"/>
                      <w:sz w:val="21"/>
                      <w:szCs w:val="21"/>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vMerge w:val="continue"/>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eastAsiaTheme="minorEastAsia"/>
                      <w:sz w:val="21"/>
                      <w:szCs w:val="21"/>
                      <w:lang w:eastAsia="zh-CN"/>
                    </w:rPr>
                  </w:pPr>
                  <w:r>
                    <w:rPr>
                      <w:rFonts w:hint="eastAsia"/>
                      <w:sz w:val="21"/>
                      <w:szCs w:val="21"/>
                    </w:rPr>
                    <w:t>水泥</w:t>
                  </w:r>
                  <w:r>
                    <w:rPr>
                      <w:rFonts w:hint="eastAsia"/>
                      <w:sz w:val="21"/>
                      <w:szCs w:val="21"/>
                      <w:lang w:eastAsia="zh-CN"/>
                    </w:rPr>
                    <w:t>筒仓</w:t>
                  </w:r>
                  <w:r>
                    <w:rPr>
                      <w:rFonts w:hint="eastAsia"/>
                      <w:sz w:val="21"/>
                      <w:szCs w:val="21"/>
                    </w:rPr>
                    <w:t>、粉煤灰</w:t>
                  </w:r>
                  <w:r>
                    <w:rPr>
                      <w:rFonts w:hint="eastAsia"/>
                      <w:sz w:val="21"/>
                      <w:szCs w:val="21"/>
                      <w:lang w:eastAsia="zh-CN"/>
                    </w:rPr>
                    <w:t>筒仓</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sz w:val="21"/>
                      <w:szCs w:val="21"/>
                    </w:rPr>
                  </w:pPr>
                  <w:r>
                    <w:rPr>
                      <w:rFonts w:hint="eastAsia"/>
                      <w:sz w:val="21"/>
                      <w:szCs w:val="21"/>
                    </w:rPr>
                    <w:t>粉尘</w:t>
                  </w:r>
                </w:p>
              </w:tc>
              <w:tc>
                <w:tcPr>
                  <w:tcW w:w="268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color w:val="000000"/>
                      <w:sz w:val="21"/>
                      <w:szCs w:val="21"/>
                    </w:rPr>
                  </w:pPr>
                  <w:r>
                    <w:rPr>
                      <w:rFonts w:hint="eastAsia"/>
                      <w:color w:val="000000"/>
                      <w:sz w:val="21"/>
                      <w:szCs w:val="21"/>
                    </w:rPr>
                    <w:t>经</w:t>
                  </w:r>
                  <w:r>
                    <w:rPr>
                      <w:rFonts w:hint="eastAsia"/>
                      <w:color w:val="000000"/>
                      <w:sz w:val="21"/>
                      <w:szCs w:val="21"/>
                      <w:lang w:eastAsia="zh-CN"/>
                    </w:rPr>
                    <w:t>仓顶</w:t>
                  </w:r>
                  <w:r>
                    <w:rPr>
                      <w:rFonts w:hint="eastAsia"/>
                      <w:color w:val="000000"/>
                      <w:sz w:val="21"/>
                      <w:szCs w:val="21"/>
                    </w:rPr>
                    <w:t>除尘器（水泥</w:t>
                  </w:r>
                  <w:r>
                    <w:rPr>
                      <w:rFonts w:hint="eastAsia"/>
                      <w:color w:val="000000"/>
                      <w:sz w:val="21"/>
                      <w:szCs w:val="21"/>
                      <w:lang w:eastAsia="zh-CN"/>
                    </w:rPr>
                    <w:t>筒仓</w:t>
                  </w:r>
                  <w:r>
                    <w:rPr>
                      <w:rFonts w:hint="eastAsia"/>
                      <w:color w:val="000000"/>
                      <w:sz w:val="21"/>
                      <w:szCs w:val="21"/>
                    </w:rPr>
                    <w:t>配8套、粉煤灰</w:t>
                  </w:r>
                  <w:r>
                    <w:rPr>
                      <w:rFonts w:hint="eastAsia"/>
                      <w:color w:val="000000"/>
                      <w:sz w:val="21"/>
                      <w:szCs w:val="21"/>
                      <w:lang w:eastAsia="zh-CN"/>
                    </w:rPr>
                    <w:t>筒仓</w:t>
                  </w:r>
                  <w:r>
                    <w:rPr>
                      <w:rFonts w:hint="eastAsia"/>
                      <w:color w:val="000000"/>
                      <w:sz w:val="21"/>
                      <w:szCs w:val="21"/>
                    </w:rPr>
                    <w:t>配2套）处理后排放</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sz w:val="21"/>
                      <w:szCs w:val="21"/>
                    </w:rPr>
                  </w:pPr>
                  <w:r>
                    <w:rPr>
                      <w:rFonts w:hint="eastAsia"/>
                      <w:sz w:val="21"/>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vMerge w:val="continue"/>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sz w:val="21"/>
                      <w:szCs w:val="21"/>
                    </w:rPr>
                  </w:pPr>
                  <w:r>
                    <w:rPr>
                      <w:rFonts w:hint="eastAsia"/>
                      <w:sz w:val="21"/>
                      <w:szCs w:val="21"/>
                    </w:rPr>
                    <w:t>混凝土生产搅拌进料</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sz w:val="21"/>
                      <w:szCs w:val="21"/>
                    </w:rPr>
                  </w:pPr>
                  <w:r>
                    <w:rPr>
                      <w:rFonts w:hint="eastAsia"/>
                      <w:sz w:val="21"/>
                      <w:szCs w:val="21"/>
                    </w:rPr>
                    <w:t>粉尘</w:t>
                  </w:r>
                </w:p>
              </w:tc>
              <w:tc>
                <w:tcPr>
                  <w:tcW w:w="268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color w:val="000000"/>
                      <w:sz w:val="21"/>
                      <w:szCs w:val="21"/>
                    </w:rPr>
                  </w:pPr>
                  <w:r>
                    <w:rPr>
                      <w:rFonts w:hint="eastAsia"/>
                      <w:bCs/>
                      <w:color w:val="000000"/>
                      <w:sz w:val="21"/>
                      <w:szCs w:val="21"/>
                    </w:rPr>
                    <w:t>粉尘经</w:t>
                  </w:r>
                  <w:r>
                    <w:rPr>
                      <w:rFonts w:hint="eastAsia"/>
                      <w:bCs/>
                      <w:color w:val="000000"/>
                      <w:sz w:val="21"/>
                      <w:szCs w:val="21"/>
                      <w:lang w:eastAsia="zh-CN"/>
                    </w:rPr>
                    <w:t>集气抽风装置抽至一套</w:t>
                  </w:r>
                  <w:r>
                    <w:rPr>
                      <w:rFonts w:hint="eastAsia"/>
                      <w:bCs/>
                      <w:color w:val="000000"/>
                      <w:sz w:val="21"/>
                      <w:szCs w:val="21"/>
                    </w:rPr>
                    <w:t>袋式除尘器处理</w:t>
                  </w:r>
                  <w:r>
                    <w:rPr>
                      <w:rFonts w:hint="eastAsia"/>
                      <w:bCs/>
                      <w:color w:val="000000"/>
                      <w:sz w:val="21"/>
                      <w:szCs w:val="21"/>
                      <w:lang w:eastAsia="zh-CN"/>
                    </w:rPr>
                    <w:t>后</w:t>
                  </w:r>
                  <w:r>
                    <w:rPr>
                      <w:rFonts w:hint="eastAsia"/>
                      <w:color w:val="000000"/>
                      <w:sz w:val="21"/>
                      <w:szCs w:val="21"/>
                      <w:lang w:eastAsia="zh-CN"/>
                    </w:rPr>
                    <w:t>由</w:t>
                  </w:r>
                  <w:r>
                    <w:rPr>
                      <w:rFonts w:hint="eastAsia"/>
                      <w:color w:val="000000"/>
                      <w:sz w:val="21"/>
                      <w:szCs w:val="21"/>
                    </w:rPr>
                    <w:t>1根15m排气筒排放</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default" w:eastAsiaTheme="minorEastAsia"/>
                      <w:sz w:val="21"/>
                      <w:szCs w:val="21"/>
                      <w:lang w:val="en-US" w:eastAsia="zh-CN"/>
                    </w:rPr>
                  </w:pPr>
                  <w:r>
                    <w:rPr>
                      <w:rFonts w:hint="eastAsia"/>
                      <w:sz w:val="21"/>
                      <w:szCs w:val="21"/>
                      <w:lang w:val="en-US" w:eastAsia="zh-CN"/>
                    </w:rPr>
                    <w:t>15.0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vMerge w:val="continue"/>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rFonts w:hint="eastAsia"/>
                      <w:sz w:val="21"/>
                      <w:szCs w:val="21"/>
                    </w:rPr>
                    <w:t>物料装卸</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rFonts w:hint="eastAsia"/>
                      <w:sz w:val="21"/>
                      <w:szCs w:val="21"/>
                    </w:rPr>
                    <w:t>粉尘</w:t>
                  </w:r>
                </w:p>
              </w:tc>
              <w:tc>
                <w:tcPr>
                  <w:tcW w:w="268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color w:val="000000"/>
                      <w:sz w:val="21"/>
                      <w:szCs w:val="21"/>
                    </w:rPr>
                  </w:pPr>
                  <w:r>
                    <w:rPr>
                      <w:rFonts w:hint="eastAsia"/>
                      <w:b w:val="0"/>
                      <w:bCs w:val="0"/>
                      <w:color w:val="auto"/>
                      <w:sz w:val="21"/>
                      <w:szCs w:val="21"/>
                      <w:u w:val="none"/>
                    </w:rPr>
                    <w:t>原料库全封闭，库顶安装喷雾封尘装置；物料</w:t>
                  </w:r>
                  <w:r>
                    <w:rPr>
                      <w:rFonts w:hint="eastAsia"/>
                      <w:b w:val="0"/>
                      <w:bCs w:val="0"/>
                      <w:color w:val="auto"/>
                      <w:sz w:val="21"/>
                      <w:szCs w:val="21"/>
                      <w:u w:val="none"/>
                      <w:lang w:eastAsia="zh-CN"/>
                    </w:rPr>
                    <w:t>采</w:t>
                  </w:r>
                  <w:r>
                    <w:rPr>
                      <w:rFonts w:hint="eastAsia"/>
                      <w:b w:val="0"/>
                      <w:bCs w:val="0"/>
                      <w:color w:val="auto"/>
                      <w:sz w:val="21"/>
                      <w:szCs w:val="21"/>
                      <w:u w:val="none"/>
                    </w:rPr>
                    <w:t>用</w:t>
                  </w:r>
                  <w:r>
                    <w:rPr>
                      <w:rFonts w:hint="eastAsia"/>
                      <w:b w:val="0"/>
                      <w:bCs w:val="0"/>
                      <w:color w:val="auto"/>
                      <w:sz w:val="21"/>
                      <w:szCs w:val="21"/>
                      <w:u w:val="none"/>
                      <w:lang w:eastAsia="zh-CN"/>
                    </w:rPr>
                    <w:t>密闭皮带</w:t>
                  </w:r>
                  <w:r>
                    <w:rPr>
                      <w:rFonts w:hint="eastAsia"/>
                      <w:b w:val="0"/>
                      <w:bCs w:val="0"/>
                      <w:color w:val="auto"/>
                      <w:sz w:val="21"/>
                      <w:szCs w:val="21"/>
                      <w:u w:val="none"/>
                    </w:rPr>
                    <w:t>输送；厂区地面全硬化，建设厂区门禁系统和视频监控系统，监控运输车辆进出厂区情况</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default" w:eastAsiaTheme="minorEastAsia"/>
                      <w:sz w:val="21"/>
                      <w:szCs w:val="21"/>
                      <w:lang w:val="en-US" w:eastAsia="zh-CN"/>
                    </w:rPr>
                  </w:pPr>
                  <w:r>
                    <w:rPr>
                      <w:rFonts w:hint="eastAsia"/>
                      <w:sz w:val="21"/>
                      <w:szCs w:val="21"/>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vMerge w:val="continue"/>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eastAsiaTheme="minorEastAsia"/>
                      <w:sz w:val="21"/>
                      <w:szCs w:val="21"/>
                      <w:lang w:eastAsia="zh-CN"/>
                    </w:rPr>
                  </w:pPr>
                  <w:r>
                    <w:rPr>
                      <w:rFonts w:hint="eastAsia"/>
                      <w:sz w:val="21"/>
                      <w:szCs w:val="21"/>
                      <w:lang w:eastAsia="zh-CN"/>
                    </w:rPr>
                    <w:t>焊接烟尘</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eastAsiaTheme="minorEastAsia"/>
                      <w:sz w:val="21"/>
                      <w:szCs w:val="21"/>
                      <w:lang w:eastAsia="zh-CN"/>
                    </w:rPr>
                  </w:pPr>
                  <w:r>
                    <w:rPr>
                      <w:rFonts w:hint="eastAsia"/>
                      <w:sz w:val="21"/>
                      <w:szCs w:val="21"/>
                      <w:lang w:eastAsia="zh-CN"/>
                    </w:rPr>
                    <w:t>粉尘</w:t>
                  </w:r>
                </w:p>
              </w:tc>
              <w:tc>
                <w:tcPr>
                  <w:tcW w:w="268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eastAsiaTheme="minorEastAsia"/>
                      <w:b w:val="0"/>
                      <w:bCs w:val="0"/>
                      <w:color w:val="auto"/>
                      <w:sz w:val="21"/>
                      <w:szCs w:val="21"/>
                      <w:u w:val="none"/>
                      <w:lang w:eastAsia="zh-CN"/>
                    </w:rPr>
                  </w:pPr>
                  <w:r>
                    <w:rPr>
                      <w:rFonts w:hint="eastAsia"/>
                      <w:b w:val="0"/>
                      <w:bCs w:val="0"/>
                      <w:color w:val="auto"/>
                      <w:sz w:val="21"/>
                      <w:szCs w:val="21"/>
                      <w:u w:val="none"/>
                      <w:lang w:eastAsia="zh-CN"/>
                    </w:rPr>
                    <w:t>经一套移动式焊烟净化器处理后车间内排放</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default" w:eastAsiaTheme="minorEastAsia"/>
                      <w:sz w:val="21"/>
                      <w:szCs w:val="21"/>
                      <w:lang w:val="en-US" w:eastAsia="zh-CN"/>
                    </w:rPr>
                  </w:pPr>
                  <w:r>
                    <w:rPr>
                      <w:rFonts w:hint="eastAsia"/>
                      <w:sz w:val="21"/>
                      <w:szCs w:val="21"/>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vMerge w:val="restar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sz w:val="21"/>
                      <w:szCs w:val="21"/>
                    </w:rPr>
                    <w:t>固废</w:t>
                  </w: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bCs/>
                      <w:sz w:val="21"/>
                      <w:szCs w:val="21"/>
                    </w:rPr>
                  </w:pPr>
                  <w:r>
                    <w:rPr>
                      <w:bCs/>
                      <w:sz w:val="21"/>
                      <w:szCs w:val="21"/>
                    </w:rPr>
                    <w:t>职工生活</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bCs/>
                      <w:sz w:val="21"/>
                      <w:szCs w:val="21"/>
                    </w:rPr>
                  </w:pPr>
                  <w:r>
                    <w:rPr>
                      <w:bCs/>
                      <w:sz w:val="21"/>
                      <w:szCs w:val="21"/>
                    </w:rPr>
                    <w:t>生活垃圾</w:t>
                  </w:r>
                </w:p>
              </w:tc>
              <w:tc>
                <w:tcPr>
                  <w:tcW w:w="268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eastAsiaTheme="minorEastAsia"/>
                      <w:bCs/>
                      <w:sz w:val="21"/>
                      <w:szCs w:val="21"/>
                      <w:lang w:eastAsia="zh-CN"/>
                    </w:rPr>
                  </w:pPr>
                  <w:r>
                    <w:rPr>
                      <w:rFonts w:hint="eastAsia"/>
                      <w:bCs/>
                      <w:sz w:val="21"/>
                      <w:szCs w:val="21"/>
                      <w:lang w:eastAsia="zh-CN"/>
                    </w:rPr>
                    <w:t>经垃圾箱收集后委托环卫部门定期清运处理</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default" w:eastAsiaTheme="minorEastAsia"/>
                      <w:sz w:val="21"/>
                      <w:szCs w:val="21"/>
                      <w:lang w:val="en-US" w:eastAsia="zh-CN"/>
                    </w:rPr>
                  </w:pPr>
                  <w:r>
                    <w:rPr>
                      <w:rFonts w:hint="eastAsia"/>
                      <w:sz w:val="21"/>
                      <w:szCs w:val="21"/>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vMerge w:val="continue"/>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bCs/>
                      <w:sz w:val="21"/>
                      <w:szCs w:val="21"/>
                    </w:rPr>
                  </w:pPr>
                  <w:r>
                    <w:rPr>
                      <w:rFonts w:hint="eastAsia"/>
                      <w:bCs/>
                      <w:sz w:val="21"/>
                      <w:szCs w:val="21"/>
                    </w:rPr>
                    <w:t>化粪池</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bCs/>
                      <w:sz w:val="21"/>
                      <w:szCs w:val="21"/>
                    </w:rPr>
                  </w:pPr>
                  <w:r>
                    <w:rPr>
                      <w:rFonts w:hint="eastAsia"/>
                      <w:bCs/>
                      <w:sz w:val="21"/>
                      <w:szCs w:val="21"/>
                    </w:rPr>
                    <w:t>污泥</w:t>
                  </w:r>
                </w:p>
              </w:tc>
              <w:tc>
                <w:tcPr>
                  <w:tcW w:w="268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bCs/>
                      <w:sz w:val="21"/>
                      <w:szCs w:val="21"/>
                    </w:rPr>
                  </w:pPr>
                  <w:r>
                    <w:rPr>
                      <w:rFonts w:hint="eastAsia"/>
                      <w:bCs/>
                      <w:sz w:val="21"/>
                      <w:szCs w:val="21"/>
                    </w:rPr>
                    <w:t>定期清掏用于周围农田施肥</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rFonts w:hint="eastAsia"/>
                      <w:sz w:val="21"/>
                      <w:szCs w:val="21"/>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vMerge w:val="continue"/>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bCs/>
                      <w:sz w:val="21"/>
                      <w:szCs w:val="21"/>
                    </w:rPr>
                  </w:pPr>
                  <w:r>
                    <w:rPr>
                      <w:rFonts w:hint="eastAsia"/>
                      <w:bCs/>
                      <w:sz w:val="21"/>
                      <w:szCs w:val="21"/>
                    </w:rPr>
                    <w:t>除尘器</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bCs/>
                      <w:sz w:val="21"/>
                      <w:szCs w:val="21"/>
                    </w:rPr>
                  </w:pPr>
                  <w:r>
                    <w:rPr>
                      <w:rFonts w:hint="eastAsia"/>
                      <w:bCs/>
                      <w:sz w:val="21"/>
                      <w:szCs w:val="21"/>
                    </w:rPr>
                    <w:t>收集粉尘</w:t>
                  </w:r>
                </w:p>
              </w:tc>
              <w:tc>
                <w:tcPr>
                  <w:tcW w:w="2684" w:type="pct"/>
                  <w:tcBorders>
                    <w:tl2br w:val="nil"/>
                    <w:tr2bl w:val="nil"/>
                  </w:tcBorders>
                  <w:noWrap w:val="0"/>
                  <w:tcMar>
                    <w:top w:w="57" w:type="dxa"/>
                    <w:bottom w:w="57" w:type="dxa"/>
                  </w:tcMar>
                  <w:vAlign w:val="center"/>
                </w:tcPr>
                <w:p>
                  <w:pPr>
                    <w:keepNext w:val="0"/>
                    <w:keepLines w:val="0"/>
                    <w:pageBreakBefore w:val="0"/>
                    <w:widowControl w:val="0"/>
                    <w:tabs>
                      <w:tab w:val="left" w:pos="5250"/>
                    </w:tabs>
                    <w:kinsoku/>
                    <w:wordWrap/>
                    <w:overflowPunct/>
                    <w:topLinePunct w:val="0"/>
                    <w:bidi w:val="0"/>
                    <w:adjustRightInd/>
                    <w:snapToGrid/>
                    <w:spacing w:beforeAutospacing="0"/>
                    <w:ind w:left="0" w:leftChars="0" w:right="0" w:rightChars="0"/>
                    <w:jc w:val="center"/>
                    <w:textAlignment w:val="auto"/>
                    <w:rPr>
                      <w:rFonts w:hint="eastAsia" w:eastAsiaTheme="minorEastAsia"/>
                      <w:bCs/>
                      <w:sz w:val="21"/>
                      <w:szCs w:val="21"/>
                      <w:lang w:eastAsia="zh-CN"/>
                    </w:rPr>
                  </w:pPr>
                  <w:r>
                    <w:rPr>
                      <w:rFonts w:hint="eastAsia"/>
                      <w:bCs/>
                      <w:sz w:val="21"/>
                      <w:szCs w:val="21"/>
                    </w:rPr>
                    <w:t>集中收集后</w:t>
                  </w:r>
                  <w:r>
                    <w:rPr>
                      <w:rFonts w:hint="eastAsia"/>
                      <w:bCs/>
                      <w:sz w:val="21"/>
                      <w:szCs w:val="21"/>
                      <w:lang w:eastAsia="zh-CN"/>
                    </w:rPr>
                    <w:t>回用于生产</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rFonts w:hint="eastAsia"/>
                      <w:sz w:val="21"/>
                      <w:szCs w:val="21"/>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vMerge w:val="continue"/>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p>
              </w:tc>
              <w:tc>
                <w:tcPr>
                  <w:tcW w:w="718"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bCs/>
                      <w:sz w:val="21"/>
                      <w:szCs w:val="21"/>
                    </w:rPr>
                  </w:pPr>
                  <w:r>
                    <w:rPr>
                      <w:rFonts w:hint="eastAsia"/>
                      <w:bCs/>
                      <w:sz w:val="21"/>
                      <w:szCs w:val="21"/>
                    </w:rPr>
                    <w:t>沉淀池</w:t>
                  </w:r>
                </w:p>
              </w:tc>
              <w:tc>
                <w:tcPr>
                  <w:tcW w:w="621"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eastAsia" w:eastAsiaTheme="minorEastAsia"/>
                      <w:bCs/>
                      <w:sz w:val="21"/>
                      <w:szCs w:val="21"/>
                      <w:lang w:eastAsia="zh-CN"/>
                    </w:rPr>
                  </w:pPr>
                  <w:r>
                    <w:rPr>
                      <w:rFonts w:hint="eastAsia"/>
                      <w:bCs/>
                      <w:sz w:val="21"/>
                      <w:szCs w:val="21"/>
                      <w:lang w:eastAsia="zh-CN"/>
                    </w:rPr>
                    <w:t>污泥</w:t>
                  </w:r>
                </w:p>
              </w:tc>
              <w:tc>
                <w:tcPr>
                  <w:tcW w:w="2684" w:type="pct"/>
                  <w:tcBorders>
                    <w:tl2br w:val="nil"/>
                    <w:tr2bl w:val="nil"/>
                  </w:tcBorders>
                  <w:noWrap w:val="0"/>
                  <w:tcMar>
                    <w:top w:w="57" w:type="dxa"/>
                    <w:bottom w:w="57" w:type="dxa"/>
                  </w:tcMar>
                  <w:vAlign w:val="center"/>
                </w:tcPr>
                <w:p>
                  <w:pPr>
                    <w:keepNext w:val="0"/>
                    <w:keepLines w:val="0"/>
                    <w:pageBreakBefore w:val="0"/>
                    <w:widowControl w:val="0"/>
                    <w:tabs>
                      <w:tab w:val="left" w:pos="5250"/>
                    </w:tabs>
                    <w:kinsoku/>
                    <w:wordWrap/>
                    <w:overflowPunct/>
                    <w:topLinePunct w:val="0"/>
                    <w:bidi w:val="0"/>
                    <w:adjustRightInd/>
                    <w:snapToGrid/>
                    <w:spacing w:beforeAutospacing="0"/>
                    <w:ind w:left="0" w:leftChars="0" w:right="0" w:rightChars="0"/>
                    <w:jc w:val="center"/>
                    <w:textAlignment w:val="auto"/>
                    <w:rPr>
                      <w:rFonts w:hint="eastAsia" w:eastAsiaTheme="minorEastAsia"/>
                      <w:bCs/>
                      <w:sz w:val="21"/>
                      <w:szCs w:val="21"/>
                      <w:lang w:eastAsia="zh-CN"/>
                    </w:rPr>
                  </w:pPr>
                  <w:r>
                    <w:rPr>
                      <w:rFonts w:hint="eastAsia"/>
                      <w:bCs/>
                      <w:sz w:val="21"/>
                      <w:szCs w:val="21"/>
                      <w:lang w:eastAsia="zh-CN"/>
                    </w:rPr>
                    <w:t>用于高速公路土石方回填</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rFonts w:hint="eastAsia"/>
                      <w:sz w:val="21"/>
                      <w:szCs w:val="21"/>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76"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sz w:val="21"/>
                      <w:szCs w:val="21"/>
                    </w:rPr>
                    <w:t>噪声</w:t>
                  </w:r>
                </w:p>
              </w:tc>
              <w:tc>
                <w:tcPr>
                  <w:tcW w:w="1339" w:type="pct"/>
                  <w:gridSpan w:val="2"/>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rFonts w:hint="eastAsia"/>
                      <w:bCs/>
                      <w:sz w:val="21"/>
                      <w:szCs w:val="21"/>
                    </w:rPr>
                    <w:t>鄂破机、单缸圆锤机、振动筛</w:t>
                  </w:r>
                  <w:r>
                    <w:rPr>
                      <w:rFonts w:hint="eastAsia"/>
                      <w:bCs/>
                      <w:sz w:val="21"/>
                      <w:szCs w:val="21"/>
                      <w:lang w:eastAsia="zh-CN"/>
                    </w:rPr>
                    <w:t>、洗砂机、洗石机、搅拌机</w:t>
                  </w:r>
                  <w:r>
                    <w:rPr>
                      <w:bCs/>
                      <w:sz w:val="21"/>
                      <w:szCs w:val="21"/>
                    </w:rPr>
                    <w:t>等设备</w:t>
                  </w:r>
                  <w:r>
                    <w:rPr>
                      <w:sz w:val="21"/>
                      <w:szCs w:val="21"/>
                    </w:rPr>
                    <w:t>噪声</w:t>
                  </w:r>
                </w:p>
              </w:tc>
              <w:tc>
                <w:tcPr>
                  <w:tcW w:w="268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bCs/>
                      <w:sz w:val="21"/>
                      <w:szCs w:val="21"/>
                    </w:rPr>
                  </w:pPr>
                  <w:r>
                    <w:rPr>
                      <w:rFonts w:hint="eastAsia"/>
                      <w:bCs/>
                      <w:sz w:val="21"/>
                      <w:szCs w:val="21"/>
                    </w:rPr>
                    <w:t>产噪设备合理布局；安装减振、隔声降噪措施；加强对设备进行维修，保证设备正常工作</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kern w:val="0"/>
                      <w:sz w:val="21"/>
                      <w:szCs w:val="21"/>
                    </w:rPr>
                  </w:pPr>
                  <w:r>
                    <w:rPr>
                      <w:rFonts w:hint="eastAsia"/>
                      <w:kern w:val="0"/>
                      <w:sz w:val="21"/>
                      <w:szCs w:val="21"/>
                    </w:rPr>
                    <w:t>2</w:t>
                  </w:r>
                  <w:r>
                    <w:rPr>
                      <w:kern w:val="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400" w:type="pct"/>
                  <w:gridSpan w:val="4"/>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sz w:val="21"/>
                      <w:szCs w:val="21"/>
                    </w:rPr>
                  </w:pPr>
                  <w:r>
                    <w:rPr>
                      <w:sz w:val="21"/>
                      <w:szCs w:val="21"/>
                    </w:rPr>
                    <w:t>合计</w:t>
                  </w:r>
                </w:p>
              </w:tc>
              <w:tc>
                <w:tcPr>
                  <w:tcW w:w="59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beforeAutospacing="0"/>
                    <w:ind w:left="0" w:leftChars="0" w:right="0" w:rightChars="0"/>
                    <w:jc w:val="center"/>
                    <w:textAlignment w:val="auto"/>
                    <w:rPr>
                      <w:rFonts w:hint="default"/>
                      <w:kern w:val="0"/>
                      <w:sz w:val="21"/>
                      <w:szCs w:val="21"/>
                      <w:lang w:val="en-US"/>
                    </w:rPr>
                  </w:pPr>
                  <w:r>
                    <w:rPr>
                      <w:rFonts w:hint="eastAsia"/>
                      <w:kern w:val="0"/>
                      <w:sz w:val="21"/>
                      <w:szCs w:val="21"/>
                      <w:lang w:val="en-US" w:eastAsia="zh-CN"/>
                    </w:rPr>
                    <w:t>71.0</w:t>
                  </w:r>
                </w:p>
              </w:tc>
            </w:tr>
          </w:tbl>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default" w:eastAsiaTheme="minorEastAsia"/>
                <w:sz w:val="21"/>
                <w:lang w:val="en-US" w:eastAsia="zh-CN"/>
              </w:rPr>
            </w:pPr>
            <w:r>
              <w:rPr>
                <w:rFonts w:hint="eastAsia"/>
                <w:sz w:val="21"/>
                <w:lang w:val="en-US" w:eastAsia="zh-CN"/>
              </w:rPr>
              <w:t xml:space="preserve"> </w:t>
            </w:r>
          </w:p>
        </w:tc>
      </w:tr>
    </w:tbl>
    <w:p>
      <w:pPr>
        <w:pStyle w:val="4"/>
        <w:spacing w:before="31" w:after="6"/>
      </w:pPr>
      <w:r>
        <w:rPr>
          <w:rFonts w:hint="eastAsia"/>
        </w:rPr>
        <w:t>五、环境保护措施监督检查清单</w:t>
      </w:r>
    </w:p>
    <w:tbl>
      <w:tblPr>
        <w:tblStyle w:val="20"/>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1283"/>
        <w:gridCol w:w="1618"/>
        <w:gridCol w:w="918"/>
        <w:gridCol w:w="3630"/>
        <w:gridCol w:w="1509"/>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tcBorders>
              <w:tl2br w:val="single" w:color="000000" w:themeColor="text1" w:sz="4" w:space="0"/>
            </w:tcBorders>
            <w:vAlign w:val="center"/>
          </w:tcPr>
          <w:p>
            <w:pPr>
              <w:keepNext w:val="0"/>
              <w:keepLines w:val="0"/>
              <w:pageBreakBefore w:val="0"/>
              <w:widowControl w:val="0"/>
              <w:kinsoku/>
              <w:overflowPunct/>
              <w:topLinePunct w:val="0"/>
              <w:bidi w:val="0"/>
              <w:adjustRightInd/>
              <w:snapToGrid/>
              <w:spacing w:line="240" w:lineRule="auto"/>
              <w:jc w:val="right"/>
              <w:textAlignment w:val="auto"/>
              <w:rPr>
                <w:sz w:val="21"/>
                <w:szCs w:val="21"/>
              </w:rPr>
            </w:pPr>
            <w:r>
              <w:rPr>
                <w:rFonts w:hint="eastAsia"/>
                <w:sz w:val="21"/>
                <w:szCs w:val="21"/>
              </w:rPr>
              <w:t>内容</w:t>
            </w:r>
          </w:p>
          <w:p>
            <w:pPr>
              <w:keepNext w:val="0"/>
              <w:keepLines w:val="0"/>
              <w:pageBreakBefore w:val="0"/>
              <w:widowControl w:val="0"/>
              <w:kinsoku/>
              <w:overflowPunct/>
              <w:topLinePunct w:val="0"/>
              <w:bidi w:val="0"/>
              <w:adjustRightInd/>
              <w:snapToGrid/>
              <w:spacing w:line="240" w:lineRule="auto"/>
              <w:jc w:val="left"/>
              <w:textAlignment w:val="auto"/>
              <w:rPr>
                <w:sz w:val="21"/>
                <w:szCs w:val="21"/>
              </w:rPr>
            </w:pPr>
            <w:r>
              <w:rPr>
                <w:rFonts w:hint="eastAsia"/>
                <w:sz w:val="21"/>
                <w:szCs w:val="21"/>
              </w:rPr>
              <w:t>要素</w:t>
            </w:r>
          </w:p>
        </w:tc>
        <w:tc>
          <w:tcPr>
            <w:tcW w:w="1618"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rPr>
              <w:t>排放口（编号、名称）/污染源</w:t>
            </w:r>
          </w:p>
        </w:tc>
        <w:tc>
          <w:tcPr>
            <w:tcW w:w="918"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rPr>
              <w:t>污染物</w:t>
            </w:r>
          </w:p>
        </w:tc>
        <w:tc>
          <w:tcPr>
            <w:tcW w:w="3630"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rPr>
              <w:t>环境保护措施</w:t>
            </w:r>
          </w:p>
        </w:tc>
        <w:tc>
          <w:tcPr>
            <w:tcW w:w="1509"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rPr>
              <w:t>执行标准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restart"/>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rPr>
              <w:t>大气环境</w:t>
            </w:r>
          </w:p>
        </w:tc>
        <w:tc>
          <w:tcPr>
            <w:tcW w:w="1618"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eastAsiaTheme="minorEastAsia"/>
                <w:b w:val="0"/>
                <w:bCs w:val="0"/>
                <w:sz w:val="21"/>
                <w:szCs w:val="21"/>
                <w:u w:val="none"/>
                <w:lang w:eastAsia="zh-CN"/>
              </w:rPr>
            </w:pPr>
            <w:r>
              <w:rPr>
                <w:rFonts w:hint="eastAsia"/>
                <w:b w:val="0"/>
                <w:bCs w:val="0"/>
                <w:sz w:val="21"/>
                <w:szCs w:val="21"/>
                <w:u w:val="none"/>
                <w:lang w:eastAsia="zh-CN"/>
              </w:rPr>
              <w:t>鄂破、锤破及</w:t>
            </w:r>
            <w:r>
              <w:rPr>
                <w:rFonts w:hint="eastAsia"/>
                <w:b w:val="0"/>
                <w:bCs w:val="0"/>
                <w:sz w:val="21"/>
                <w:szCs w:val="21"/>
                <w:u w:val="none"/>
              </w:rPr>
              <w:t>筛分</w:t>
            </w:r>
            <w:r>
              <w:rPr>
                <w:rFonts w:hint="eastAsia"/>
                <w:b w:val="0"/>
                <w:bCs w:val="0"/>
                <w:sz w:val="21"/>
                <w:szCs w:val="21"/>
                <w:u w:val="none"/>
                <w:lang w:eastAsia="zh-CN"/>
              </w:rPr>
              <w:t>工序</w:t>
            </w:r>
          </w:p>
        </w:tc>
        <w:tc>
          <w:tcPr>
            <w:tcW w:w="918"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b w:val="0"/>
                <w:bCs w:val="0"/>
                <w:sz w:val="21"/>
                <w:szCs w:val="21"/>
                <w:u w:val="none"/>
              </w:rPr>
            </w:pPr>
            <w:r>
              <w:rPr>
                <w:rFonts w:hint="eastAsia"/>
                <w:b w:val="0"/>
                <w:bCs w:val="0"/>
                <w:sz w:val="21"/>
                <w:szCs w:val="21"/>
                <w:u w:val="none"/>
              </w:rPr>
              <w:t>粉尘</w:t>
            </w:r>
          </w:p>
        </w:tc>
        <w:tc>
          <w:tcPr>
            <w:tcW w:w="3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1"/>
                <w:szCs w:val="21"/>
                <w:u w:val="none"/>
              </w:rPr>
            </w:pPr>
            <w:r>
              <w:rPr>
                <w:rFonts w:hint="eastAsia" w:cs="Times New Roman"/>
                <w:b w:val="0"/>
                <w:bCs w:val="0"/>
                <w:sz w:val="21"/>
                <w:szCs w:val="21"/>
                <w:lang w:eastAsia="zh-CN"/>
              </w:rPr>
              <w:t>本项目</w:t>
            </w:r>
            <w:r>
              <w:rPr>
                <w:rFonts w:hint="eastAsia" w:cs="Times New Roman"/>
                <w:b w:val="0"/>
                <w:bCs w:val="0"/>
                <w:sz w:val="21"/>
                <w:szCs w:val="21"/>
                <w:lang w:val="en-US" w:eastAsia="zh-CN"/>
              </w:rPr>
              <w:t>鄂破机喂料口设置半封闭式集气罩（仅保留一个开口，上方设置集气抽风装置），</w:t>
            </w:r>
            <w:r>
              <w:rPr>
                <w:rFonts w:hint="eastAsia" w:cs="Times New Roman"/>
                <w:b w:val="0"/>
                <w:bCs w:val="0"/>
                <w:sz w:val="21"/>
                <w:szCs w:val="21"/>
                <w:lang w:eastAsia="zh-CN"/>
              </w:rPr>
              <w:t>鄂破机下料口与输送皮带密封连接，同时在进、出料口转载点设置集气抽风装置；单缸圆锤机进、出料口均进行封闭，与输送皮带密封连接，并在进、出料口转载点设置集气抽风装置；筛分机筛面及进、出料口均进行封闭，与输送皮带密封连接，并在进、出料口转载点设置集气抽风装置。</w:t>
            </w:r>
            <w:r>
              <w:rPr>
                <w:rFonts w:hint="eastAsia" w:eastAsia="宋体" w:cs="Times New Roman"/>
                <w:b w:val="0"/>
                <w:bCs w:val="0"/>
                <w:color w:val="auto"/>
                <w:kern w:val="0"/>
                <w:sz w:val="21"/>
                <w:szCs w:val="21"/>
                <w:u w:val="none"/>
                <w:lang w:eastAsia="zh-CN"/>
              </w:rPr>
              <w:t>喂料、鄂破、锤破、筛分工序产生的粉尘经集中收集后进入一套袋式除尘器处理，最终由</w:t>
            </w:r>
            <w:r>
              <w:rPr>
                <w:rFonts w:hint="eastAsia" w:eastAsia="宋体" w:cs="Times New Roman"/>
                <w:b w:val="0"/>
                <w:bCs w:val="0"/>
                <w:color w:val="auto"/>
                <w:kern w:val="0"/>
                <w:sz w:val="21"/>
                <w:szCs w:val="21"/>
                <w:u w:val="none"/>
                <w:lang w:val="en-US" w:eastAsia="zh-CN"/>
              </w:rPr>
              <w:t>1根15m排气筒（P1）排放。</w:t>
            </w:r>
          </w:p>
        </w:tc>
        <w:tc>
          <w:tcPr>
            <w:tcW w:w="1509" w:type="dxa"/>
            <w:vAlign w:val="center"/>
          </w:tcPr>
          <w:p>
            <w:pPr>
              <w:keepNext w:val="0"/>
              <w:keepLines w:val="0"/>
              <w:pageBreakBefore w:val="0"/>
              <w:widowControl w:val="0"/>
              <w:kinsoku/>
              <w:wordWrap w:val="0"/>
              <w:overflowPunct/>
              <w:topLinePunct w:val="0"/>
              <w:bidi w:val="0"/>
              <w:adjustRightInd/>
              <w:snapToGrid/>
              <w:spacing w:line="240" w:lineRule="auto"/>
              <w:jc w:val="center"/>
              <w:textAlignment w:val="auto"/>
              <w:rPr>
                <w:b w:val="0"/>
                <w:bCs w:val="0"/>
                <w:sz w:val="21"/>
                <w:szCs w:val="21"/>
                <w:u w:val="none"/>
              </w:rPr>
            </w:pPr>
            <w:r>
              <w:rPr>
                <w:b w:val="0"/>
                <w:bCs w:val="0"/>
                <w:sz w:val="21"/>
                <w:szCs w:val="21"/>
                <w:u w:val="none"/>
              </w:rPr>
              <w:t>满足</w:t>
            </w:r>
            <w:r>
              <w:rPr>
                <w:rFonts w:hint="eastAsia"/>
                <w:b w:val="0"/>
                <w:bCs w:val="0"/>
                <w:sz w:val="21"/>
                <w:szCs w:val="21"/>
                <w:u w:val="none"/>
              </w:rPr>
              <w:t>《大气污染物综合排放标准》（GB16297-1996）表2二级标准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continue"/>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sz w:val="21"/>
                <w:szCs w:val="21"/>
              </w:rPr>
            </w:pPr>
          </w:p>
        </w:tc>
        <w:tc>
          <w:tcPr>
            <w:tcW w:w="1618"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b w:val="0"/>
                <w:bCs w:val="0"/>
                <w:sz w:val="21"/>
                <w:szCs w:val="21"/>
                <w:u w:val="none"/>
                <w:lang w:eastAsia="zh-CN"/>
              </w:rPr>
            </w:pPr>
            <w:r>
              <w:rPr>
                <w:rFonts w:hint="eastAsia"/>
                <w:b w:val="0"/>
                <w:bCs w:val="0"/>
                <w:color w:val="auto"/>
                <w:sz w:val="21"/>
                <w:szCs w:val="21"/>
                <w:u w:val="none"/>
                <w:lang w:eastAsia="zh-CN"/>
              </w:rPr>
              <w:t>水洗上料及砂石料配料工序</w:t>
            </w:r>
          </w:p>
        </w:tc>
        <w:tc>
          <w:tcPr>
            <w:tcW w:w="918"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eastAsiaTheme="minorEastAsia"/>
                <w:b w:val="0"/>
                <w:bCs w:val="0"/>
                <w:sz w:val="21"/>
                <w:szCs w:val="21"/>
                <w:u w:val="none"/>
                <w:lang w:eastAsia="zh-CN"/>
              </w:rPr>
            </w:pPr>
            <w:r>
              <w:rPr>
                <w:rFonts w:hint="eastAsia"/>
                <w:b w:val="0"/>
                <w:bCs w:val="0"/>
                <w:sz w:val="21"/>
                <w:szCs w:val="21"/>
                <w:u w:val="none"/>
                <w:lang w:eastAsia="zh-CN"/>
              </w:rPr>
              <w:t>粉尘</w:t>
            </w:r>
          </w:p>
        </w:tc>
        <w:tc>
          <w:tcPr>
            <w:tcW w:w="3630"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b w:val="0"/>
                <w:bCs w:val="0"/>
                <w:color w:val="000000"/>
                <w:sz w:val="21"/>
                <w:szCs w:val="21"/>
                <w:u w:val="none"/>
                <w:lang w:eastAsia="zh-CN"/>
              </w:rPr>
            </w:pPr>
            <w:r>
              <w:rPr>
                <w:rFonts w:hint="eastAsia"/>
                <w:b w:val="0"/>
                <w:bCs w:val="0"/>
                <w:color w:val="auto"/>
                <w:sz w:val="21"/>
                <w:szCs w:val="21"/>
                <w:u w:val="none"/>
                <w:lang w:eastAsia="zh-CN"/>
              </w:rPr>
              <w:t>料斗设置</w:t>
            </w:r>
            <w:r>
              <w:rPr>
                <w:rFonts w:hint="eastAsia"/>
                <w:b w:val="0"/>
                <w:bCs w:val="0"/>
                <w:color w:val="auto"/>
                <w:sz w:val="21"/>
                <w:szCs w:val="21"/>
                <w:u w:val="none"/>
                <w:lang w:val="en-US" w:eastAsia="zh-CN"/>
              </w:rPr>
              <w:t>半封闭式集气罩（仅保留一个开口，上方设置集气抽风装置）</w:t>
            </w:r>
            <w:r>
              <w:rPr>
                <w:rFonts w:hint="eastAsia"/>
                <w:b w:val="0"/>
                <w:bCs w:val="0"/>
                <w:color w:val="auto"/>
                <w:sz w:val="21"/>
                <w:szCs w:val="21"/>
                <w:u w:val="none"/>
                <w:lang w:eastAsia="zh-CN"/>
              </w:rPr>
              <w:t>，骨料集料斗出口采用密封结构且设置集气抽风装置，粉尘经收集后引入一</w:t>
            </w:r>
            <w:r>
              <w:rPr>
                <w:rFonts w:hint="eastAsia"/>
                <w:b w:val="0"/>
                <w:bCs w:val="0"/>
                <w:color w:val="auto"/>
                <w:sz w:val="21"/>
                <w:szCs w:val="21"/>
                <w:u w:val="none"/>
              </w:rPr>
              <w:t>套袋式除尘器内处理后</w:t>
            </w:r>
            <w:r>
              <w:rPr>
                <w:rFonts w:hint="eastAsia"/>
                <w:b w:val="0"/>
                <w:bCs w:val="0"/>
                <w:color w:val="auto"/>
                <w:sz w:val="21"/>
                <w:szCs w:val="21"/>
                <w:u w:val="none"/>
                <w:lang w:eastAsia="zh-CN"/>
              </w:rPr>
              <w:t>由</w:t>
            </w:r>
            <w:r>
              <w:rPr>
                <w:rFonts w:hint="eastAsia"/>
                <w:b w:val="0"/>
                <w:bCs w:val="0"/>
                <w:color w:val="auto"/>
                <w:sz w:val="21"/>
                <w:szCs w:val="21"/>
                <w:u w:val="none"/>
                <w:lang w:val="en-US" w:eastAsia="zh-CN"/>
              </w:rPr>
              <w:t>1根</w:t>
            </w:r>
            <w:r>
              <w:rPr>
                <w:rFonts w:hint="eastAsia"/>
                <w:b w:val="0"/>
                <w:bCs w:val="0"/>
                <w:color w:val="auto"/>
                <w:sz w:val="21"/>
                <w:szCs w:val="21"/>
                <w:u w:val="none"/>
              </w:rPr>
              <w:t>15m排气筒</w:t>
            </w:r>
            <w:r>
              <w:rPr>
                <w:rFonts w:hint="eastAsia"/>
                <w:b w:val="0"/>
                <w:bCs w:val="0"/>
                <w:color w:val="auto"/>
                <w:sz w:val="21"/>
                <w:szCs w:val="21"/>
                <w:u w:val="none"/>
                <w:lang w:eastAsia="zh-CN"/>
              </w:rPr>
              <w:t>（</w:t>
            </w:r>
            <w:r>
              <w:rPr>
                <w:rFonts w:hint="eastAsia"/>
                <w:b w:val="0"/>
                <w:bCs w:val="0"/>
                <w:color w:val="auto"/>
                <w:sz w:val="21"/>
                <w:szCs w:val="21"/>
                <w:u w:val="none"/>
                <w:lang w:val="en-US" w:eastAsia="zh-CN"/>
              </w:rPr>
              <w:t>P2</w:t>
            </w:r>
            <w:r>
              <w:rPr>
                <w:rFonts w:hint="eastAsia"/>
                <w:b w:val="0"/>
                <w:bCs w:val="0"/>
                <w:color w:val="auto"/>
                <w:sz w:val="21"/>
                <w:szCs w:val="21"/>
                <w:u w:val="none"/>
                <w:lang w:eastAsia="zh-CN"/>
              </w:rPr>
              <w:t>）</w:t>
            </w:r>
            <w:r>
              <w:rPr>
                <w:rFonts w:hint="eastAsia"/>
                <w:b w:val="0"/>
                <w:bCs w:val="0"/>
                <w:color w:val="auto"/>
                <w:sz w:val="21"/>
                <w:szCs w:val="21"/>
                <w:u w:val="none"/>
              </w:rPr>
              <w:t>排放</w:t>
            </w:r>
          </w:p>
        </w:tc>
        <w:tc>
          <w:tcPr>
            <w:tcW w:w="1509" w:type="dxa"/>
            <w:vAlign w:val="center"/>
          </w:tcPr>
          <w:p>
            <w:pPr>
              <w:keepNext w:val="0"/>
              <w:keepLines w:val="0"/>
              <w:pageBreakBefore w:val="0"/>
              <w:widowControl w:val="0"/>
              <w:kinsoku/>
              <w:wordWrap w:val="0"/>
              <w:overflowPunct/>
              <w:topLinePunct w:val="0"/>
              <w:bidi w:val="0"/>
              <w:adjustRightInd/>
              <w:snapToGrid/>
              <w:spacing w:line="240" w:lineRule="auto"/>
              <w:jc w:val="center"/>
              <w:textAlignment w:val="auto"/>
              <w:rPr>
                <w:b w:val="0"/>
                <w:bCs w:val="0"/>
                <w:sz w:val="21"/>
                <w:szCs w:val="21"/>
                <w:u w:val="none"/>
              </w:rPr>
            </w:pPr>
            <w:r>
              <w:rPr>
                <w:rFonts w:hint="eastAsia" w:eastAsia="宋体" w:cs="Times New Roman"/>
                <w:b w:val="0"/>
                <w:bCs w:val="0"/>
                <w:kern w:val="0"/>
                <w:sz w:val="21"/>
                <w:szCs w:val="21"/>
                <w:u w:val="none"/>
              </w:rPr>
              <w:t>满足《</w:t>
            </w:r>
            <w:r>
              <w:rPr>
                <w:rFonts w:eastAsia="宋体" w:cs="Times New Roman"/>
                <w:b w:val="0"/>
                <w:bCs w:val="0"/>
                <w:kern w:val="0"/>
                <w:sz w:val="21"/>
                <w:szCs w:val="21"/>
                <w:u w:val="none"/>
              </w:rPr>
              <w:t>水泥工业大气污染物综合排放标准</w:t>
            </w:r>
            <w:r>
              <w:rPr>
                <w:rFonts w:hint="eastAsia" w:eastAsia="宋体" w:cs="Times New Roman"/>
                <w:b w:val="0"/>
                <w:bCs w:val="0"/>
                <w:kern w:val="0"/>
                <w:sz w:val="21"/>
                <w:szCs w:val="21"/>
                <w:u w:val="none"/>
              </w:rPr>
              <w:t>》</w:t>
            </w:r>
            <w:r>
              <w:rPr>
                <w:rFonts w:eastAsia="宋体" w:cs="Times New Roman"/>
                <w:b w:val="0"/>
                <w:bCs w:val="0"/>
                <w:kern w:val="0"/>
                <w:sz w:val="21"/>
                <w:szCs w:val="21"/>
                <w:u w:val="none"/>
              </w:rPr>
              <w:t>（DB41/1953-2020）</w:t>
            </w:r>
            <w:r>
              <w:rPr>
                <w:rFonts w:hint="eastAsia"/>
                <w:b w:val="0"/>
                <w:bCs w:val="0"/>
                <w:kern w:val="0"/>
                <w:sz w:val="21"/>
                <w:szCs w:val="21"/>
                <w:u w:val="none"/>
              </w:rPr>
              <w:t>标准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continue"/>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p>
        </w:tc>
        <w:tc>
          <w:tcPr>
            <w:tcW w:w="1618"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eastAsiaTheme="minorEastAsia"/>
                <w:b w:val="0"/>
                <w:bCs w:val="0"/>
                <w:sz w:val="21"/>
                <w:szCs w:val="21"/>
                <w:u w:val="none"/>
                <w:lang w:eastAsia="zh-CN"/>
              </w:rPr>
            </w:pPr>
            <w:r>
              <w:rPr>
                <w:rFonts w:hint="eastAsia"/>
                <w:b w:val="0"/>
                <w:bCs w:val="0"/>
                <w:sz w:val="21"/>
                <w:szCs w:val="21"/>
                <w:u w:val="none"/>
              </w:rPr>
              <w:t>水泥</w:t>
            </w:r>
            <w:r>
              <w:rPr>
                <w:rFonts w:hint="eastAsia"/>
                <w:b w:val="0"/>
                <w:bCs w:val="0"/>
                <w:sz w:val="21"/>
                <w:szCs w:val="21"/>
                <w:u w:val="none"/>
                <w:lang w:eastAsia="zh-CN"/>
              </w:rPr>
              <w:t>筒仓</w:t>
            </w:r>
            <w:r>
              <w:rPr>
                <w:rFonts w:hint="eastAsia"/>
                <w:b w:val="0"/>
                <w:bCs w:val="0"/>
                <w:sz w:val="21"/>
                <w:szCs w:val="21"/>
                <w:u w:val="none"/>
              </w:rPr>
              <w:t>、粉煤灰</w:t>
            </w:r>
            <w:r>
              <w:rPr>
                <w:rFonts w:hint="eastAsia"/>
                <w:b w:val="0"/>
                <w:bCs w:val="0"/>
                <w:sz w:val="21"/>
                <w:szCs w:val="21"/>
                <w:u w:val="none"/>
                <w:lang w:eastAsia="zh-CN"/>
              </w:rPr>
              <w:t>筒仓</w:t>
            </w:r>
          </w:p>
        </w:tc>
        <w:tc>
          <w:tcPr>
            <w:tcW w:w="918"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b w:val="0"/>
                <w:bCs w:val="0"/>
                <w:sz w:val="21"/>
                <w:szCs w:val="21"/>
                <w:u w:val="none"/>
              </w:rPr>
            </w:pPr>
            <w:r>
              <w:rPr>
                <w:rFonts w:hint="eastAsia"/>
                <w:b w:val="0"/>
                <w:bCs w:val="0"/>
                <w:sz w:val="21"/>
                <w:szCs w:val="21"/>
                <w:u w:val="none"/>
              </w:rPr>
              <w:t>粉尘</w:t>
            </w:r>
          </w:p>
        </w:tc>
        <w:tc>
          <w:tcPr>
            <w:tcW w:w="3630"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b w:val="0"/>
                <w:bCs w:val="0"/>
                <w:sz w:val="21"/>
                <w:szCs w:val="21"/>
                <w:u w:val="none"/>
              </w:rPr>
            </w:pPr>
            <w:r>
              <w:rPr>
                <w:rFonts w:hint="eastAsia"/>
                <w:b w:val="0"/>
                <w:bCs w:val="0"/>
                <w:color w:val="000000"/>
                <w:sz w:val="21"/>
                <w:szCs w:val="21"/>
                <w:u w:val="none"/>
              </w:rPr>
              <w:t>经</w:t>
            </w:r>
            <w:r>
              <w:rPr>
                <w:rFonts w:hint="eastAsia"/>
                <w:b w:val="0"/>
                <w:bCs w:val="0"/>
                <w:color w:val="000000"/>
                <w:sz w:val="21"/>
                <w:szCs w:val="21"/>
                <w:u w:val="none"/>
                <w:lang w:eastAsia="zh-CN"/>
              </w:rPr>
              <w:t>仓顶</w:t>
            </w:r>
            <w:r>
              <w:rPr>
                <w:rFonts w:hint="eastAsia"/>
                <w:b w:val="0"/>
                <w:bCs w:val="0"/>
                <w:color w:val="000000"/>
                <w:sz w:val="21"/>
                <w:szCs w:val="21"/>
                <w:u w:val="none"/>
              </w:rPr>
              <w:t>除尘器（水泥</w:t>
            </w:r>
            <w:r>
              <w:rPr>
                <w:rFonts w:hint="eastAsia"/>
                <w:b w:val="0"/>
                <w:bCs w:val="0"/>
                <w:color w:val="000000"/>
                <w:sz w:val="21"/>
                <w:szCs w:val="21"/>
                <w:u w:val="none"/>
                <w:lang w:eastAsia="zh-CN"/>
              </w:rPr>
              <w:t>筒仓</w:t>
            </w:r>
            <w:r>
              <w:rPr>
                <w:rFonts w:hint="eastAsia"/>
                <w:b w:val="0"/>
                <w:bCs w:val="0"/>
                <w:color w:val="000000"/>
                <w:sz w:val="21"/>
                <w:szCs w:val="21"/>
                <w:u w:val="none"/>
              </w:rPr>
              <w:t>配8套、粉煤灰</w:t>
            </w:r>
            <w:r>
              <w:rPr>
                <w:rFonts w:hint="eastAsia"/>
                <w:b w:val="0"/>
                <w:bCs w:val="0"/>
                <w:color w:val="000000"/>
                <w:sz w:val="21"/>
                <w:szCs w:val="21"/>
                <w:u w:val="none"/>
                <w:lang w:eastAsia="zh-CN"/>
              </w:rPr>
              <w:t>筒仓</w:t>
            </w:r>
            <w:r>
              <w:rPr>
                <w:rFonts w:hint="eastAsia"/>
                <w:b w:val="0"/>
                <w:bCs w:val="0"/>
                <w:color w:val="000000"/>
                <w:sz w:val="21"/>
                <w:szCs w:val="21"/>
                <w:u w:val="none"/>
              </w:rPr>
              <w:t>配2套）处理后排放</w:t>
            </w:r>
          </w:p>
        </w:tc>
        <w:tc>
          <w:tcPr>
            <w:tcW w:w="1509"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b w:val="0"/>
                <w:bCs w:val="0"/>
                <w:sz w:val="21"/>
                <w:szCs w:val="21"/>
                <w:u w:val="none"/>
              </w:rPr>
            </w:pPr>
            <w:r>
              <w:rPr>
                <w:rFonts w:hint="eastAsia" w:eastAsia="宋体" w:cs="Times New Roman"/>
                <w:b w:val="0"/>
                <w:bCs w:val="0"/>
                <w:kern w:val="0"/>
                <w:sz w:val="21"/>
                <w:szCs w:val="21"/>
                <w:u w:val="none"/>
              </w:rPr>
              <w:t>满足《</w:t>
            </w:r>
            <w:r>
              <w:rPr>
                <w:rFonts w:eastAsia="宋体" w:cs="Times New Roman"/>
                <w:b w:val="0"/>
                <w:bCs w:val="0"/>
                <w:kern w:val="0"/>
                <w:sz w:val="21"/>
                <w:szCs w:val="21"/>
                <w:u w:val="none"/>
              </w:rPr>
              <w:t>水泥工业大气污染物综合排放标准</w:t>
            </w:r>
            <w:r>
              <w:rPr>
                <w:rFonts w:hint="eastAsia" w:eastAsia="宋体" w:cs="Times New Roman"/>
                <w:b w:val="0"/>
                <w:bCs w:val="0"/>
                <w:kern w:val="0"/>
                <w:sz w:val="21"/>
                <w:szCs w:val="21"/>
                <w:u w:val="none"/>
              </w:rPr>
              <w:t>》</w:t>
            </w:r>
            <w:r>
              <w:rPr>
                <w:rFonts w:eastAsia="宋体" w:cs="Times New Roman"/>
                <w:b w:val="0"/>
                <w:bCs w:val="0"/>
                <w:kern w:val="0"/>
                <w:sz w:val="21"/>
                <w:szCs w:val="21"/>
                <w:u w:val="none"/>
              </w:rPr>
              <w:t>（DB41/1953-2020）</w:t>
            </w:r>
            <w:r>
              <w:rPr>
                <w:rFonts w:hint="eastAsia"/>
                <w:b w:val="0"/>
                <w:bCs w:val="0"/>
                <w:kern w:val="0"/>
                <w:sz w:val="21"/>
                <w:szCs w:val="21"/>
                <w:u w:val="none"/>
              </w:rPr>
              <w:t>表</w:t>
            </w:r>
            <w:r>
              <w:rPr>
                <w:rFonts w:hint="eastAsia"/>
                <w:b w:val="0"/>
                <w:bCs w:val="0"/>
                <w:kern w:val="0"/>
                <w:sz w:val="21"/>
                <w:szCs w:val="21"/>
                <w:u w:val="none"/>
                <w:lang w:val="en-US" w:eastAsia="zh-CN"/>
              </w:rPr>
              <w:t>2</w:t>
            </w:r>
            <w:r>
              <w:rPr>
                <w:rFonts w:hint="eastAsia"/>
                <w:b w:val="0"/>
                <w:bCs w:val="0"/>
                <w:kern w:val="0"/>
                <w:sz w:val="21"/>
                <w:szCs w:val="21"/>
                <w:u w:val="none"/>
                <w:lang w:eastAsia="zh-CN"/>
              </w:rPr>
              <w:t>无组织</w:t>
            </w:r>
            <w:r>
              <w:rPr>
                <w:rFonts w:hint="eastAsia"/>
                <w:b w:val="0"/>
                <w:bCs w:val="0"/>
                <w:kern w:val="0"/>
                <w:sz w:val="21"/>
                <w:szCs w:val="21"/>
                <w:u w:val="none"/>
              </w:rPr>
              <w:t>标准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continue"/>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p>
        </w:tc>
        <w:tc>
          <w:tcPr>
            <w:tcW w:w="1618"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b w:val="0"/>
                <w:bCs w:val="0"/>
                <w:sz w:val="21"/>
                <w:szCs w:val="21"/>
                <w:u w:val="none"/>
              </w:rPr>
            </w:pPr>
            <w:r>
              <w:rPr>
                <w:rFonts w:hint="eastAsia"/>
                <w:b w:val="0"/>
                <w:bCs w:val="0"/>
                <w:sz w:val="21"/>
                <w:szCs w:val="21"/>
                <w:u w:val="none"/>
              </w:rPr>
              <w:t>混凝土生产搅拌进料</w:t>
            </w:r>
          </w:p>
        </w:tc>
        <w:tc>
          <w:tcPr>
            <w:tcW w:w="918"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b w:val="0"/>
                <w:bCs w:val="0"/>
                <w:sz w:val="21"/>
                <w:szCs w:val="21"/>
                <w:u w:val="none"/>
              </w:rPr>
            </w:pPr>
            <w:r>
              <w:rPr>
                <w:rFonts w:hint="eastAsia"/>
                <w:b w:val="0"/>
                <w:bCs w:val="0"/>
                <w:sz w:val="21"/>
                <w:szCs w:val="21"/>
                <w:u w:val="none"/>
              </w:rPr>
              <w:t>粉尘</w:t>
            </w:r>
          </w:p>
        </w:tc>
        <w:tc>
          <w:tcPr>
            <w:tcW w:w="3630"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default" w:eastAsiaTheme="minorEastAsia"/>
                <w:b w:val="0"/>
                <w:bCs w:val="0"/>
                <w:sz w:val="21"/>
                <w:szCs w:val="21"/>
                <w:u w:val="none"/>
                <w:lang w:val="en-US" w:eastAsia="zh-CN"/>
              </w:rPr>
            </w:pPr>
            <w:r>
              <w:rPr>
                <w:rFonts w:hint="eastAsia"/>
                <w:b/>
                <w:bCs/>
                <w:color w:val="auto"/>
                <w:sz w:val="21"/>
                <w:szCs w:val="21"/>
                <w:u w:val="single"/>
                <w:lang w:eastAsia="zh-CN"/>
              </w:rPr>
              <w:t>砂、石料输送采用全封闭皮带、搅拌楼整体封闭，门窗常闭，物料输送通道与搅拌楼密闭连接，搅拌机进料口与输送皮带密封连接，并在进料位置设置集气抽风装置；水泥、粉煤灰通过封闭的螺旋输送系统计量后直接送至搅拌机内，进料口设置集气抽风装置。各产尘点粉尘经集气抽风装置引入生产线配套的袋</w:t>
            </w:r>
            <w:r>
              <w:rPr>
                <w:rFonts w:hint="eastAsia"/>
                <w:b/>
                <w:bCs/>
                <w:color w:val="auto"/>
                <w:sz w:val="21"/>
                <w:szCs w:val="21"/>
                <w:u w:val="single"/>
              </w:rPr>
              <w:t>式除尘器处理</w:t>
            </w:r>
            <w:r>
              <w:rPr>
                <w:rFonts w:hint="eastAsia"/>
                <w:b/>
                <w:bCs/>
                <w:color w:val="auto"/>
                <w:sz w:val="21"/>
                <w:szCs w:val="21"/>
                <w:u w:val="single"/>
                <w:lang w:eastAsia="zh-CN"/>
              </w:rPr>
              <w:t>，最终合并由</w:t>
            </w:r>
            <w:r>
              <w:rPr>
                <w:rFonts w:hint="eastAsia"/>
                <w:b/>
                <w:bCs/>
                <w:color w:val="auto"/>
                <w:sz w:val="21"/>
                <w:szCs w:val="21"/>
                <w:u w:val="single"/>
                <w:lang w:val="en-US" w:eastAsia="zh-CN"/>
              </w:rPr>
              <w:t>1根</w:t>
            </w:r>
            <w:r>
              <w:rPr>
                <w:rFonts w:hint="eastAsia"/>
                <w:b/>
                <w:bCs/>
                <w:color w:val="auto"/>
                <w:sz w:val="21"/>
                <w:szCs w:val="21"/>
                <w:u w:val="single"/>
              </w:rPr>
              <w:t>15m排气筒</w:t>
            </w:r>
            <w:r>
              <w:rPr>
                <w:rFonts w:hint="eastAsia"/>
                <w:b/>
                <w:bCs/>
                <w:color w:val="auto"/>
                <w:sz w:val="21"/>
                <w:szCs w:val="21"/>
                <w:u w:val="single"/>
                <w:lang w:eastAsia="zh-CN"/>
              </w:rPr>
              <w:t>（</w:t>
            </w:r>
            <w:r>
              <w:rPr>
                <w:rFonts w:hint="eastAsia"/>
                <w:b/>
                <w:bCs/>
                <w:color w:val="auto"/>
                <w:sz w:val="21"/>
                <w:szCs w:val="21"/>
                <w:u w:val="single"/>
                <w:lang w:val="en-US" w:eastAsia="zh-CN"/>
              </w:rPr>
              <w:t>P3</w:t>
            </w:r>
            <w:r>
              <w:rPr>
                <w:rFonts w:hint="eastAsia"/>
                <w:b/>
                <w:bCs/>
                <w:color w:val="auto"/>
                <w:sz w:val="21"/>
                <w:szCs w:val="21"/>
                <w:u w:val="single"/>
                <w:lang w:eastAsia="zh-CN"/>
              </w:rPr>
              <w:t>）</w:t>
            </w:r>
            <w:r>
              <w:rPr>
                <w:rFonts w:hint="eastAsia"/>
                <w:b/>
                <w:bCs/>
                <w:color w:val="auto"/>
                <w:sz w:val="21"/>
                <w:szCs w:val="21"/>
                <w:u w:val="single"/>
              </w:rPr>
              <w:t>排放</w:t>
            </w:r>
          </w:p>
        </w:tc>
        <w:tc>
          <w:tcPr>
            <w:tcW w:w="1509"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b w:val="0"/>
                <w:bCs w:val="0"/>
                <w:sz w:val="21"/>
                <w:szCs w:val="21"/>
                <w:u w:val="none"/>
              </w:rPr>
            </w:pPr>
            <w:r>
              <w:rPr>
                <w:rFonts w:hint="eastAsia" w:eastAsia="宋体" w:cs="Times New Roman"/>
                <w:b w:val="0"/>
                <w:bCs w:val="0"/>
                <w:kern w:val="0"/>
                <w:sz w:val="21"/>
                <w:szCs w:val="21"/>
                <w:u w:val="none"/>
              </w:rPr>
              <w:t>满足《</w:t>
            </w:r>
            <w:r>
              <w:rPr>
                <w:rFonts w:eastAsia="宋体" w:cs="Times New Roman"/>
                <w:b w:val="0"/>
                <w:bCs w:val="0"/>
                <w:kern w:val="0"/>
                <w:sz w:val="21"/>
                <w:szCs w:val="21"/>
                <w:u w:val="none"/>
              </w:rPr>
              <w:t>水泥工业大气污染物综合排放标准</w:t>
            </w:r>
            <w:r>
              <w:rPr>
                <w:rFonts w:hint="eastAsia" w:eastAsia="宋体" w:cs="Times New Roman"/>
                <w:b w:val="0"/>
                <w:bCs w:val="0"/>
                <w:kern w:val="0"/>
                <w:sz w:val="21"/>
                <w:szCs w:val="21"/>
                <w:u w:val="none"/>
              </w:rPr>
              <w:t>》</w:t>
            </w:r>
            <w:r>
              <w:rPr>
                <w:rFonts w:eastAsia="宋体" w:cs="Times New Roman"/>
                <w:b w:val="0"/>
                <w:bCs w:val="0"/>
                <w:kern w:val="0"/>
                <w:sz w:val="21"/>
                <w:szCs w:val="21"/>
                <w:u w:val="none"/>
              </w:rPr>
              <w:t>（DB41/1953-2020）</w:t>
            </w:r>
            <w:r>
              <w:rPr>
                <w:rFonts w:hint="eastAsia"/>
                <w:b w:val="0"/>
                <w:bCs w:val="0"/>
                <w:kern w:val="0"/>
                <w:sz w:val="21"/>
                <w:szCs w:val="21"/>
                <w:u w:val="none"/>
              </w:rPr>
              <w:t>标准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continue"/>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p>
        </w:tc>
        <w:tc>
          <w:tcPr>
            <w:tcW w:w="1618"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rPr>
              <w:t>物料装卸</w:t>
            </w:r>
          </w:p>
        </w:tc>
        <w:tc>
          <w:tcPr>
            <w:tcW w:w="918"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rPr>
              <w:t>粉尘</w:t>
            </w:r>
          </w:p>
        </w:tc>
        <w:tc>
          <w:tcPr>
            <w:tcW w:w="3630"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color w:val="000000"/>
                <w:sz w:val="21"/>
                <w:szCs w:val="21"/>
                <w:u w:val="none"/>
              </w:rPr>
              <w:t>原料库全封闭，库顶安装喷雾封尘装置；物料</w:t>
            </w:r>
            <w:r>
              <w:rPr>
                <w:rFonts w:hint="eastAsia"/>
                <w:color w:val="000000"/>
                <w:sz w:val="21"/>
                <w:szCs w:val="21"/>
                <w:u w:val="none"/>
                <w:lang w:eastAsia="zh-CN"/>
              </w:rPr>
              <w:t>采用密闭输送</w:t>
            </w:r>
            <w:r>
              <w:rPr>
                <w:rFonts w:hint="eastAsia"/>
                <w:color w:val="000000"/>
                <w:sz w:val="21"/>
                <w:szCs w:val="21"/>
                <w:u w:val="none"/>
              </w:rPr>
              <w:t>，尽可能减少物料</w:t>
            </w:r>
            <w:r>
              <w:rPr>
                <w:rFonts w:hint="eastAsia"/>
                <w:color w:val="auto"/>
                <w:sz w:val="21"/>
                <w:szCs w:val="21"/>
                <w:u w:val="none"/>
              </w:rPr>
              <w:t>输送的落差；厂区地面全硬化，建设厂区门禁系统和视频监控系统，监控运输车辆进出厂区情况</w:t>
            </w:r>
          </w:p>
        </w:tc>
        <w:tc>
          <w:tcPr>
            <w:tcW w:w="1509"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eastAsia="宋体" w:cs="Times New Roman"/>
                <w:kern w:val="0"/>
                <w:sz w:val="21"/>
                <w:szCs w:val="21"/>
              </w:rPr>
              <w:t>满足《</w:t>
            </w:r>
            <w:r>
              <w:rPr>
                <w:rFonts w:eastAsia="宋体" w:cs="Times New Roman"/>
                <w:kern w:val="0"/>
                <w:sz w:val="21"/>
                <w:szCs w:val="21"/>
              </w:rPr>
              <w:t>水泥工业大气污染物综合排放标准</w:t>
            </w:r>
            <w:r>
              <w:rPr>
                <w:rFonts w:hint="eastAsia" w:eastAsia="宋体" w:cs="Times New Roman"/>
                <w:kern w:val="0"/>
                <w:sz w:val="21"/>
                <w:szCs w:val="21"/>
              </w:rPr>
              <w:t>》</w:t>
            </w:r>
            <w:r>
              <w:rPr>
                <w:rFonts w:eastAsia="宋体" w:cs="Times New Roman"/>
                <w:kern w:val="0"/>
                <w:sz w:val="21"/>
                <w:szCs w:val="21"/>
              </w:rPr>
              <w:t>（DB41/1953-2020）</w:t>
            </w:r>
            <w:r>
              <w:rPr>
                <w:rFonts w:hint="eastAsia"/>
                <w:kern w:val="0"/>
                <w:sz w:val="21"/>
                <w:szCs w:val="21"/>
              </w:rPr>
              <w:t>表</w:t>
            </w:r>
            <w:r>
              <w:rPr>
                <w:rFonts w:hint="eastAsia"/>
                <w:kern w:val="0"/>
                <w:sz w:val="21"/>
                <w:szCs w:val="21"/>
                <w:lang w:val="en-US" w:eastAsia="zh-CN"/>
              </w:rPr>
              <w:t>2</w:t>
            </w:r>
            <w:r>
              <w:rPr>
                <w:rFonts w:hint="eastAsia"/>
                <w:kern w:val="0"/>
                <w:sz w:val="21"/>
                <w:szCs w:val="21"/>
                <w:lang w:eastAsia="zh-CN"/>
              </w:rPr>
              <w:t>无组织</w:t>
            </w:r>
            <w:r>
              <w:rPr>
                <w:rFonts w:hint="eastAsia"/>
                <w:kern w:val="0"/>
                <w:sz w:val="21"/>
                <w:szCs w:val="21"/>
              </w:rPr>
              <w:t>标准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continue"/>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p>
        </w:tc>
        <w:tc>
          <w:tcPr>
            <w:tcW w:w="1618"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eastAsiaTheme="minorEastAsia"/>
                <w:sz w:val="21"/>
                <w:szCs w:val="21"/>
                <w:lang w:eastAsia="zh-CN"/>
              </w:rPr>
            </w:pPr>
            <w:r>
              <w:rPr>
                <w:rFonts w:hint="eastAsia"/>
                <w:sz w:val="21"/>
                <w:szCs w:val="21"/>
                <w:lang w:eastAsia="zh-CN"/>
              </w:rPr>
              <w:t>焊接工序</w:t>
            </w:r>
          </w:p>
        </w:tc>
        <w:tc>
          <w:tcPr>
            <w:tcW w:w="918"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eastAsiaTheme="minorEastAsia"/>
                <w:sz w:val="21"/>
                <w:szCs w:val="21"/>
                <w:lang w:eastAsia="zh-CN"/>
              </w:rPr>
            </w:pPr>
            <w:r>
              <w:rPr>
                <w:rFonts w:hint="eastAsia"/>
                <w:sz w:val="21"/>
                <w:szCs w:val="21"/>
                <w:lang w:eastAsia="zh-CN"/>
              </w:rPr>
              <w:t>粉尘</w:t>
            </w:r>
          </w:p>
        </w:tc>
        <w:tc>
          <w:tcPr>
            <w:tcW w:w="3630"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eastAsiaTheme="minorEastAsia"/>
                <w:color w:val="000000"/>
                <w:sz w:val="21"/>
                <w:szCs w:val="21"/>
                <w:u w:val="none"/>
                <w:lang w:eastAsia="zh-CN"/>
              </w:rPr>
            </w:pPr>
            <w:r>
              <w:rPr>
                <w:rFonts w:hint="eastAsia"/>
                <w:b w:val="0"/>
                <w:bCs w:val="0"/>
                <w:color w:val="auto"/>
                <w:sz w:val="21"/>
                <w:szCs w:val="21"/>
                <w:u w:val="none"/>
                <w:lang w:eastAsia="zh-CN"/>
              </w:rPr>
              <w:t>经移动式焊烟净化器处理后车间内排放</w:t>
            </w:r>
          </w:p>
        </w:tc>
        <w:tc>
          <w:tcPr>
            <w:tcW w:w="1509"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eastAsia="宋体" w:cs="Times New Roman"/>
                <w:kern w:val="0"/>
                <w:sz w:val="21"/>
                <w:szCs w:val="21"/>
              </w:rPr>
            </w:pPr>
            <w:r>
              <w:rPr>
                <w:sz w:val="21"/>
                <w:szCs w:val="21"/>
              </w:rPr>
              <w:t>满足</w:t>
            </w:r>
            <w:r>
              <w:rPr>
                <w:rFonts w:hint="eastAsia"/>
                <w:sz w:val="21"/>
                <w:szCs w:val="21"/>
              </w:rPr>
              <w:t>《大气污染物综合排放标准》（GB16297-1996）表2标准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restart"/>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rPr>
              <w:t>地表水环境</w:t>
            </w:r>
          </w:p>
        </w:tc>
        <w:tc>
          <w:tcPr>
            <w:tcW w:w="1618"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line="240" w:lineRule="auto"/>
              <w:ind w:left="0" w:leftChars="0" w:right="0" w:rightChars="0"/>
              <w:jc w:val="center"/>
              <w:textAlignment w:val="auto"/>
              <w:rPr>
                <w:sz w:val="21"/>
                <w:szCs w:val="21"/>
              </w:rPr>
            </w:pPr>
            <w:r>
              <w:rPr>
                <w:kern w:val="0"/>
                <w:sz w:val="21"/>
                <w:szCs w:val="21"/>
              </w:rPr>
              <w:t>职工生活</w:t>
            </w:r>
          </w:p>
        </w:tc>
        <w:tc>
          <w:tcPr>
            <w:tcW w:w="91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sz w:val="21"/>
                <w:szCs w:val="21"/>
              </w:rPr>
            </w:pPr>
            <w:r>
              <w:rPr>
                <w:kern w:val="0"/>
                <w:sz w:val="21"/>
                <w:szCs w:val="21"/>
              </w:rPr>
              <w:t>COD、</w:t>
            </w:r>
            <w:r>
              <w:rPr>
                <w:rFonts w:hint="eastAsia"/>
                <w:kern w:val="0"/>
                <w:sz w:val="21"/>
                <w:szCs w:val="21"/>
                <w:lang w:val="en-US" w:eastAsia="zh-CN"/>
              </w:rPr>
              <w:t>BOD</w:t>
            </w:r>
            <w:r>
              <w:rPr>
                <w:rFonts w:hint="eastAsia"/>
                <w:kern w:val="0"/>
                <w:sz w:val="21"/>
                <w:szCs w:val="21"/>
                <w:vertAlign w:val="subscript"/>
                <w:lang w:val="en-US" w:eastAsia="zh-CN"/>
              </w:rPr>
              <w:t>5</w:t>
            </w:r>
            <w:r>
              <w:rPr>
                <w:rFonts w:hint="eastAsia"/>
                <w:kern w:val="0"/>
                <w:sz w:val="21"/>
                <w:szCs w:val="21"/>
                <w:lang w:val="en-US" w:eastAsia="zh-CN"/>
              </w:rPr>
              <w:t>、</w:t>
            </w:r>
            <w:r>
              <w:rPr>
                <w:kern w:val="0"/>
                <w:sz w:val="21"/>
                <w:szCs w:val="21"/>
              </w:rPr>
              <w:t>NH</w:t>
            </w:r>
            <w:r>
              <w:rPr>
                <w:kern w:val="0"/>
                <w:sz w:val="21"/>
                <w:szCs w:val="21"/>
                <w:vertAlign w:val="subscript"/>
              </w:rPr>
              <w:t>3</w:t>
            </w:r>
            <w:r>
              <w:rPr>
                <w:kern w:val="0"/>
                <w:sz w:val="21"/>
                <w:szCs w:val="21"/>
              </w:rPr>
              <w:t>-N、SS</w:t>
            </w:r>
          </w:p>
        </w:tc>
        <w:tc>
          <w:tcPr>
            <w:tcW w:w="3630"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sz w:val="21"/>
                <w:szCs w:val="21"/>
              </w:rPr>
            </w:pPr>
            <w:r>
              <w:rPr>
                <w:rFonts w:hint="eastAsia"/>
                <w:sz w:val="21"/>
                <w:szCs w:val="21"/>
              </w:rPr>
              <w:t>职工生活污水经化粪池（容积</w:t>
            </w:r>
            <w:r>
              <w:rPr>
                <w:rFonts w:hint="eastAsia"/>
                <w:sz w:val="21"/>
                <w:szCs w:val="21"/>
                <w:lang w:val="en-US" w:eastAsia="zh-CN"/>
              </w:rPr>
              <w:t>5</w:t>
            </w:r>
            <w:r>
              <w:rPr>
                <w:rFonts w:hint="eastAsia"/>
                <w:sz w:val="21"/>
                <w:szCs w:val="21"/>
              </w:rPr>
              <w:t>m</w:t>
            </w:r>
            <w:r>
              <w:rPr>
                <w:rFonts w:hint="eastAsia"/>
                <w:sz w:val="21"/>
                <w:szCs w:val="21"/>
                <w:vertAlign w:val="superscript"/>
              </w:rPr>
              <w:t>3</w:t>
            </w:r>
            <w:r>
              <w:rPr>
                <w:rFonts w:hint="eastAsia"/>
                <w:sz w:val="21"/>
                <w:szCs w:val="21"/>
              </w:rPr>
              <w:t>）处理后用于周围农田施肥</w:t>
            </w:r>
          </w:p>
        </w:tc>
        <w:tc>
          <w:tcPr>
            <w:tcW w:w="1509"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eastAsiaTheme="minorEastAsia"/>
                <w:sz w:val="21"/>
                <w:szCs w:val="21"/>
                <w:lang w:eastAsia="zh-CN"/>
              </w:rPr>
            </w:pPr>
            <w:r>
              <w:rPr>
                <w:rFonts w:hint="eastAsia"/>
                <w:sz w:val="21"/>
                <w:szCs w:val="21"/>
                <w:lang w:eastAsia="zh-CN"/>
              </w:rPr>
              <w:t>措施落实到位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continue"/>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sz w:val="21"/>
                <w:szCs w:val="21"/>
              </w:rPr>
            </w:pPr>
          </w:p>
        </w:tc>
        <w:tc>
          <w:tcPr>
            <w:tcW w:w="1618"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line="240" w:lineRule="auto"/>
              <w:ind w:left="0" w:leftChars="0" w:right="0" w:rightChars="0"/>
              <w:jc w:val="center"/>
              <w:textAlignment w:val="auto"/>
              <w:rPr>
                <w:rFonts w:hint="eastAsia" w:eastAsiaTheme="minorEastAsia"/>
                <w:kern w:val="0"/>
                <w:sz w:val="21"/>
                <w:szCs w:val="21"/>
                <w:lang w:eastAsia="zh-CN"/>
              </w:rPr>
            </w:pPr>
            <w:r>
              <w:rPr>
                <w:rFonts w:hint="eastAsia"/>
                <w:kern w:val="0"/>
                <w:sz w:val="21"/>
                <w:szCs w:val="21"/>
                <w:lang w:eastAsia="zh-CN"/>
              </w:rPr>
              <w:t>砂石料清洗废水</w:t>
            </w:r>
          </w:p>
        </w:tc>
        <w:tc>
          <w:tcPr>
            <w:tcW w:w="91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kern w:val="0"/>
                <w:sz w:val="21"/>
                <w:szCs w:val="21"/>
              </w:rPr>
            </w:pPr>
            <w:r>
              <w:rPr>
                <w:kern w:val="0"/>
                <w:sz w:val="21"/>
                <w:szCs w:val="21"/>
              </w:rPr>
              <w:t>SS</w:t>
            </w:r>
          </w:p>
        </w:tc>
        <w:tc>
          <w:tcPr>
            <w:tcW w:w="3630"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sz w:val="21"/>
                <w:szCs w:val="21"/>
              </w:rPr>
            </w:pPr>
            <w:r>
              <w:rPr>
                <w:rFonts w:hint="eastAsia"/>
                <w:b w:val="0"/>
                <w:bCs/>
                <w:color w:val="auto"/>
                <w:sz w:val="21"/>
                <w:szCs w:val="21"/>
                <w:u w:val="none"/>
                <w:lang w:val="en-US" w:eastAsia="zh-CN"/>
              </w:rPr>
              <w:t>经1#废水处理系统（三级沉淀工艺）处理后全部回用，</w:t>
            </w:r>
            <w:r>
              <w:rPr>
                <w:rFonts w:hint="eastAsia"/>
                <w:b w:val="0"/>
                <w:bCs/>
                <w:color w:val="auto"/>
                <w:sz w:val="21"/>
                <w:szCs w:val="21"/>
                <w:u w:val="none"/>
              </w:rPr>
              <w:t>三级沉淀池</w:t>
            </w:r>
            <w:r>
              <w:rPr>
                <w:rFonts w:hint="eastAsia"/>
                <w:b w:val="0"/>
                <w:bCs/>
                <w:color w:val="auto"/>
                <w:sz w:val="21"/>
                <w:szCs w:val="21"/>
                <w:u w:val="none"/>
                <w:lang w:val="en-US" w:eastAsia="zh-CN"/>
              </w:rPr>
              <w:t>容积297m</w:t>
            </w:r>
            <w:r>
              <w:rPr>
                <w:rFonts w:hint="eastAsia"/>
                <w:b w:val="0"/>
                <w:bCs/>
                <w:color w:val="auto"/>
                <w:sz w:val="21"/>
                <w:szCs w:val="21"/>
                <w:u w:val="none"/>
                <w:vertAlign w:val="superscript"/>
                <w:lang w:val="en-US" w:eastAsia="zh-CN"/>
              </w:rPr>
              <w:t>3</w:t>
            </w:r>
          </w:p>
        </w:tc>
        <w:tc>
          <w:tcPr>
            <w:tcW w:w="1509"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sz w:val="21"/>
                <w:szCs w:val="21"/>
                <w:lang w:eastAsia="zh-CN"/>
              </w:rPr>
            </w:pPr>
            <w:r>
              <w:rPr>
                <w:rFonts w:hint="eastAsia"/>
                <w:sz w:val="21"/>
                <w:szCs w:val="21"/>
                <w:lang w:eastAsia="zh-CN"/>
              </w:rPr>
              <w:t>措施落实到位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continue"/>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sz w:val="21"/>
                <w:szCs w:val="21"/>
              </w:rPr>
            </w:pPr>
          </w:p>
        </w:tc>
        <w:tc>
          <w:tcPr>
            <w:tcW w:w="1618"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line="240" w:lineRule="auto"/>
              <w:ind w:left="0" w:leftChars="0" w:right="0" w:rightChars="0"/>
              <w:jc w:val="center"/>
              <w:textAlignment w:val="auto"/>
              <w:rPr>
                <w:rFonts w:hint="eastAsia" w:cs="Times New Roman"/>
                <w:sz w:val="21"/>
                <w:szCs w:val="21"/>
              </w:rPr>
            </w:pPr>
            <w:r>
              <w:rPr>
                <w:rFonts w:hint="eastAsia"/>
                <w:kern w:val="0"/>
                <w:sz w:val="21"/>
                <w:szCs w:val="21"/>
              </w:rPr>
              <w:t>搅拌机及运输罐车冲洗</w:t>
            </w:r>
          </w:p>
        </w:tc>
        <w:tc>
          <w:tcPr>
            <w:tcW w:w="91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sz w:val="21"/>
                <w:szCs w:val="21"/>
              </w:rPr>
            </w:pPr>
            <w:r>
              <w:rPr>
                <w:rFonts w:hint="eastAsia"/>
                <w:kern w:val="0"/>
                <w:sz w:val="21"/>
                <w:szCs w:val="21"/>
              </w:rPr>
              <w:t>SS</w:t>
            </w:r>
          </w:p>
        </w:tc>
        <w:tc>
          <w:tcPr>
            <w:tcW w:w="3630" w:type="dxa"/>
            <w:vAlign w:val="center"/>
          </w:tcPr>
          <w:p>
            <w:pPr>
              <w:keepNext w:val="0"/>
              <w:keepLines w:val="0"/>
              <w:pageBreakBefore w:val="0"/>
              <w:widowControl w:val="0"/>
              <w:tabs>
                <w:tab w:val="left" w:pos="5250"/>
              </w:tabs>
              <w:kinsoku/>
              <w:wordWrap/>
              <w:overflowPunct/>
              <w:topLinePunct w:val="0"/>
              <w:bidi w:val="0"/>
              <w:adjustRightInd/>
              <w:snapToGrid/>
              <w:spacing w:beforeAutospacing="0" w:line="240" w:lineRule="auto"/>
              <w:ind w:left="0" w:leftChars="0" w:right="0" w:rightChars="0"/>
              <w:jc w:val="center"/>
              <w:textAlignment w:val="auto"/>
              <w:rPr>
                <w:rFonts w:hint="eastAsia"/>
                <w:sz w:val="21"/>
                <w:szCs w:val="21"/>
              </w:rPr>
            </w:pPr>
            <w:r>
              <w:rPr>
                <w:rFonts w:hint="eastAsia"/>
                <w:b w:val="0"/>
                <w:bCs/>
                <w:color w:val="auto"/>
                <w:sz w:val="21"/>
                <w:szCs w:val="21"/>
                <w:u w:val="none"/>
                <w:lang w:val="en-US" w:eastAsia="zh-CN"/>
              </w:rPr>
              <w:t>经2#废水处理系统（砂石料分离机+三级沉淀工艺）处理后全部回用，</w:t>
            </w:r>
            <w:r>
              <w:rPr>
                <w:rFonts w:hint="eastAsia"/>
                <w:b w:val="0"/>
                <w:bCs/>
                <w:color w:val="auto"/>
                <w:sz w:val="21"/>
                <w:szCs w:val="21"/>
                <w:u w:val="none"/>
              </w:rPr>
              <w:t>三级沉淀池</w:t>
            </w:r>
            <w:r>
              <w:rPr>
                <w:rFonts w:hint="eastAsia"/>
                <w:b w:val="0"/>
                <w:bCs/>
                <w:color w:val="auto"/>
                <w:sz w:val="21"/>
                <w:szCs w:val="21"/>
                <w:u w:val="none"/>
                <w:lang w:val="en-US" w:eastAsia="zh-CN"/>
              </w:rPr>
              <w:t>容积105m</w:t>
            </w:r>
            <w:r>
              <w:rPr>
                <w:rFonts w:hint="eastAsia"/>
                <w:b w:val="0"/>
                <w:bCs/>
                <w:color w:val="auto"/>
                <w:sz w:val="21"/>
                <w:szCs w:val="21"/>
                <w:u w:val="none"/>
                <w:vertAlign w:val="superscript"/>
                <w:lang w:val="en-US" w:eastAsia="zh-CN"/>
              </w:rPr>
              <w:t>3</w:t>
            </w:r>
          </w:p>
        </w:tc>
        <w:tc>
          <w:tcPr>
            <w:tcW w:w="1509"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sz w:val="21"/>
                <w:szCs w:val="21"/>
              </w:rPr>
            </w:pPr>
            <w:r>
              <w:rPr>
                <w:rFonts w:hint="eastAsia"/>
                <w:sz w:val="21"/>
                <w:szCs w:val="21"/>
                <w:lang w:eastAsia="zh-CN"/>
              </w:rPr>
              <w:t>措施落实到位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continue"/>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sz w:val="21"/>
                <w:szCs w:val="21"/>
              </w:rPr>
            </w:pPr>
          </w:p>
        </w:tc>
        <w:tc>
          <w:tcPr>
            <w:tcW w:w="1618"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line="240" w:lineRule="auto"/>
              <w:ind w:left="0" w:leftChars="0" w:right="0" w:rightChars="0"/>
              <w:jc w:val="center"/>
              <w:textAlignment w:val="auto"/>
              <w:rPr>
                <w:rFonts w:hint="eastAsia" w:cs="Times New Roman" w:eastAsiaTheme="minorEastAsia"/>
                <w:sz w:val="21"/>
                <w:szCs w:val="21"/>
                <w:lang w:eastAsia="zh-CN"/>
              </w:rPr>
            </w:pPr>
            <w:r>
              <w:rPr>
                <w:rFonts w:hint="eastAsia"/>
                <w:kern w:val="0"/>
                <w:sz w:val="21"/>
                <w:szCs w:val="21"/>
                <w:lang w:eastAsia="zh-CN"/>
              </w:rPr>
              <w:t>运输车辆清洗废水</w:t>
            </w:r>
          </w:p>
        </w:tc>
        <w:tc>
          <w:tcPr>
            <w:tcW w:w="91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sz w:val="21"/>
                <w:szCs w:val="21"/>
              </w:rPr>
            </w:pPr>
            <w:r>
              <w:rPr>
                <w:rFonts w:hint="eastAsia"/>
                <w:kern w:val="0"/>
                <w:sz w:val="21"/>
                <w:szCs w:val="21"/>
              </w:rPr>
              <w:t>SS</w:t>
            </w:r>
          </w:p>
        </w:tc>
        <w:tc>
          <w:tcPr>
            <w:tcW w:w="3630"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sz w:val="21"/>
                <w:szCs w:val="21"/>
              </w:rPr>
            </w:pPr>
            <w:r>
              <w:rPr>
                <w:rFonts w:hint="eastAsia"/>
                <w:b w:val="0"/>
                <w:bCs/>
                <w:color w:val="auto"/>
                <w:sz w:val="21"/>
                <w:szCs w:val="21"/>
                <w:u w:val="none"/>
                <w:lang w:val="en-US" w:eastAsia="zh-CN"/>
              </w:rPr>
              <w:t>经3#废水处理系统（三级沉淀工艺）处理后全部回用，</w:t>
            </w:r>
            <w:r>
              <w:rPr>
                <w:rFonts w:hint="eastAsia"/>
                <w:b w:val="0"/>
                <w:bCs/>
                <w:color w:val="auto"/>
                <w:sz w:val="21"/>
                <w:szCs w:val="21"/>
                <w:u w:val="none"/>
              </w:rPr>
              <w:t>三级沉淀池</w:t>
            </w:r>
            <w:r>
              <w:rPr>
                <w:rFonts w:hint="eastAsia"/>
                <w:b w:val="0"/>
                <w:bCs/>
                <w:color w:val="auto"/>
                <w:sz w:val="21"/>
                <w:szCs w:val="21"/>
                <w:u w:val="none"/>
                <w:lang w:val="en-US" w:eastAsia="zh-CN"/>
              </w:rPr>
              <w:t>容积28m</w:t>
            </w:r>
            <w:r>
              <w:rPr>
                <w:rFonts w:hint="eastAsia"/>
                <w:b w:val="0"/>
                <w:bCs/>
                <w:color w:val="auto"/>
                <w:sz w:val="21"/>
                <w:szCs w:val="21"/>
                <w:u w:val="none"/>
                <w:vertAlign w:val="superscript"/>
                <w:lang w:val="en-US" w:eastAsia="zh-CN"/>
              </w:rPr>
              <w:t>3</w:t>
            </w:r>
          </w:p>
        </w:tc>
        <w:tc>
          <w:tcPr>
            <w:tcW w:w="1509"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sz w:val="21"/>
                <w:szCs w:val="21"/>
              </w:rPr>
            </w:pPr>
            <w:r>
              <w:rPr>
                <w:rFonts w:hint="eastAsia"/>
                <w:sz w:val="21"/>
                <w:szCs w:val="21"/>
                <w:lang w:eastAsia="zh-CN"/>
              </w:rPr>
              <w:t>措施落实到位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continue"/>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sz w:val="21"/>
                <w:szCs w:val="21"/>
              </w:rPr>
            </w:pPr>
          </w:p>
        </w:tc>
        <w:tc>
          <w:tcPr>
            <w:tcW w:w="1618"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line="240" w:lineRule="auto"/>
              <w:ind w:left="0" w:leftChars="0" w:right="0" w:rightChars="0"/>
              <w:jc w:val="center"/>
              <w:textAlignment w:val="auto"/>
              <w:rPr>
                <w:rFonts w:hint="eastAsia" w:eastAsiaTheme="minorEastAsia"/>
                <w:kern w:val="0"/>
                <w:sz w:val="21"/>
                <w:szCs w:val="21"/>
                <w:lang w:eastAsia="zh-CN"/>
              </w:rPr>
            </w:pPr>
            <w:r>
              <w:rPr>
                <w:rFonts w:hint="eastAsia"/>
                <w:kern w:val="0"/>
                <w:sz w:val="21"/>
                <w:szCs w:val="21"/>
                <w:lang w:eastAsia="zh-CN"/>
              </w:rPr>
              <w:t>试验室废水</w:t>
            </w:r>
          </w:p>
        </w:tc>
        <w:tc>
          <w:tcPr>
            <w:tcW w:w="918"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kern w:val="0"/>
                <w:sz w:val="21"/>
                <w:szCs w:val="21"/>
              </w:rPr>
            </w:pPr>
            <w:r>
              <w:rPr>
                <w:rFonts w:hint="eastAsia"/>
                <w:kern w:val="0"/>
                <w:sz w:val="21"/>
                <w:szCs w:val="21"/>
              </w:rPr>
              <w:t>SS</w:t>
            </w:r>
          </w:p>
        </w:tc>
        <w:tc>
          <w:tcPr>
            <w:tcW w:w="3630" w:type="dxa"/>
            <w:vAlign w:val="center"/>
          </w:tcPr>
          <w:p>
            <w:pPr>
              <w:keepNext w:val="0"/>
              <w:keepLines w:val="0"/>
              <w:pageBreakBefore w:val="0"/>
              <w:widowControl w:val="0"/>
              <w:kinsoku/>
              <w:wordWrap/>
              <w:overflowPunct/>
              <w:topLinePunct w:val="0"/>
              <w:bidi w:val="0"/>
              <w:adjustRightInd/>
              <w:snapToGrid/>
              <w:spacing w:beforeAutospacing="0" w:line="240" w:lineRule="auto"/>
              <w:ind w:left="0" w:leftChars="0" w:right="0" w:rightChars="0"/>
              <w:jc w:val="center"/>
              <w:textAlignment w:val="auto"/>
              <w:rPr>
                <w:rFonts w:hint="eastAsia" w:hAnsi="宋体"/>
                <w:kern w:val="0"/>
                <w:sz w:val="21"/>
                <w:szCs w:val="21"/>
              </w:rPr>
            </w:pPr>
            <w:r>
              <w:rPr>
                <w:rFonts w:hint="eastAsia"/>
                <w:b w:val="0"/>
                <w:bCs/>
                <w:color w:val="auto"/>
                <w:sz w:val="21"/>
                <w:szCs w:val="21"/>
                <w:u w:val="none"/>
                <w:lang w:val="en-US" w:eastAsia="zh-CN"/>
              </w:rPr>
              <w:t>经4#废水处理系统（沉淀工艺）处理后用于厂区洒水抑尘，</w:t>
            </w:r>
            <w:r>
              <w:rPr>
                <w:rFonts w:hint="eastAsia"/>
                <w:b w:val="0"/>
                <w:bCs/>
                <w:color w:val="auto"/>
                <w:sz w:val="21"/>
                <w:szCs w:val="21"/>
                <w:u w:val="none"/>
                <w:lang w:eastAsia="zh-CN"/>
              </w:rPr>
              <w:t>沉淀池</w:t>
            </w:r>
            <w:r>
              <w:rPr>
                <w:rFonts w:hint="eastAsia"/>
                <w:b w:val="0"/>
                <w:bCs/>
                <w:color w:val="auto"/>
                <w:sz w:val="21"/>
                <w:szCs w:val="21"/>
                <w:u w:val="none"/>
                <w:lang w:val="en-US" w:eastAsia="zh-CN"/>
              </w:rPr>
              <w:t>容积3m</w:t>
            </w:r>
            <w:r>
              <w:rPr>
                <w:rFonts w:hint="eastAsia"/>
                <w:b w:val="0"/>
                <w:bCs/>
                <w:color w:val="auto"/>
                <w:sz w:val="21"/>
                <w:szCs w:val="21"/>
                <w:u w:val="none"/>
                <w:vertAlign w:val="superscript"/>
                <w:lang w:val="en-US" w:eastAsia="zh-CN"/>
              </w:rPr>
              <w:t>3</w:t>
            </w:r>
          </w:p>
        </w:tc>
        <w:tc>
          <w:tcPr>
            <w:tcW w:w="1509"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sz w:val="21"/>
                <w:szCs w:val="21"/>
                <w:lang w:eastAsia="zh-CN"/>
              </w:rPr>
            </w:pPr>
            <w:r>
              <w:rPr>
                <w:rFonts w:hint="eastAsia"/>
                <w:sz w:val="21"/>
                <w:szCs w:val="21"/>
                <w:lang w:eastAsia="zh-CN"/>
              </w:rPr>
              <w:t>措施落实到位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b/>
                <w:bCs/>
                <w:sz w:val="21"/>
                <w:szCs w:val="21"/>
                <w:u w:val="single"/>
              </w:rPr>
            </w:pPr>
            <w:r>
              <w:rPr>
                <w:rFonts w:hint="eastAsia"/>
                <w:b/>
                <w:bCs/>
                <w:sz w:val="21"/>
                <w:szCs w:val="21"/>
                <w:u w:val="single"/>
              </w:rPr>
              <w:t>声环境</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sz w:val="21"/>
                <w:szCs w:val="21"/>
                <w:u w:val="single"/>
              </w:rPr>
            </w:pPr>
            <w:r>
              <w:rPr>
                <w:rFonts w:hint="eastAsia"/>
                <w:b/>
                <w:bCs/>
                <w:sz w:val="21"/>
                <w:szCs w:val="21"/>
                <w:u w:val="single"/>
              </w:rPr>
              <w:t>鄂破机、单缸圆锤机、振动筛</w:t>
            </w:r>
            <w:r>
              <w:rPr>
                <w:rFonts w:hint="eastAsia"/>
                <w:b/>
                <w:bCs/>
                <w:sz w:val="21"/>
                <w:szCs w:val="21"/>
                <w:u w:val="single"/>
                <w:lang w:eastAsia="zh-CN"/>
              </w:rPr>
              <w:t>、洗砂机、洗石机、搅拌机</w:t>
            </w:r>
            <w:r>
              <w:rPr>
                <w:b/>
                <w:bCs/>
                <w:sz w:val="21"/>
                <w:szCs w:val="21"/>
                <w:u w:val="single"/>
              </w:rPr>
              <w:t>等设备</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sz w:val="21"/>
                <w:szCs w:val="21"/>
                <w:u w:val="single"/>
              </w:rPr>
            </w:pPr>
            <w:r>
              <w:rPr>
                <w:b/>
                <w:bCs/>
                <w:sz w:val="21"/>
                <w:szCs w:val="21"/>
                <w:u w:val="single"/>
              </w:rPr>
              <w:t>噪声</w:t>
            </w:r>
          </w:p>
        </w:tc>
        <w:tc>
          <w:tcPr>
            <w:tcW w:w="36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sz w:val="21"/>
                <w:szCs w:val="21"/>
                <w:u w:val="single"/>
              </w:rPr>
            </w:pPr>
            <w:r>
              <w:rPr>
                <w:rFonts w:hint="eastAsia"/>
                <w:b/>
                <w:bCs/>
                <w:sz w:val="21"/>
                <w:szCs w:val="21"/>
                <w:u w:val="single"/>
              </w:rPr>
              <w:t>产噪设备合理布局；安装减振、隔声降噪措施；加强对设备进行维修，保证设备正常工作；在保证工艺的</w:t>
            </w:r>
            <w:r>
              <w:rPr>
                <w:rFonts w:hint="eastAsia"/>
                <w:b/>
                <w:bCs/>
                <w:sz w:val="21"/>
                <w:szCs w:val="21"/>
                <w:u w:val="single"/>
                <w:lang w:eastAsia="zh-CN"/>
              </w:rPr>
              <w:t>前提下优先</w:t>
            </w:r>
            <w:r>
              <w:rPr>
                <w:rFonts w:hint="eastAsia"/>
                <w:b/>
                <w:bCs/>
                <w:sz w:val="21"/>
                <w:szCs w:val="21"/>
                <w:u w:val="single"/>
              </w:rPr>
              <w:t>选用低噪设备</w:t>
            </w:r>
          </w:p>
        </w:tc>
        <w:tc>
          <w:tcPr>
            <w:tcW w:w="15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sz w:val="21"/>
                <w:szCs w:val="21"/>
                <w:u w:val="single"/>
              </w:rPr>
            </w:pPr>
            <w:r>
              <w:rPr>
                <w:b/>
                <w:bCs/>
                <w:sz w:val="21"/>
                <w:szCs w:val="21"/>
                <w:u w:val="single"/>
              </w:rPr>
              <w:t>《工业企业厂界环境噪声排放标准》(GB12348-2008)</w:t>
            </w:r>
            <w:r>
              <w:rPr>
                <w:rFonts w:hint="eastAsia"/>
                <w:b/>
                <w:bCs/>
                <w:sz w:val="21"/>
                <w:szCs w:val="21"/>
                <w:u w:val="single"/>
                <w:lang w:val="en-US" w:eastAsia="zh-CN"/>
              </w:rPr>
              <w:t>1</w:t>
            </w:r>
            <w:r>
              <w:rPr>
                <w:b/>
                <w:bCs/>
                <w:sz w:val="21"/>
                <w:szCs w:val="21"/>
                <w:u w:val="single"/>
              </w:rPr>
              <w:t>类标准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restart"/>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rPr>
              <w:t>固体废物</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C0C0C"/>
                <w:sz w:val="21"/>
                <w:szCs w:val="21"/>
              </w:rPr>
            </w:pPr>
            <w:r>
              <w:rPr>
                <w:bCs/>
                <w:sz w:val="21"/>
                <w:szCs w:val="21"/>
              </w:rPr>
              <w:t>职工生活</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C0C0C"/>
                <w:sz w:val="21"/>
                <w:szCs w:val="21"/>
              </w:rPr>
            </w:pPr>
            <w:r>
              <w:rPr>
                <w:bCs/>
                <w:sz w:val="21"/>
                <w:szCs w:val="21"/>
              </w:rPr>
              <w:t>生活垃圾</w:t>
            </w:r>
          </w:p>
        </w:tc>
        <w:tc>
          <w:tcPr>
            <w:tcW w:w="36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sz w:val="21"/>
                <w:szCs w:val="21"/>
                <w:lang w:eastAsia="zh-CN"/>
              </w:rPr>
            </w:pPr>
            <w:r>
              <w:rPr>
                <w:rFonts w:hint="eastAsia"/>
                <w:bCs/>
                <w:sz w:val="21"/>
                <w:szCs w:val="21"/>
                <w:lang w:eastAsia="zh-CN"/>
              </w:rPr>
              <w:t>经垃圾箱桶收集后委托环卫部门定期清运处理</w:t>
            </w:r>
          </w:p>
        </w:tc>
        <w:tc>
          <w:tcPr>
            <w:tcW w:w="1509" w:type="dxa"/>
            <w:vAlign w:val="center"/>
          </w:tcPr>
          <w:p>
            <w:pPr>
              <w:keepNext w:val="0"/>
              <w:keepLines w:val="0"/>
              <w:pageBreakBefore w:val="0"/>
              <w:widowControl w:val="0"/>
              <w:kinsoku/>
              <w:wordWrap w:val="0"/>
              <w:overflowPunct/>
              <w:topLinePunct w:val="0"/>
              <w:bidi w:val="0"/>
              <w:adjustRightInd/>
              <w:snapToGrid/>
              <w:spacing w:line="240" w:lineRule="auto"/>
              <w:jc w:val="center"/>
              <w:textAlignment w:val="auto"/>
              <w:rPr>
                <w:sz w:val="21"/>
                <w:szCs w:val="21"/>
              </w:rPr>
            </w:pPr>
            <w:r>
              <w:rPr>
                <w:rFonts w:hint="eastAsia"/>
                <w:sz w:val="21"/>
                <w:szCs w:val="21"/>
                <w:lang w:eastAsia="zh-CN"/>
              </w:rPr>
              <w:t>措施落实到位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continue"/>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p>
        </w:tc>
        <w:tc>
          <w:tcPr>
            <w:tcW w:w="16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C0C0C"/>
                <w:sz w:val="21"/>
                <w:szCs w:val="21"/>
              </w:rPr>
            </w:pPr>
            <w:r>
              <w:rPr>
                <w:rFonts w:hint="eastAsia"/>
                <w:bCs/>
                <w:sz w:val="21"/>
                <w:szCs w:val="21"/>
              </w:rPr>
              <w:t>化粪池</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C0C0C"/>
                <w:sz w:val="21"/>
                <w:szCs w:val="21"/>
              </w:rPr>
            </w:pPr>
            <w:r>
              <w:rPr>
                <w:rFonts w:hint="eastAsia"/>
                <w:bCs/>
                <w:sz w:val="21"/>
                <w:szCs w:val="21"/>
              </w:rPr>
              <w:t>污泥</w:t>
            </w:r>
          </w:p>
        </w:tc>
        <w:tc>
          <w:tcPr>
            <w:tcW w:w="36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bCs/>
                <w:sz w:val="21"/>
                <w:szCs w:val="21"/>
              </w:rPr>
              <w:t>定期清掏用于周围农田施肥</w:t>
            </w:r>
          </w:p>
        </w:tc>
        <w:tc>
          <w:tcPr>
            <w:tcW w:w="1509"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lang w:eastAsia="zh-CN"/>
              </w:rPr>
              <w:t>措施落实到位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continue"/>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p>
        </w:tc>
        <w:tc>
          <w:tcPr>
            <w:tcW w:w="16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C0C0C"/>
                <w:sz w:val="21"/>
                <w:szCs w:val="21"/>
              </w:rPr>
            </w:pPr>
            <w:r>
              <w:rPr>
                <w:rFonts w:hint="eastAsia"/>
                <w:bCs/>
                <w:sz w:val="21"/>
                <w:szCs w:val="21"/>
              </w:rPr>
              <w:t>除尘器</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C0C0C"/>
                <w:sz w:val="21"/>
                <w:szCs w:val="21"/>
              </w:rPr>
            </w:pPr>
            <w:r>
              <w:rPr>
                <w:rFonts w:hint="eastAsia"/>
                <w:bCs/>
                <w:sz w:val="21"/>
                <w:szCs w:val="21"/>
              </w:rPr>
              <w:t>收集粉尘</w:t>
            </w:r>
          </w:p>
        </w:tc>
        <w:tc>
          <w:tcPr>
            <w:tcW w:w="3630" w:type="dxa"/>
            <w:vAlign w:val="center"/>
          </w:tcPr>
          <w:p>
            <w:pPr>
              <w:keepNext w:val="0"/>
              <w:keepLines w:val="0"/>
              <w:pageBreakBefore w:val="0"/>
              <w:widowControl w:val="0"/>
              <w:tabs>
                <w:tab w:val="left" w:pos="5250"/>
              </w:tabs>
              <w:kinsoku/>
              <w:wordWrap/>
              <w:overflowPunct/>
              <w:topLinePunct w:val="0"/>
              <w:autoSpaceDE/>
              <w:autoSpaceDN/>
              <w:bidi w:val="0"/>
              <w:adjustRightInd/>
              <w:snapToGrid/>
              <w:spacing w:line="240" w:lineRule="auto"/>
              <w:jc w:val="center"/>
              <w:textAlignment w:val="auto"/>
              <w:rPr>
                <w:rFonts w:hint="eastAsia" w:eastAsiaTheme="minorEastAsia"/>
                <w:sz w:val="21"/>
                <w:szCs w:val="21"/>
                <w:lang w:eastAsia="zh-CN"/>
              </w:rPr>
            </w:pPr>
            <w:r>
              <w:rPr>
                <w:rFonts w:hint="eastAsia"/>
                <w:bCs/>
                <w:sz w:val="21"/>
                <w:szCs w:val="21"/>
              </w:rPr>
              <w:t>集中收集后</w:t>
            </w:r>
            <w:r>
              <w:rPr>
                <w:rFonts w:hint="eastAsia"/>
                <w:bCs/>
                <w:sz w:val="21"/>
                <w:szCs w:val="21"/>
                <w:lang w:eastAsia="zh-CN"/>
              </w:rPr>
              <w:t>回用于生产</w:t>
            </w:r>
          </w:p>
        </w:tc>
        <w:tc>
          <w:tcPr>
            <w:tcW w:w="1509"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lang w:eastAsia="zh-CN"/>
              </w:rPr>
              <w:t>措施落实到位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continue"/>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p>
        </w:tc>
        <w:tc>
          <w:tcPr>
            <w:tcW w:w="16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C0C0C"/>
                <w:sz w:val="21"/>
                <w:szCs w:val="21"/>
              </w:rPr>
            </w:pPr>
            <w:r>
              <w:rPr>
                <w:rFonts w:hint="eastAsia"/>
                <w:bCs/>
                <w:sz w:val="21"/>
                <w:szCs w:val="21"/>
              </w:rPr>
              <w:t>沉淀池</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olor w:val="0C0C0C"/>
                <w:sz w:val="21"/>
                <w:szCs w:val="21"/>
                <w:lang w:eastAsia="zh-CN"/>
              </w:rPr>
            </w:pPr>
            <w:r>
              <w:rPr>
                <w:rFonts w:hint="eastAsia"/>
                <w:bCs/>
                <w:sz w:val="21"/>
                <w:szCs w:val="21"/>
                <w:lang w:eastAsia="zh-CN"/>
              </w:rPr>
              <w:t>污泥</w:t>
            </w:r>
          </w:p>
        </w:tc>
        <w:tc>
          <w:tcPr>
            <w:tcW w:w="3630" w:type="dxa"/>
            <w:vAlign w:val="center"/>
          </w:tcPr>
          <w:p>
            <w:pPr>
              <w:keepNext w:val="0"/>
              <w:keepLines w:val="0"/>
              <w:pageBreakBefore w:val="0"/>
              <w:widowControl w:val="0"/>
              <w:tabs>
                <w:tab w:val="left" w:pos="5250"/>
              </w:tabs>
              <w:kinsoku/>
              <w:wordWrap/>
              <w:overflowPunct/>
              <w:topLinePunct w:val="0"/>
              <w:autoSpaceDE/>
              <w:autoSpaceDN/>
              <w:bidi w:val="0"/>
              <w:adjustRightInd/>
              <w:snapToGrid/>
              <w:spacing w:line="240" w:lineRule="auto"/>
              <w:jc w:val="center"/>
              <w:textAlignment w:val="auto"/>
              <w:rPr>
                <w:rFonts w:hint="eastAsia" w:eastAsiaTheme="minorEastAsia"/>
                <w:sz w:val="21"/>
                <w:szCs w:val="21"/>
                <w:lang w:eastAsia="zh-CN"/>
              </w:rPr>
            </w:pPr>
            <w:r>
              <w:rPr>
                <w:rFonts w:hint="eastAsia"/>
                <w:bCs/>
                <w:sz w:val="21"/>
                <w:szCs w:val="21"/>
                <w:lang w:eastAsia="zh-CN"/>
              </w:rPr>
              <w:t>用于高速公路土石方回填</w:t>
            </w:r>
          </w:p>
        </w:tc>
        <w:tc>
          <w:tcPr>
            <w:tcW w:w="1509"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lang w:eastAsia="zh-CN"/>
              </w:rPr>
              <w:t>措施落实到位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397" w:hRule="atLeast"/>
          <w:jc w:val="center"/>
        </w:trPr>
        <w:tc>
          <w:tcPr>
            <w:tcW w:w="1283" w:type="dxa"/>
            <w:vMerge w:val="continue"/>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p>
        </w:tc>
        <w:tc>
          <w:tcPr>
            <w:tcW w:w="16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bCs/>
                <w:sz w:val="21"/>
                <w:szCs w:val="21"/>
                <w:lang w:eastAsia="zh-CN"/>
              </w:rPr>
            </w:pPr>
            <w:r>
              <w:rPr>
                <w:rFonts w:hint="eastAsia"/>
                <w:bCs/>
                <w:sz w:val="21"/>
                <w:szCs w:val="21"/>
                <w:lang w:eastAsia="zh-CN"/>
              </w:rPr>
              <w:t>废边角料</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bCs/>
                <w:sz w:val="21"/>
                <w:szCs w:val="21"/>
                <w:lang w:eastAsia="zh-CN"/>
              </w:rPr>
            </w:pPr>
            <w:r>
              <w:rPr>
                <w:rFonts w:hint="eastAsia"/>
                <w:bCs/>
                <w:sz w:val="21"/>
                <w:szCs w:val="21"/>
                <w:lang w:eastAsia="zh-CN"/>
              </w:rPr>
              <w:t>废钢筋</w:t>
            </w:r>
          </w:p>
        </w:tc>
        <w:tc>
          <w:tcPr>
            <w:tcW w:w="3630" w:type="dxa"/>
            <w:vAlign w:val="center"/>
          </w:tcPr>
          <w:p>
            <w:pPr>
              <w:keepNext w:val="0"/>
              <w:keepLines w:val="0"/>
              <w:pageBreakBefore w:val="0"/>
              <w:widowControl w:val="0"/>
              <w:tabs>
                <w:tab w:val="left" w:pos="5250"/>
              </w:tabs>
              <w:kinsoku/>
              <w:wordWrap/>
              <w:overflowPunct/>
              <w:topLinePunct w:val="0"/>
              <w:autoSpaceDE/>
              <w:autoSpaceDN/>
              <w:bidi w:val="0"/>
              <w:adjustRightInd/>
              <w:snapToGrid/>
              <w:spacing w:line="240" w:lineRule="auto"/>
              <w:jc w:val="center"/>
              <w:textAlignment w:val="auto"/>
              <w:rPr>
                <w:rFonts w:hint="eastAsia"/>
                <w:bCs/>
                <w:sz w:val="21"/>
                <w:szCs w:val="21"/>
                <w:lang w:eastAsia="zh-CN"/>
              </w:rPr>
            </w:pPr>
            <w:r>
              <w:rPr>
                <w:rFonts w:hint="eastAsia"/>
                <w:bCs/>
                <w:sz w:val="21"/>
                <w:szCs w:val="21"/>
                <w:lang w:eastAsia="zh-CN"/>
              </w:rPr>
              <w:t>收集后回用于生产</w:t>
            </w:r>
          </w:p>
        </w:tc>
        <w:tc>
          <w:tcPr>
            <w:tcW w:w="1509"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sz w:val="21"/>
                <w:szCs w:val="21"/>
                <w:lang w:eastAsia="zh-CN"/>
              </w:rPr>
            </w:pPr>
            <w:r>
              <w:rPr>
                <w:rFonts w:hint="eastAsia"/>
                <w:sz w:val="21"/>
                <w:szCs w:val="21"/>
                <w:lang w:eastAsia="zh-CN"/>
              </w:rPr>
              <w:t>措施落实到位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1206" w:hRule="atLeast"/>
          <w:jc w:val="center"/>
        </w:trPr>
        <w:tc>
          <w:tcPr>
            <w:tcW w:w="1283"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rPr>
              <w:t>土壤及地下水污染防治措施</w:t>
            </w:r>
          </w:p>
        </w:tc>
        <w:tc>
          <w:tcPr>
            <w:tcW w:w="7675" w:type="dxa"/>
            <w:gridSpan w:val="4"/>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eastAsiaTheme="minorEastAsia"/>
                <w:sz w:val="21"/>
                <w:szCs w:val="21"/>
                <w:lang w:eastAsia="zh-CN"/>
              </w:rPr>
            </w:pPr>
            <w:r>
              <w:rPr>
                <w:rFonts w:hint="eastAsia"/>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1134" w:hRule="atLeast"/>
          <w:jc w:val="center"/>
        </w:trPr>
        <w:tc>
          <w:tcPr>
            <w:tcW w:w="1283"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rPr>
              <w:t>生态保护措施</w:t>
            </w:r>
          </w:p>
        </w:tc>
        <w:tc>
          <w:tcPr>
            <w:tcW w:w="7675" w:type="dxa"/>
            <w:gridSpan w:val="4"/>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eastAsiaTheme="minorEastAsia"/>
                <w:sz w:val="21"/>
                <w:szCs w:val="21"/>
                <w:lang w:val="en-US" w:eastAsia="zh-CN"/>
              </w:rPr>
            </w:pPr>
            <w:r>
              <w:rPr>
                <w:rFonts w:hint="eastAsia"/>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1524" w:hRule="atLeast"/>
          <w:jc w:val="center"/>
        </w:trPr>
        <w:tc>
          <w:tcPr>
            <w:tcW w:w="1283"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rPr>
              <w:t>环境风险防范措施</w:t>
            </w:r>
          </w:p>
        </w:tc>
        <w:tc>
          <w:tcPr>
            <w:tcW w:w="7675" w:type="dxa"/>
            <w:gridSpan w:val="4"/>
            <w:vAlign w:val="center"/>
          </w:tcPr>
          <w:p>
            <w:pPr>
              <w:keepNext w:val="0"/>
              <w:keepLines w:val="0"/>
              <w:pageBreakBefore w:val="0"/>
              <w:widowControl w:val="0"/>
              <w:kinsoku/>
              <w:overflowPunct/>
              <w:topLinePunct w:val="0"/>
              <w:bidi w:val="0"/>
              <w:adjustRightInd/>
              <w:snapToGrid/>
              <w:spacing w:line="240" w:lineRule="auto"/>
              <w:jc w:val="center"/>
              <w:textAlignment w:val="auto"/>
              <w:rPr>
                <w:rFonts w:hint="eastAsia" w:eastAsiaTheme="minorEastAsia"/>
                <w:sz w:val="21"/>
                <w:szCs w:val="21"/>
                <w:lang w:eastAsia="zh-CN"/>
              </w:rPr>
            </w:pPr>
            <w:r>
              <w:rPr>
                <w:rFonts w:hint="eastAsia"/>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57" w:type="dxa"/>
            <w:bottom w:w="0" w:type="dxa"/>
            <w:right w:w="57" w:type="dxa"/>
          </w:tblCellMar>
        </w:tblPrEx>
        <w:trPr>
          <w:trHeight w:val="10766" w:hRule="atLeast"/>
          <w:jc w:val="center"/>
        </w:trPr>
        <w:tc>
          <w:tcPr>
            <w:tcW w:w="1283" w:type="dxa"/>
            <w:vAlign w:val="center"/>
          </w:tcPr>
          <w:p>
            <w:pPr>
              <w:keepNext w:val="0"/>
              <w:keepLines w:val="0"/>
              <w:pageBreakBefore w:val="0"/>
              <w:widowControl w:val="0"/>
              <w:kinsoku/>
              <w:overflowPunct/>
              <w:topLinePunct w:val="0"/>
              <w:bidi w:val="0"/>
              <w:adjustRightInd/>
              <w:snapToGrid/>
              <w:spacing w:line="240" w:lineRule="auto"/>
              <w:jc w:val="center"/>
              <w:textAlignment w:val="auto"/>
              <w:rPr>
                <w:sz w:val="21"/>
                <w:szCs w:val="21"/>
              </w:rPr>
            </w:pPr>
            <w:r>
              <w:rPr>
                <w:rFonts w:hint="eastAsia"/>
                <w:sz w:val="21"/>
                <w:szCs w:val="21"/>
              </w:rPr>
              <w:t>其他环境管理要求</w:t>
            </w:r>
          </w:p>
        </w:tc>
        <w:tc>
          <w:tcPr>
            <w:tcW w:w="767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根据《建设项目竣工环境保护验收暂行办法》（国环规环评〔</w:t>
            </w:r>
            <w:r>
              <w:rPr>
                <w:rFonts w:hint="default" w:ascii="Times New Roman" w:hAnsi="Times New Roman" w:eastAsia="TimesNewRomanPSMT" w:cs="Times New Roman"/>
                <w:kern w:val="0"/>
                <w:sz w:val="21"/>
                <w:szCs w:val="21"/>
              </w:rPr>
              <w:t>2017</w:t>
            </w:r>
            <w:r>
              <w:rPr>
                <w:rFonts w:hint="default" w:ascii="Times New Roman" w:hAnsi="Times New Roman" w:eastAsia="宋体" w:cs="Times New Roman"/>
                <w:kern w:val="0"/>
                <w:sz w:val="21"/>
                <w:szCs w:val="21"/>
              </w:rPr>
              <w:t>〕</w:t>
            </w:r>
            <w:r>
              <w:rPr>
                <w:rFonts w:hint="default" w:ascii="Times New Roman" w:hAnsi="Times New Roman" w:eastAsia="TimesNewRomanPSMT" w:cs="Times New Roman"/>
                <w:kern w:val="0"/>
                <w:sz w:val="21"/>
                <w:szCs w:val="21"/>
              </w:rPr>
              <w:t>4</w:t>
            </w:r>
            <w:r>
              <w:rPr>
                <w:rFonts w:hint="default" w:ascii="Times New Roman" w:hAnsi="Times New Roman" w:eastAsia="宋体" w:cs="Times New Roman"/>
                <w:kern w:val="0"/>
                <w:sz w:val="21"/>
                <w:szCs w:val="21"/>
              </w:rPr>
              <w:t>号），环保设施必须经验收合格后，建设项目方可投入生产或使用。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Times New Roman"/>
                <w:kern w:val="0"/>
                <w:sz w:val="21"/>
                <w:szCs w:val="21"/>
                <w:lang w:val="en-US" w:eastAsia="zh-CN"/>
              </w:rPr>
            </w:pPr>
            <w:r>
              <w:rPr>
                <w:rFonts w:hint="eastAsia" w:eastAsia="宋体" w:cs="Times New Roman"/>
                <w:kern w:val="0"/>
                <w:sz w:val="21"/>
                <w:szCs w:val="21"/>
                <w:lang w:val="en-US" w:eastAsia="zh-CN"/>
              </w:rPr>
              <w:t>项目应按照文中监测计划对项目各污染物排放情况进行监测，同时按照《排污单位自行监测技术指南 总则》建立并实施监测质量保证与质量控制措施方案，以自证自行监测数据的质量。根据自行监测方案及监测开展情况，梳理全过程监测质控要求，建立自行监测质量保证与质量控制体系。若是由第三方进行监测，需要确认第三方资质；项目正式运营后，应对污染治理设施、设备及各污染物产生排放情况进行统计，建立管理台账，台账保存期限不得少于五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sz w:val="21"/>
                <w:szCs w:val="21"/>
                <w:lang w:val="en-US" w:eastAsia="zh-CN"/>
              </w:rPr>
            </w:pPr>
            <w:r>
              <w:rPr>
                <w:rFonts w:hint="eastAsia" w:eastAsia="宋体" w:cs="Times New Roman"/>
                <w:kern w:val="0"/>
                <w:sz w:val="21"/>
                <w:szCs w:val="21"/>
                <w:lang w:val="en-US" w:eastAsia="zh-CN"/>
              </w:rPr>
              <w:t>同时，排放口规范化设置，粘贴标识牌。</w:t>
            </w:r>
          </w:p>
        </w:tc>
      </w:tr>
    </w:tbl>
    <w:p>
      <w:pPr>
        <w:pStyle w:val="4"/>
        <w:spacing w:before="31" w:after="6"/>
      </w:pPr>
      <w:r>
        <w:rPr>
          <w:rFonts w:hint="eastAsia"/>
        </w:rPr>
        <w:t>六、结论</w:t>
      </w:r>
    </w:p>
    <w:tbl>
      <w:tblPr>
        <w:tblStyle w:val="20"/>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906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2702" w:hRule="atLeast"/>
        </w:trPr>
        <w:tc>
          <w:tcPr>
            <w:tcW w:w="5000" w:type="pct"/>
            <w:vAlign w:val="center"/>
          </w:tcPr>
          <w:p>
            <w:pPr>
              <w:spacing w:line="360" w:lineRule="auto"/>
              <w:ind w:firstLine="480" w:firstLineChars="200"/>
              <w:jc w:val="both"/>
            </w:pPr>
            <w:r>
              <w:rPr>
                <w:rFonts w:hint="eastAsia" w:ascii="黑体" w:hAnsi="黑体" w:eastAsia="黑体"/>
                <w:szCs w:val="24"/>
              </w:rPr>
              <w:t>综上所述，本项目的建设符合国家产业政策</w:t>
            </w:r>
            <w:r>
              <w:rPr>
                <w:rFonts w:eastAsia="黑体"/>
                <w:color w:val="000000"/>
                <w:sz w:val="24"/>
              </w:rPr>
              <w:t>和环保政策要求</w:t>
            </w:r>
            <w:r>
              <w:rPr>
                <w:rFonts w:hint="eastAsia" w:ascii="黑体" w:hAnsi="黑体" w:eastAsia="黑体"/>
                <w:szCs w:val="24"/>
              </w:rPr>
              <w:t>，符合土地利用和规划发展要求。</w:t>
            </w:r>
            <w:r>
              <w:rPr>
                <w:rFonts w:eastAsia="黑体"/>
                <w:color w:val="000000"/>
                <w:sz w:val="24"/>
              </w:rPr>
              <w:t>项目选址及平面布局合理，各项污染防治措施得当</w:t>
            </w:r>
            <w:r>
              <w:rPr>
                <w:rFonts w:hint="eastAsia" w:ascii="黑体" w:hAnsi="黑体" w:eastAsia="黑体"/>
                <w:szCs w:val="24"/>
              </w:rPr>
              <w:t>。在严格执行有关环保法规和“三同时”制度，认真落实环评提出的环保措施和对策的基础上能够实现污染物达标排放和合理处置，实现社会效益、经济效益和环境效益的协调发展，从环保角度分析，该项目建设是可行的。</w:t>
            </w:r>
          </w:p>
        </w:tc>
      </w:tr>
    </w:tbl>
    <w:p>
      <w:pPr>
        <w:rPr>
          <w:sz w:val="21"/>
        </w:rPr>
      </w:pPr>
    </w:p>
    <w:sectPr>
      <w:pgSz w:w="11906" w:h="16838"/>
      <w:pgMar w:top="1531" w:right="1531" w:bottom="1531"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TimesNewRomanPSMT">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B0B4D"/>
    <w:rsid w:val="00001585"/>
    <w:rsid w:val="00002D2C"/>
    <w:rsid w:val="00010F6F"/>
    <w:rsid w:val="000140E8"/>
    <w:rsid w:val="00015BAD"/>
    <w:rsid w:val="000226BA"/>
    <w:rsid w:val="00022CC3"/>
    <w:rsid w:val="00025373"/>
    <w:rsid w:val="00026BB1"/>
    <w:rsid w:val="00026E99"/>
    <w:rsid w:val="000506DB"/>
    <w:rsid w:val="00053741"/>
    <w:rsid w:val="00053A0A"/>
    <w:rsid w:val="00055482"/>
    <w:rsid w:val="0005686D"/>
    <w:rsid w:val="00056C62"/>
    <w:rsid w:val="0006443B"/>
    <w:rsid w:val="0006478D"/>
    <w:rsid w:val="00066B65"/>
    <w:rsid w:val="00073C9A"/>
    <w:rsid w:val="00077A1C"/>
    <w:rsid w:val="0008044D"/>
    <w:rsid w:val="00080C8E"/>
    <w:rsid w:val="000824EB"/>
    <w:rsid w:val="00082A3F"/>
    <w:rsid w:val="00087C25"/>
    <w:rsid w:val="000A4E93"/>
    <w:rsid w:val="000A63D4"/>
    <w:rsid w:val="000B0CA5"/>
    <w:rsid w:val="000B55B9"/>
    <w:rsid w:val="000B5D92"/>
    <w:rsid w:val="000B78B6"/>
    <w:rsid w:val="000C08D8"/>
    <w:rsid w:val="000C16F6"/>
    <w:rsid w:val="000C4786"/>
    <w:rsid w:val="000C4927"/>
    <w:rsid w:val="000D1351"/>
    <w:rsid w:val="000D2B3F"/>
    <w:rsid w:val="000D39FF"/>
    <w:rsid w:val="000D5E7C"/>
    <w:rsid w:val="000E0D85"/>
    <w:rsid w:val="000E3199"/>
    <w:rsid w:val="000E4A10"/>
    <w:rsid w:val="000F1DA3"/>
    <w:rsid w:val="000F28EC"/>
    <w:rsid w:val="000F3375"/>
    <w:rsid w:val="000F5C8C"/>
    <w:rsid w:val="000F5FB5"/>
    <w:rsid w:val="00101890"/>
    <w:rsid w:val="001071FC"/>
    <w:rsid w:val="00111483"/>
    <w:rsid w:val="0011239D"/>
    <w:rsid w:val="001134B2"/>
    <w:rsid w:val="00113B54"/>
    <w:rsid w:val="00114CC5"/>
    <w:rsid w:val="001152B4"/>
    <w:rsid w:val="00116E10"/>
    <w:rsid w:val="00121C03"/>
    <w:rsid w:val="0012272D"/>
    <w:rsid w:val="00125630"/>
    <w:rsid w:val="001276E9"/>
    <w:rsid w:val="001279D4"/>
    <w:rsid w:val="0013100F"/>
    <w:rsid w:val="00131AC5"/>
    <w:rsid w:val="001326CF"/>
    <w:rsid w:val="00132767"/>
    <w:rsid w:val="0013350A"/>
    <w:rsid w:val="00147D9A"/>
    <w:rsid w:val="00150AE0"/>
    <w:rsid w:val="00153F8D"/>
    <w:rsid w:val="00154B45"/>
    <w:rsid w:val="0016043A"/>
    <w:rsid w:val="00161B82"/>
    <w:rsid w:val="00167807"/>
    <w:rsid w:val="0017105E"/>
    <w:rsid w:val="00172E0E"/>
    <w:rsid w:val="00173754"/>
    <w:rsid w:val="00180599"/>
    <w:rsid w:val="0018146E"/>
    <w:rsid w:val="001908D8"/>
    <w:rsid w:val="00190BD0"/>
    <w:rsid w:val="001916B5"/>
    <w:rsid w:val="00192A94"/>
    <w:rsid w:val="001971ED"/>
    <w:rsid w:val="001975C6"/>
    <w:rsid w:val="001A0CEA"/>
    <w:rsid w:val="001A2154"/>
    <w:rsid w:val="001A3823"/>
    <w:rsid w:val="001A5C95"/>
    <w:rsid w:val="001A6809"/>
    <w:rsid w:val="001B24FE"/>
    <w:rsid w:val="001B287F"/>
    <w:rsid w:val="001C151C"/>
    <w:rsid w:val="001C5F5B"/>
    <w:rsid w:val="001D3F2E"/>
    <w:rsid w:val="001D4E6B"/>
    <w:rsid w:val="001E2B73"/>
    <w:rsid w:val="001E69AF"/>
    <w:rsid w:val="001F464C"/>
    <w:rsid w:val="001F57F0"/>
    <w:rsid w:val="001F5FB4"/>
    <w:rsid w:val="00202AED"/>
    <w:rsid w:val="002140BE"/>
    <w:rsid w:val="00215891"/>
    <w:rsid w:val="00215967"/>
    <w:rsid w:val="0021611D"/>
    <w:rsid w:val="00216774"/>
    <w:rsid w:val="0022112F"/>
    <w:rsid w:val="002230BD"/>
    <w:rsid w:val="00226830"/>
    <w:rsid w:val="0022789A"/>
    <w:rsid w:val="00230FFC"/>
    <w:rsid w:val="00232834"/>
    <w:rsid w:val="00250979"/>
    <w:rsid w:val="00251922"/>
    <w:rsid w:val="0025213F"/>
    <w:rsid w:val="002521AC"/>
    <w:rsid w:val="0025602C"/>
    <w:rsid w:val="00257F67"/>
    <w:rsid w:val="002636C0"/>
    <w:rsid w:val="00264479"/>
    <w:rsid w:val="00267D60"/>
    <w:rsid w:val="0027118D"/>
    <w:rsid w:val="00273C87"/>
    <w:rsid w:val="00273F07"/>
    <w:rsid w:val="00282CFE"/>
    <w:rsid w:val="0028305B"/>
    <w:rsid w:val="00283B8C"/>
    <w:rsid w:val="00291B35"/>
    <w:rsid w:val="00291BBF"/>
    <w:rsid w:val="00292AA0"/>
    <w:rsid w:val="00292F12"/>
    <w:rsid w:val="0029310F"/>
    <w:rsid w:val="002A065C"/>
    <w:rsid w:val="002A7822"/>
    <w:rsid w:val="002B234D"/>
    <w:rsid w:val="002B3677"/>
    <w:rsid w:val="002B4E3F"/>
    <w:rsid w:val="002B60F4"/>
    <w:rsid w:val="002C5766"/>
    <w:rsid w:val="002C7002"/>
    <w:rsid w:val="002D5CA0"/>
    <w:rsid w:val="002D5CE8"/>
    <w:rsid w:val="002E0639"/>
    <w:rsid w:val="002E6825"/>
    <w:rsid w:val="002E73C1"/>
    <w:rsid w:val="002F1369"/>
    <w:rsid w:val="002F50AB"/>
    <w:rsid w:val="003024B0"/>
    <w:rsid w:val="00302C4A"/>
    <w:rsid w:val="003046B2"/>
    <w:rsid w:val="00305F7F"/>
    <w:rsid w:val="003060A8"/>
    <w:rsid w:val="003111ED"/>
    <w:rsid w:val="0031260A"/>
    <w:rsid w:val="003144EC"/>
    <w:rsid w:val="00314D42"/>
    <w:rsid w:val="00317ABE"/>
    <w:rsid w:val="00317F3A"/>
    <w:rsid w:val="0032430E"/>
    <w:rsid w:val="00327369"/>
    <w:rsid w:val="003310AC"/>
    <w:rsid w:val="003352B8"/>
    <w:rsid w:val="003363B9"/>
    <w:rsid w:val="0033708D"/>
    <w:rsid w:val="00340179"/>
    <w:rsid w:val="00340899"/>
    <w:rsid w:val="003412EA"/>
    <w:rsid w:val="00342331"/>
    <w:rsid w:val="00342DA7"/>
    <w:rsid w:val="003439F0"/>
    <w:rsid w:val="00343C1F"/>
    <w:rsid w:val="00343D41"/>
    <w:rsid w:val="0034475A"/>
    <w:rsid w:val="00344C95"/>
    <w:rsid w:val="003457E5"/>
    <w:rsid w:val="0034617C"/>
    <w:rsid w:val="0035219A"/>
    <w:rsid w:val="003523FC"/>
    <w:rsid w:val="003537BA"/>
    <w:rsid w:val="0035433F"/>
    <w:rsid w:val="0035628C"/>
    <w:rsid w:val="003638F8"/>
    <w:rsid w:val="0036427F"/>
    <w:rsid w:val="00365029"/>
    <w:rsid w:val="0036631F"/>
    <w:rsid w:val="00366B31"/>
    <w:rsid w:val="003672F3"/>
    <w:rsid w:val="00373D0C"/>
    <w:rsid w:val="00380208"/>
    <w:rsid w:val="003802A0"/>
    <w:rsid w:val="0038126F"/>
    <w:rsid w:val="00381375"/>
    <w:rsid w:val="00382BE1"/>
    <w:rsid w:val="00382C18"/>
    <w:rsid w:val="00382CD5"/>
    <w:rsid w:val="003830C9"/>
    <w:rsid w:val="00387D0B"/>
    <w:rsid w:val="00391A2E"/>
    <w:rsid w:val="0039457B"/>
    <w:rsid w:val="00397DA6"/>
    <w:rsid w:val="003A16A3"/>
    <w:rsid w:val="003A18B1"/>
    <w:rsid w:val="003A4281"/>
    <w:rsid w:val="003A7717"/>
    <w:rsid w:val="003B45DB"/>
    <w:rsid w:val="003B6F7F"/>
    <w:rsid w:val="003C4747"/>
    <w:rsid w:val="003C6A89"/>
    <w:rsid w:val="003C6BEF"/>
    <w:rsid w:val="003C6FCB"/>
    <w:rsid w:val="003D1683"/>
    <w:rsid w:val="003D23A2"/>
    <w:rsid w:val="003D2B2F"/>
    <w:rsid w:val="003D2D73"/>
    <w:rsid w:val="003D4EB1"/>
    <w:rsid w:val="003E063D"/>
    <w:rsid w:val="003E0896"/>
    <w:rsid w:val="003E0F92"/>
    <w:rsid w:val="003F01F0"/>
    <w:rsid w:val="003F1246"/>
    <w:rsid w:val="003F1D3A"/>
    <w:rsid w:val="003F6078"/>
    <w:rsid w:val="003F71E5"/>
    <w:rsid w:val="00401119"/>
    <w:rsid w:val="0040364E"/>
    <w:rsid w:val="00403AE2"/>
    <w:rsid w:val="00405111"/>
    <w:rsid w:val="00407188"/>
    <w:rsid w:val="00407EC0"/>
    <w:rsid w:val="00413B03"/>
    <w:rsid w:val="0041508B"/>
    <w:rsid w:val="00421B22"/>
    <w:rsid w:val="00430CA3"/>
    <w:rsid w:val="00431D76"/>
    <w:rsid w:val="00435739"/>
    <w:rsid w:val="004359CC"/>
    <w:rsid w:val="00443D64"/>
    <w:rsid w:val="00444E6E"/>
    <w:rsid w:val="00445136"/>
    <w:rsid w:val="00446E3D"/>
    <w:rsid w:val="004470E4"/>
    <w:rsid w:val="00453E44"/>
    <w:rsid w:val="0045482A"/>
    <w:rsid w:val="00454954"/>
    <w:rsid w:val="004571B8"/>
    <w:rsid w:val="004602C7"/>
    <w:rsid w:val="004609EF"/>
    <w:rsid w:val="004610B0"/>
    <w:rsid w:val="004646F5"/>
    <w:rsid w:val="00467DA0"/>
    <w:rsid w:val="0047344E"/>
    <w:rsid w:val="00474EFF"/>
    <w:rsid w:val="00480A7C"/>
    <w:rsid w:val="00480BE7"/>
    <w:rsid w:val="004822E5"/>
    <w:rsid w:val="00483AEE"/>
    <w:rsid w:val="004854F1"/>
    <w:rsid w:val="00485C04"/>
    <w:rsid w:val="00487345"/>
    <w:rsid w:val="004910D1"/>
    <w:rsid w:val="004A09F5"/>
    <w:rsid w:val="004A296C"/>
    <w:rsid w:val="004A2A4C"/>
    <w:rsid w:val="004A4D47"/>
    <w:rsid w:val="004A53FF"/>
    <w:rsid w:val="004A74AC"/>
    <w:rsid w:val="004A770D"/>
    <w:rsid w:val="004B3B65"/>
    <w:rsid w:val="004B52FA"/>
    <w:rsid w:val="004B5F01"/>
    <w:rsid w:val="004B64A5"/>
    <w:rsid w:val="004B69E5"/>
    <w:rsid w:val="004C133E"/>
    <w:rsid w:val="004C3AC5"/>
    <w:rsid w:val="004C4635"/>
    <w:rsid w:val="004C5795"/>
    <w:rsid w:val="004C662B"/>
    <w:rsid w:val="004C79C4"/>
    <w:rsid w:val="004C7E0F"/>
    <w:rsid w:val="004E43F1"/>
    <w:rsid w:val="004E4F77"/>
    <w:rsid w:val="004E50C6"/>
    <w:rsid w:val="004E7BE0"/>
    <w:rsid w:val="004F33CF"/>
    <w:rsid w:val="004F3AC6"/>
    <w:rsid w:val="004F5D9B"/>
    <w:rsid w:val="00501EF8"/>
    <w:rsid w:val="0051057F"/>
    <w:rsid w:val="005121A5"/>
    <w:rsid w:val="00514E44"/>
    <w:rsid w:val="00516987"/>
    <w:rsid w:val="005223A0"/>
    <w:rsid w:val="00524CA0"/>
    <w:rsid w:val="00524D04"/>
    <w:rsid w:val="00524F1D"/>
    <w:rsid w:val="0052519D"/>
    <w:rsid w:val="005308CA"/>
    <w:rsid w:val="00530C56"/>
    <w:rsid w:val="00532809"/>
    <w:rsid w:val="00536116"/>
    <w:rsid w:val="005368F6"/>
    <w:rsid w:val="00542078"/>
    <w:rsid w:val="0055310A"/>
    <w:rsid w:val="005538FC"/>
    <w:rsid w:val="005539C6"/>
    <w:rsid w:val="00553B00"/>
    <w:rsid w:val="005552E1"/>
    <w:rsid w:val="00561166"/>
    <w:rsid w:val="005630D7"/>
    <w:rsid w:val="00564653"/>
    <w:rsid w:val="00565AF3"/>
    <w:rsid w:val="005667E2"/>
    <w:rsid w:val="00566B32"/>
    <w:rsid w:val="0056774C"/>
    <w:rsid w:val="00570AA5"/>
    <w:rsid w:val="0057171E"/>
    <w:rsid w:val="005742FD"/>
    <w:rsid w:val="00584290"/>
    <w:rsid w:val="005854C1"/>
    <w:rsid w:val="00587449"/>
    <w:rsid w:val="00587A84"/>
    <w:rsid w:val="0059013B"/>
    <w:rsid w:val="00596CF9"/>
    <w:rsid w:val="005A051A"/>
    <w:rsid w:val="005A0B3A"/>
    <w:rsid w:val="005A0EAC"/>
    <w:rsid w:val="005B1F5E"/>
    <w:rsid w:val="005B6448"/>
    <w:rsid w:val="005B6DCA"/>
    <w:rsid w:val="005C0023"/>
    <w:rsid w:val="005C1FDB"/>
    <w:rsid w:val="005C2E6D"/>
    <w:rsid w:val="005C37F9"/>
    <w:rsid w:val="005C633E"/>
    <w:rsid w:val="005C6DA7"/>
    <w:rsid w:val="005C75CB"/>
    <w:rsid w:val="005C7C99"/>
    <w:rsid w:val="005E008A"/>
    <w:rsid w:val="005E113B"/>
    <w:rsid w:val="005E5F97"/>
    <w:rsid w:val="005E794B"/>
    <w:rsid w:val="005F10CC"/>
    <w:rsid w:val="005F149C"/>
    <w:rsid w:val="005F710B"/>
    <w:rsid w:val="00604B0F"/>
    <w:rsid w:val="00610803"/>
    <w:rsid w:val="006115E3"/>
    <w:rsid w:val="0061315B"/>
    <w:rsid w:val="00617C38"/>
    <w:rsid w:val="0062127F"/>
    <w:rsid w:val="0062263E"/>
    <w:rsid w:val="0062464D"/>
    <w:rsid w:val="0062524F"/>
    <w:rsid w:val="00625C27"/>
    <w:rsid w:val="00625F6E"/>
    <w:rsid w:val="00632760"/>
    <w:rsid w:val="0063322E"/>
    <w:rsid w:val="00633C4C"/>
    <w:rsid w:val="00634BBC"/>
    <w:rsid w:val="00635F8E"/>
    <w:rsid w:val="00636012"/>
    <w:rsid w:val="006362DD"/>
    <w:rsid w:val="00637DAE"/>
    <w:rsid w:val="0064634A"/>
    <w:rsid w:val="006507D1"/>
    <w:rsid w:val="00654A24"/>
    <w:rsid w:val="00655BEA"/>
    <w:rsid w:val="006561B1"/>
    <w:rsid w:val="006626FA"/>
    <w:rsid w:val="00670C9E"/>
    <w:rsid w:val="00672FFC"/>
    <w:rsid w:val="006731CE"/>
    <w:rsid w:val="0067421C"/>
    <w:rsid w:val="006763A3"/>
    <w:rsid w:val="0067707F"/>
    <w:rsid w:val="00680ABB"/>
    <w:rsid w:val="00681014"/>
    <w:rsid w:val="00695127"/>
    <w:rsid w:val="006A11CB"/>
    <w:rsid w:val="006A2754"/>
    <w:rsid w:val="006B040C"/>
    <w:rsid w:val="006B171C"/>
    <w:rsid w:val="006B5070"/>
    <w:rsid w:val="006B57C4"/>
    <w:rsid w:val="006B6AE0"/>
    <w:rsid w:val="006B798A"/>
    <w:rsid w:val="006D03F5"/>
    <w:rsid w:val="006D16CA"/>
    <w:rsid w:val="006D766C"/>
    <w:rsid w:val="006E6179"/>
    <w:rsid w:val="006F334E"/>
    <w:rsid w:val="006F4CC5"/>
    <w:rsid w:val="006F7101"/>
    <w:rsid w:val="006F7834"/>
    <w:rsid w:val="007020FD"/>
    <w:rsid w:val="007060CB"/>
    <w:rsid w:val="007149E4"/>
    <w:rsid w:val="00715598"/>
    <w:rsid w:val="00716B05"/>
    <w:rsid w:val="00717700"/>
    <w:rsid w:val="0072341B"/>
    <w:rsid w:val="0072582B"/>
    <w:rsid w:val="00730051"/>
    <w:rsid w:val="00731C5C"/>
    <w:rsid w:val="007342A6"/>
    <w:rsid w:val="007346DF"/>
    <w:rsid w:val="007368F9"/>
    <w:rsid w:val="00737D4B"/>
    <w:rsid w:val="0074039D"/>
    <w:rsid w:val="0074230C"/>
    <w:rsid w:val="0074274E"/>
    <w:rsid w:val="0074533B"/>
    <w:rsid w:val="007615A7"/>
    <w:rsid w:val="00762E83"/>
    <w:rsid w:val="00762EDB"/>
    <w:rsid w:val="007655D2"/>
    <w:rsid w:val="00767423"/>
    <w:rsid w:val="0077284B"/>
    <w:rsid w:val="00772AF0"/>
    <w:rsid w:val="00775A46"/>
    <w:rsid w:val="00780360"/>
    <w:rsid w:val="00786CA1"/>
    <w:rsid w:val="0079100B"/>
    <w:rsid w:val="00795C51"/>
    <w:rsid w:val="007A0487"/>
    <w:rsid w:val="007A0F08"/>
    <w:rsid w:val="007A1C89"/>
    <w:rsid w:val="007A256F"/>
    <w:rsid w:val="007A4D57"/>
    <w:rsid w:val="007A6EA1"/>
    <w:rsid w:val="007B1816"/>
    <w:rsid w:val="007B5635"/>
    <w:rsid w:val="007C0CD3"/>
    <w:rsid w:val="007C0E80"/>
    <w:rsid w:val="007C64D4"/>
    <w:rsid w:val="007C6E89"/>
    <w:rsid w:val="007C77C8"/>
    <w:rsid w:val="007D57D7"/>
    <w:rsid w:val="007E3C9F"/>
    <w:rsid w:val="007E5E6A"/>
    <w:rsid w:val="007E7AD8"/>
    <w:rsid w:val="007F2428"/>
    <w:rsid w:val="007F3BCB"/>
    <w:rsid w:val="007F59FB"/>
    <w:rsid w:val="007F7857"/>
    <w:rsid w:val="00801F63"/>
    <w:rsid w:val="00804F61"/>
    <w:rsid w:val="00807B6E"/>
    <w:rsid w:val="00810DE7"/>
    <w:rsid w:val="00811000"/>
    <w:rsid w:val="008123EA"/>
    <w:rsid w:val="00816681"/>
    <w:rsid w:val="00816847"/>
    <w:rsid w:val="00816BD2"/>
    <w:rsid w:val="008223B8"/>
    <w:rsid w:val="008227E3"/>
    <w:rsid w:val="008231AB"/>
    <w:rsid w:val="00824BE4"/>
    <w:rsid w:val="00826CC3"/>
    <w:rsid w:val="00832945"/>
    <w:rsid w:val="00836A2B"/>
    <w:rsid w:val="00840E63"/>
    <w:rsid w:val="00842031"/>
    <w:rsid w:val="00844594"/>
    <w:rsid w:val="008445AC"/>
    <w:rsid w:val="00847A3A"/>
    <w:rsid w:val="00847C11"/>
    <w:rsid w:val="0085334A"/>
    <w:rsid w:val="00853B6F"/>
    <w:rsid w:val="00855766"/>
    <w:rsid w:val="0086236D"/>
    <w:rsid w:val="00862BC0"/>
    <w:rsid w:val="008637E0"/>
    <w:rsid w:val="00863859"/>
    <w:rsid w:val="00864AAE"/>
    <w:rsid w:val="00864EE1"/>
    <w:rsid w:val="008673D4"/>
    <w:rsid w:val="0086793F"/>
    <w:rsid w:val="00870112"/>
    <w:rsid w:val="00872B83"/>
    <w:rsid w:val="00875474"/>
    <w:rsid w:val="00877DDF"/>
    <w:rsid w:val="00881537"/>
    <w:rsid w:val="00884337"/>
    <w:rsid w:val="008860F8"/>
    <w:rsid w:val="008973C3"/>
    <w:rsid w:val="008A5B39"/>
    <w:rsid w:val="008A7F84"/>
    <w:rsid w:val="008B4F42"/>
    <w:rsid w:val="008B52C8"/>
    <w:rsid w:val="008B5401"/>
    <w:rsid w:val="008B5D81"/>
    <w:rsid w:val="008B7D1E"/>
    <w:rsid w:val="008C1947"/>
    <w:rsid w:val="008C4533"/>
    <w:rsid w:val="008C7B9A"/>
    <w:rsid w:val="008C7ECB"/>
    <w:rsid w:val="008D04E1"/>
    <w:rsid w:val="008D2930"/>
    <w:rsid w:val="008D495D"/>
    <w:rsid w:val="008D4CB3"/>
    <w:rsid w:val="008D70F9"/>
    <w:rsid w:val="008E245E"/>
    <w:rsid w:val="008E3E42"/>
    <w:rsid w:val="008E64FC"/>
    <w:rsid w:val="008E78BC"/>
    <w:rsid w:val="008F0A95"/>
    <w:rsid w:val="008F2825"/>
    <w:rsid w:val="008F58C1"/>
    <w:rsid w:val="008F778E"/>
    <w:rsid w:val="00901CCF"/>
    <w:rsid w:val="009051A2"/>
    <w:rsid w:val="009104BE"/>
    <w:rsid w:val="0091077A"/>
    <w:rsid w:val="009138DA"/>
    <w:rsid w:val="00913C28"/>
    <w:rsid w:val="00914C8F"/>
    <w:rsid w:val="00915A84"/>
    <w:rsid w:val="0092020C"/>
    <w:rsid w:val="00924A38"/>
    <w:rsid w:val="00924E22"/>
    <w:rsid w:val="00925126"/>
    <w:rsid w:val="00925179"/>
    <w:rsid w:val="00930B21"/>
    <w:rsid w:val="009321CB"/>
    <w:rsid w:val="00932C6C"/>
    <w:rsid w:val="0093305E"/>
    <w:rsid w:val="009405A7"/>
    <w:rsid w:val="00941BD2"/>
    <w:rsid w:val="009423E3"/>
    <w:rsid w:val="00943593"/>
    <w:rsid w:val="009446D8"/>
    <w:rsid w:val="00946B69"/>
    <w:rsid w:val="009500E5"/>
    <w:rsid w:val="00955042"/>
    <w:rsid w:val="00960CDE"/>
    <w:rsid w:val="00961B3C"/>
    <w:rsid w:val="0096234A"/>
    <w:rsid w:val="00966AC7"/>
    <w:rsid w:val="00970E1D"/>
    <w:rsid w:val="009735AA"/>
    <w:rsid w:val="00977DC2"/>
    <w:rsid w:val="00980E28"/>
    <w:rsid w:val="009826ED"/>
    <w:rsid w:val="00986D66"/>
    <w:rsid w:val="009907ED"/>
    <w:rsid w:val="00993FA3"/>
    <w:rsid w:val="00995821"/>
    <w:rsid w:val="009968B1"/>
    <w:rsid w:val="00996CE1"/>
    <w:rsid w:val="009971FB"/>
    <w:rsid w:val="009A01C8"/>
    <w:rsid w:val="009A22EF"/>
    <w:rsid w:val="009A2326"/>
    <w:rsid w:val="009A613F"/>
    <w:rsid w:val="009A64AB"/>
    <w:rsid w:val="009A66D1"/>
    <w:rsid w:val="009A76D6"/>
    <w:rsid w:val="009B0D6F"/>
    <w:rsid w:val="009B1996"/>
    <w:rsid w:val="009B5B36"/>
    <w:rsid w:val="009B7161"/>
    <w:rsid w:val="009B7E5A"/>
    <w:rsid w:val="009C3808"/>
    <w:rsid w:val="009C5B7D"/>
    <w:rsid w:val="009C6A01"/>
    <w:rsid w:val="009C6D75"/>
    <w:rsid w:val="009D0A73"/>
    <w:rsid w:val="009D4A9F"/>
    <w:rsid w:val="009E2E20"/>
    <w:rsid w:val="009E3612"/>
    <w:rsid w:val="009E4BFB"/>
    <w:rsid w:val="009E51AE"/>
    <w:rsid w:val="009F01CE"/>
    <w:rsid w:val="009F0520"/>
    <w:rsid w:val="009F1C76"/>
    <w:rsid w:val="00A03422"/>
    <w:rsid w:val="00A06B91"/>
    <w:rsid w:val="00A11FC5"/>
    <w:rsid w:val="00A13445"/>
    <w:rsid w:val="00A16C39"/>
    <w:rsid w:val="00A21C05"/>
    <w:rsid w:val="00A259FC"/>
    <w:rsid w:val="00A27ACB"/>
    <w:rsid w:val="00A33CD3"/>
    <w:rsid w:val="00A36A51"/>
    <w:rsid w:val="00A410B8"/>
    <w:rsid w:val="00A435E8"/>
    <w:rsid w:val="00A437F0"/>
    <w:rsid w:val="00A43D9A"/>
    <w:rsid w:val="00A44071"/>
    <w:rsid w:val="00A460A7"/>
    <w:rsid w:val="00A47C9B"/>
    <w:rsid w:val="00A50B30"/>
    <w:rsid w:val="00A52E41"/>
    <w:rsid w:val="00A557DA"/>
    <w:rsid w:val="00A55C29"/>
    <w:rsid w:val="00A562E2"/>
    <w:rsid w:val="00A63617"/>
    <w:rsid w:val="00A640D3"/>
    <w:rsid w:val="00A650FF"/>
    <w:rsid w:val="00A657AC"/>
    <w:rsid w:val="00A66697"/>
    <w:rsid w:val="00A675CE"/>
    <w:rsid w:val="00A67D1D"/>
    <w:rsid w:val="00A75E3A"/>
    <w:rsid w:val="00A76428"/>
    <w:rsid w:val="00A80471"/>
    <w:rsid w:val="00A838AA"/>
    <w:rsid w:val="00A93FA1"/>
    <w:rsid w:val="00AA0248"/>
    <w:rsid w:val="00AA1510"/>
    <w:rsid w:val="00AA63B9"/>
    <w:rsid w:val="00AB652B"/>
    <w:rsid w:val="00AC2B4D"/>
    <w:rsid w:val="00AC5F0B"/>
    <w:rsid w:val="00AD3719"/>
    <w:rsid w:val="00AD4F3F"/>
    <w:rsid w:val="00AE0922"/>
    <w:rsid w:val="00AE1CAB"/>
    <w:rsid w:val="00AE52B9"/>
    <w:rsid w:val="00AE68F6"/>
    <w:rsid w:val="00AE70BB"/>
    <w:rsid w:val="00AE7F20"/>
    <w:rsid w:val="00AF093E"/>
    <w:rsid w:val="00AF3606"/>
    <w:rsid w:val="00AF387B"/>
    <w:rsid w:val="00AF5AB4"/>
    <w:rsid w:val="00AF626F"/>
    <w:rsid w:val="00B01026"/>
    <w:rsid w:val="00B01A96"/>
    <w:rsid w:val="00B02137"/>
    <w:rsid w:val="00B0755C"/>
    <w:rsid w:val="00B101D5"/>
    <w:rsid w:val="00B171DC"/>
    <w:rsid w:val="00B177BB"/>
    <w:rsid w:val="00B2407C"/>
    <w:rsid w:val="00B248B5"/>
    <w:rsid w:val="00B257E6"/>
    <w:rsid w:val="00B33304"/>
    <w:rsid w:val="00B363ED"/>
    <w:rsid w:val="00B40A30"/>
    <w:rsid w:val="00B5562E"/>
    <w:rsid w:val="00B55913"/>
    <w:rsid w:val="00B60EC3"/>
    <w:rsid w:val="00B63642"/>
    <w:rsid w:val="00B65C2E"/>
    <w:rsid w:val="00B667A6"/>
    <w:rsid w:val="00B67736"/>
    <w:rsid w:val="00B70F4E"/>
    <w:rsid w:val="00B74C8F"/>
    <w:rsid w:val="00B7512B"/>
    <w:rsid w:val="00B77A98"/>
    <w:rsid w:val="00B80F68"/>
    <w:rsid w:val="00B871F9"/>
    <w:rsid w:val="00B876D8"/>
    <w:rsid w:val="00B91B45"/>
    <w:rsid w:val="00B91D83"/>
    <w:rsid w:val="00B9392C"/>
    <w:rsid w:val="00B93934"/>
    <w:rsid w:val="00B95436"/>
    <w:rsid w:val="00B95711"/>
    <w:rsid w:val="00B96F2D"/>
    <w:rsid w:val="00BA6655"/>
    <w:rsid w:val="00BB0936"/>
    <w:rsid w:val="00BB3DC7"/>
    <w:rsid w:val="00BB4D7E"/>
    <w:rsid w:val="00BB75BD"/>
    <w:rsid w:val="00BC0FA1"/>
    <w:rsid w:val="00BC1CB3"/>
    <w:rsid w:val="00BC3A79"/>
    <w:rsid w:val="00BC56F0"/>
    <w:rsid w:val="00BC5F18"/>
    <w:rsid w:val="00BD5277"/>
    <w:rsid w:val="00BE041F"/>
    <w:rsid w:val="00BE125E"/>
    <w:rsid w:val="00BE2913"/>
    <w:rsid w:val="00BE743C"/>
    <w:rsid w:val="00BE7ED9"/>
    <w:rsid w:val="00BF1F91"/>
    <w:rsid w:val="00BF635F"/>
    <w:rsid w:val="00C012F5"/>
    <w:rsid w:val="00C03682"/>
    <w:rsid w:val="00C05B83"/>
    <w:rsid w:val="00C07B3B"/>
    <w:rsid w:val="00C11E77"/>
    <w:rsid w:val="00C128A6"/>
    <w:rsid w:val="00C20330"/>
    <w:rsid w:val="00C21365"/>
    <w:rsid w:val="00C2587F"/>
    <w:rsid w:val="00C26B19"/>
    <w:rsid w:val="00C27386"/>
    <w:rsid w:val="00C30133"/>
    <w:rsid w:val="00C312BE"/>
    <w:rsid w:val="00C42445"/>
    <w:rsid w:val="00C426DD"/>
    <w:rsid w:val="00C43B17"/>
    <w:rsid w:val="00C4539A"/>
    <w:rsid w:val="00C50A81"/>
    <w:rsid w:val="00C5578B"/>
    <w:rsid w:val="00C5590D"/>
    <w:rsid w:val="00C5657B"/>
    <w:rsid w:val="00C571AF"/>
    <w:rsid w:val="00C61424"/>
    <w:rsid w:val="00C63125"/>
    <w:rsid w:val="00C64248"/>
    <w:rsid w:val="00C71F15"/>
    <w:rsid w:val="00C763DF"/>
    <w:rsid w:val="00C76D4F"/>
    <w:rsid w:val="00C7762F"/>
    <w:rsid w:val="00C804B1"/>
    <w:rsid w:val="00C823EC"/>
    <w:rsid w:val="00C82D19"/>
    <w:rsid w:val="00C8484E"/>
    <w:rsid w:val="00C91AC3"/>
    <w:rsid w:val="00C940EC"/>
    <w:rsid w:val="00C94219"/>
    <w:rsid w:val="00C950D0"/>
    <w:rsid w:val="00C969DB"/>
    <w:rsid w:val="00C97551"/>
    <w:rsid w:val="00C9784A"/>
    <w:rsid w:val="00CA1363"/>
    <w:rsid w:val="00CA147B"/>
    <w:rsid w:val="00CA1868"/>
    <w:rsid w:val="00CA5758"/>
    <w:rsid w:val="00CA6426"/>
    <w:rsid w:val="00CB0C57"/>
    <w:rsid w:val="00CB5A8C"/>
    <w:rsid w:val="00CB684A"/>
    <w:rsid w:val="00CC0779"/>
    <w:rsid w:val="00CC5DA6"/>
    <w:rsid w:val="00CC7F18"/>
    <w:rsid w:val="00CD1079"/>
    <w:rsid w:val="00CD2B7E"/>
    <w:rsid w:val="00CD3108"/>
    <w:rsid w:val="00CD48BC"/>
    <w:rsid w:val="00CE101A"/>
    <w:rsid w:val="00CE26BC"/>
    <w:rsid w:val="00CE2C94"/>
    <w:rsid w:val="00CE4495"/>
    <w:rsid w:val="00CE5D18"/>
    <w:rsid w:val="00CF0A75"/>
    <w:rsid w:val="00CF0D17"/>
    <w:rsid w:val="00CF3BE2"/>
    <w:rsid w:val="00CF51A0"/>
    <w:rsid w:val="00CF57D8"/>
    <w:rsid w:val="00D03023"/>
    <w:rsid w:val="00D11265"/>
    <w:rsid w:val="00D16FA0"/>
    <w:rsid w:val="00D211B0"/>
    <w:rsid w:val="00D21936"/>
    <w:rsid w:val="00D228B7"/>
    <w:rsid w:val="00D22A40"/>
    <w:rsid w:val="00D231AE"/>
    <w:rsid w:val="00D242AC"/>
    <w:rsid w:val="00D24882"/>
    <w:rsid w:val="00D274C5"/>
    <w:rsid w:val="00D274E1"/>
    <w:rsid w:val="00D319D0"/>
    <w:rsid w:val="00D323E3"/>
    <w:rsid w:val="00D32D53"/>
    <w:rsid w:val="00D35B46"/>
    <w:rsid w:val="00D364A1"/>
    <w:rsid w:val="00D40A56"/>
    <w:rsid w:val="00D41C31"/>
    <w:rsid w:val="00D432BF"/>
    <w:rsid w:val="00D4509F"/>
    <w:rsid w:val="00D51A19"/>
    <w:rsid w:val="00D533EA"/>
    <w:rsid w:val="00D64115"/>
    <w:rsid w:val="00D65E59"/>
    <w:rsid w:val="00D722C1"/>
    <w:rsid w:val="00D739DF"/>
    <w:rsid w:val="00D80ECA"/>
    <w:rsid w:val="00D8427A"/>
    <w:rsid w:val="00D850D6"/>
    <w:rsid w:val="00D8548D"/>
    <w:rsid w:val="00D87F4B"/>
    <w:rsid w:val="00D90304"/>
    <w:rsid w:val="00D94360"/>
    <w:rsid w:val="00D95B6A"/>
    <w:rsid w:val="00DA2C98"/>
    <w:rsid w:val="00DA3A92"/>
    <w:rsid w:val="00DA675F"/>
    <w:rsid w:val="00DB0B4D"/>
    <w:rsid w:val="00DB0E15"/>
    <w:rsid w:val="00DB1C43"/>
    <w:rsid w:val="00DB47B6"/>
    <w:rsid w:val="00DB7DC0"/>
    <w:rsid w:val="00DC0F5D"/>
    <w:rsid w:val="00DC1DAD"/>
    <w:rsid w:val="00DC22F0"/>
    <w:rsid w:val="00DC357C"/>
    <w:rsid w:val="00DC5298"/>
    <w:rsid w:val="00DC7E07"/>
    <w:rsid w:val="00DD12F2"/>
    <w:rsid w:val="00DD2D87"/>
    <w:rsid w:val="00DD76F1"/>
    <w:rsid w:val="00DD7D1D"/>
    <w:rsid w:val="00DE5BEB"/>
    <w:rsid w:val="00DE7207"/>
    <w:rsid w:val="00DE7F98"/>
    <w:rsid w:val="00E02D9A"/>
    <w:rsid w:val="00E0616C"/>
    <w:rsid w:val="00E1094C"/>
    <w:rsid w:val="00E11828"/>
    <w:rsid w:val="00E13C94"/>
    <w:rsid w:val="00E2376A"/>
    <w:rsid w:val="00E24D34"/>
    <w:rsid w:val="00E25832"/>
    <w:rsid w:val="00E35A8E"/>
    <w:rsid w:val="00E36C27"/>
    <w:rsid w:val="00E37AEA"/>
    <w:rsid w:val="00E408CB"/>
    <w:rsid w:val="00E41F13"/>
    <w:rsid w:val="00E4219E"/>
    <w:rsid w:val="00E45182"/>
    <w:rsid w:val="00E457C6"/>
    <w:rsid w:val="00E46300"/>
    <w:rsid w:val="00E46905"/>
    <w:rsid w:val="00E51771"/>
    <w:rsid w:val="00E52AE7"/>
    <w:rsid w:val="00E53F75"/>
    <w:rsid w:val="00E625FD"/>
    <w:rsid w:val="00E72FF7"/>
    <w:rsid w:val="00E7544B"/>
    <w:rsid w:val="00E76391"/>
    <w:rsid w:val="00E80FA1"/>
    <w:rsid w:val="00E8126F"/>
    <w:rsid w:val="00E82F2D"/>
    <w:rsid w:val="00E83F35"/>
    <w:rsid w:val="00E85181"/>
    <w:rsid w:val="00E864CE"/>
    <w:rsid w:val="00E87A27"/>
    <w:rsid w:val="00E90ADD"/>
    <w:rsid w:val="00E90E78"/>
    <w:rsid w:val="00E9129B"/>
    <w:rsid w:val="00E944E5"/>
    <w:rsid w:val="00E9595D"/>
    <w:rsid w:val="00EA5C4F"/>
    <w:rsid w:val="00EA7C8A"/>
    <w:rsid w:val="00EB2A51"/>
    <w:rsid w:val="00EB775D"/>
    <w:rsid w:val="00EC0ACB"/>
    <w:rsid w:val="00EC51D4"/>
    <w:rsid w:val="00EC710B"/>
    <w:rsid w:val="00ED2420"/>
    <w:rsid w:val="00ED336F"/>
    <w:rsid w:val="00ED6825"/>
    <w:rsid w:val="00EE0BD5"/>
    <w:rsid w:val="00EE2BBC"/>
    <w:rsid w:val="00EE5775"/>
    <w:rsid w:val="00EE5FC9"/>
    <w:rsid w:val="00EE6943"/>
    <w:rsid w:val="00EF623C"/>
    <w:rsid w:val="00F013EB"/>
    <w:rsid w:val="00F014D2"/>
    <w:rsid w:val="00F04594"/>
    <w:rsid w:val="00F06A4D"/>
    <w:rsid w:val="00F100F4"/>
    <w:rsid w:val="00F10C8A"/>
    <w:rsid w:val="00F10DEE"/>
    <w:rsid w:val="00F14422"/>
    <w:rsid w:val="00F178B4"/>
    <w:rsid w:val="00F20A1B"/>
    <w:rsid w:val="00F20F1A"/>
    <w:rsid w:val="00F25325"/>
    <w:rsid w:val="00F254B2"/>
    <w:rsid w:val="00F3298C"/>
    <w:rsid w:val="00F32F0D"/>
    <w:rsid w:val="00F3429C"/>
    <w:rsid w:val="00F358F7"/>
    <w:rsid w:val="00F35AF5"/>
    <w:rsid w:val="00F41F97"/>
    <w:rsid w:val="00F46208"/>
    <w:rsid w:val="00F46B8A"/>
    <w:rsid w:val="00F51B17"/>
    <w:rsid w:val="00F53A2B"/>
    <w:rsid w:val="00F60248"/>
    <w:rsid w:val="00F60F71"/>
    <w:rsid w:val="00F62488"/>
    <w:rsid w:val="00F62924"/>
    <w:rsid w:val="00F63EF4"/>
    <w:rsid w:val="00F66686"/>
    <w:rsid w:val="00F70369"/>
    <w:rsid w:val="00F769E6"/>
    <w:rsid w:val="00F81850"/>
    <w:rsid w:val="00F83707"/>
    <w:rsid w:val="00F84666"/>
    <w:rsid w:val="00F85EB0"/>
    <w:rsid w:val="00F9013D"/>
    <w:rsid w:val="00F90B83"/>
    <w:rsid w:val="00FA1005"/>
    <w:rsid w:val="00FA1C7D"/>
    <w:rsid w:val="00FA2020"/>
    <w:rsid w:val="00FA3E9E"/>
    <w:rsid w:val="00FA5A4E"/>
    <w:rsid w:val="00FA64AB"/>
    <w:rsid w:val="00FA7B76"/>
    <w:rsid w:val="00FB2C06"/>
    <w:rsid w:val="00FB31B3"/>
    <w:rsid w:val="00FB5E93"/>
    <w:rsid w:val="00FB6EE1"/>
    <w:rsid w:val="00FB721A"/>
    <w:rsid w:val="00FC20E6"/>
    <w:rsid w:val="00FC59A5"/>
    <w:rsid w:val="00FD04D2"/>
    <w:rsid w:val="00FD581D"/>
    <w:rsid w:val="00FE0C95"/>
    <w:rsid w:val="00FE16C5"/>
    <w:rsid w:val="00FE2D0F"/>
    <w:rsid w:val="00FE683E"/>
    <w:rsid w:val="00FE6FA9"/>
    <w:rsid w:val="00FF25AE"/>
    <w:rsid w:val="00FF3E30"/>
    <w:rsid w:val="019E0E0F"/>
    <w:rsid w:val="01FC500E"/>
    <w:rsid w:val="0211678E"/>
    <w:rsid w:val="03042CFB"/>
    <w:rsid w:val="0EBB2676"/>
    <w:rsid w:val="11FA3F24"/>
    <w:rsid w:val="193779A6"/>
    <w:rsid w:val="19FF6B2D"/>
    <w:rsid w:val="1A8F250B"/>
    <w:rsid w:val="1BD13F0F"/>
    <w:rsid w:val="1FFE2AF0"/>
    <w:rsid w:val="259E0286"/>
    <w:rsid w:val="283B4082"/>
    <w:rsid w:val="2BF339D5"/>
    <w:rsid w:val="2C374187"/>
    <w:rsid w:val="30F44DC1"/>
    <w:rsid w:val="31C973BE"/>
    <w:rsid w:val="3A5B0048"/>
    <w:rsid w:val="3ADE7B9E"/>
    <w:rsid w:val="47D54C88"/>
    <w:rsid w:val="534D5876"/>
    <w:rsid w:val="598D4216"/>
    <w:rsid w:val="6E4B17F8"/>
    <w:rsid w:val="6ED62208"/>
    <w:rsid w:val="70D6261F"/>
    <w:rsid w:val="74160063"/>
    <w:rsid w:val="743651E7"/>
    <w:rsid w:val="771F1B58"/>
    <w:rsid w:val="7AA1579E"/>
    <w:rsid w:val="7C174A9F"/>
    <w:rsid w:val="7FAA5FE0"/>
    <w:rsid w:val="7FF9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11"/>
        <o:r id="V:Rule2" type="connector" idref="#AutoShape 15"/>
        <o:r id="V:Rule3" type="connector" idref="#AutoShape 11"/>
        <o:r id="V:Rule4" type="connector" idref="#AutoShape 11"/>
        <o:r id="V:Rule5" type="connector" idref="#AutoShape 11"/>
        <o:r id="V:Rule6" type="connector" idref="#AutoShape 11"/>
        <o:r id="V:Rule7" type="connector" idref="#AutoShape 11"/>
        <o:r id="V:Rule8" type="connector" idref="#AutoShape 11"/>
        <o:r id="V:Rule9" type="connector" idref="#AutoShape 11"/>
        <o:r id="V:Rule10" type="connector" idref="#AutoShape 11"/>
        <o:r id="V:Rule11" type="connector" idref="#AutoShape 11"/>
        <o:r id="V:Rule12" type="connector" idref="#AutoShape 11"/>
        <o:r id="V:Rule13" type="connector" idref="#AutoShape 11"/>
        <o:r id="V:Rule14" type="connector" idref="#AutoShape 11"/>
        <o:r id="V:Rule15" type="connector" idref="#AutoShape 11"/>
        <o:r id="V:Rule16" type="connector" idref="#AutoShape 11"/>
        <o:r id="V:Rule17" type="connector" idref="#AutoShape 1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4"/>
      <w:szCs w:val="22"/>
      <w:lang w:val="en-US" w:eastAsia="zh-CN" w:bidi="ar-SA"/>
    </w:rPr>
  </w:style>
  <w:style w:type="paragraph" w:styleId="4">
    <w:name w:val="heading 1"/>
    <w:basedOn w:val="1"/>
    <w:next w:val="1"/>
    <w:link w:val="23"/>
    <w:qFormat/>
    <w:uiPriority w:val="9"/>
    <w:pPr>
      <w:keepNext/>
      <w:keepLines/>
      <w:spacing w:beforeLines="10" w:afterLines="2"/>
      <w:jc w:val="center"/>
      <w:outlineLvl w:val="0"/>
    </w:pPr>
    <w:rPr>
      <w:rFonts w:eastAsia="黑体"/>
      <w:bCs/>
      <w:kern w:val="44"/>
      <w:sz w:val="30"/>
      <w:szCs w:val="44"/>
    </w:rPr>
  </w:style>
  <w:style w:type="paragraph" w:styleId="5">
    <w:name w:val="heading 4"/>
    <w:basedOn w:val="1"/>
    <w:next w:val="1"/>
    <w:qFormat/>
    <w:uiPriority w:val="0"/>
    <w:pPr>
      <w:keepNext/>
      <w:keepLines/>
      <w:spacing w:before="280" w:after="290" w:line="376" w:lineRule="auto"/>
      <w:outlineLvl w:val="3"/>
    </w:pPr>
    <w:rPr>
      <w:rFonts w:ascii="Cambria" w:hAnsi="Cambria"/>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6">
    <w:name w:val="Normal Indent"/>
    <w:basedOn w:val="1"/>
    <w:qFormat/>
    <w:uiPriority w:val="0"/>
    <w:rPr>
      <w:sz w:val="28"/>
    </w:rPr>
  </w:style>
  <w:style w:type="paragraph" w:styleId="7">
    <w:name w:val="caption"/>
    <w:basedOn w:val="1"/>
    <w:next w:val="1"/>
    <w:qFormat/>
    <w:uiPriority w:val="35"/>
    <w:pPr>
      <w:spacing w:before="50" w:beforeLines="50" w:after="50" w:afterLines="50"/>
      <w:jc w:val="center"/>
    </w:pPr>
    <w:rPr>
      <w:rFonts w:eastAsia="黑体" w:cs="Arial"/>
      <w:sz w:val="24"/>
      <w:szCs w:val="20"/>
    </w:rPr>
  </w:style>
  <w:style w:type="paragraph" w:styleId="8">
    <w:name w:val="Document Map"/>
    <w:basedOn w:val="1"/>
    <w:link w:val="24"/>
    <w:semiHidden/>
    <w:unhideWhenUsed/>
    <w:qFormat/>
    <w:uiPriority w:val="99"/>
    <w:rPr>
      <w:rFonts w:ascii="宋体" w:eastAsia="宋体"/>
      <w:sz w:val="18"/>
      <w:szCs w:val="18"/>
    </w:rPr>
  </w:style>
  <w:style w:type="paragraph" w:styleId="9">
    <w:name w:val="Body Text"/>
    <w:basedOn w:val="1"/>
    <w:next w:val="1"/>
    <w:qFormat/>
    <w:uiPriority w:val="0"/>
    <w:pPr>
      <w:widowControl/>
      <w:snapToGrid w:val="0"/>
      <w:spacing w:before="60" w:after="160" w:line="259" w:lineRule="auto"/>
      <w:ind w:right="113"/>
    </w:pPr>
    <w:rPr>
      <w:kern w:val="0"/>
      <w:sz w:val="18"/>
      <w:szCs w:val="20"/>
    </w:rPr>
  </w:style>
  <w:style w:type="paragraph" w:styleId="10">
    <w:name w:val="Block Text"/>
    <w:basedOn w:val="1"/>
    <w:next w:val="1"/>
    <w:qFormat/>
    <w:uiPriority w:val="99"/>
    <w:pPr>
      <w:spacing w:line="480" w:lineRule="exact"/>
      <w:ind w:left="100" w:right="111" w:firstLine="556"/>
    </w:pPr>
    <w:rPr>
      <w:sz w:val="28"/>
      <w:szCs w:val="20"/>
    </w:rPr>
  </w:style>
  <w:style w:type="paragraph" w:styleId="11">
    <w:name w:val="Plain Text"/>
    <w:basedOn w:val="1"/>
    <w:qFormat/>
    <w:uiPriority w:val="0"/>
    <w:rPr>
      <w:rFonts w:ascii="宋体" w:hAnsi="Courier New" w:eastAsia="宋体" w:cs="Times New Roman"/>
      <w:szCs w:val="20"/>
    </w:rPr>
  </w:style>
  <w:style w:type="paragraph" w:styleId="12">
    <w:name w:val="Balloon Text"/>
    <w:basedOn w:val="1"/>
    <w:link w:val="27"/>
    <w:semiHidden/>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List"/>
    <w:basedOn w:val="1"/>
    <w:semiHidden/>
    <w:unhideWhenUsed/>
    <w:qFormat/>
    <w:uiPriority w:val="99"/>
    <w:pPr>
      <w:ind w:left="200" w:hanging="200" w:hangingChars="200"/>
      <w:contextualSpacing/>
    </w:pPr>
  </w:style>
  <w:style w:type="paragraph" w:styleId="16">
    <w:name w:val="Body Text 2"/>
    <w:basedOn w:val="1"/>
    <w:link w:val="36"/>
    <w:qFormat/>
    <w:uiPriority w:val="0"/>
    <w:pPr>
      <w:spacing w:line="360" w:lineRule="auto"/>
      <w:ind w:firstLine="506" w:firstLineChars="200"/>
      <w:jc w:val="left"/>
    </w:pPr>
    <w:rPr>
      <w:rFonts w:eastAsia="宋体" w:cs="Times New Roman"/>
      <w:szCs w:val="20"/>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8">
    <w:name w:val="Body Text First Indent"/>
    <w:basedOn w:val="9"/>
    <w:semiHidden/>
    <w:qFormat/>
    <w:uiPriority w:val="0"/>
    <w:pPr>
      <w:adjustRightInd w:val="0"/>
      <w:snapToGrid w:val="0"/>
      <w:spacing w:beforeLines="10" w:line="460" w:lineRule="exact"/>
      <w:ind w:firstLine="420" w:firstLineChars="100"/>
    </w:pPr>
    <w:rPr>
      <w:snapToGrid w:val="0"/>
      <w:szCs w:val="24"/>
    </w:rPr>
  </w:style>
  <w:style w:type="table" w:styleId="20">
    <w:name w:val="Table Grid"/>
    <w:basedOn w:val="1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annotation reference"/>
    <w:qFormat/>
    <w:uiPriority w:val="0"/>
    <w:rPr>
      <w:sz w:val="21"/>
    </w:rPr>
  </w:style>
  <w:style w:type="character" w:customStyle="1" w:styleId="23">
    <w:name w:val="标题 1 Char"/>
    <w:basedOn w:val="21"/>
    <w:link w:val="4"/>
    <w:qFormat/>
    <w:uiPriority w:val="9"/>
    <w:rPr>
      <w:rFonts w:ascii="Times New Roman" w:hAnsi="Times New Roman" w:eastAsia="黑体"/>
      <w:bCs/>
      <w:kern w:val="44"/>
      <w:sz w:val="30"/>
      <w:szCs w:val="44"/>
    </w:rPr>
  </w:style>
  <w:style w:type="character" w:customStyle="1" w:styleId="24">
    <w:name w:val="文档结构图 Char"/>
    <w:basedOn w:val="21"/>
    <w:link w:val="8"/>
    <w:semiHidden/>
    <w:qFormat/>
    <w:uiPriority w:val="99"/>
    <w:rPr>
      <w:rFonts w:ascii="宋体" w:hAnsi="Times New Roman" w:eastAsia="宋体"/>
      <w:sz w:val="18"/>
      <w:szCs w:val="18"/>
    </w:rPr>
  </w:style>
  <w:style w:type="paragraph" w:customStyle="1" w:styleId="25">
    <w:name w:val="表格文字"/>
    <w:basedOn w:val="1"/>
    <w:qFormat/>
    <w:uiPriority w:val="0"/>
    <w:pPr>
      <w:jc w:val="center"/>
    </w:pPr>
    <w:rPr>
      <w:rFonts w:eastAsia="宋体" w:cs="Times New Roman"/>
      <w:kern w:val="44"/>
      <w:sz w:val="21"/>
      <w:szCs w:val="20"/>
    </w:rPr>
  </w:style>
  <w:style w:type="paragraph" w:customStyle="1" w:styleId="26">
    <w:name w:val="表格"/>
    <w:basedOn w:val="1"/>
    <w:qFormat/>
    <w:uiPriority w:val="0"/>
    <w:pPr>
      <w:jc w:val="center"/>
    </w:pPr>
    <w:rPr>
      <w:rFonts w:eastAsia="宋体" w:cs="Times New Roman"/>
      <w:sz w:val="21"/>
      <w:szCs w:val="20"/>
    </w:rPr>
  </w:style>
  <w:style w:type="character" w:customStyle="1" w:styleId="27">
    <w:name w:val="批注框文本 Char"/>
    <w:basedOn w:val="21"/>
    <w:link w:val="12"/>
    <w:semiHidden/>
    <w:qFormat/>
    <w:uiPriority w:val="99"/>
    <w:rPr>
      <w:rFonts w:ascii="Times New Roman" w:hAnsi="Times New Roman"/>
      <w:sz w:val="18"/>
      <w:szCs w:val="18"/>
    </w:rPr>
  </w:style>
  <w:style w:type="character" w:customStyle="1" w:styleId="28">
    <w:name w:val="引用 Char"/>
    <w:basedOn w:val="21"/>
    <w:qFormat/>
    <w:uiPriority w:val="29"/>
    <w:rPr>
      <w:iCs/>
      <w:color w:val="000000"/>
      <w:szCs w:val="21"/>
    </w:rPr>
  </w:style>
  <w:style w:type="paragraph" w:styleId="29">
    <w:name w:val="Quote"/>
    <w:basedOn w:val="1"/>
    <w:next w:val="1"/>
    <w:link w:val="30"/>
    <w:qFormat/>
    <w:uiPriority w:val="29"/>
    <w:pPr>
      <w:spacing w:line="360" w:lineRule="exact"/>
      <w:jc w:val="center"/>
    </w:pPr>
    <w:rPr>
      <w:rFonts w:asciiTheme="minorHAnsi" w:hAnsiTheme="minorHAnsi"/>
      <w:iCs/>
      <w:color w:val="000000"/>
      <w:sz w:val="21"/>
      <w:szCs w:val="21"/>
    </w:rPr>
  </w:style>
  <w:style w:type="character" w:customStyle="1" w:styleId="30">
    <w:name w:val="引用 Char1"/>
    <w:basedOn w:val="21"/>
    <w:link w:val="29"/>
    <w:qFormat/>
    <w:uiPriority w:val="29"/>
    <w:rPr>
      <w:rFonts w:ascii="Times New Roman" w:hAnsi="Times New Roman"/>
      <w:i/>
      <w:iCs/>
      <w:color w:val="000000" w:themeColor="text1"/>
      <w:sz w:val="24"/>
    </w:rPr>
  </w:style>
  <w:style w:type="paragraph" w:customStyle="1" w:styleId="31">
    <w:name w:val="报告书正文"/>
    <w:basedOn w:val="1"/>
    <w:qFormat/>
    <w:uiPriority w:val="0"/>
    <w:pPr>
      <w:autoSpaceDE w:val="0"/>
      <w:autoSpaceDN w:val="0"/>
      <w:spacing w:line="520" w:lineRule="exact"/>
      <w:ind w:firstLine="200" w:firstLineChars="200"/>
    </w:pPr>
    <w:rPr>
      <w:rFonts w:eastAsia="宋体" w:cs="Times New Roman"/>
      <w:kern w:val="0"/>
      <w:sz w:val="28"/>
      <w:szCs w:val="28"/>
    </w:rPr>
  </w:style>
  <w:style w:type="character" w:customStyle="1" w:styleId="32">
    <w:name w:val="页眉 Char"/>
    <w:basedOn w:val="21"/>
    <w:link w:val="14"/>
    <w:semiHidden/>
    <w:qFormat/>
    <w:uiPriority w:val="99"/>
    <w:rPr>
      <w:rFonts w:ascii="Times New Roman" w:hAnsi="Times New Roman"/>
      <w:sz w:val="18"/>
      <w:szCs w:val="18"/>
    </w:rPr>
  </w:style>
  <w:style w:type="character" w:customStyle="1" w:styleId="33">
    <w:name w:val="页脚 Char"/>
    <w:basedOn w:val="21"/>
    <w:link w:val="13"/>
    <w:qFormat/>
    <w:uiPriority w:val="99"/>
    <w:rPr>
      <w:rFonts w:ascii="Times New Roman" w:hAnsi="Times New Roman"/>
      <w:sz w:val="18"/>
      <w:szCs w:val="18"/>
    </w:rPr>
  </w:style>
  <w:style w:type="character" w:customStyle="1" w:styleId="34">
    <w:name w:val="正文2 Char"/>
    <w:basedOn w:val="21"/>
    <w:qFormat/>
    <w:uiPriority w:val="0"/>
    <w:rPr>
      <w:rFonts w:eastAsia="宋体"/>
      <w:kern w:val="2"/>
      <w:sz w:val="28"/>
      <w:lang w:val="en-US" w:eastAsia="zh-CN" w:bidi="ar-SA"/>
    </w:rPr>
  </w:style>
  <w:style w:type="paragraph" w:customStyle="1" w:styleId="35">
    <w:name w:val="表头"/>
    <w:basedOn w:val="15"/>
    <w:next w:val="15"/>
    <w:qFormat/>
    <w:uiPriority w:val="0"/>
    <w:pPr>
      <w:spacing w:line="480" w:lineRule="exact"/>
      <w:ind w:left="0" w:firstLine="0" w:firstLineChars="0"/>
      <w:contextualSpacing w:val="0"/>
      <w:jc w:val="center"/>
    </w:pPr>
    <w:rPr>
      <w:rFonts w:eastAsia="宋体" w:cs="Times New Roman"/>
      <w:b/>
      <w:szCs w:val="24"/>
    </w:rPr>
  </w:style>
  <w:style w:type="character" w:customStyle="1" w:styleId="36">
    <w:name w:val="正文文本 2 Char"/>
    <w:basedOn w:val="21"/>
    <w:link w:val="16"/>
    <w:qFormat/>
    <w:uiPriority w:val="0"/>
    <w:rPr>
      <w:rFonts w:ascii="Times New Roman" w:hAnsi="Times New Roman" w:eastAsia="宋体" w:cs="Times New Roman"/>
      <w:sz w:val="24"/>
      <w:szCs w:val="20"/>
    </w:rPr>
  </w:style>
  <w:style w:type="paragraph" w:customStyle="1" w:styleId="37">
    <w:name w:val="body"/>
    <w:basedOn w:val="1"/>
    <w:qFormat/>
    <w:uiPriority w:val="99"/>
    <w:pPr>
      <w:spacing w:line="360" w:lineRule="auto"/>
      <w:ind w:firstLine="480" w:firstLineChars="200"/>
    </w:pPr>
    <w:rPr>
      <w:rFonts w:ascii="宋体" w:hAnsi="Times New Roman" w:eastAsia="宋体" w:cs="Times New Roman"/>
      <w:bCs/>
      <w:sz w:val="24"/>
      <w:szCs w:val="24"/>
    </w:rPr>
  </w:style>
  <w:style w:type="paragraph" w:customStyle="1" w:styleId="38">
    <w:name w:val="00"/>
    <w:basedOn w:val="1"/>
    <w:qFormat/>
    <w:uiPriority w:val="0"/>
    <w:pPr>
      <w:spacing w:line="520" w:lineRule="exact"/>
      <w:ind w:firstLine="200" w:firstLineChars="200"/>
    </w:pPr>
    <w:rPr>
      <w:rFonts w:ascii="宋体" w:hAnsi="宋体" w:cs="宋体"/>
      <w:sz w:val="24"/>
      <w:szCs w:val="22"/>
    </w:rPr>
  </w:style>
  <w:style w:type="paragraph" w:customStyle="1" w:styleId="39">
    <w:name w:val="样式4"/>
    <w:basedOn w:val="1"/>
    <w:qFormat/>
    <w:uiPriority w:val="99"/>
    <w:pPr>
      <w:jc w:val="center"/>
    </w:pPr>
    <w:rPr>
      <w:rFonts w:hint="default" w:ascii="黑体" w:hAnsi="黑体" w:eastAsia="黑体"/>
      <w:szCs w:val="24"/>
    </w:rPr>
  </w:style>
  <w:style w:type="paragraph" w:customStyle="1" w:styleId="40">
    <w:name w:val="表格内容"/>
    <w:qFormat/>
    <w:uiPriority w:val="0"/>
    <w:pPr>
      <w:jc w:val="center"/>
    </w:pPr>
    <w:rPr>
      <w:rFonts w:ascii="Times New Roman" w:hAnsi="Times New Roman" w:eastAsia="宋体" w:cs="Times New Roman"/>
      <w:sz w:val="21"/>
      <w:szCs w:val="21"/>
      <w:lang w:val="en-US" w:eastAsia="zh-CN" w:bidi="ar-SA"/>
    </w:rPr>
  </w:style>
  <w:style w:type="paragraph" w:customStyle="1" w:styleId="41">
    <w:name w:val="Plain Text"/>
    <w:basedOn w:val="1"/>
    <w:qFormat/>
    <w:uiPriority w:val="0"/>
    <w:pPr>
      <w:adjustRightInd w:val="0"/>
      <w:jc w:val="left"/>
    </w:pPr>
    <w:rPr>
      <w:rFonts w:ascii="宋体" w:hAnsi="Courier New"/>
      <w:sz w:val="24"/>
      <w:szCs w:val="20"/>
    </w:rPr>
  </w:style>
  <w:style w:type="paragraph" w:customStyle="1" w:styleId="42">
    <w:name w:val="图表"/>
    <w:basedOn w:val="1"/>
    <w:qFormat/>
    <w:uiPriority w:val="0"/>
    <w:pPr>
      <w:spacing w:line="360" w:lineRule="auto"/>
      <w:jc w:val="center"/>
    </w:pPr>
    <w:rPr>
      <w:rFonts w:ascii="黑体" w:hAnsi="黑体" w:eastAsia="黑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2180"/>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8"/>
    <customShpInfo spid="_x0000_s2199"/>
    <customShpInfo spid="_x0000_s2200"/>
    <customShpInfo spid="_x0000_s2201"/>
    <customShpInfo spid="_x0000_s2202"/>
    <customShpInfo spid="_x0000_s2203"/>
    <customShpInfo spid="_x0000_s2206"/>
    <customShpInfo spid="_x0000_s2207"/>
    <customShpInfo spid="_x0000_s2208"/>
    <customShpInfo spid="_x0000_s2209"/>
    <customShpInfo spid="_x0000_s2210"/>
    <customShpInfo spid="_x0000_s2211"/>
    <customShpInfo spid="_x0000_s2212"/>
    <customShpInfo spid="_x0000_s2215"/>
    <customShpInfo spid="_x0000_s2216"/>
    <customShpInfo spid="_x0000_s2217"/>
    <customShpInfo spid="_x0000_s2219"/>
    <customShpInfo spid="_x0000_s2220"/>
    <customShpInfo spid="_x0000_s2222"/>
    <customShpInfo spid="_x0000_s2223"/>
    <customShpInfo spid="_x0000_s2224"/>
    <customShpInfo spid="_x0000_s2225"/>
    <customShpInfo spid="_x0000_s2226"/>
    <customShpInfo spid="_x0000_s2227"/>
    <customShpInfo spid="_x0000_s2228"/>
    <customShpInfo spid="_x0000_s2231"/>
    <customShpInfo spid="_x0000_s2232"/>
    <customShpInfo spid="_x0000_s2233"/>
    <customShpInfo spid="_x0000_s2234"/>
    <customShpInfo spid="_x0000_s2235"/>
    <customShpInfo spid="_x0000_s2236"/>
    <customShpInfo spid="_x0000_s2237"/>
    <customShpInfo spid="_x0000_s2238"/>
    <customShpInfo spid="_x0000_s2251"/>
    <customShpInfo spid="_x0000_s2252"/>
    <customShpInfo spid="_x0000_s2253"/>
    <customShpInfo spid="_x0000_s2254"/>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4"/>
    <customShpInfo spid="_x0000_s2275"/>
    <customShpInfo spid="_x0000_s2277"/>
    <customShpInfo spid="_x0000_s2581"/>
    <customShpInfo spid="_x0000_s2582"/>
    <customShpInfo spid="_x0000_s2596"/>
    <customShpInfo spid="_x0000_s2597"/>
    <customShpInfo spid="_x0000_s2598"/>
    <customShpInfo spid="_x0000_s2733"/>
    <customShpInfo spid="_x0000_s2734"/>
    <customShpInfo spid="_x0000_s2181"/>
    <customShpInfo spid="_x0000_s2283"/>
    <customShpInfo spid="_x0000_s2285"/>
    <customShpInfo spid="_x0000_s2286"/>
    <customShpInfo spid="_x0000_s2287"/>
    <customShpInfo spid="_x0000_s2288"/>
    <customShpInfo spid="_x0000_s2289"/>
    <customShpInfo spid="_x0000_s2290"/>
    <customShpInfo spid="_x0000_s2291"/>
    <customShpInfo spid="_x0000_s2292"/>
    <customShpInfo spid="_x0000_s2300"/>
    <customShpInfo spid="_x0000_s2301"/>
    <customShpInfo spid="_x0000_s2302"/>
    <customShpInfo spid="_x0000_s2303"/>
    <customShpInfo spid="_x0000_s2309"/>
    <customShpInfo spid="_x0000_s2310"/>
    <customShpInfo spid="_x0000_s2311"/>
    <customShpInfo spid="_x0000_s2312"/>
    <customShpInfo spid="_x0000_s2313"/>
    <customShpInfo spid="_x0000_s2314"/>
    <customShpInfo spid="_x0000_s2439"/>
    <customShpInfo spid="_x0000_s2440"/>
    <customShpInfo spid="_x0000_s2441"/>
    <customShpInfo spid="_x0000_s2442"/>
    <customShpInfo spid="_x0000_s2443"/>
    <customShpInfo spid="_x0000_s2444"/>
    <customShpInfo spid="_x0000_s2445"/>
    <customShpInfo spid="_x0000_s2446"/>
    <customShpInfo spid="_x0000_s2447"/>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457"/>
    <customShpInfo spid="_x0000_s2584"/>
    <customShpInfo spid="_x0000_s2585"/>
    <customShpInfo spid="_x0000_s2586"/>
    <customShpInfo spid="_x0000_s2587"/>
    <customShpInfo spid="_x0000_s2588"/>
    <customShpInfo spid="_x0000_s2589"/>
    <customShpInfo spid="_x0000_s2590"/>
    <customShpInfo spid="_x0000_s2591"/>
    <customShpInfo spid="_x0000_s2293"/>
    <customShpInfo spid="_x0000_s2297"/>
    <customShpInfo spid="_x0000_s2305"/>
    <customShpInfo spid="_x0000_s2306"/>
    <customShpInfo spid="_x0000_s2307"/>
    <customShpInfo spid="_x0000_s2308"/>
    <customShpInfo spid="_x0000_s2592"/>
    <customShpInfo spid="_x0000_s2593"/>
    <customShpInfo spid="_x0000_s2594"/>
    <customShpInfo spid="_x0000_s2595"/>
    <customShpInfo spid="_x0000_s2284"/>
    <customShpInfo spid="_x0000_s2459"/>
    <customShpInfo spid="_x0000_s2462"/>
    <customShpInfo spid="_x0000_s2509"/>
    <customShpInfo spid="_x0000_s2512"/>
    <customShpInfo spid="_x0000_s2514"/>
    <customShpInfo spid="_x0000_s2516"/>
    <customShpInfo spid="_x0000_s2517"/>
    <customShpInfo spid="_x0000_s2518"/>
    <customShpInfo spid="_x0000_s2519"/>
    <customShpInfo spid="_x0000_s2520"/>
    <customShpInfo spid="_x0000_s2521"/>
    <customShpInfo spid="_x0000_s2522"/>
    <customShpInfo spid="_x0000_s2523"/>
    <customShpInfo spid="_x0000_s2525"/>
    <customShpInfo spid="_x0000_s2526"/>
    <customShpInfo spid="_x0000_s2527"/>
    <customShpInfo spid="_x0000_s2528"/>
    <customShpInfo spid="_x0000_s2529"/>
    <customShpInfo spid="_x0000_s2530"/>
    <customShpInfo spid="_x0000_s2531"/>
    <customShpInfo spid="_x0000_s2532"/>
    <customShpInfo spid="_x0000_s2533"/>
    <customShpInfo spid="_x0000_s2458"/>
    <customShpInfo spid="_x0000_s2535"/>
    <customShpInfo spid="_x0000_s2536"/>
    <customShpInfo spid="_x0000_s2538"/>
    <customShpInfo spid="_x0000_s2544"/>
    <customShpInfo spid="_x0000_s2545"/>
    <customShpInfo spid="_x0000_s2551"/>
    <customShpInfo spid="_x0000_s2552"/>
    <customShpInfo spid="_x0000_s2558"/>
    <customShpInfo spid="_x0000_s2559"/>
    <customShpInfo spid="_x0000_s2562"/>
    <customShpInfo spid="_x0000_s2563"/>
    <customShpInfo spid="_x0000_s2564"/>
    <customShpInfo spid="_x0000_s2565"/>
    <customShpInfo spid="_x0000_s2566"/>
    <customShpInfo spid="_x0000_s2567"/>
    <customShpInfo spid="_x0000_s2568"/>
    <customShpInfo spid="_x0000_s2569"/>
    <customShpInfo spid="_x0000_s2570"/>
    <customShpInfo spid="_x0000_s2571"/>
    <customShpInfo spid="_x0000_s2572"/>
    <customShpInfo spid="_x0000_s2534"/>
    <customShpInfo spid="_x0000_s2319"/>
    <customShpInfo spid="_x0000_s2321"/>
    <customShpInfo spid="_x0000_s2322"/>
    <customShpInfo spid="_x0000_s2323"/>
    <customShpInfo spid="_x0000_s2324"/>
    <customShpInfo spid="_x0000_s2325"/>
    <customShpInfo spid="_x0000_s2326"/>
    <customShpInfo spid="_x0000_s2328"/>
    <customShpInfo spid="_x0000_s2329"/>
    <customShpInfo spid="_x0000_s2330"/>
    <customShpInfo spid="_x0000_s2331"/>
    <customShpInfo spid="_x0000_s2334"/>
    <customShpInfo spid="_x0000_s2335"/>
    <customShpInfo spid="_x0000_s2336"/>
    <customShpInfo spid="_x0000_s2338"/>
    <customShpInfo spid="_x0000_s2339"/>
    <customShpInfo spid="_x0000_s2340"/>
    <customShpInfo spid="_x0000_s2342"/>
    <customShpInfo spid="_x0000_s2347"/>
    <customShpInfo spid="_x0000_s2348"/>
    <customShpInfo spid="_x0000_s2350"/>
    <customShpInfo spid="_x0000_s2357"/>
    <customShpInfo spid="_x0000_s2358"/>
    <customShpInfo spid="_x0000_s2359"/>
    <customShpInfo spid="_x0000_s2360"/>
    <customShpInfo spid="_x0000_s2364"/>
    <customShpInfo spid="_x0000_s2365"/>
    <customShpInfo spid="_x0000_s2366"/>
    <customShpInfo spid="_x0000_s2367"/>
    <customShpInfo spid="_x0000_s2368"/>
    <customShpInfo spid="_x0000_s2574"/>
    <customShpInfo spid="_x0000_s2577"/>
    <customShpInfo spid="_x0000_s2599"/>
    <customShpInfo spid="_x0000_s2600"/>
    <customShpInfo spid="_x0000_s2601"/>
    <customShpInfo spid="_x0000_s2602"/>
    <customShpInfo spid="_x0000_s2603"/>
    <customShpInfo spid="_x0000_s2604"/>
    <customShpInfo spid="_x0000_s2605"/>
    <customShpInfo spid="_x0000_s2606"/>
    <customShpInfo spid="_x0000_s2607"/>
    <customShpInfo spid="_x0000_s2608"/>
    <customShpInfo spid="_x0000_s2609"/>
    <customShpInfo spid="_x0000_s2611"/>
    <customShpInfo spid="_x0000_s2612"/>
    <customShpInfo spid="_x0000_s2613"/>
    <customShpInfo spid="_x0000_s2614"/>
    <customShpInfo spid="_x0000_s2615"/>
    <customShpInfo spid="_x0000_s2616"/>
    <customShpInfo spid="_x0000_s2617"/>
    <customShpInfo spid="_x0000_s2618"/>
    <customShpInfo spid="_x0000_s2619"/>
    <customShpInfo spid="_x0000_s2320"/>
    <customShpInfo spid="_x0000_s2370"/>
    <customShpInfo spid="_x0000_s2371"/>
    <customShpInfo spid="_x0000_s2381"/>
    <customShpInfo spid="_x0000_s2382"/>
    <customShpInfo spid="_x0000_s2405"/>
    <customShpInfo spid="_x0000_s2409"/>
    <customShpInfo spid="_x0000_s2414"/>
    <customShpInfo spid="_x0000_s2416"/>
    <customShpInfo spid="_x0000_s2417"/>
    <customShpInfo spid="_x0000_s2418"/>
    <customShpInfo spid="_x0000_s2425"/>
    <customShpInfo spid="_x0000_s2429"/>
    <customShpInfo spid="_x0000_s2433"/>
    <customShpInfo spid="_x0000_s2434"/>
    <customShpInfo spid="_x0000_s2438"/>
    <customShpInfo spid="_x0000_s2673"/>
    <customShpInfo spid="_x0000_s2675"/>
    <customShpInfo spid="_x0000_s2678"/>
    <customShpInfo spid="_x0000_s2682"/>
    <customShpInfo spid="_x0000_s2683"/>
    <customShpInfo spid="_x0000_s2684"/>
    <customShpInfo spid="_x0000_s2685"/>
    <customShpInfo spid="_x0000_s2686"/>
    <customShpInfo spid="_x0000_s2711"/>
    <customShpInfo spid="_x0000_s2712"/>
    <customShpInfo spid="_x0000_s2713"/>
    <customShpInfo spid="_x0000_s2714"/>
    <customShpInfo spid="_x0000_s2715"/>
    <customShpInfo spid="_x0000_s2716"/>
    <customShpInfo spid="_x0000_s2717"/>
    <customShpInfo spid="_x0000_s2718"/>
    <customShpInfo spid="_x0000_s2719"/>
    <customShpInfo spid="_x0000_s2720"/>
    <customShpInfo spid="_x0000_s2721"/>
    <customShpInfo spid="_x0000_s2723"/>
    <customShpInfo spid="_x0000_s2724"/>
    <customShpInfo spid="_x0000_s2725"/>
    <customShpInfo spid="_x0000_s2726"/>
    <customShpInfo spid="_x0000_s2727"/>
    <customShpInfo spid="_x0000_s2728"/>
    <customShpInfo spid="_x0000_s2729"/>
    <customShpInfo spid="_x0000_s2730"/>
    <customShpInfo spid="_x0000_s2731"/>
    <customShpInfo spid="_x0000_s2732"/>
    <customShpInfo spid="_x0000_s236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3BD25B-B043-4730-9C73-B346AB2CC25B}">
  <ds:schemaRefs/>
</ds:datastoreItem>
</file>

<file path=docProps/app.xml><?xml version="1.0" encoding="utf-8"?>
<Properties xmlns="http://schemas.openxmlformats.org/officeDocument/2006/extended-properties" xmlns:vt="http://schemas.openxmlformats.org/officeDocument/2006/docPropsVTypes">
  <Template>Normal</Template>
  <Pages>57</Pages>
  <Words>32413</Words>
  <Characters>36834</Characters>
  <Lines>334</Lines>
  <Paragraphs>94</Paragraphs>
  <TotalTime>8</TotalTime>
  <ScaleCrop>false</ScaleCrop>
  <LinksUpToDate>false</LinksUpToDate>
  <CharactersWithSpaces>37084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2021-03-19T08:22:00Z</dcterms:created>
  <dc:creator>Windows 用户</dc:creator>
  <cp:lastModifiedBy>刘依林</cp:lastModifiedBy>
  <cp:lastPrinted>2021-12-14T10:26:00Z</cp:lastPrinted>
  <dcterms:modified xsi:type="dcterms:W3CDTF">2021-12-17T02:36:09Z</dcterms:modified>
  <cp:revision>841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71AF09A58A4B4C5D830135E1F8361EEC</vt:lpwstr>
  </property>
</Properties>
</file>