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298" w:rsidRDefault="00840298">
      <w:pPr>
        <w:spacing w:line="480" w:lineRule="exact"/>
        <w:rPr>
          <w:rFonts w:ascii="仿宋_GB2312" w:eastAsia="仿宋_GB2312"/>
          <w:sz w:val="26"/>
          <w:szCs w:val="26"/>
        </w:rPr>
      </w:pPr>
    </w:p>
    <w:p w:rsidR="00840298" w:rsidRDefault="00840298">
      <w:pPr>
        <w:spacing w:line="480" w:lineRule="exact"/>
        <w:rPr>
          <w:rFonts w:ascii="仿宋_GB2312" w:eastAsia="仿宋_GB2312"/>
          <w:sz w:val="26"/>
          <w:szCs w:val="26"/>
        </w:rPr>
      </w:pPr>
    </w:p>
    <w:p w:rsidR="00840298" w:rsidRDefault="00840298">
      <w:pPr>
        <w:spacing w:line="480" w:lineRule="exact"/>
        <w:rPr>
          <w:rFonts w:ascii="仿宋_GB2312" w:eastAsia="仿宋_GB2312"/>
          <w:sz w:val="26"/>
          <w:szCs w:val="26"/>
        </w:rPr>
      </w:pPr>
    </w:p>
    <w:p w:rsidR="00840298" w:rsidRDefault="00840298">
      <w:pPr>
        <w:spacing w:line="480" w:lineRule="exact"/>
        <w:rPr>
          <w:rFonts w:ascii="仿宋_GB2312" w:eastAsia="仿宋_GB2312"/>
          <w:sz w:val="26"/>
          <w:szCs w:val="26"/>
        </w:rPr>
      </w:pPr>
    </w:p>
    <w:p w:rsidR="00840298" w:rsidRDefault="00F538F1">
      <w:pPr>
        <w:jc w:val="center"/>
      </w:pPr>
      <w:r>
        <w:rPr>
          <w:rFonts w:ascii="微软雅黑" w:eastAsia="微软雅黑" w:hAnsi="微软雅黑" w:cs="Times New Roman" w:hint="eastAsia"/>
          <w:bCs/>
          <w:sz w:val="72"/>
          <w:szCs w:val="74"/>
        </w:rPr>
        <w:t>建设项目环境影响报告表</w:t>
      </w:r>
    </w:p>
    <w:p w:rsidR="00840298" w:rsidRDefault="00F538F1">
      <w:pPr>
        <w:jc w:val="center"/>
        <w:rPr>
          <w:b/>
        </w:rPr>
      </w:pPr>
      <w:r>
        <w:rPr>
          <w:rFonts w:ascii="楷体_GB2312" w:eastAsia="楷体_GB2312" w:hint="eastAsia"/>
          <w:b/>
          <w:bCs/>
          <w:sz w:val="48"/>
          <w:szCs w:val="48"/>
        </w:rPr>
        <w:t>（污染影响类）</w:t>
      </w:r>
    </w:p>
    <w:p w:rsidR="00840298" w:rsidRDefault="00840298">
      <w:pPr>
        <w:jc w:val="center"/>
        <w:rPr>
          <w:rFonts w:ascii="仿宋" w:eastAsia="仿宋" w:hAnsi="仿宋"/>
          <w:sz w:val="44"/>
          <w:szCs w:val="44"/>
        </w:rPr>
      </w:pPr>
    </w:p>
    <w:p w:rsidR="00840298" w:rsidRDefault="00840298">
      <w:pPr>
        <w:jc w:val="center"/>
        <w:rPr>
          <w:rFonts w:ascii="仿宋" w:eastAsia="仿宋" w:hAnsi="仿宋"/>
          <w:sz w:val="44"/>
          <w:szCs w:val="44"/>
        </w:rPr>
      </w:pPr>
    </w:p>
    <w:p w:rsidR="00840298" w:rsidRDefault="00840298">
      <w:pPr>
        <w:rPr>
          <w:rFonts w:ascii="仿宋" w:eastAsia="仿宋" w:hAnsi="仿宋"/>
          <w:sz w:val="44"/>
          <w:szCs w:val="44"/>
        </w:rPr>
      </w:pPr>
    </w:p>
    <w:p w:rsidR="00840298" w:rsidRDefault="00840298">
      <w:pPr>
        <w:rPr>
          <w:rFonts w:ascii="仿宋" w:eastAsia="仿宋" w:hAnsi="仿宋"/>
          <w:sz w:val="44"/>
          <w:szCs w:val="44"/>
        </w:rPr>
      </w:pPr>
    </w:p>
    <w:p w:rsidR="00840298" w:rsidRDefault="00840298">
      <w:pPr>
        <w:rPr>
          <w:rFonts w:ascii="仿宋" w:eastAsia="仿宋" w:hAnsi="仿宋"/>
          <w:sz w:val="44"/>
          <w:szCs w:val="44"/>
        </w:rPr>
      </w:pPr>
    </w:p>
    <w:p w:rsidR="00840298" w:rsidRDefault="00840298">
      <w:pPr>
        <w:rPr>
          <w:rFonts w:ascii="仿宋" w:eastAsia="仿宋" w:hAnsi="仿宋"/>
          <w:sz w:val="44"/>
          <w:szCs w:val="44"/>
        </w:rPr>
      </w:pPr>
    </w:p>
    <w:p w:rsidR="00840298" w:rsidRDefault="00F538F1">
      <w:pPr>
        <w:rPr>
          <w:rFonts w:ascii="仿宋_GB2312" w:eastAsia="仿宋_GB2312"/>
          <w:b/>
          <w:sz w:val="36"/>
          <w:szCs w:val="36"/>
          <w:u w:val="single"/>
        </w:rPr>
      </w:pPr>
      <w:r>
        <w:rPr>
          <w:rFonts w:ascii="仿宋_GB2312" w:eastAsia="仿宋_GB2312" w:hint="eastAsia"/>
          <w:b/>
          <w:sz w:val="36"/>
          <w:szCs w:val="36"/>
        </w:rPr>
        <w:t>项目名称：</w:t>
      </w:r>
      <w:r>
        <w:rPr>
          <w:rFonts w:ascii="仿宋_GB2312" w:eastAsia="仿宋_GB2312" w:hint="eastAsia"/>
          <w:b/>
          <w:sz w:val="36"/>
          <w:szCs w:val="36"/>
          <w:u w:val="single"/>
        </w:rPr>
        <w:t xml:space="preserve">   叶县昆</w:t>
      </w:r>
      <w:proofErr w:type="gramStart"/>
      <w:r>
        <w:rPr>
          <w:rFonts w:ascii="仿宋_GB2312" w:eastAsia="仿宋_GB2312" w:hint="eastAsia"/>
          <w:b/>
          <w:sz w:val="36"/>
          <w:szCs w:val="36"/>
          <w:u w:val="single"/>
        </w:rPr>
        <w:t>泰科技</w:t>
      </w:r>
      <w:proofErr w:type="gramEnd"/>
      <w:r>
        <w:rPr>
          <w:rFonts w:ascii="仿宋_GB2312" w:eastAsia="仿宋_GB2312" w:hint="eastAsia"/>
          <w:b/>
          <w:sz w:val="36"/>
          <w:szCs w:val="36"/>
          <w:u w:val="single"/>
        </w:rPr>
        <w:t>有限公司</w:t>
      </w:r>
      <w:proofErr w:type="gramStart"/>
      <w:r>
        <w:rPr>
          <w:rFonts w:ascii="仿宋_GB2312" w:eastAsia="仿宋_GB2312" w:hint="eastAsia"/>
          <w:b/>
          <w:sz w:val="36"/>
          <w:szCs w:val="36"/>
          <w:u w:val="single"/>
        </w:rPr>
        <w:t>石英石脱钙</w:t>
      </w:r>
      <w:proofErr w:type="gramEnd"/>
      <w:r>
        <w:rPr>
          <w:rFonts w:ascii="仿宋_GB2312" w:eastAsia="仿宋_GB2312" w:hint="eastAsia"/>
          <w:b/>
          <w:sz w:val="36"/>
          <w:szCs w:val="36"/>
          <w:u w:val="single"/>
        </w:rPr>
        <w:t xml:space="preserve">项目   </w:t>
      </w:r>
    </w:p>
    <w:p w:rsidR="00840298" w:rsidRDefault="00F538F1">
      <w:pPr>
        <w:rPr>
          <w:rFonts w:ascii="仿宋_GB2312" w:eastAsia="仿宋_GB2312"/>
          <w:b/>
          <w:sz w:val="36"/>
          <w:szCs w:val="36"/>
          <w:u w:val="single"/>
        </w:rPr>
      </w:pPr>
      <w:r>
        <w:rPr>
          <w:rFonts w:ascii="仿宋_GB2312" w:eastAsia="仿宋_GB2312" w:hint="eastAsia"/>
          <w:b/>
          <w:sz w:val="36"/>
          <w:szCs w:val="36"/>
        </w:rPr>
        <w:t>建设单位（盖章）：</w:t>
      </w:r>
      <w:r>
        <w:rPr>
          <w:rFonts w:ascii="仿宋_GB2312" w:eastAsia="仿宋_GB2312" w:hint="eastAsia"/>
          <w:b/>
          <w:sz w:val="36"/>
          <w:szCs w:val="36"/>
          <w:u w:val="single"/>
        </w:rPr>
        <w:t xml:space="preserve">      叶县昆</w:t>
      </w:r>
      <w:proofErr w:type="gramStart"/>
      <w:r>
        <w:rPr>
          <w:rFonts w:ascii="仿宋_GB2312" w:eastAsia="仿宋_GB2312" w:hint="eastAsia"/>
          <w:b/>
          <w:sz w:val="36"/>
          <w:szCs w:val="36"/>
          <w:u w:val="single"/>
        </w:rPr>
        <w:t>泰科技</w:t>
      </w:r>
      <w:proofErr w:type="gramEnd"/>
      <w:r>
        <w:rPr>
          <w:rFonts w:ascii="仿宋_GB2312" w:eastAsia="仿宋_GB2312" w:hint="eastAsia"/>
          <w:b/>
          <w:sz w:val="36"/>
          <w:szCs w:val="36"/>
          <w:u w:val="single"/>
        </w:rPr>
        <w:t xml:space="preserve">有限公司       </w:t>
      </w:r>
    </w:p>
    <w:p w:rsidR="00840298" w:rsidRDefault="00F538F1">
      <w:pPr>
        <w:rPr>
          <w:rFonts w:ascii="仿宋_GB2312" w:eastAsia="仿宋_GB2312"/>
          <w:b/>
          <w:sz w:val="36"/>
          <w:szCs w:val="36"/>
          <w:u w:val="single"/>
        </w:rPr>
      </w:pPr>
      <w:r>
        <w:rPr>
          <w:rFonts w:ascii="仿宋_GB2312" w:eastAsia="仿宋_GB2312" w:hint="eastAsia"/>
          <w:b/>
          <w:sz w:val="36"/>
          <w:szCs w:val="36"/>
        </w:rPr>
        <w:t>编制日期：</w:t>
      </w:r>
      <w:r>
        <w:rPr>
          <w:rFonts w:ascii="仿宋_GB2312" w:eastAsia="仿宋_GB2312" w:hint="eastAsia"/>
          <w:b/>
          <w:sz w:val="36"/>
          <w:szCs w:val="36"/>
          <w:u w:val="single"/>
        </w:rPr>
        <w:t xml:space="preserve">           二零二一年十二月             </w:t>
      </w:r>
    </w:p>
    <w:p w:rsidR="00840298" w:rsidRDefault="00840298">
      <w:pPr>
        <w:rPr>
          <w:rFonts w:ascii="仿宋_GB2312" w:eastAsia="仿宋_GB2312"/>
          <w:sz w:val="36"/>
          <w:szCs w:val="36"/>
        </w:rPr>
      </w:pPr>
    </w:p>
    <w:p w:rsidR="00840298" w:rsidRDefault="00840298">
      <w:pPr>
        <w:rPr>
          <w:rFonts w:ascii="仿宋_GB2312" w:eastAsia="仿宋_GB2312"/>
          <w:sz w:val="36"/>
          <w:szCs w:val="36"/>
        </w:rPr>
      </w:pPr>
    </w:p>
    <w:p w:rsidR="00840298" w:rsidRDefault="00840298">
      <w:pPr>
        <w:rPr>
          <w:rFonts w:ascii="仿宋_GB2312" w:eastAsia="仿宋_GB2312"/>
          <w:sz w:val="36"/>
          <w:szCs w:val="36"/>
        </w:rPr>
      </w:pPr>
    </w:p>
    <w:p w:rsidR="00840298" w:rsidRDefault="00840298">
      <w:pPr>
        <w:rPr>
          <w:rFonts w:ascii="仿宋_GB2312" w:eastAsia="仿宋_GB2312"/>
          <w:sz w:val="36"/>
          <w:szCs w:val="36"/>
        </w:rPr>
      </w:pPr>
    </w:p>
    <w:p w:rsidR="00840298" w:rsidRDefault="00840298">
      <w:pPr>
        <w:rPr>
          <w:rFonts w:ascii="仿宋_GB2312" w:eastAsia="仿宋_GB2312"/>
          <w:sz w:val="36"/>
          <w:szCs w:val="36"/>
        </w:rPr>
      </w:pPr>
    </w:p>
    <w:p w:rsidR="00840298" w:rsidRDefault="00F538F1">
      <w:pPr>
        <w:jc w:val="center"/>
        <w:rPr>
          <w:b/>
        </w:rPr>
      </w:pPr>
      <w:r>
        <w:rPr>
          <w:rFonts w:ascii="楷体_GB2312" w:eastAsia="楷体_GB2312" w:hint="eastAsia"/>
          <w:b/>
          <w:sz w:val="36"/>
          <w:szCs w:val="36"/>
        </w:rPr>
        <w:t>中华人民共和国生态环境部制</w:t>
      </w:r>
    </w:p>
    <w:p w:rsidR="00840298" w:rsidRDefault="00840298"/>
    <w:p w:rsidR="00840298" w:rsidRDefault="00840298">
      <w:pPr>
        <w:sectPr w:rsidR="00840298">
          <w:footerReference w:type="default" r:id="rId9"/>
          <w:pgSz w:w="11906" w:h="16838"/>
          <w:pgMar w:top="1440" w:right="1440" w:bottom="1440" w:left="1440" w:header="851" w:footer="992" w:gutter="0"/>
          <w:cols w:space="425"/>
          <w:docGrid w:type="lines" w:linePitch="312"/>
        </w:sectPr>
      </w:pPr>
    </w:p>
    <w:p w:rsidR="00840298" w:rsidRDefault="00F538F1">
      <w:r>
        <w:rPr>
          <w:noProof/>
        </w:rPr>
        <w:lastRenderedPageBreak/>
        <w:drawing>
          <wp:inline distT="0" distB="0" distL="0" distR="0">
            <wp:extent cx="5731510" cy="7616825"/>
            <wp:effectExtent l="19050" t="0" r="254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0"/>
                    <a:srcRect/>
                    <a:stretch>
                      <a:fillRect/>
                    </a:stretch>
                  </pic:blipFill>
                  <pic:spPr>
                    <a:xfrm>
                      <a:off x="0" y="0"/>
                      <a:ext cx="5731510" cy="7616875"/>
                    </a:xfrm>
                    <a:prstGeom prst="rect">
                      <a:avLst/>
                    </a:prstGeom>
                    <a:noFill/>
                    <a:ln w="9525">
                      <a:noFill/>
                      <a:miter lim="800000"/>
                      <a:headEnd/>
                      <a:tailEnd/>
                    </a:ln>
                  </pic:spPr>
                </pic:pic>
              </a:graphicData>
            </a:graphic>
          </wp:inline>
        </w:drawing>
      </w:r>
    </w:p>
    <w:p w:rsidR="00840298" w:rsidRDefault="00F538F1">
      <w:r>
        <w:rPr>
          <w:noProof/>
        </w:rPr>
        <w:lastRenderedPageBreak/>
        <w:drawing>
          <wp:inline distT="0" distB="0" distL="0" distR="0">
            <wp:extent cx="5731510" cy="771969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srcRect/>
                    <a:stretch>
                      <a:fillRect/>
                    </a:stretch>
                  </pic:blipFill>
                  <pic:spPr>
                    <a:xfrm>
                      <a:off x="0" y="0"/>
                      <a:ext cx="5731510" cy="7719803"/>
                    </a:xfrm>
                    <a:prstGeom prst="rect">
                      <a:avLst/>
                    </a:prstGeom>
                    <a:noFill/>
                    <a:ln w="9525">
                      <a:noFill/>
                      <a:miter lim="800000"/>
                      <a:headEnd/>
                      <a:tailEnd/>
                    </a:ln>
                  </pic:spPr>
                </pic:pic>
              </a:graphicData>
            </a:graphic>
          </wp:inline>
        </w:drawing>
      </w:r>
      <w:r>
        <w:rPr>
          <w:noProof/>
        </w:rPr>
        <w:lastRenderedPageBreak/>
        <w:drawing>
          <wp:inline distT="0" distB="0" distL="0" distR="0">
            <wp:extent cx="5731510" cy="8172450"/>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731510" cy="8172858"/>
                    </a:xfrm>
                    <a:prstGeom prst="rect">
                      <a:avLst/>
                    </a:prstGeom>
                    <a:noFill/>
                    <a:ln w="9525">
                      <a:noFill/>
                      <a:miter lim="800000"/>
                      <a:headEnd/>
                      <a:tailEnd/>
                    </a:ln>
                  </pic:spPr>
                </pic:pic>
              </a:graphicData>
            </a:graphic>
          </wp:inline>
        </w:drawing>
      </w:r>
      <w:r>
        <w:rPr>
          <w:noProof/>
        </w:rPr>
        <w:lastRenderedPageBreak/>
        <w:drawing>
          <wp:inline distT="0" distB="0" distL="0" distR="0">
            <wp:extent cx="5731510" cy="803783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a:srcRect/>
                    <a:stretch>
                      <a:fillRect/>
                    </a:stretch>
                  </pic:blipFill>
                  <pic:spPr>
                    <a:xfrm>
                      <a:off x="0" y="0"/>
                      <a:ext cx="5731510" cy="8037883"/>
                    </a:xfrm>
                    <a:prstGeom prst="rect">
                      <a:avLst/>
                    </a:prstGeom>
                    <a:noFill/>
                    <a:ln w="9525">
                      <a:noFill/>
                      <a:miter lim="800000"/>
                      <a:headEnd/>
                      <a:tailEnd/>
                    </a:ln>
                  </pic:spPr>
                </pic:pic>
              </a:graphicData>
            </a:graphic>
          </wp:inline>
        </w:drawing>
      </w:r>
      <w:r>
        <w:rPr>
          <w:noProof/>
        </w:rPr>
        <w:lastRenderedPageBreak/>
        <w:drawing>
          <wp:inline distT="0" distB="0" distL="0" distR="0">
            <wp:extent cx="5731510" cy="800163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srcRect/>
                    <a:stretch>
                      <a:fillRect/>
                    </a:stretch>
                  </pic:blipFill>
                  <pic:spPr>
                    <a:xfrm>
                      <a:off x="0" y="0"/>
                      <a:ext cx="5731510" cy="8001887"/>
                    </a:xfrm>
                    <a:prstGeom prst="rect">
                      <a:avLst/>
                    </a:prstGeom>
                    <a:noFill/>
                    <a:ln w="9525">
                      <a:noFill/>
                      <a:miter lim="800000"/>
                      <a:headEnd/>
                      <a:tailEnd/>
                    </a:ln>
                  </pic:spPr>
                </pic:pic>
              </a:graphicData>
            </a:graphic>
          </wp:inline>
        </w:drawing>
      </w:r>
    </w:p>
    <w:p w:rsidR="00840298" w:rsidRDefault="00840298">
      <w:pPr>
        <w:sectPr w:rsidR="00840298">
          <w:pgSz w:w="11906" w:h="16838"/>
          <w:pgMar w:top="1440" w:right="1440" w:bottom="1440" w:left="1440" w:header="851" w:footer="992" w:gutter="0"/>
          <w:cols w:space="425"/>
          <w:docGrid w:type="lines" w:linePitch="312"/>
        </w:sectPr>
      </w:pPr>
    </w:p>
    <w:p w:rsidR="00840298" w:rsidRDefault="00F538F1">
      <w:pPr>
        <w:pStyle w:val="ac"/>
      </w:pPr>
      <w:r>
        <w:rPr>
          <w:rFonts w:hint="eastAsia"/>
        </w:rPr>
        <w:lastRenderedPageBreak/>
        <w:t>一、建设项目基本情况</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101"/>
        <w:gridCol w:w="708"/>
        <w:gridCol w:w="2977"/>
        <w:gridCol w:w="1701"/>
        <w:gridCol w:w="2755"/>
      </w:tblGrid>
      <w:tr w:rsidR="00840298">
        <w:trPr>
          <w:trHeight w:val="397"/>
        </w:trPr>
        <w:tc>
          <w:tcPr>
            <w:tcW w:w="1809" w:type="dxa"/>
            <w:gridSpan w:val="2"/>
            <w:vAlign w:val="center"/>
          </w:tcPr>
          <w:p w:rsidR="00840298" w:rsidRDefault="00F538F1">
            <w:pPr>
              <w:jc w:val="center"/>
            </w:pPr>
            <w:r>
              <w:rPr>
                <w:rFonts w:hint="eastAsia"/>
              </w:rPr>
              <w:t>建设项目名称</w:t>
            </w:r>
          </w:p>
        </w:tc>
        <w:tc>
          <w:tcPr>
            <w:tcW w:w="7433" w:type="dxa"/>
            <w:gridSpan w:val="3"/>
            <w:vAlign w:val="center"/>
          </w:tcPr>
          <w:p w:rsidR="00840298" w:rsidRDefault="00F538F1">
            <w:pPr>
              <w:jc w:val="center"/>
              <w:rPr>
                <w:rFonts w:ascii="Times New Roman" w:hAnsi="Times New Roman" w:cs="Times New Roman"/>
              </w:rPr>
            </w:pPr>
            <w:r>
              <w:rPr>
                <w:rFonts w:ascii="Times New Roman" w:cs="Times New Roman"/>
              </w:rPr>
              <w:t>叶县昆</w:t>
            </w:r>
            <w:proofErr w:type="gramStart"/>
            <w:r>
              <w:rPr>
                <w:rFonts w:ascii="Times New Roman" w:cs="Times New Roman"/>
              </w:rPr>
              <w:t>泰科技</w:t>
            </w:r>
            <w:proofErr w:type="gramEnd"/>
            <w:r>
              <w:rPr>
                <w:rFonts w:ascii="Times New Roman" w:cs="Times New Roman"/>
              </w:rPr>
              <w:t>有限公司</w:t>
            </w:r>
            <w:proofErr w:type="gramStart"/>
            <w:r>
              <w:rPr>
                <w:rFonts w:ascii="Times New Roman" w:cs="Times New Roman"/>
              </w:rPr>
              <w:t>石英石脱钙</w:t>
            </w:r>
            <w:proofErr w:type="gramEnd"/>
            <w:r>
              <w:rPr>
                <w:rFonts w:ascii="Times New Roman" w:cs="Times New Roman"/>
              </w:rPr>
              <w:t>项目</w:t>
            </w:r>
          </w:p>
        </w:tc>
      </w:tr>
      <w:tr w:rsidR="00840298">
        <w:trPr>
          <w:trHeight w:val="397"/>
        </w:trPr>
        <w:tc>
          <w:tcPr>
            <w:tcW w:w="1809" w:type="dxa"/>
            <w:gridSpan w:val="2"/>
            <w:vAlign w:val="center"/>
          </w:tcPr>
          <w:p w:rsidR="00840298" w:rsidRDefault="00F538F1">
            <w:pPr>
              <w:jc w:val="center"/>
            </w:pPr>
            <w:r>
              <w:rPr>
                <w:rFonts w:hint="eastAsia"/>
              </w:rPr>
              <w:t>项目代码</w:t>
            </w:r>
          </w:p>
        </w:tc>
        <w:tc>
          <w:tcPr>
            <w:tcW w:w="7433" w:type="dxa"/>
            <w:gridSpan w:val="3"/>
            <w:vAlign w:val="center"/>
          </w:tcPr>
          <w:p w:rsidR="00840298" w:rsidRDefault="00F538F1">
            <w:pPr>
              <w:jc w:val="center"/>
              <w:rPr>
                <w:rFonts w:ascii="Times New Roman" w:hAnsi="Times New Roman" w:cs="Times New Roman"/>
              </w:rPr>
            </w:pPr>
            <w:r>
              <w:rPr>
                <w:rFonts w:ascii="Times New Roman" w:hAnsi="Times New Roman" w:cs="Times New Roman"/>
              </w:rPr>
              <w:t>2107-410422-04-01-462743</w:t>
            </w:r>
          </w:p>
        </w:tc>
      </w:tr>
      <w:tr w:rsidR="00840298">
        <w:trPr>
          <w:trHeight w:val="397"/>
        </w:trPr>
        <w:tc>
          <w:tcPr>
            <w:tcW w:w="1809" w:type="dxa"/>
            <w:gridSpan w:val="2"/>
            <w:vAlign w:val="center"/>
          </w:tcPr>
          <w:p w:rsidR="00840298" w:rsidRDefault="00F538F1">
            <w:pPr>
              <w:jc w:val="center"/>
            </w:pPr>
            <w:r>
              <w:rPr>
                <w:rFonts w:hint="eastAsia"/>
              </w:rPr>
              <w:t>建设单位联系人</w:t>
            </w:r>
          </w:p>
        </w:tc>
        <w:tc>
          <w:tcPr>
            <w:tcW w:w="2977" w:type="dxa"/>
            <w:vAlign w:val="center"/>
          </w:tcPr>
          <w:p w:rsidR="00840298" w:rsidRDefault="00F538F1">
            <w:pPr>
              <w:jc w:val="center"/>
              <w:rPr>
                <w:rFonts w:ascii="Times New Roman" w:hAnsi="Times New Roman" w:cs="Times New Roman"/>
              </w:rPr>
            </w:pPr>
            <w:proofErr w:type="gramStart"/>
            <w:r>
              <w:rPr>
                <w:rFonts w:ascii="Times New Roman" w:hAnsi="Times New Roman" w:cs="Times New Roman" w:hint="eastAsia"/>
              </w:rPr>
              <w:t>卫永堂</w:t>
            </w:r>
            <w:proofErr w:type="gramEnd"/>
          </w:p>
        </w:tc>
        <w:tc>
          <w:tcPr>
            <w:tcW w:w="1701" w:type="dxa"/>
            <w:vAlign w:val="center"/>
          </w:tcPr>
          <w:p w:rsidR="00840298" w:rsidRDefault="00F538F1">
            <w:pPr>
              <w:jc w:val="center"/>
              <w:rPr>
                <w:rFonts w:ascii="Times New Roman" w:hAnsi="Times New Roman" w:cs="Times New Roman"/>
              </w:rPr>
            </w:pPr>
            <w:r>
              <w:rPr>
                <w:rFonts w:ascii="Times New Roman" w:cs="Times New Roman"/>
              </w:rPr>
              <w:t>联系方式</w:t>
            </w:r>
          </w:p>
        </w:tc>
        <w:tc>
          <w:tcPr>
            <w:tcW w:w="2755" w:type="dxa"/>
            <w:vAlign w:val="center"/>
          </w:tcPr>
          <w:p w:rsidR="00840298" w:rsidRDefault="00F538F1">
            <w:pPr>
              <w:jc w:val="center"/>
              <w:rPr>
                <w:rFonts w:ascii="Times New Roman" w:hAnsi="Times New Roman" w:cs="Times New Roman"/>
              </w:rPr>
            </w:pPr>
            <w:r>
              <w:rPr>
                <w:rFonts w:ascii="Times New Roman" w:hAnsi="Times New Roman" w:cs="Times New Roman" w:hint="eastAsia"/>
              </w:rPr>
              <w:t>17337561333</w:t>
            </w:r>
          </w:p>
        </w:tc>
      </w:tr>
      <w:tr w:rsidR="00840298">
        <w:trPr>
          <w:trHeight w:val="397"/>
        </w:trPr>
        <w:tc>
          <w:tcPr>
            <w:tcW w:w="1809" w:type="dxa"/>
            <w:gridSpan w:val="2"/>
            <w:vAlign w:val="center"/>
          </w:tcPr>
          <w:p w:rsidR="00840298" w:rsidRDefault="00F538F1">
            <w:pPr>
              <w:jc w:val="center"/>
            </w:pPr>
            <w:r>
              <w:rPr>
                <w:rFonts w:hint="eastAsia"/>
              </w:rPr>
              <w:t>建设地点</w:t>
            </w:r>
          </w:p>
        </w:tc>
        <w:tc>
          <w:tcPr>
            <w:tcW w:w="7433" w:type="dxa"/>
            <w:gridSpan w:val="3"/>
            <w:vAlign w:val="center"/>
          </w:tcPr>
          <w:p w:rsidR="00840298" w:rsidRDefault="00F538F1">
            <w:pPr>
              <w:jc w:val="center"/>
              <w:rPr>
                <w:rFonts w:ascii="Times New Roman" w:hAnsi="Times New Roman" w:cs="Times New Roman"/>
              </w:rPr>
            </w:pPr>
            <w:r>
              <w:rPr>
                <w:rFonts w:ascii="Times New Roman" w:hAnsi="Times New Roman" w:cs="Times New Roman" w:hint="eastAsia"/>
              </w:rPr>
              <w:t>平顶山市叶县产业</w:t>
            </w:r>
            <w:proofErr w:type="gramStart"/>
            <w:r>
              <w:rPr>
                <w:rFonts w:ascii="Times New Roman" w:hAnsi="Times New Roman" w:cs="Times New Roman" w:hint="eastAsia"/>
              </w:rPr>
              <w:t>集聚区昆北路</w:t>
            </w:r>
            <w:proofErr w:type="gramEnd"/>
            <w:r>
              <w:rPr>
                <w:rFonts w:ascii="Times New Roman" w:hAnsi="Times New Roman" w:cs="Times New Roman" w:hint="eastAsia"/>
              </w:rPr>
              <w:t>与隆</w:t>
            </w:r>
            <w:proofErr w:type="gramStart"/>
            <w:r>
              <w:rPr>
                <w:rFonts w:ascii="Times New Roman" w:hAnsi="Times New Roman" w:cs="Times New Roman" w:hint="eastAsia"/>
              </w:rPr>
              <w:t>鑫</w:t>
            </w:r>
            <w:proofErr w:type="gramEnd"/>
            <w:r>
              <w:rPr>
                <w:rFonts w:ascii="Times New Roman" w:hAnsi="Times New Roman" w:cs="Times New Roman" w:hint="eastAsia"/>
              </w:rPr>
              <w:t>大道交叉口</w:t>
            </w:r>
          </w:p>
        </w:tc>
      </w:tr>
      <w:tr w:rsidR="00840298">
        <w:trPr>
          <w:trHeight w:val="397"/>
        </w:trPr>
        <w:tc>
          <w:tcPr>
            <w:tcW w:w="1809" w:type="dxa"/>
            <w:gridSpan w:val="2"/>
            <w:vAlign w:val="center"/>
          </w:tcPr>
          <w:p w:rsidR="00840298" w:rsidRDefault="00F538F1">
            <w:pPr>
              <w:jc w:val="center"/>
            </w:pPr>
            <w:r>
              <w:rPr>
                <w:rFonts w:hint="eastAsia"/>
              </w:rPr>
              <w:t>地理坐标</w:t>
            </w:r>
          </w:p>
        </w:tc>
        <w:tc>
          <w:tcPr>
            <w:tcW w:w="7433" w:type="dxa"/>
            <w:gridSpan w:val="3"/>
            <w:vAlign w:val="center"/>
          </w:tcPr>
          <w:p w:rsidR="00840298" w:rsidRDefault="00F538F1">
            <w:pPr>
              <w:jc w:val="center"/>
              <w:rPr>
                <w:rFonts w:ascii="Times New Roman" w:hAnsi="Times New Roman" w:cs="Times New Roman"/>
              </w:rPr>
            </w:pPr>
            <w:r>
              <w:rPr>
                <w:rFonts w:ascii="Times New Roman" w:hAnsi="Calibri" w:cs="Times New Roman"/>
              </w:rPr>
              <w:t>（</w:t>
            </w:r>
            <w:r>
              <w:rPr>
                <w:rFonts w:ascii="Times New Roman" w:hAnsi="Times New Roman" w:cs="Times New Roman"/>
                <w:u w:val="single"/>
              </w:rPr>
              <w:t xml:space="preserve">  113  </w:t>
            </w:r>
            <w:r>
              <w:rPr>
                <w:rFonts w:ascii="Times New Roman" w:hAnsi="Calibri" w:cs="Times New Roman"/>
              </w:rPr>
              <w:t>度</w:t>
            </w:r>
            <w:r>
              <w:rPr>
                <w:rFonts w:ascii="Times New Roman" w:hAnsi="Times New Roman" w:cs="Times New Roman"/>
                <w:u w:val="single"/>
              </w:rPr>
              <w:t xml:space="preserve"> 2</w:t>
            </w:r>
            <w:r>
              <w:rPr>
                <w:rFonts w:ascii="Times New Roman" w:hAnsi="Times New Roman" w:cs="Times New Roman" w:hint="eastAsia"/>
                <w:u w:val="single"/>
              </w:rPr>
              <w:t>3</w:t>
            </w:r>
            <w:r>
              <w:rPr>
                <w:rFonts w:ascii="Times New Roman" w:hAnsi="Calibri" w:cs="Times New Roman"/>
              </w:rPr>
              <w:t>分</w:t>
            </w:r>
            <w:r>
              <w:rPr>
                <w:rFonts w:ascii="Times New Roman" w:hAnsi="Times New Roman" w:cs="Times New Roman" w:hint="eastAsia"/>
                <w:u w:val="single"/>
              </w:rPr>
              <w:t>10.249</w:t>
            </w:r>
            <w:r>
              <w:rPr>
                <w:rFonts w:ascii="Times New Roman" w:hAnsi="Calibri" w:cs="Times New Roman"/>
              </w:rPr>
              <w:t>秒，</w:t>
            </w:r>
            <w:r>
              <w:rPr>
                <w:rFonts w:ascii="Times New Roman" w:hAnsi="Times New Roman" w:cs="Times New Roman"/>
                <w:u w:val="single"/>
              </w:rPr>
              <w:t xml:space="preserve"> 33  </w:t>
            </w:r>
            <w:r>
              <w:rPr>
                <w:rFonts w:ascii="Times New Roman" w:hAnsi="Calibri" w:cs="Times New Roman"/>
              </w:rPr>
              <w:t>度</w:t>
            </w:r>
            <w:r>
              <w:rPr>
                <w:rFonts w:ascii="Times New Roman" w:hAnsi="Times New Roman" w:cs="Times New Roman"/>
                <w:u w:val="single"/>
              </w:rPr>
              <w:t xml:space="preserve"> 38  </w:t>
            </w:r>
            <w:r>
              <w:rPr>
                <w:rFonts w:ascii="Times New Roman" w:hAnsi="Calibri" w:cs="Times New Roman"/>
              </w:rPr>
              <w:t>分</w:t>
            </w:r>
            <w:r>
              <w:rPr>
                <w:rFonts w:ascii="Times New Roman" w:hAnsi="Times New Roman" w:cs="Times New Roman" w:hint="eastAsia"/>
                <w:u w:val="single"/>
              </w:rPr>
              <w:t>3.480</w:t>
            </w:r>
            <w:r>
              <w:rPr>
                <w:rFonts w:ascii="Times New Roman" w:hAnsi="Calibri" w:cs="Times New Roman"/>
              </w:rPr>
              <w:t>秒）</w:t>
            </w:r>
          </w:p>
        </w:tc>
      </w:tr>
      <w:tr w:rsidR="00840298">
        <w:trPr>
          <w:trHeight w:val="397"/>
        </w:trPr>
        <w:tc>
          <w:tcPr>
            <w:tcW w:w="1809" w:type="dxa"/>
            <w:gridSpan w:val="2"/>
            <w:vAlign w:val="center"/>
          </w:tcPr>
          <w:p w:rsidR="00840298" w:rsidRDefault="00F538F1">
            <w:pPr>
              <w:jc w:val="center"/>
            </w:pPr>
            <w:r>
              <w:rPr>
                <w:rFonts w:hint="eastAsia"/>
              </w:rPr>
              <w:t>国民经济</w:t>
            </w:r>
          </w:p>
          <w:p w:rsidR="00840298" w:rsidRDefault="00F538F1">
            <w:pPr>
              <w:jc w:val="center"/>
            </w:pPr>
            <w:r>
              <w:rPr>
                <w:rFonts w:hint="eastAsia"/>
              </w:rPr>
              <w:t>行业类别</w:t>
            </w:r>
          </w:p>
        </w:tc>
        <w:tc>
          <w:tcPr>
            <w:tcW w:w="2977" w:type="dxa"/>
            <w:vAlign w:val="center"/>
          </w:tcPr>
          <w:p w:rsidR="00840298" w:rsidRDefault="00F538F1">
            <w:pPr>
              <w:jc w:val="center"/>
              <w:rPr>
                <w:rFonts w:ascii="Times New Roman" w:hAnsi="Times New Roman" w:cs="Times New Roman"/>
              </w:rPr>
            </w:pPr>
            <w:r>
              <w:rPr>
                <w:rFonts w:ascii="Times New Roman" w:hAnsi="Times New Roman" w:cs="Times New Roman" w:hint="eastAsia"/>
              </w:rPr>
              <w:t>C3039</w:t>
            </w:r>
            <w:r>
              <w:rPr>
                <w:rFonts w:ascii="Times New Roman" w:hAnsi="Times New Roman" w:cs="Times New Roman" w:hint="eastAsia"/>
              </w:rPr>
              <w:t>其他建筑材料制造</w:t>
            </w:r>
          </w:p>
        </w:tc>
        <w:tc>
          <w:tcPr>
            <w:tcW w:w="1701" w:type="dxa"/>
            <w:vAlign w:val="center"/>
          </w:tcPr>
          <w:p w:rsidR="00840298" w:rsidRDefault="00F538F1">
            <w:pPr>
              <w:jc w:val="center"/>
              <w:rPr>
                <w:rFonts w:ascii="Times New Roman" w:hAnsi="Times New Roman" w:cs="Times New Roman"/>
              </w:rPr>
            </w:pPr>
            <w:r>
              <w:rPr>
                <w:rFonts w:ascii="Times New Roman" w:cs="Times New Roman"/>
              </w:rPr>
              <w:t>建设项目</w:t>
            </w:r>
          </w:p>
          <w:p w:rsidR="00840298" w:rsidRDefault="00F538F1">
            <w:pPr>
              <w:jc w:val="center"/>
              <w:rPr>
                <w:rFonts w:ascii="Times New Roman" w:hAnsi="Times New Roman" w:cs="Times New Roman"/>
              </w:rPr>
            </w:pPr>
            <w:r>
              <w:rPr>
                <w:rFonts w:ascii="Times New Roman" w:cs="Times New Roman"/>
              </w:rPr>
              <w:t>行业类别</w:t>
            </w:r>
          </w:p>
        </w:tc>
        <w:tc>
          <w:tcPr>
            <w:tcW w:w="2755" w:type="dxa"/>
            <w:vAlign w:val="center"/>
          </w:tcPr>
          <w:p w:rsidR="00840298" w:rsidRDefault="00F538F1">
            <w:pPr>
              <w:jc w:val="center"/>
              <w:rPr>
                <w:rFonts w:ascii="Times New Roman" w:hAnsi="Times New Roman" w:cs="Times New Roman"/>
              </w:rPr>
            </w:pPr>
            <w:r>
              <w:rPr>
                <w:rFonts w:ascii="Times New Roman" w:hAnsi="Times New Roman" w:cs="Times New Roman" w:hint="eastAsia"/>
              </w:rPr>
              <w:t>二十七、非金属矿物制品业</w:t>
            </w:r>
          </w:p>
          <w:p w:rsidR="00840298" w:rsidRDefault="00F538F1">
            <w:pPr>
              <w:jc w:val="center"/>
              <w:rPr>
                <w:rFonts w:ascii="Times New Roman" w:hAnsi="Times New Roman" w:cs="Times New Roman"/>
              </w:rPr>
            </w:pPr>
            <w:r>
              <w:rPr>
                <w:rFonts w:ascii="Times New Roman" w:hAnsi="Times New Roman" w:cs="Times New Roman" w:hint="eastAsia"/>
              </w:rPr>
              <w:t xml:space="preserve">56 </w:t>
            </w:r>
            <w:r>
              <w:rPr>
                <w:rFonts w:ascii="Times New Roman" w:hAnsi="Times New Roman" w:cs="Times New Roman" w:hint="eastAsia"/>
              </w:rPr>
              <w:t>砖瓦、石材等建筑材料制造</w:t>
            </w:r>
            <w:r>
              <w:rPr>
                <w:rFonts w:ascii="Times New Roman" w:hAnsi="Times New Roman" w:cs="Times New Roman" w:hint="eastAsia"/>
              </w:rPr>
              <w:t>303</w:t>
            </w:r>
          </w:p>
        </w:tc>
      </w:tr>
      <w:tr w:rsidR="00840298">
        <w:trPr>
          <w:trHeight w:val="397"/>
        </w:trPr>
        <w:tc>
          <w:tcPr>
            <w:tcW w:w="1809" w:type="dxa"/>
            <w:gridSpan w:val="2"/>
            <w:vAlign w:val="center"/>
          </w:tcPr>
          <w:p w:rsidR="00840298" w:rsidRDefault="00F538F1">
            <w:pPr>
              <w:jc w:val="center"/>
            </w:pPr>
            <w:r>
              <w:rPr>
                <w:rFonts w:hint="eastAsia"/>
              </w:rPr>
              <w:t>建设性质</w:t>
            </w:r>
          </w:p>
        </w:tc>
        <w:tc>
          <w:tcPr>
            <w:tcW w:w="2977" w:type="dxa"/>
            <w:vAlign w:val="center"/>
          </w:tcPr>
          <w:p w:rsidR="00840298" w:rsidRDefault="00F538F1">
            <w:r>
              <w:rPr>
                <w:rFonts w:hint="eastAsia"/>
              </w:rPr>
              <w:t>■新建（迁建）</w:t>
            </w:r>
          </w:p>
          <w:p w:rsidR="00840298" w:rsidRDefault="00F538F1">
            <w:r>
              <w:rPr>
                <w:rFonts w:hint="eastAsia"/>
              </w:rPr>
              <w:t>□改建</w:t>
            </w:r>
          </w:p>
          <w:p w:rsidR="00840298" w:rsidRDefault="00F538F1">
            <w:r>
              <w:rPr>
                <w:rFonts w:hint="eastAsia"/>
              </w:rPr>
              <w:t>□扩建</w:t>
            </w:r>
          </w:p>
          <w:p w:rsidR="00840298" w:rsidRDefault="00F538F1">
            <w:r>
              <w:rPr>
                <w:rFonts w:hint="eastAsia"/>
              </w:rPr>
              <w:t>□技术改造</w:t>
            </w:r>
          </w:p>
        </w:tc>
        <w:tc>
          <w:tcPr>
            <w:tcW w:w="1701" w:type="dxa"/>
            <w:vAlign w:val="center"/>
          </w:tcPr>
          <w:p w:rsidR="00840298" w:rsidRDefault="00F538F1">
            <w:pPr>
              <w:jc w:val="center"/>
            </w:pPr>
            <w:r>
              <w:rPr>
                <w:rFonts w:hint="eastAsia"/>
              </w:rPr>
              <w:t>建设项目</w:t>
            </w:r>
          </w:p>
          <w:p w:rsidR="00840298" w:rsidRDefault="00F538F1">
            <w:pPr>
              <w:jc w:val="center"/>
            </w:pPr>
            <w:r>
              <w:rPr>
                <w:rFonts w:hint="eastAsia"/>
              </w:rPr>
              <w:t>申报情形</w:t>
            </w:r>
          </w:p>
        </w:tc>
        <w:tc>
          <w:tcPr>
            <w:tcW w:w="2755" w:type="dxa"/>
            <w:vAlign w:val="center"/>
          </w:tcPr>
          <w:p w:rsidR="00840298" w:rsidRDefault="00F538F1">
            <w:r>
              <w:rPr>
                <w:rFonts w:hint="eastAsia"/>
              </w:rPr>
              <w:t>■首次申报项目</w:t>
            </w:r>
          </w:p>
          <w:p w:rsidR="00840298" w:rsidRDefault="00F538F1">
            <w:r>
              <w:rPr>
                <w:rFonts w:hint="eastAsia"/>
              </w:rPr>
              <w:t>□不予批准后再次申报项目</w:t>
            </w:r>
          </w:p>
          <w:p w:rsidR="00840298" w:rsidRDefault="00F538F1">
            <w:r>
              <w:rPr>
                <w:rFonts w:hint="eastAsia"/>
              </w:rPr>
              <w:t>□超五年重新审核项目</w:t>
            </w:r>
          </w:p>
          <w:p w:rsidR="00840298" w:rsidRDefault="00F538F1">
            <w:r>
              <w:rPr>
                <w:rFonts w:hint="eastAsia"/>
              </w:rPr>
              <w:t>□重大变动重新报批项目</w:t>
            </w:r>
          </w:p>
        </w:tc>
      </w:tr>
      <w:tr w:rsidR="00840298">
        <w:trPr>
          <w:trHeight w:val="397"/>
        </w:trPr>
        <w:tc>
          <w:tcPr>
            <w:tcW w:w="1809" w:type="dxa"/>
            <w:gridSpan w:val="2"/>
            <w:vAlign w:val="center"/>
          </w:tcPr>
          <w:p w:rsidR="00840298" w:rsidRDefault="00F538F1">
            <w:pPr>
              <w:jc w:val="center"/>
            </w:pPr>
            <w:r>
              <w:rPr>
                <w:rFonts w:hint="eastAsia"/>
              </w:rPr>
              <w:t>项目审批（核准</w:t>
            </w:r>
            <w:r>
              <w:rPr>
                <w:rFonts w:hint="eastAsia"/>
              </w:rPr>
              <w:t>/</w:t>
            </w:r>
            <w:r>
              <w:rPr>
                <w:rFonts w:hint="eastAsia"/>
              </w:rPr>
              <w:t>备案）部门</w:t>
            </w:r>
          </w:p>
        </w:tc>
        <w:tc>
          <w:tcPr>
            <w:tcW w:w="2977" w:type="dxa"/>
            <w:vAlign w:val="center"/>
          </w:tcPr>
          <w:p w:rsidR="00840298" w:rsidRDefault="00F538F1">
            <w:pPr>
              <w:jc w:val="center"/>
            </w:pPr>
            <w:r>
              <w:rPr>
                <w:rFonts w:hint="eastAsia"/>
              </w:rPr>
              <w:t>叶县产业集聚区管理委员会</w:t>
            </w:r>
          </w:p>
        </w:tc>
        <w:tc>
          <w:tcPr>
            <w:tcW w:w="1701" w:type="dxa"/>
            <w:vAlign w:val="center"/>
          </w:tcPr>
          <w:p w:rsidR="00840298" w:rsidRDefault="00F538F1">
            <w:pPr>
              <w:jc w:val="center"/>
            </w:pPr>
            <w:r>
              <w:rPr>
                <w:rFonts w:hint="eastAsia"/>
              </w:rPr>
              <w:t>项目审批（核准</w:t>
            </w:r>
            <w:r>
              <w:rPr>
                <w:rFonts w:hint="eastAsia"/>
              </w:rPr>
              <w:t>/</w:t>
            </w:r>
            <w:r>
              <w:rPr>
                <w:rFonts w:hint="eastAsia"/>
              </w:rPr>
              <w:t>备案）文号</w:t>
            </w:r>
          </w:p>
        </w:tc>
        <w:tc>
          <w:tcPr>
            <w:tcW w:w="2755" w:type="dxa"/>
            <w:vAlign w:val="center"/>
          </w:tcPr>
          <w:p w:rsidR="00840298" w:rsidRDefault="00F538F1">
            <w:pPr>
              <w:jc w:val="center"/>
            </w:pPr>
            <w:r>
              <w:rPr>
                <w:rFonts w:ascii="Times New Roman" w:hAnsi="Times New Roman" w:cs="Times New Roman"/>
              </w:rPr>
              <w:t>2107-410422-04-01-462743</w:t>
            </w:r>
          </w:p>
        </w:tc>
      </w:tr>
      <w:tr w:rsidR="00840298">
        <w:trPr>
          <w:trHeight w:val="397"/>
        </w:trPr>
        <w:tc>
          <w:tcPr>
            <w:tcW w:w="1809" w:type="dxa"/>
            <w:gridSpan w:val="2"/>
            <w:vAlign w:val="center"/>
          </w:tcPr>
          <w:p w:rsidR="00840298" w:rsidRDefault="00F538F1">
            <w:pPr>
              <w:jc w:val="center"/>
              <w:rPr>
                <w:rFonts w:ascii="Times New Roman" w:hAnsi="Times New Roman" w:cs="Times New Roman"/>
              </w:rPr>
            </w:pPr>
            <w:r>
              <w:rPr>
                <w:rFonts w:ascii="Times New Roman" w:cs="Times New Roman"/>
              </w:rPr>
              <w:t>总投资（万元）</w:t>
            </w:r>
          </w:p>
        </w:tc>
        <w:tc>
          <w:tcPr>
            <w:tcW w:w="2977" w:type="dxa"/>
            <w:vAlign w:val="center"/>
          </w:tcPr>
          <w:p w:rsidR="00840298" w:rsidRDefault="00F538F1">
            <w:pPr>
              <w:jc w:val="center"/>
              <w:rPr>
                <w:rFonts w:ascii="Times New Roman" w:hAnsi="Times New Roman" w:cs="Times New Roman"/>
              </w:rPr>
            </w:pPr>
            <w:r>
              <w:rPr>
                <w:rFonts w:ascii="Times New Roman" w:hAnsi="Times New Roman" w:cs="Times New Roman"/>
              </w:rPr>
              <w:t>100</w:t>
            </w:r>
          </w:p>
        </w:tc>
        <w:tc>
          <w:tcPr>
            <w:tcW w:w="1701" w:type="dxa"/>
            <w:vAlign w:val="center"/>
          </w:tcPr>
          <w:p w:rsidR="00840298" w:rsidRDefault="00F538F1">
            <w:pPr>
              <w:jc w:val="center"/>
              <w:rPr>
                <w:rFonts w:ascii="Times New Roman" w:hAnsi="Times New Roman" w:cs="Times New Roman"/>
              </w:rPr>
            </w:pPr>
            <w:r>
              <w:rPr>
                <w:rFonts w:ascii="Times New Roman" w:hAnsi="Times New Roman" w:cs="Times New Roman"/>
              </w:rPr>
              <w:t>环保投资（万元）</w:t>
            </w:r>
          </w:p>
        </w:tc>
        <w:tc>
          <w:tcPr>
            <w:tcW w:w="2755" w:type="dxa"/>
            <w:vAlign w:val="center"/>
          </w:tcPr>
          <w:p w:rsidR="00840298" w:rsidRDefault="00F906B5">
            <w:pPr>
              <w:jc w:val="center"/>
              <w:rPr>
                <w:rFonts w:ascii="Times New Roman" w:hAnsi="Times New Roman" w:cs="Times New Roman"/>
              </w:rPr>
            </w:pPr>
            <w:r>
              <w:rPr>
                <w:rFonts w:ascii="Times New Roman" w:hAnsi="Times New Roman" w:cs="Times New Roman" w:hint="eastAsia"/>
              </w:rPr>
              <w:t>28</w:t>
            </w:r>
          </w:p>
        </w:tc>
      </w:tr>
      <w:tr w:rsidR="00840298">
        <w:trPr>
          <w:trHeight w:val="397"/>
        </w:trPr>
        <w:tc>
          <w:tcPr>
            <w:tcW w:w="1809" w:type="dxa"/>
            <w:gridSpan w:val="2"/>
            <w:vAlign w:val="center"/>
          </w:tcPr>
          <w:p w:rsidR="00840298" w:rsidRDefault="00F538F1">
            <w:pPr>
              <w:jc w:val="center"/>
              <w:rPr>
                <w:rFonts w:ascii="Times New Roman" w:hAnsi="Times New Roman" w:cs="Times New Roman"/>
              </w:rPr>
            </w:pPr>
            <w:r>
              <w:rPr>
                <w:rFonts w:ascii="Times New Roman" w:cs="Times New Roman"/>
              </w:rPr>
              <w:t>环保投资占比（</w:t>
            </w:r>
            <w:r>
              <w:rPr>
                <w:rFonts w:ascii="Times New Roman" w:hAnsi="Times New Roman" w:cs="Times New Roman"/>
              </w:rPr>
              <w:t>%</w:t>
            </w:r>
            <w:r>
              <w:rPr>
                <w:rFonts w:ascii="Times New Roman" w:cs="Times New Roman"/>
              </w:rPr>
              <w:t>）</w:t>
            </w:r>
          </w:p>
        </w:tc>
        <w:tc>
          <w:tcPr>
            <w:tcW w:w="2977" w:type="dxa"/>
            <w:vAlign w:val="center"/>
          </w:tcPr>
          <w:p w:rsidR="00840298" w:rsidRDefault="00F906B5">
            <w:pPr>
              <w:jc w:val="center"/>
              <w:rPr>
                <w:rFonts w:ascii="Times New Roman" w:hAnsi="Times New Roman" w:cs="Times New Roman"/>
              </w:rPr>
            </w:pPr>
            <w:r>
              <w:rPr>
                <w:rFonts w:ascii="Times New Roman" w:hAnsi="Times New Roman" w:cs="Times New Roman" w:hint="eastAsia"/>
              </w:rPr>
              <w:t>28</w:t>
            </w:r>
          </w:p>
        </w:tc>
        <w:tc>
          <w:tcPr>
            <w:tcW w:w="1701" w:type="dxa"/>
            <w:vAlign w:val="center"/>
          </w:tcPr>
          <w:p w:rsidR="00840298" w:rsidRDefault="00F538F1">
            <w:pPr>
              <w:jc w:val="center"/>
              <w:rPr>
                <w:rFonts w:ascii="Times New Roman" w:hAnsi="Times New Roman" w:cs="Times New Roman"/>
              </w:rPr>
            </w:pPr>
            <w:r>
              <w:rPr>
                <w:rFonts w:ascii="Times New Roman" w:cs="Times New Roman"/>
              </w:rPr>
              <w:t>施工工期</w:t>
            </w:r>
          </w:p>
        </w:tc>
        <w:tc>
          <w:tcPr>
            <w:tcW w:w="2755" w:type="dxa"/>
            <w:vAlign w:val="center"/>
          </w:tcPr>
          <w:p w:rsidR="00840298" w:rsidRDefault="00F538F1">
            <w:pPr>
              <w:jc w:val="center"/>
              <w:rPr>
                <w:rFonts w:ascii="Times New Roman" w:hAnsi="Times New Roman" w:cs="Times New Roman"/>
              </w:rPr>
            </w:pPr>
            <w:r>
              <w:rPr>
                <w:rFonts w:ascii="Times New Roman" w:hAnsi="Times New Roman" w:cs="Times New Roman"/>
              </w:rPr>
              <w:t>6</w:t>
            </w:r>
            <w:r>
              <w:rPr>
                <w:rFonts w:ascii="Times New Roman" w:hAnsi="Times New Roman" w:cs="Times New Roman" w:hint="eastAsia"/>
              </w:rPr>
              <w:t>个月</w:t>
            </w:r>
          </w:p>
        </w:tc>
      </w:tr>
      <w:tr w:rsidR="00840298">
        <w:trPr>
          <w:trHeight w:val="397"/>
        </w:trPr>
        <w:tc>
          <w:tcPr>
            <w:tcW w:w="1809" w:type="dxa"/>
            <w:gridSpan w:val="2"/>
            <w:vAlign w:val="center"/>
          </w:tcPr>
          <w:p w:rsidR="00840298" w:rsidRDefault="00F538F1">
            <w:pPr>
              <w:jc w:val="center"/>
            </w:pPr>
            <w:r>
              <w:rPr>
                <w:rFonts w:hint="eastAsia"/>
              </w:rPr>
              <w:t>是否开工建设</w:t>
            </w:r>
          </w:p>
        </w:tc>
        <w:tc>
          <w:tcPr>
            <w:tcW w:w="2977" w:type="dxa"/>
            <w:vAlign w:val="center"/>
          </w:tcPr>
          <w:p w:rsidR="00840298" w:rsidRDefault="00467C43">
            <w:r>
              <w:rPr>
                <w:rFonts w:hint="eastAsia"/>
              </w:rPr>
              <w:t>■</w:t>
            </w:r>
            <w:r w:rsidR="00F538F1">
              <w:rPr>
                <w:rFonts w:hint="eastAsia"/>
              </w:rPr>
              <w:t>否</w:t>
            </w:r>
          </w:p>
          <w:p w:rsidR="00840298" w:rsidRDefault="00467C43" w:rsidP="00467C43">
            <w:r>
              <w:rPr>
                <w:rFonts w:hint="eastAsia"/>
              </w:rPr>
              <w:t>□</w:t>
            </w:r>
            <w:r w:rsidR="00F538F1">
              <w:rPr>
                <w:rFonts w:hint="eastAsia"/>
              </w:rPr>
              <w:t>是</w:t>
            </w:r>
          </w:p>
        </w:tc>
        <w:tc>
          <w:tcPr>
            <w:tcW w:w="1701" w:type="dxa"/>
            <w:vAlign w:val="center"/>
          </w:tcPr>
          <w:p w:rsidR="00840298" w:rsidRDefault="00F538F1">
            <w:pPr>
              <w:jc w:val="center"/>
              <w:rPr>
                <w:rFonts w:ascii="Times New Roman" w:hAnsi="Times New Roman" w:cs="Times New Roman"/>
              </w:rPr>
            </w:pPr>
            <w:r>
              <w:rPr>
                <w:rFonts w:ascii="Times New Roman" w:cs="Times New Roman"/>
              </w:rPr>
              <w:t>用地（用海）</w:t>
            </w:r>
          </w:p>
          <w:p w:rsidR="00840298" w:rsidRDefault="00F538F1">
            <w:pPr>
              <w:jc w:val="center"/>
              <w:rPr>
                <w:rFonts w:ascii="Times New Roman" w:hAnsi="Times New Roman" w:cs="Times New Roman"/>
              </w:rPr>
            </w:pPr>
            <w:r>
              <w:rPr>
                <w:rFonts w:ascii="Times New Roman" w:cs="Times New Roman"/>
              </w:rPr>
              <w:t>面积</w:t>
            </w:r>
            <w:r>
              <w:rPr>
                <w:rFonts w:ascii="Times New Roman" w:hAnsi="Times New Roman" w:cs="Times New Roman"/>
              </w:rPr>
              <w:t>m</w:t>
            </w:r>
            <w:r>
              <w:rPr>
                <w:rFonts w:ascii="Times New Roman" w:hAnsi="Times New Roman" w:cs="Times New Roman"/>
                <w:vertAlign w:val="superscript"/>
              </w:rPr>
              <w:t>2</w:t>
            </w:r>
          </w:p>
        </w:tc>
        <w:tc>
          <w:tcPr>
            <w:tcW w:w="2755" w:type="dxa"/>
            <w:vAlign w:val="center"/>
          </w:tcPr>
          <w:p w:rsidR="00840298" w:rsidRDefault="00F538F1">
            <w:pPr>
              <w:jc w:val="center"/>
              <w:rPr>
                <w:rFonts w:ascii="Times New Roman" w:hAnsi="Times New Roman" w:cs="Times New Roman"/>
              </w:rPr>
            </w:pPr>
            <w:r>
              <w:rPr>
                <w:rFonts w:ascii="Times New Roman" w:hAnsi="Times New Roman" w:cs="Times New Roman"/>
              </w:rPr>
              <w:t>1000</w:t>
            </w:r>
          </w:p>
        </w:tc>
      </w:tr>
      <w:tr w:rsidR="00840298">
        <w:trPr>
          <w:trHeight w:val="397"/>
        </w:trPr>
        <w:tc>
          <w:tcPr>
            <w:tcW w:w="1809" w:type="dxa"/>
            <w:gridSpan w:val="2"/>
            <w:vAlign w:val="center"/>
          </w:tcPr>
          <w:p w:rsidR="00840298" w:rsidRDefault="00F538F1">
            <w:pPr>
              <w:jc w:val="center"/>
            </w:pPr>
            <w:r>
              <w:rPr>
                <w:rFonts w:hint="eastAsia"/>
              </w:rPr>
              <w:t>专项评价</w:t>
            </w:r>
          </w:p>
          <w:p w:rsidR="00840298" w:rsidRDefault="00F538F1">
            <w:pPr>
              <w:jc w:val="center"/>
            </w:pPr>
            <w:r>
              <w:rPr>
                <w:rFonts w:hint="eastAsia"/>
              </w:rPr>
              <w:t>设置情况</w:t>
            </w:r>
          </w:p>
        </w:tc>
        <w:tc>
          <w:tcPr>
            <w:tcW w:w="7433" w:type="dxa"/>
            <w:gridSpan w:val="3"/>
            <w:vAlign w:val="center"/>
          </w:tcPr>
          <w:p w:rsidR="00840298" w:rsidRDefault="00F538F1">
            <w:pPr>
              <w:jc w:val="center"/>
            </w:pPr>
            <w:r>
              <w:rPr>
                <w:rFonts w:hint="eastAsia"/>
                <w:sz w:val="24"/>
              </w:rPr>
              <w:t>无</w:t>
            </w:r>
          </w:p>
        </w:tc>
      </w:tr>
      <w:tr w:rsidR="00840298">
        <w:trPr>
          <w:trHeight w:val="397"/>
        </w:trPr>
        <w:tc>
          <w:tcPr>
            <w:tcW w:w="1809" w:type="dxa"/>
            <w:gridSpan w:val="2"/>
            <w:vAlign w:val="center"/>
          </w:tcPr>
          <w:p w:rsidR="00840298" w:rsidRDefault="00F538F1">
            <w:pPr>
              <w:jc w:val="center"/>
            </w:pPr>
            <w:r>
              <w:rPr>
                <w:rFonts w:hint="eastAsia"/>
              </w:rPr>
              <w:t>规划情况</w:t>
            </w:r>
          </w:p>
        </w:tc>
        <w:tc>
          <w:tcPr>
            <w:tcW w:w="7433" w:type="dxa"/>
            <w:gridSpan w:val="3"/>
            <w:vAlign w:val="center"/>
          </w:tcPr>
          <w:p w:rsidR="00840298" w:rsidRDefault="00F538F1">
            <w:pPr>
              <w:autoSpaceDE w:val="0"/>
              <w:autoSpaceDN w:val="0"/>
              <w:spacing w:line="360" w:lineRule="auto"/>
              <w:jc w:val="left"/>
              <w:rPr>
                <w:rFonts w:ascii="Times New Roman" w:hAnsi="Times New Roman" w:cs="Times New Roman"/>
                <w:kern w:val="0"/>
                <w:sz w:val="24"/>
              </w:rPr>
            </w:pPr>
            <w:r>
              <w:rPr>
                <w:rFonts w:ascii="Times New Roman" w:hAnsi="Calibri" w:cs="Times New Roman"/>
                <w:kern w:val="0"/>
                <w:sz w:val="24"/>
              </w:rPr>
              <w:t>产业集聚区规划名称：《叶县产业集聚区总体发展规划（</w:t>
            </w:r>
            <w:r>
              <w:rPr>
                <w:rFonts w:ascii="Times New Roman" w:hAnsi="Times New Roman" w:cs="Times New Roman"/>
                <w:kern w:val="0"/>
                <w:sz w:val="24"/>
              </w:rPr>
              <w:t>2015-2020</w:t>
            </w:r>
            <w:r>
              <w:rPr>
                <w:rFonts w:ascii="Times New Roman" w:hAnsi="Calibri" w:cs="Times New Roman"/>
                <w:kern w:val="0"/>
                <w:sz w:val="24"/>
              </w:rPr>
              <w:t>）》；</w:t>
            </w:r>
          </w:p>
          <w:p w:rsidR="00840298" w:rsidRDefault="00F538F1">
            <w:pPr>
              <w:autoSpaceDE w:val="0"/>
              <w:autoSpaceDN w:val="0"/>
              <w:spacing w:line="360" w:lineRule="auto"/>
              <w:jc w:val="left"/>
              <w:rPr>
                <w:rFonts w:ascii="Times New Roman" w:hAnsi="Times New Roman" w:cs="Times New Roman"/>
                <w:kern w:val="0"/>
                <w:sz w:val="24"/>
              </w:rPr>
            </w:pPr>
            <w:r>
              <w:rPr>
                <w:rFonts w:ascii="Times New Roman" w:hAnsi="Calibri" w:cs="Times New Roman"/>
                <w:kern w:val="0"/>
                <w:sz w:val="24"/>
              </w:rPr>
              <w:t>审批机关：河南省发展和改革委员会；</w:t>
            </w:r>
          </w:p>
          <w:p w:rsidR="00840298" w:rsidRDefault="00F538F1">
            <w:pPr>
              <w:autoSpaceDE w:val="0"/>
              <w:autoSpaceDN w:val="0"/>
              <w:spacing w:line="360" w:lineRule="auto"/>
              <w:jc w:val="left"/>
              <w:rPr>
                <w:rFonts w:ascii="Calibri" w:hAnsi="Calibri" w:cs="宋体"/>
                <w:kern w:val="0"/>
                <w:sz w:val="24"/>
              </w:rPr>
            </w:pPr>
            <w:r>
              <w:rPr>
                <w:rFonts w:ascii="Times New Roman" w:hAnsi="Calibri" w:cs="Times New Roman"/>
                <w:kern w:val="0"/>
                <w:sz w:val="24"/>
              </w:rPr>
              <w:t>审批文件名称及文号：《河南省发展和改革委员会关于叶县产业集聚区总体发展规划的批复》，批复文号为</w:t>
            </w:r>
            <w:proofErr w:type="gramStart"/>
            <w:r>
              <w:rPr>
                <w:rFonts w:ascii="Times New Roman" w:hAnsi="Calibri" w:cs="Times New Roman"/>
                <w:kern w:val="0"/>
                <w:sz w:val="24"/>
              </w:rPr>
              <w:t>豫发改工业</w:t>
            </w:r>
            <w:proofErr w:type="gramEnd"/>
            <w:r>
              <w:rPr>
                <w:rFonts w:ascii="Times New Roman" w:hAnsi="Calibri" w:cs="Times New Roman" w:hint="eastAsia"/>
                <w:kern w:val="0"/>
                <w:sz w:val="24"/>
              </w:rPr>
              <w:t>[</w:t>
            </w:r>
            <w:r>
              <w:rPr>
                <w:rFonts w:ascii="Times New Roman" w:hAnsi="Times New Roman" w:cs="Times New Roman"/>
                <w:kern w:val="0"/>
                <w:sz w:val="24"/>
              </w:rPr>
              <w:t>2016</w:t>
            </w:r>
            <w:r>
              <w:rPr>
                <w:rFonts w:ascii="Times New Roman" w:hAnsi="Calibri" w:cs="Times New Roman" w:hint="eastAsia"/>
                <w:kern w:val="0"/>
                <w:sz w:val="24"/>
              </w:rPr>
              <w:t>]</w:t>
            </w:r>
            <w:r>
              <w:rPr>
                <w:rFonts w:ascii="Times New Roman" w:hAnsi="Times New Roman" w:cs="Times New Roman"/>
                <w:kern w:val="0"/>
                <w:sz w:val="24"/>
              </w:rPr>
              <w:t>157</w:t>
            </w:r>
            <w:r>
              <w:rPr>
                <w:rFonts w:ascii="Times New Roman" w:hAnsi="Calibri" w:cs="Times New Roman"/>
                <w:kern w:val="0"/>
                <w:sz w:val="24"/>
              </w:rPr>
              <w:t>号。</w:t>
            </w:r>
          </w:p>
        </w:tc>
      </w:tr>
      <w:tr w:rsidR="00840298">
        <w:trPr>
          <w:trHeight w:val="397"/>
        </w:trPr>
        <w:tc>
          <w:tcPr>
            <w:tcW w:w="1809" w:type="dxa"/>
            <w:gridSpan w:val="2"/>
            <w:vAlign w:val="center"/>
          </w:tcPr>
          <w:p w:rsidR="00840298" w:rsidRDefault="00F538F1">
            <w:pPr>
              <w:jc w:val="center"/>
            </w:pPr>
            <w:r>
              <w:rPr>
                <w:rFonts w:hint="eastAsia"/>
              </w:rPr>
              <w:t>规划环境</w:t>
            </w:r>
          </w:p>
          <w:p w:rsidR="00840298" w:rsidRDefault="00F538F1">
            <w:pPr>
              <w:jc w:val="center"/>
            </w:pPr>
            <w:r>
              <w:rPr>
                <w:rFonts w:hint="eastAsia"/>
              </w:rPr>
              <w:t>影响评价情况</w:t>
            </w:r>
          </w:p>
        </w:tc>
        <w:tc>
          <w:tcPr>
            <w:tcW w:w="7433" w:type="dxa"/>
            <w:gridSpan w:val="3"/>
            <w:vAlign w:val="center"/>
          </w:tcPr>
          <w:p w:rsidR="00840298" w:rsidRDefault="00F538F1">
            <w:pPr>
              <w:wordWrap w:val="0"/>
              <w:autoSpaceDE w:val="0"/>
              <w:autoSpaceDN w:val="0"/>
              <w:spacing w:line="360" w:lineRule="auto"/>
              <w:jc w:val="left"/>
              <w:rPr>
                <w:rFonts w:ascii="Times New Roman" w:hAnsi="Times New Roman" w:cs="Times New Roman"/>
                <w:kern w:val="0"/>
                <w:sz w:val="24"/>
              </w:rPr>
            </w:pPr>
            <w:r>
              <w:rPr>
                <w:rFonts w:ascii="Times New Roman" w:hAnsi="Calibri" w:cs="Times New Roman"/>
                <w:kern w:val="0"/>
                <w:sz w:val="24"/>
              </w:rPr>
              <w:t>规划环境影响评价文件名称：《叶县产业集聚区总体发展规划（</w:t>
            </w:r>
            <w:r>
              <w:rPr>
                <w:rFonts w:ascii="Times New Roman" w:hAnsi="Times New Roman" w:cs="Times New Roman"/>
                <w:kern w:val="0"/>
                <w:sz w:val="24"/>
              </w:rPr>
              <w:t>2015-2020</w:t>
            </w:r>
            <w:r>
              <w:rPr>
                <w:rFonts w:ascii="Times New Roman" w:hAnsi="Calibri" w:cs="Times New Roman"/>
                <w:kern w:val="0"/>
                <w:sz w:val="24"/>
              </w:rPr>
              <w:t>）环境影响报告书》；</w:t>
            </w:r>
          </w:p>
          <w:p w:rsidR="00840298" w:rsidRDefault="00F538F1">
            <w:pPr>
              <w:wordWrap w:val="0"/>
              <w:autoSpaceDE w:val="0"/>
              <w:autoSpaceDN w:val="0"/>
              <w:spacing w:line="360" w:lineRule="auto"/>
              <w:jc w:val="left"/>
              <w:rPr>
                <w:rFonts w:ascii="Times New Roman" w:hAnsi="Times New Roman" w:cs="Times New Roman"/>
                <w:kern w:val="0"/>
                <w:sz w:val="24"/>
              </w:rPr>
            </w:pPr>
            <w:r>
              <w:rPr>
                <w:rFonts w:ascii="Times New Roman" w:hAnsi="Calibri" w:cs="Times New Roman"/>
                <w:kern w:val="0"/>
                <w:sz w:val="24"/>
              </w:rPr>
              <w:t>审查机关：河南省环境保护厅（现河南省生态环境厅）；</w:t>
            </w:r>
          </w:p>
          <w:p w:rsidR="00840298" w:rsidRDefault="00F538F1">
            <w:pPr>
              <w:wordWrap w:val="0"/>
              <w:autoSpaceDE w:val="0"/>
              <w:autoSpaceDN w:val="0"/>
              <w:spacing w:line="360" w:lineRule="auto"/>
              <w:jc w:val="left"/>
              <w:rPr>
                <w:rFonts w:ascii="Calibri" w:hAnsi="Calibri" w:cs="宋体"/>
                <w:kern w:val="0"/>
                <w:sz w:val="24"/>
              </w:rPr>
            </w:pPr>
            <w:r>
              <w:rPr>
                <w:rFonts w:ascii="Times New Roman" w:hAnsi="Calibri" w:cs="Times New Roman"/>
                <w:kern w:val="0"/>
                <w:sz w:val="24"/>
              </w:rPr>
              <w:t>审查文件名称及文号：《河南省环境保护厅关于叶县产业集集聚区总体发展规划</w:t>
            </w:r>
            <w:r>
              <w:rPr>
                <w:rFonts w:ascii="Times New Roman" w:hAnsi="Calibri" w:cs="Times New Roman" w:hint="eastAsia"/>
                <w:kern w:val="0"/>
                <w:sz w:val="24"/>
              </w:rPr>
              <w:t>修编</w:t>
            </w:r>
            <w:r>
              <w:rPr>
                <w:rFonts w:ascii="Times New Roman" w:hAnsi="Calibri" w:cs="Times New Roman"/>
                <w:kern w:val="0"/>
                <w:sz w:val="24"/>
              </w:rPr>
              <w:t>（</w:t>
            </w:r>
            <w:r>
              <w:rPr>
                <w:rFonts w:ascii="Times New Roman" w:hAnsi="Times New Roman" w:cs="Times New Roman"/>
                <w:kern w:val="0"/>
                <w:sz w:val="24"/>
              </w:rPr>
              <w:t>2015-2020</w:t>
            </w:r>
            <w:r>
              <w:rPr>
                <w:rFonts w:ascii="Times New Roman" w:hAnsi="Calibri" w:cs="Times New Roman"/>
                <w:kern w:val="0"/>
                <w:sz w:val="24"/>
              </w:rPr>
              <w:t>）环境影响报告书的审查意见》，审查文号为</w:t>
            </w:r>
            <w:proofErr w:type="gramStart"/>
            <w:r>
              <w:rPr>
                <w:rFonts w:ascii="Times New Roman" w:hAnsi="Calibri" w:cs="Times New Roman"/>
                <w:kern w:val="0"/>
                <w:sz w:val="24"/>
              </w:rPr>
              <w:t>豫环函</w:t>
            </w:r>
            <w:proofErr w:type="gramEnd"/>
            <w:r>
              <w:rPr>
                <w:rFonts w:ascii="Times New Roman" w:hAnsi="Calibri" w:cs="Times New Roman" w:hint="eastAsia"/>
                <w:kern w:val="0"/>
                <w:sz w:val="24"/>
              </w:rPr>
              <w:t>[</w:t>
            </w:r>
            <w:r>
              <w:rPr>
                <w:rFonts w:ascii="Times New Roman" w:hAnsi="Times New Roman" w:cs="Times New Roman"/>
                <w:kern w:val="0"/>
                <w:sz w:val="24"/>
              </w:rPr>
              <w:t>2018</w:t>
            </w:r>
            <w:r>
              <w:rPr>
                <w:rFonts w:ascii="Times New Roman" w:hAnsi="Times New Roman" w:cs="Times New Roman" w:hint="eastAsia"/>
                <w:kern w:val="0"/>
                <w:sz w:val="24"/>
              </w:rPr>
              <w:t>]</w:t>
            </w:r>
            <w:r>
              <w:rPr>
                <w:rFonts w:ascii="Times New Roman" w:hAnsi="Times New Roman" w:cs="Times New Roman"/>
                <w:kern w:val="0"/>
                <w:sz w:val="24"/>
              </w:rPr>
              <w:t>183</w:t>
            </w:r>
            <w:r>
              <w:rPr>
                <w:rFonts w:ascii="Times New Roman" w:hAnsi="Calibri" w:cs="Times New Roman"/>
                <w:kern w:val="0"/>
                <w:sz w:val="24"/>
              </w:rPr>
              <w:t>号。</w:t>
            </w:r>
          </w:p>
        </w:tc>
      </w:tr>
      <w:tr w:rsidR="00840298">
        <w:trPr>
          <w:trHeight w:val="397"/>
        </w:trPr>
        <w:tc>
          <w:tcPr>
            <w:tcW w:w="1809" w:type="dxa"/>
            <w:gridSpan w:val="2"/>
            <w:vAlign w:val="center"/>
          </w:tcPr>
          <w:p w:rsidR="00840298" w:rsidRDefault="00F538F1">
            <w:pPr>
              <w:jc w:val="center"/>
            </w:pPr>
            <w:r>
              <w:rPr>
                <w:rFonts w:hint="eastAsia"/>
              </w:rPr>
              <w:t>规划及规划环境影响评价符合性分析</w:t>
            </w:r>
          </w:p>
        </w:tc>
        <w:tc>
          <w:tcPr>
            <w:tcW w:w="7433" w:type="dxa"/>
            <w:gridSpan w:val="3"/>
            <w:vAlign w:val="center"/>
          </w:tcPr>
          <w:p w:rsidR="00840298" w:rsidRDefault="00F538F1">
            <w:pPr>
              <w:spacing w:line="360" w:lineRule="auto"/>
              <w:rPr>
                <w:rFonts w:ascii="Times New Roman" w:hAnsi="Times New Roman" w:cs="Times New Roman"/>
                <w:b/>
                <w:sz w:val="24"/>
              </w:rPr>
            </w:pPr>
            <w:r>
              <w:rPr>
                <w:rFonts w:ascii="Times New Roman" w:cs="Times New Roman" w:hint="eastAsia"/>
                <w:b/>
                <w:sz w:val="24"/>
              </w:rPr>
              <w:t>1</w:t>
            </w:r>
            <w:r>
              <w:rPr>
                <w:rFonts w:ascii="Times New Roman" w:cs="Times New Roman" w:hint="eastAsia"/>
                <w:b/>
                <w:sz w:val="24"/>
              </w:rPr>
              <w:t>、</w:t>
            </w:r>
            <w:r>
              <w:rPr>
                <w:rFonts w:ascii="Times New Roman" w:cs="Times New Roman"/>
                <w:b/>
                <w:sz w:val="24"/>
              </w:rPr>
              <w:t>与叶县产业集聚区</w:t>
            </w:r>
            <w:r>
              <w:rPr>
                <w:rFonts w:ascii="Times New Roman" w:cs="Times New Roman" w:hint="eastAsia"/>
                <w:b/>
                <w:sz w:val="24"/>
              </w:rPr>
              <w:t>总体</w:t>
            </w:r>
            <w:r>
              <w:rPr>
                <w:rFonts w:ascii="Times New Roman" w:cs="Times New Roman"/>
                <w:b/>
                <w:sz w:val="24"/>
              </w:rPr>
              <w:t>发展规划修编（</w:t>
            </w:r>
            <w:r>
              <w:rPr>
                <w:rFonts w:ascii="Times New Roman" w:hAnsi="Times New Roman" w:cs="Times New Roman"/>
                <w:b/>
                <w:sz w:val="24"/>
              </w:rPr>
              <w:t>2015-2020</w:t>
            </w:r>
            <w:r>
              <w:rPr>
                <w:rFonts w:ascii="Times New Roman" w:cs="Times New Roman"/>
                <w:b/>
                <w:sz w:val="24"/>
              </w:rPr>
              <w:t>）相符性分析</w:t>
            </w:r>
          </w:p>
          <w:p w:rsidR="00840298" w:rsidRDefault="00F538F1">
            <w:pPr>
              <w:spacing w:line="360" w:lineRule="auto"/>
              <w:ind w:firstLineChars="200" w:firstLine="480"/>
              <w:rPr>
                <w:rFonts w:ascii="Times New Roman" w:hAnsi="Times New Roman" w:cs="Times New Roman"/>
                <w:bCs/>
                <w:sz w:val="24"/>
              </w:rPr>
            </w:pPr>
            <w:r>
              <w:rPr>
                <w:rFonts w:ascii="Times New Roman" w:cs="Times New Roman"/>
                <w:bCs/>
                <w:sz w:val="24"/>
              </w:rPr>
              <w:t>叶县产业集聚区是河南省首批</w:t>
            </w:r>
            <w:r>
              <w:rPr>
                <w:rFonts w:ascii="Times New Roman" w:hAnsi="Times New Roman" w:cs="Times New Roman"/>
                <w:bCs/>
                <w:sz w:val="24"/>
              </w:rPr>
              <w:t>180</w:t>
            </w:r>
            <w:r>
              <w:rPr>
                <w:rFonts w:ascii="Times New Roman" w:cs="Times New Roman"/>
                <w:bCs/>
                <w:sz w:val="24"/>
              </w:rPr>
              <w:t>个产业集聚区之一，位于叶县</w:t>
            </w:r>
            <w:r>
              <w:rPr>
                <w:rFonts w:ascii="Times New Roman" w:cs="Times New Roman"/>
                <w:bCs/>
                <w:sz w:val="24"/>
              </w:rPr>
              <w:lastRenderedPageBreak/>
              <w:t>县城的北部和东部，东环路两侧，</w:t>
            </w:r>
            <w:proofErr w:type="gramStart"/>
            <w:r>
              <w:rPr>
                <w:rFonts w:ascii="Times New Roman" w:cs="Times New Roman"/>
                <w:bCs/>
                <w:sz w:val="24"/>
              </w:rPr>
              <w:t>洛</w:t>
            </w:r>
            <w:proofErr w:type="gramEnd"/>
            <w:r>
              <w:rPr>
                <w:rFonts w:ascii="Times New Roman" w:cs="Times New Roman"/>
                <w:bCs/>
                <w:sz w:val="24"/>
              </w:rPr>
              <w:t>平</w:t>
            </w:r>
            <w:proofErr w:type="gramStart"/>
            <w:r>
              <w:rPr>
                <w:rFonts w:ascii="Times New Roman" w:cs="Times New Roman"/>
                <w:bCs/>
                <w:sz w:val="24"/>
              </w:rPr>
              <w:t>漯</w:t>
            </w:r>
            <w:proofErr w:type="gramEnd"/>
            <w:r>
              <w:rPr>
                <w:rFonts w:ascii="Times New Roman" w:cs="Times New Roman"/>
                <w:bCs/>
                <w:sz w:val="24"/>
              </w:rPr>
              <w:t>高速公路南侧，叶廉路工业大道两侧，原规划面积</w:t>
            </w:r>
            <w:r>
              <w:rPr>
                <w:rFonts w:ascii="Times New Roman" w:hAnsi="Times New Roman" w:cs="Times New Roman"/>
                <w:bCs/>
                <w:sz w:val="24"/>
              </w:rPr>
              <w:t>9.79km</w:t>
            </w:r>
            <w:r>
              <w:rPr>
                <w:rFonts w:ascii="Times New Roman" w:hAnsi="Times New Roman" w:cs="Times New Roman"/>
                <w:bCs/>
                <w:sz w:val="24"/>
                <w:vertAlign w:val="superscript"/>
              </w:rPr>
              <w:t>2</w:t>
            </w:r>
            <w:r>
              <w:rPr>
                <w:rFonts w:ascii="Times New Roman" w:cs="Times New Roman"/>
                <w:bCs/>
                <w:sz w:val="24"/>
              </w:rPr>
              <w:t>，规划以发展制盐和盐业物流、三轮摩托车制造及零部件加工为主导产业。</w:t>
            </w:r>
            <w:r>
              <w:rPr>
                <w:rFonts w:ascii="Times New Roman" w:hAnsi="Times New Roman" w:cs="Times New Roman"/>
                <w:bCs/>
                <w:sz w:val="24"/>
              </w:rPr>
              <w:t>2010</w:t>
            </w:r>
            <w:r>
              <w:rPr>
                <w:rFonts w:ascii="Times New Roman" w:cs="Times New Roman"/>
                <w:bCs/>
                <w:sz w:val="24"/>
              </w:rPr>
              <w:t>年，新一轮土地规划修编以来，叶县凭着丰富的岩盐资源和区位优势，加大招商引资力度，许多企业落户产业集聚区内，原集聚区发展区用地已基本报批完毕，考虑到区域未来发展、产业结构调整，叶县拟进一步优化主导产业和扩大现有集聚区布局，叶县政府对叶县产业集聚区发展规划进行了调整修编，主要包括用地面积的扩大和主导产业定位的调整。</w:t>
            </w:r>
          </w:p>
          <w:p w:rsidR="00840298" w:rsidRDefault="00F538F1">
            <w:pPr>
              <w:spacing w:line="360" w:lineRule="auto"/>
              <w:ind w:firstLineChars="200" w:firstLine="480"/>
              <w:rPr>
                <w:rFonts w:ascii="Times New Roman" w:hAnsi="Times New Roman" w:cs="Times New Roman"/>
                <w:bCs/>
                <w:sz w:val="24"/>
              </w:rPr>
            </w:pPr>
            <w:r>
              <w:rPr>
                <w:rFonts w:ascii="Times New Roman" w:hAnsi="Times New Roman" w:cs="Times New Roman"/>
                <w:bCs/>
                <w:sz w:val="24"/>
              </w:rPr>
              <w:t>2016</w:t>
            </w:r>
            <w:r>
              <w:rPr>
                <w:rFonts w:ascii="Times New Roman" w:cs="Times New Roman"/>
                <w:bCs/>
                <w:sz w:val="24"/>
              </w:rPr>
              <w:t>年</w:t>
            </w:r>
            <w:r>
              <w:rPr>
                <w:rFonts w:ascii="Times New Roman" w:hAnsi="Times New Roman" w:cs="Times New Roman"/>
                <w:bCs/>
                <w:sz w:val="24"/>
              </w:rPr>
              <w:t>2</w:t>
            </w:r>
            <w:r>
              <w:rPr>
                <w:rFonts w:ascii="Times New Roman" w:cs="Times New Roman"/>
                <w:bCs/>
                <w:sz w:val="24"/>
              </w:rPr>
              <w:t>月，河南省</w:t>
            </w:r>
            <w:proofErr w:type="gramStart"/>
            <w:r>
              <w:rPr>
                <w:rFonts w:ascii="Times New Roman" w:cs="Times New Roman"/>
                <w:bCs/>
                <w:sz w:val="24"/>
              </w:rPr>
              <w:t>发改委以豫发改工业</w:t>
            </w:r>
            <w:proofErr w:type="gramEnd"/>
            <w:r>
              <w:rPr>
                <w:rFonts w:ascii="Times New Roman" w:cs="Times New Roman"/>
                <w:bCs/>
                <w:sz w:val="24"/>
              </w:rPr>
              <w:t>【</w:t>
            </w:r>
            <w:r>
              <w:rPr>
                <w:rFonts w:ascii="Times New Roman" w:hAnsi="Times New Roman" w:cs="Times New Roman"/>
                <w:bCs/>
                <w:sz w:val="24"/>
              </w:rPr>
              <w:t>2016</w:t>
            </w:r>
            <w:r>
              <w:rPr>
                <w:rFonts w:ascii="Times New Roman" w:cs="Times New Roman"/>
                <w:bCs/>
                <w:sz w:val="24"/>
              </w:rPr>
              <w:t>】</w:t>
            </w:r>
            <w:r>
              <w:rPr>
                <w:rFonts w:ascii="Times New Roman" w:hAnsi="Times New Roman" w:cs="Times New Roman"/>
                <w:bCs/>
                <w:sz w:val="24"/>
              </w:rPr>
              <w:t>157</w:t>
            </w:r>
            <w:r>
              <w:rPr>
                <w:rFonts w:ascii="Times New Roman" w:cs="Times New Roman"/>
                <w:bCs/>
                <w:sz w:val="24"/>
              </w:rPr>
              <w:t>号文批复了叶县产业集聚区发展规划调整方案，《叶县产业集聚区</w:t>
            </w:r>
            <w:r>
              <w:rPr>
                <w:rFonts w:ascii="Times New Roman" w:cs="Times New Roman" w:hint="eastAsia"/>
                <w:bCs/>
                <w:sz w:val="24"/>
              </w:rPr>
              <w:t>总体</w:t>
            </w:r>
            <w:r>
              <w:rPr>
                <w:rFonts w:ascii="Times New Roman" w:cs="Times New Roman"/>
                <w:bCs/>
                <w:sz w:val="24"/>
              </w:rPr>
              <w:t>发展规划修编（</w:t>
            </w:r>
            <w:r>
              <w:rPr>
                <w:rFonts w:ascii="Times New Roman" w:hAnsi="Times New Roman" w:cs="Times New Roman"/>
                <w:bCs/>
                <w:sz w:val="24"/>
              </w:rPr>
              <w:t>2015-2020</w:t>
            </w:r>
            <w:r>
              <w:rPr>
                <w:rFonts w:ascii="Times New Roman" w:cs="Times New Roman"/>
                <w:bCs/>
                <w:sz w:val="24"/>
              </w:rPr>
              <w:t>）环境影响报告书》由河南省环境保护科学研究院编制，于</w:t>
            </w:r>
            <w:r>
              <w:rPr>
                <w:rFonts w:ascii="Times New Roman" w:hAnsi="Times New Roman" w:cs="Times New Roman"/>
                <w:bCs/>
                <w:sz w:val="24"/>
              </w:rPr>
              <w:t>2016</w:t>
            </w:r>
            <w:r>
              <w:rPr>
                <w:rFonts w:ascii="Times New Roman" w:cs="Times New Roman"/>
                <w:bCs/>
                <w:sz w:val="24"/>
              </w:rPr>
              <w:t>年</w:t>
            </w:r>
            <w:r>
              <w:rPr>
                <w:rFonts w:ascii="Times New Roman" w:hAnsi="Times New Roman" w:cs="Times New Roman"/>
                <w:bCs/>
                <w:sz w:val="24"/>
              </w:rPr>
              <w:t>12</w:t>
            </w:r>
            <w:r>
              <w:rPr>
                <w:rFonts w:ascii="Times New Roman" w:cs="Times New Roman"/>
                <w:bCs/>
                <w:sz w:val="24"/>
              </w:rPr>
              <w:t>月</w:t>
            </w:r>
            <w:r>
              <w:rPr>
                <w:rFonts w:ascii="Times New Roman" w:hAnsi="Times New Roman" w:cs="Times New Roman"/>
                <w:bCs/>
                <w:sz w:val="24"/>
              </w:rPr>
              <w:t>9</w:t>
            </w:r>
            <w:r>
              <w:rPr>
                <w:rFonts w:ascii="Times New Roman" w:cs="Times New Roman"/>
                <w:bCs/>
                <w:sz w:val="24"/>
              </w:rPr>
              <w:t>日通过了河南省环境保护厅组织的技术审查会，并于</w:t>
            </w:r>
            <w:r>
              <w:rPr>
                <w:rFonts w:ascii="Times New Roman" w:hAnsi="Times New Roman" w:cs="Times New Roman"/>
                <w:bCs/>
                <w:sz w:val="24"/>
              </w:rPr>
              <w:t>2018</w:t>
            </w:r>
            <w:r>
              <w:rPr>
                <w:rFonts w:ascii="Times New Roman" w:cs="Times New Roman"/>
                <w:bCs/>
                <w:sz w:val="24"/>
              </w:rPr>
              <w:t>年</w:t>
            </w:r>
            <w:r>
              <w:rPr>
                <w:rFonts w:ascii="Times New Roman" w:hAnsi="Times New Roman" w:cs="Times New Roman"/>
                <w:bCs/>
                <w:sz w:val="24"/>
              </w:rPr>
              <w:t>8</w:t>
            </w:r>
            <w:r>
              <w:rPr>
                <w:rFonts w:ascii="Times New Roman" w:cs="Times New Roman"/>
                <w:bCs/>
                <w:sz w:val="24"/>
              </w:rPr>
              <w:t>月</w:t>
            </w:r>
            <w:r>
              <w:rPr>
                <w:rFonts w:ascii="Times New Roman" w:hAnsi="Times New Roman" w:cs="Times New Roman"/>
                <w:bCs/>
                <w:sz w:val="24"/>
              </w:rPr>
              <w:t>13</w:t>
            </w:r>
            <w:r>
              <w:rPr>
                <w:rFonts w:ascii="Times New Roman" w:cs="Times New Roman"/>
                <w:bCs/>
                <w:sz w:val="24"/>
              </w:rPr>
              <w:t>日取得了河南省环境保护厅的审查意见（</w:t>
            </w:r>
            <w:proofErr w:type="gramStart"/>
            <w:r>
              <w:rPr>
                <w:rFonts w:ascii="Times New Roman" w:cs="Times New Roman"/>
                <w:bCs/>
                <w:sz w:val="24"/>
              </w:rPr>
              <w:t>豫环函</w:t>
            </w:r>
            <w:proofErr w:type="gramEnd"/>
            <w:r>
              <w:rPr>
                <w:rFonts w:ascii="Times New Roman" w:cs="Times New Roman" w:hint="eastAsia"/>
                <w:bCs/>
                <w:sz w:val="24"/>
              </w:rPr>
              <w:t>[</w:t>
            </w:r>
            <w:r>
              <w:rPr>
                <w:rFonts w:ascii="Times New Roman" w:hAnsi="Times New Roman" w:cs="Times New Roman"/>
                <w:bCs/>
                <w:sz w:val="24"/>
              </w:rPr>
              <w:t>2018</w:t>
            </w:r>
            <w:r>
              <w:rPr>
                <w:rFonts w:ascii="Times New Roman" w:cs="Times New Roman" w:hint="eastAsia"/>
                <w:bCs/>
                <w:sz w:val="24"/>
              </w:rPr>
              <w:t>]</w:t>
            </w:r>
            <w:r>
              <w:rPr>
                <w:rFonts w:ascii="Times New Roman" w:hAnsi="Times New Roman" w:cs="Times New Roman"/>
                <w:bCs/>
                <w:sz w:val="24"/>
              </w:rPr>
              <w:t>183</w:t>
            </w:r>
            <w:r>
              <w:rPr>
                <w:rFonts w:ascii="Times New Roman" w:cs="Times New Roman"/>
                <w:bCs/>
                <w:sz w:val="24"/>
              </w:rPr>
              <w:t>号），叶县产业集聚区发展规划调整修</w:t>
            </w:r>
            <w:proofErr w:type="gramStart"/>
            <w:r>
              <w:rPr>
                <w:rFonts w:ascii="Times New Roman" w:cs="Times New Roman"/>
                <w:bCs/>
                <w:sz w:val="24"/>
              </w:rPr>
              <w:t>编相关</w:t>
            </w:r>
            <w:proofErr w:type="gramEnd"/>
            <w:r>
              <w:rPr>
                <w:rFonts w:ascii="Times New Roman" w:cs="Times New Roman"/>
                <w:bCs/>
                <w:sz w:val="24"/>
              </w:rPr>
              <w:t>内容简述如下：</w:t>
            </w:r>
          </w:p>
          <w:p w:rsidR="00840298" w:rsidRDefault="00F538F1">
            <w:pPr>
              <w:spacing w:line="360" w:lineRule="auto"/>
              <w:ind w:firstLineChars="200" w:firstLine="480"/>
              <w:rPr>
                <w:rFonts w:ascii="Times New Roman" w:hAnsi="Times New Roman" w:cs="Times New Roman"/>
                <w:bCs/>
                <w:sz w:val="24"/>
              </w:rPr>
            </w:pPr>
            <w:r>
              <w:rPr>
                <w:rFonts w:ascii="Times New Roman" w:hAnsi="Times New Roman" w:cs="Times New Roman"/>
                <w:bCs/>
                <w:sz w:val="24"/>
              </w:rPr>
              <w:t>（</w:t>
            </w:r>
            <w:r>
              <w:rPr>
                <w:rFonts w:ascii="Times New Roman" w:hAnsi="Times New Roman" w:cs="Times New Roman"/>
                <w:bCs/>
                <w:sz w:val="24"/>
              </w:rPr>
              <w:t>1</w:t>
            </w:r>
            <w:r>
              <w:rPr>
                <w:rFonts w:ascii="Times New Roman" w:hAnsi="Times New Roman" w:cs="Times New Roman"/>
                <w:bCs/>
                <w:sz w:val="24"/>
              </w:rPr>
              <w:t>）规划范围</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规划调整后，叶县产业集聚区位于叶县县城东北部，东至</w:t>
            </w:r>
            <w:proofErr w:type="gramStart"/>
            <w:r>
              <w:rPr>
                <w:rFonts w:ascii="Times New Roman" w:hAnsi="Times New Roman" w:cs="Times New Roman"/>
              </w:rPr>
              <w:t>廉</w:t>
            </w:r>
            <w:proofErr w:type="gramEnd"/>
            <w:r>
              <w:rPr>
                <w:rFonts w:ascii="Times New Roman" w:hAnsi="Times New Roman" w:cs="Times New Roman"/>
              </w:rPr>
              <w:t>村镇后王新村东部规划未来路，南至蓝光电厂及平煤神马工业园南边界和城关乡徐庄村北部，西</w:t>
            </w:r>
            <w:proofErr w:type="gramStart"/>
            <w:r>
              <w:rPr>
                <w:rFonts w:ascii="Times New Roman" w:hAnsi="Times New Roman" w:cs="Times New Roman"/>
              </w:rPr>
              <w:t>至程寨村</w:t>
            </w:r>
            <w:proofErr w:type="gramEnd"/>
            <w:r>
              <w:rPr>
                <w:rFonts w:ascii="Times New Roman" w:hAnsi="Times New Roman" w:cs="Times New Roman"/>
              </w:rPr>
              <w:t>东北部、广场西路、叶公大道，北至南京洛阳高速，规划面积</w:t>
            </w:r>
            <w:r>
              <w:rPr>
                <w:rFonts w:ascii="Times New Roman" w:hAnsi="Times New Roman" w:cs="Times New Roman"/>
              </w:rPr>
              <w:t>14.74</w:t>
            </w:r>
            <w:r>
              <w:rPr>
                <w:rFonts w:ascii="Times New Roman" w:hAnsi="Times New Roman" w:cs="Times New Roman"/>
              </w:rPr>
              <w:t>平方公里。</w:t>
            </w:r>
          </w:p>
          <w:p w:rsidR="00840298" w:rsidRDefault="00F538F1">
            <w:pPr>
              <w:spacing w:line="360" w:lineRule="auto"/>
              <w:ind w:firstLineChars="200" w:firstLine="480"/>
              <w:rPr>
                <w:rFonts w:ascii="Times New Roman" w:hAnsi="Times New Roman" w:cs="Times New Roman"/>
                <w:bCs/>
                <w:sz w:val="24"/>
              </w:rPr>
            </w:pPr>
            <w:r>
              <w:rPr>
                <w:rFonts w:ascii="Times New Roman" w:cs="Times New Roman"/>
                <w:bCs/>
                <w:sz w:val="24"/>
              </w:rPr>
              <w:t>（</w:t>
            </w:r>
            <w:r>
              <w:rPr>
                <w:rFonts w:ascii="Times New Roman" w:hAnsi="Times New Roman" w:cs="Times New Roman"/>
                <w:bCs/>
                <w:sz w:val="24"/>
              </w:rPr>
              <w:t>2</w:t>
            </w:r>
            <w:r>
              <w:rPr>
                <w:rFonts w:ascii="Times New Roman" w:cs="Times New Roman"/>
                <w:bCs/>
                <w:sz w:val="24"/>
              </w:rPr>
              <w:t>）发展定位</w:t>
            </w:r>
          </w:p>
          <w:p w:rsidR="00840298" w:rsidRDefault="00F538F1">
            <w:pPr>
              <w:spacing w:line="360" w:lineRule="auto"/>
              <w:ind w:firstLineChars="200" w:firstLine="480"/>
              <w:rPr>
                <w:rFonts w:ascii="Times New Roman" w:hAnsi="Times New Roman" w:cs="Times New Roman"/>
                <w:bCs/>
                <w:sz w:val="24"/>
              </w:rPr>
            </w:pPr>
            <w:r>
              <w:rPr>
                <w:rFonts w:ascii="Times New Roman" w:cs="Times New Roman"/>
                <w:bCs/>
                <w:sz w:val="24"/>
              </w:rPr>
              <w:t>规划调整后，叶县产业集聚区发展定位为：以制盐和盐化工下游产品、机械装备及零部件制造和五金机电加工为主导产业，全国重要的摩托车及零部件装备制造基地，国内知名的盐化工下游产品基地。</w:t>
            </w:r>
          </w:p>
          <w:p w:rsidR="00840298" w:rsidRDefault="00F538F1">
            <w:pPr>
              <w:spacing w:line="360" w:lineRule="auto"/>
              <w:ind w:firstLineChars="200" w:firstLine="480"/>
              <w:rPr>
                <w:rFonts w:ascii="Times New Roman" w:hAnsi="Times New Roman" w:cs="Times New Roman"/>
                <w:bCs/>
                <w:sz w:val="24"/>
              </w:rPr>
            </w:pPr>
            <w:r>
              <w:rPr>
                <w:rFonts w:ascii="Times New Roman" w:cs="Times New Roman"/>
                <w:bCs/>
                <w:sz w:val="24"/>
              </w:rPr>
              <w:t>（</w:t>
            </w:r>
            <w:r>
              <w:rPr>
                <w:rFonts w:ascii="Times New Roman" w:hAnsi="Times New Roman" w:cs="Times New Roman"/>
                <w:bCs/>
                <w:sz w:val="24"/>
              </w:rPr>
              <w:t>3</w:t>
            </w:r>
            <w:r>
              <w:rPr>
                <w:rFonts w:ascii="Times New Roman" w:cs="Times New Roman"/>
                <w:bCs/>
                <w:sz w:val="24"/>
              </w:rPr>
              <w:t>）主导产业</w:t>
            </w:r>
          </w:p>
          <w:p w:rsidR="00840298" w:rsidRDefault="00F538F1">
            <w:pPr>
              <w:spacing w:line="360" w:lineRule="auto"/>
              <w:ind w:firstLineChars="200" w:firstLine="480"/>
              <w:rPr>
                <w:rFonts w:ascii="Times New Roman" w:hAnsi="Times New Roman" w:cs="Times New Roman"/>
                <w:bCs/>
                <w:sz w:val="24"/>
              </w:rPr>
            </w:pPr>
            <w:r>
              <w:rPr>
                <w:rFonts w:ascii="Times New Roman" w:cs="Times New Roman"/>
                <w:bCs/>
                <w:sz w:val="24"/>
              </w:rPr>
              <w:t>装备制造和化工产业。</w:t>
            </w:r>
          </w:p>
          <w:p w:rsidR="00840298" w:rsidRDefault="00F538F1">
            <w:pPr>
              <w:spacing w:line="360" w:lineRule="auto"/>
              <w:ind w:firstLineChars="200" w:firstLine="480"/>
              <w:rPr>
                <w:rFonts w:ascii="Times New Roman" w:hAnsi="Times New Roman" w:cs="Times New Roman"/>
                <w:bCs/>
                <w:sz w:val="24"/>
              </w:rPr>
            </w:pPr>
            <w:r>
              <w:rPr>
                <w:rFonts w:ascii="Times New Roman" w:hAnsi="Times New Roman" w:cs="Times New Roman"/>
                <w:bCs/>
                <w:sz w:val="24"/>
              </w:rPr>
              <w:t>（</w:t>
            </w:r>
            <w:r>
              <w:rPr>
                <w:rFonts w:ascii="Times New Roman" w:hAnsi="Times New Roman" w:cs="Times New Roman"/>
                <w:bCs/>
                <w:sz w:val="24"/>
              </w:rPr>
              <w:t>4</w:t>
            </w:r>
            <w:r>
              <w:rPr>
                <w:rFonts w:ascii="Times New Roman" w:hAnsi="Times New Roman" w:cs="Times New Roman"/>
                <w:bCs/>
                <w:sz w:val="24"/>
              </w:rPr>
              <w:t>）基础设施规划</w:t>
            </w:r>
          </w:p>
          <w:p w:rsidR="00840298" w:rsidRDefault="00F538F1">
            <w:pPr>
              <w:pStyle w:val="5"/>
              <w:spacing w:line="360" w:lineRule="auto"/>
              <w:ind w:firstLine="480"/>
              <w:rPr>
                <w:rFonts w:ascii="Times New Roman" w:hAnsi="Times New Roman" w:cs="Times New Roman"/>
                <w:bCs/>
              </w:rPr>
            </w:pPr>
            <w:r>
              <w:rPr>
                <w:rFonts w:asciiTheme="minorEastAsia" w:hAnsiTheme="minorEastAsia" w:cs="Times New Roman"/>
                <w:bCs/>
              </w:rPr>
              <w:t>①</w:t>
            </w:r>
            <w:r>
              <w:rPr>
                <w:rFonts w:ascii="Times New Roman" w:cs="Times New Roman"/>
                <w:bCs/>
              </w:rPr>
              <w:t>给水工程规划</w:t>
            </w:r>
          </w:p>
          <w:p w:rsidR="00840298" w:rsidRDefault="00F538F1">
            <w:pPr>
              <w:pStyle w:val="5"/>
              <w:spacing w:line="360" w:lineRule="auto"/>
              <w:ind w:firstLine="480"/>
              <w:rPr>
                <w:rFonts w:ascii="Times New Roman" w:hAnsi="Times New Roman" w:cs="Times New Roman"/>
                <w:bCs/>
              </w:rPr>
            </w:pPr>
            <w:r>
              <w:rPr>
                <w:rFonts w:ascii="Times New Roman" w:cs="Times New Roman"/>
                <w:bCs/>
              </w:rPr>
              <w:t>规划集聚区水源近期以县城水厂和集聚区自备地下水水井为主要水源，县城水厂位于</w:t>
            </w:r>
            <w:proofErr w:type="gramStart"/>
            <w:r>
              <w:rPr>
                <w:rFonts w:ascii="Times New Roman" w:cs="Times New Roman"/>
                <w:bCs/>
              </w:rPr>
              <w:t>平舞铁路</w:t>
            </w:r>
            <w:proofErr w:type="gramEnd"/>
            <w:r>
              <w:rPr>
                <w:rFonts w:ascii="Times New Roman" w:cs="Times New Roman"/>
                <w:bCs/>
              </w:rPr>
              <w:t>东侧、白灌渠北侧。</w:t>
            </w:r>
          </w:p>
          <w:p w:rsidR="00840298" w:rsidRDefault="00F538F1">
            <w:pPr>
              <w:pStyle w:val="5"/>
              <w:spacing w:line="360" w:lineRule="auto"/>
              <w:ind w:firstLine="480"/>
              <w:rPr>
                <w:rFonts w:ascii="Times New Roman" w:hAnsi="Times New Roman" w:cs="Times New Roman"/>
                <w:bCs/>
              </w:rPr>
            </w:pPr>
            <w:r>
              <w:rPr>
                <w:rFonts w:ascii="Times New Roman" w:cs="Times New Roman"/>
                <w:bCs/>
              </w:rPr>
              <w:lastRenderedPageBreak/>
              <w:t>远期以南水北调引水为主要水源，地下水为备用水源，引南水北调水厂位于</w:t>
            </w:r>
            <w:proofErr w:type="gramStart"/>
            <w:r>
              <w:rPr>
                <w:rFonts w:ascii="Times New Roman" w:cs="Times New Roman"/>
                <w:bCs/>
              </w:rPr>
              <w:t>平舞铁路</w:t>
            </w:r>
            <w:proofErr w:type="gramEnd"/>
            <w:r>
              <w:rPr>
                <w:rFonts w:ascii="Times New Roman" w:cs="Times New Roman"/>
                <w:bCs/>
              </w:rPr>
              <w:t>东，叶鲁路南，供水能力</w:t>
            </w:r>
            <w:r>
              <w:rPr>
                <w:rFonts w:ascii="Times New Roman" w:hAnsi="Times New Roman" w:cs="Times New Roman"/>
                <w:bCs/>
              </w:rPr>
              <w:t>8</w:t>
            </w:r>
            <w:r>
              <w:rPr>
                <w:rFonts w:ascii="Times New Roman" w:cs="Times New Roman"/>
                <w:bCs/>
              </w:rPr>
              <w:t>万吨</w:t>
            </w:r>
            <w:r>
              <w:rPr>
                <w:rFonts w:ascii="Times New Roman" w:hAnsi="Times New Roman" w:cs="Times New Roman"/>
                <w:bCs/>
              </w:rPr>
              <w:t>/</w:t>
            </w:r>
            <w:r>
              <w:rPr>
                <w:rFonts w:ascii="Times New Roman" w:cs="Times New Roman"/>
                <w:bCs/>
              </w:rPr>
              <w:t>天。</w:t>
            </w:r>
          </w:p>
          <w:p w:rsidR="00840298" w:rsidRDefault="00F538F1">
            <w:pPr>
              <w:pStyle w:val="5"/>
              <w:spacing w:line="360" w:lineRule="auto"/>
              <w:ind w:firstLine="480"/>
              <w:rPr>
                <w:rFonts w:ascii="Times New Roman" w:hAnsi="Times New Roman" w:cs="Times New Roman"/>
                <w:bCs/>
              </w:rPr>
            </w:pPr>
            <w:r>
              <w:rPr>
                <w:rFonts w:ascii="Times New Roman" w:cs="Times New Roman"/>
                <w:bCs/>
              </w:rPr>
              <w:t>规划利用叶县污水处理厂中水回用作为部分集聚区市政水源和一部分工业补充水。</w:t>
            </w:r>
          </w:p>
          <w:p w:rsidR="00840298" w:rsidRDefault="00F538F1">
            <w:pPr>
              <w:pStyle w:val="5"/>
              <w:spacing w:line="360" w:lineRule="auto"/>
              <w:ind w:firstLine="480"/>
              <w:rPr>
                <w:rFonts w:ascii="Times New Roman" w:hAnsi="Times New Roman" w:cs="Times New Roman"/>
                <w:bCs/>
              </w:rPr>
            </w:pPr>
            <w:r>
              <w:rPr>
                <w:rFonts w:asciiTheme="minorEastAsia" w:hAnsiTheme="minorEastAsia" w:cs="Times New Roman"/>
                <w:bCs/>
              </w:rPr>
              <w:t>②</w:t>
            </w:r>
            <w:r>
              <w:rPr>
                <w:rFonts w:ascii="Times New Roman" w:cs="Times New Roman"/>
                <w:bCs/>
              </w:rPr>
              <w:t>排水工程规划</w:t>
            </w:r>
          </w:p>
          <w:p w:rsidR="00840298" w:rsidRDefault="00F538F1">
            <w:pPr>
              <w:pStyle w:val="5"/>
              <w:spacing w:line="360" w:lineRule="auto"/>
              <w:ind w:firstLine="480"/>
              <w:rPr>
                <w:rFonts w:ascii="Times New Roman" w:hAnsi="Times New Roman" w:cs="Times New Roman"/>
                <w:bCs/>
              </w:rPr>
            </w:pPr>
            <w:r>
              <w:rPr>
                <w:rFonts w:ascii="Times New Roman" w:cs="Times New Roman"/>
                <w:bCs/>
              </w:rPr>
              <w:t>排水体制：采取雨污分流。</w:t>
            </w:r>
          </w:p>
          <w:p w:rsidR="00840298" w:rsidRDefault="00F538F1">
            <w:pPr>
              <w:pStyle w:val="5"/>
              <w:spacing w:line="360" w:lineRule="auto"/>
              <w:ind w:firstLine="480"/>
              <w:rPr>
                <w:rFonts w:ascii="Calibri" w:hAnsi="Calibri"/>
                <w:bCs/>
              </w:rPr>
            </w:pPr>
            <w:r>
              <w:rPr>
                <w:rFonts w:ascii="Times New Roman" w:cs="Times New Roman"/>
                <w:bCs/>
              </w:rPr>
              <w:t>污水处理厂：按照调整后的集聚区规划，一是规划对建成的叶县县城污水处理厂进行扩建，新增污水处理规模</w:t>
            </w:r>
            <w:r>
              <w:rPr>
                <w:rFonts w:ascii="Times New Roman" w:hAnsi="Times New Roman" w:cs="Times New Roman"/>
                <w:bCs/>
              </w:rPr>
              <w:t>2</w:t>
            </w:r>
            <w:r>
              <w:rPr>
                <w:rFonts w:ascii="Times New Roman" w:cs="Times New Roman"/>
                <w:bCs/>
              </w:rPr>
              <w:t>万</w:t>
            </w:r>
            <w:r>
              <w:rPr>
                <w:rFonts w:ascii="Times New Roman" w:hAnsi="Times New Roman" w:cs="Times New Roman"/>
                <w:bCs/>
              </w:rPr>
              <w:t>t/d</w:t>
            </w:r>
            <w:r>
              <w:rPr>
                <w:rFonts w:ascii="Times New Roman" w:cs="Times New Roman"/>
                <w:bCs/>
              </w:rPr>
              <w:t>，工艺采用奥贝尔氧化沟工艺，出水水质达到《城镇污水处理厂污染物排放标准》（</w:t>
            </w:r>
            <w:r>
              <w:rPr>
                <w:rFonts w:ascii="Times New Roman" w:hAnsi="Times New Roman" w:cs="Times New Roman"/>
                <w:bCs/>
              </w:rPr>
              <w:t>GB18918-2002</w:t>
            </w:r>
            <w:r>
              <w:rPr>
                <w:rFonts w:ascii="Times New Roman" w:cs="Times New Roman"/>
                <w:bCs/>
              </w:rPr>
              <w:t>）一级</w:t>
            </w:r>
            <w:r>
              <w:rPr>
                <w:rFonts w:ascii="Times New Roman" w:hAnsi="Times New Roman" w:cs="Times New Roman"/>
                <w:bCs/>
              </w:rPr>
              <w:t>A</w:t>
            </w:r>
            <w:r>
              <w:rPr>
                <w:rFonts w:ascii="Times New Roman" w:cs="Times New Roman"/>
                <w:bCs/>
              </w:rPr>
              <w:t>标准，该扩建工程已于</w:t>
            </w:r>
            <w:r>
              <w:rPr>
                <w:rFonts w:ascii="Times New Roman" w:hAnsi="Times New Roman" w:cs="Times New Roman"/>
                <w:bCs/>
              </w:rPr>
              <w:t>2015</w:t>
            </w:r>
            <w:r>
              <w:rPr>
                <w:rFonts w:ascii="Times New Roman" w:cs="Times New Roman"/>
                <w:bCs/>
              </w:rPr>
              <w:t>年</w:t>
            </w:r>
            <w:r>
              <w:rPr>
                <w:rFonts w:ascii="Times New Roman" w:hAnsi="Times New Roman" w:cs="Times New Roman"/>
                <w:bCs/>
              </w:rPr>
              <w:t>8</w:t>
            </w:r>
            <w:r>
              <w:rPr>
                <w:rFonts w:ascii="Times New Roman" w:cs="Times New Roman"/>
                <w:bCs/>
              </w:rPr>
              <w:t>月开工建设，</w:t>
            </w:r>
            <w:r>
              <w:rPr>
                <w:rFonts w:ascii="Times New Roman" w:hAnsi="Times New Roman" w:cs="Times New Roman"/>
                <w:bCs/>
              </w:rPr>
              <w:t>2016</w:t>
            </w:r>
            <w:r>
              <w:rPr>
                <w:rFonts w:ascii="Times New Roman" w:cs="Times New Roman"/>
                <w:bCs/>
              </w:rPr>
              <w:t>年</w:t>
            </w:r>
            <w:r>
              <w:rPr>
                <w:rFonts w:ascii="Times New Roman" w:hAnsi="Times New Roman" w:cs="Times New Roman"/>
                <w:bCs/>
              </w:rPr>
              <w:t>10</w:t>
            </w:r>
            <w:r>
              <w:rPr>
                <w:rFonts w:ascii="Times New Roman" w:cs="Times New Roman"/>
                <w:bCs/>
              </w:rPr>
              <w:t>月建成运行</w:t>
            </w:r>
            <w:r>
              <w:rPr>
                <w:rFonts w:ascii="Times New Roman" w:cs="Times New Roman" w:hint="eastAsia"/>
                <w:bCs/>
              </w:rPr>
              <w:t>至今</w:t>
            </w:r>
            <w:r>
              <w:rPr>
                <w:rFonts w:ascii="Times New Roman" w:cs="Times New Roman"/>
                <w:bCs/>
              </w:rPr>
              <w:t>；二是远期在集聚区东南部（化工三路与新叶公大道交叉口西北）新建一座二级污水处理厂，处理规模为</w:t>
            </w:r>
            <w:r>
              <w:rPr>
                <w:rFonts w:ascii="Times New Roman" w:hAnsi="Times New Roman" w:cs="Times New Roman"/>
                <w:bCs/>
              </w:rPr>
              <w:t>2</w:t>
            </w:r>
            <w:r>
              <w:rPr>
                <w:rFonts w:ascii="Times New Roman" w:cs="Times New Roman"/>
                <w:bCs/>
              </w:rPr>
              <w:t>万</w:t>
            </w:r>
            <w:r>
              <w:rPr>
                <w:rFonts w:ascii="Times New Roman" w:hAnsi="Times New Roman" w:cs="Times New Roman"/>
                <w:bCs/>
              </w:rPr>
              <w:t>t/d</w:t>
            </w:r>
            <w:r>
              <w:rPr>
                <w:rFonts w:ascii="Times New Roman" w:cs="Times New Roman"/>
                <w:bCs/>
              </w:rPr>
              <w:t>，出水水质达到《城镇污水处理厂污染物排放标准》（</w:t>
            </w:r>
            <w:r>
              <w:rPr>
                <w:rFonts w:ascii="Times New Roman" w:hAnsi="Times New Roman" w:cs="Times New Roman"/>
                <w:bCs/>
              </w:rPr>
              <w:t>GB18918-2002</w:t>
            </w:r>
            <w:r>
              <w:rPr>
                <w:rFonts w:ascii="Times New Roman" w:cs="Times New Roman"/>
                <w:bCs/>
              </w:rPr>
              <w:t>）一级</w:t>
            </w:r>
            <w:r>
              <w:rPr>
                <w:rFonts w:ascii="Times New Roman" w:hAnsi="Times New Roman" w:cs="Times New Roman"/>
                <w:bCs/>
              </w:rPr>
              <w:t>A</w:t>
            </w:r>
            <w:r>
              <w:rPr>
                <w:rFonts w:ascii="Times New Roman" w:cs="Times New Roman"/>
                <w:bCs/>
              </w:rPr>
              <w:t>标准。</w:t>
            </w:r>
          </w:p>
          <w:p w:rsidR="00840298" w:rsidRDefault="00F538F1">
            <w:pPr>
              <w:pStyle w:val="5"/>
              <w:spacing w:line="360" w:lineRule="auto"/>
              <w:ind w:firstLine="480"/>
              <w:rPr>
                <w:rFonts w:ascii="Times New Roman" w:hAnsi="Times New Roman" w:cs="Times New Roman"/>
                <w:bCs/>
              </w:rPr>
            </w:pPr>
            <w:r>
              <w:rPr>
                <w:rFonts w:ascii="Times New Roman" w:cs="Times New Roman" w:hint="eastAsia"/>
                <w:bCs/>
              </w:rPr>
              <w:t>③</w:t>
            </w:r>
            <w:r>
              <w:rPr>
                <w:rFonts w:ascii="Times New Roman" w:cs="Times New Roman"/>
                <w:bCs/>
              </w:rPr>
              <w:t>供电工程规划</w:t>
            </w:r>
          </w:p>
          <w:p w:rsidR="00840298" w:rsidRDefault="00F538F1">
            <w:pPr>
              <w:pStyle w:val="5"/>
              <w:spacing w:line="360" w:lineRule="auto"/>
              <w:ind w:firstLine="480"/>
              <w:rPr>
                <w:rFonts w:ascii="Times New Roman" w:hAnsi="Times New Roman" w:cs="Times New Roman"/>
                <w:bCs/>
              </w:rPr>
            </w:pPr>
            <w:r>
              <w:rPr>
                <w:rFonts w:ascii="Times New Roman" w:cs="Times New Roman"/>
                <w:bCs/>
              </w:rPr>
              <w:t>规划除保留现有五座变电站外，另在集聚区东部建设</w:t>
            </w:r>
            <w:r>
              <w:rPr>
                <w:rFonts w:ascii="Times New Roman" w:hAnsi="Times New Roman" w:cs="Times New Roman"/>
                <w:bCs/>
              </w:rPr>
              <w:t>110kV</w:t>
            </w:r>
            <w:r>
              <w:rPr>
                <w:rFonts w:ascii="Times New Roman" w:cs="Times New Roman"/>
                <w:bCs/>
              </w:rPr>
              <w:t>变电站一座，占地面积</w:t>
            </w:r>
            <w:r>
              <w:rPr>
                <w:rFonts w:ascii="Times New Roman" w:hAnsi="Times New Roman" w:cs="Times New Roman"/>
                <w:bCs/>
              </w:rPr>
              <w:t>2500</w:t>
            </w:r>
            <w:r>
              <w:rPr>
                <w:rFonts w:ascii="Times New Roman" w:cs="Times New Roman"/>
                <w:bCs/>
              </w:rPr>
              <w:t>平方米。由</w:t>
            </w:r>
            <w:r>
              <w:rPr>
                <w:rFonts w:ascii="Times New Roman" w:hAnsi="Times New Roman" w:cs="Times New Roman"/>
                <w:bCs/>
              </w:rPr>
              <w:t>110kV</w:t>
            </w:r>
            <w:proofErr w:type="gramStart"/>
            <w:r>
              <w:rPr>
                <w:rFonts w:ascii="Times New Roman" w:cs="Times New Roman"/>
                <w:bCs/>
              </w:rPr>
              <w:t>计山变电站</w:t>
            </w:r>
            <w:proofErr w:type="gramEnd"/>
            <w:r>
              <w:rPr>
                <w:rFonts w:ascii="Times New Roman" w:cs="Times New Roman"/>
                <w:bCs/>
              </w:rPr>
              <w:t>引入，满足全区的供电负荷，并补充集聚区内供电负荷的不足。</w:t>
            </w:r>
          </w:p>
          <w:p w:rsidR="00840298" w:rsidRDefault="00F538F1">
            <w:pPr>
              <w:pStyle w:val="5"/>
              <w:spacing w:line="360" w:lineRule="auto"/>
              <w:ind w:firstLine="480"/>
              <w:rPr>
                <w:rFonts w:ascii="Times New Roman" w:hAnsi="Times New Roman" w:cs="Times New Roman"/>
                <w:bCs/>
              </w:rPr>
            </w:pPr>
            <w:r>
              <w:rPr>
                <w:rFonts w:ascii="Times New Roman" w:cs="Times New Roman" w:hint="eastAsia"/>
                <w:bCs/>
              </w:rPr>
              <w:t>④</w:t>
            </w:r>
            <w:r>
              <w:rPr>
                <w:rFonts w:ascii="Times New Roman" w:cs="Times New Roman"/>
                <w:bCs/>
              </w:rPr>
              <w:t>燃气工程规划</w:t>
            </w:r>
          </w:p>
          <w:p w:rsidR="00840298" w:rsidRDefault="00F538F1">
            <w:pPr>
              <w:pStyle w:val="5"/>
              <w:spacing w:line="360" w:lineRule="auto"/>
              <w:ind w:firstLine="480"/>
              <w:rPr>
                <w:rFonts w:ascii="Times New Roman" w:hAnsi="Times New Roman" w:cs="Times New Roman"/>
                <w:bCs/>
              </w:rPr>
            </w:pPr>
            <w:r>
              <w:rPr>
                <w:rFonts w:ascii="Times New Roman" w:cs="Times New Roman"/>
                <w:bCs/>
              </w:rPr>
              <w:t>规划集聚区的燃气气源采用天然气。</w:t>
            </w:r>
          </w:p>
          <w:p w:rsidR="00840298" w:rsidRDefault="00F538F1">
            <w:pPr>
              <w:pStyle w:val="5"/>
              <w:spacing w:line="360" w:lineRule="auto"/>
              <w:ind w:firstLine="480"/>
              <w:rPr>
                <w:rFonts w:ascii="Times New Roman" w:cs="Times New Roman"/>
                <w:bCs/>
              </w:rPr>
            </w:pPr>
            <w:r>
              <w:rPr>
                <w:rFonts w:ascii="Times New Roman" w:cs="Times New Roman"/>
                <w:bCs/>
              </w:rPr>
              <w:t>天然气由西气东</w:t>
            </w:r>
            <w:proofErr w:type="gramStart"/>
            <w:r>
              <w:rPr>
                <w:rFonts w:ascii="Times New Roman" w:cs="Times New Roman"/>
                <w:bCs/>
              </w:rPr>
              <w:t>输位于</w:t>
            </w:r>
            <w:proofErr w:type="gramEnd"/>
            <w:r>
              <w:rPr>
                <w:rFonts w:ascii="Times New Roman" w:cs="Times New Roman"/>
                <w:bCs/>
              </w:rPr>
              <w:t>迎宾大道与</w:t>
            </w:r>
            <w:proofErr w:type="gramStart"/>
            <w:r>
              <w:rPr>
                <w:rFonts w:ascii="Times New Roman" w:cs="Times New Roman"/>
                <w:bCs/>
              </w:rPr>
              <w:t>洛</w:t>
            </w:r>
            <w:proofErr w:type="gramEnd"/>
            <w:r>
              <w:rPr>
                <w:rFonts w:ascii="Times New Roman" w:cs="Times New Roman"/>
                <w:bCs/>
              </w:rPr>
              <w:t>平</w:t>
            </w:r>
            <w:proofErr w:type="gramStart"/>
            <w:r>
              <w:rPr>
                <w:rFonts w:ascii="Times New Roman" w:cs="Times New Roman"/>
                <w:bCs/>
              </w:rPr>
              <w:t>漯</w:t>
            </w:r>
            <w:proofErr w:type="gramEnd"/>
            <w:r>
              <w:rPr>
                <w:rFonts w:ascii="Times New Roman" w:cs="Times New Roman"/>
                <w:bCs/>
              </w:rPr>
              <w:t>高速交叉口西南角的天然气门站进入集聚区。</w:t>
            </w:r>
          </w:p>
          <w:p w:rsidR="00840298" w:rsidRDefault="00F538F1">
            <w:pPr>
              <w:pStyle w:val="5"/>
              <w:spacing w:line="360" w:lineRule="auto"/>
              <w:ind w:firstLine="480"/>
              <w:rPr>
                <w:rFonts w:ascii="Times New Roman" w:cs="Times New Roman"/>
                <w:bCs/>
              </w:rPr>
            </w:pPr>
            <w:r>
              <w:rPr>
                <w:rFonts w:ascii="Times New Roman" w:hAnsi="Times New Roman" w:cs="Times New Roman" w:hint="eastAsia"/>
                <w:bCs/>
              </w:rPr>
              <w:t>本项目园区自来水管</w:t>
            </w:r>
            <w:proofErr w:type="gramStart"/>
            <w:r>
              <w:rPr>
                <w:rFonts w:ascii="Times New Roman" w:hAnsi="Times New Roman" w:cs="Times New Roman" w:hint="eastAsia"/>
                <w:bCs/>
              </w:rPr>
              <w:t>网尚未</w:t>
            </w:r>
            <w:proofErr w:type="gramEnd"/>
            <w:r>
              <w:rPr>
                <w:rFonts w:ascii="Times New Roman" w:hAnsi="Times New Roman" w:cs="Times New Roman" w:hint="eastAsia"/>
                <w:bCs/>
              </w:rPr>
              <w:t>铺设完成，本厂区供水主要依托厂区现有自备井，远期待自来水管网铺设完成并投入使用后，厂区给水管网接入市政自来水管网使用；项目生产过程废水经新建的生产废水处理系统（中和调节</w:t>
            </w:r>
            <w:r>
              <w:rPr>
                <w:rFonts w:ascii="Times New Roman" w:hAnsi="Times New Roman" w:cs="Times New Roman" w:hint="eastAsia"/>
                <w:bCs/>
              </w:rPr>
              <w:t>+</w:t>
            </w:r>
            <w:r>
              <w:rPr>
                <w:rFonts w:ascii="Times New Roman" w:hAnsi="Times New Roman" w:cs="Times New Roman" w:hint="eastAsia"/>
                <w:bCs/>
              </w:rPr>
              <w:t>絮凝沉淀）集中处理后全部回用，不外排，生活污水依托厂区现有化粪池处理后经市政污水管网进入叶县污水处理厂进行深度处理；项目用电依托厂区内现有供电电网和园区市政电网进行供应；项目不涉及加热工艺，生产过程不使用天然气。</w:t>
            </w:r>
          </w:p>
          <w:p w:rsidR="00840298" w:rsidRDefault="00F538F1">
            <w:pPr>
              <w:pStyle w:val="5"/>
              <w:spacing w:line="360" w:lineRule="auto"/>
              <w:ind w:firstLine="480"/>
              <w:rPr>
                <w:rFonts w:ascii="Times New Roman" w:hAnsi="Times New Roman" w:cs="Times New Roman"/>
                <w:bCs/>
              </w:rPr>
            </w:pPr>
            <w:r>
              <w:rPr>
                <w:rFonts w:ascii="Times New Roman" w:hAnsi="Calibri" w:cs="Times New Roman"/>
                <w:bCs/>
              </w:rPr>
              <w:lastRenderedPageBreak/>
              <w:t>（</w:t>
            </w:r>
            <w:r>
              <w:rPr>
                <w:rFonts w:ascii="Times New Roman" w:hAnsi="Times New Roman" w:cs="Times New Roman"/>
                <w:bCs/>
              </w:rPr>
              <w:t>5</w:t>
            </w:r>
            <w:r>
              <w:rPr>
                <w:rFonts w:ascii="Times New Roman" w:hAnsi="Calibri" w:cs="Times New Roman"/>
                <w:bCs/>
              </w:rPr>
              <w:t>）集聚区环境准入条件</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1</w:t>
            </w:r>
            <w:r>
              <w:rPr>
                <w:rFonts w:ascii="Times New Roman" w:hAnsi="Calibri" w:cs="Times New Roman"/>
              </w:rPr>
              <w:t>）主导产业准入要求</w:t>
            </w:r>
          </w:p>
          <w:p w:rsidR="00840298" w:rsidRDefault="00F538F1">
            <w:pPr>
              <w:pStyle w:val="5"/>
              <w:spacing w:line="360" w:lineRule="auto"/>
              <w:ind w:firstLine="480"/>
              <w:rPr>
                <w:rFonts w:ascii="Times New Roman" w:hAnsi="Times New Roman" w:cs="Times New Roman"/>
              </w:rPr>
            </w:pPr>
            <w:r>
              <w:rPr>
                <w:rFonts w:ascii="Times New Roman" w:hAnsi="Calibri" w:cs="Times New Roman"/>
              </w:rPr>
              <w:t>依据集聚区所在区域的环境特征和环境制约因素，并结合集聚区现状企业的发展情况，集聚区主导产业的发展方向和准入要求为：</w:t>
            </w:r>
          </w:p>
          <w:p w:rsidR="00840298" w:rsidRDefault="00F538F1">
            <w:pPr>
              <w:pStyle w:val="5"/>
              <w:spacing w:line="360" w:lineRule="auto"/>
              <w:ind w:firstLine="480"/>
              <w:rPr>
                <w:rFonts w:ascii="Times New Roman" w:hAnsi="Times New Roman" w:cs="Times New Roman"/>
              </w:rPr>
            </w:pPr>
            <w:r>
              <w:rPr>
                <w:rFonts w:ascii="Times New Roman" w:hAnsi="宋体" w:cs="Times New Roman"/>
              </w:rPr>
              <w:t>①</w:t>
            </w:r>
            <w:r>
              <w:rPr>
                <w:rFonts w:ascii="Times New Roman" w:hAnsi="Calibri" w:cs="Times New Roman"/>
              </w:rPr>
              <w:t>化工产业：</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A</w:t>
            </w:r>
            <w:r>
              <w:rPr>
                <w:rFonts w:ascii="Times New Roman" w:hAnsi="Calibri" w:cs="Times New Roman"/>
              </w:rPr>
              <w:t>、集聚区化工产业发展方向以盐化工及其下游产品发展为主。</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B</w:t>
            </w:r>
            <w:r>
              <w:rPr>
                <w:rFonts w:ascii="Times New Roman" w:hAnsi="Calibri" w:cs="Times New Roman"/>
              </w:rPr>
              <w:t>、禁止入驻采用落后的生产工艺或生产设备，不符合国家相关产业政策、行业准入条件，达不到要求规模的项目。</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C</w:t>
            </w:r>
            <w:r>
              <w:rPr>
                <w:rFonts w:ascii="Times New Roman" w:hAnsi="Calibri" w:cs="Times New Roman"/>
              </w:rPr>
              <w:t>、禁止入驻不符合集聚</w:t>
            </w:r>
            <w:proofErr w:type="gramStart"/>
            <w:r>
              <w:rPr>
                <w:rFonts w:ascii="Times New Roman" w:hAnsi="Calibri" w:cs="Times New Roman"/>
              </w:rPr>
              <w:t>区产业</w:t>
            </w:r>
            <w:proofErr w:type="gramEnd"/>
            <w:r>
              <w:rPr>
                <w:rFonts w:ascii="Times New Roman" w:hAnsi="Calibri" w:cs="Times New Roman"/>
              </w:rPr>
              <w:t>定位及其相关联的产业。</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D</w:t>
            </w:r>
            <w:r>
              <w:rPr>
                <w:rFonts w:ascii="Times New Roman" w:hAnsi="Calibri" w:cs="Times New Roman"/>
              </w:rPr>
              <w:t>、根据集聚区周边情况，禁止入驻污染重、构成重大风险的化工项目；</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E</w:t>
            </w:r>
            <w:r>
              <w:rPr>
                <w:rFonts w:ascii="Times New Roman" w:hAnsi="Calibri" w:cs="Times New Roman"/>
              </w:rPr>
              <w:t>、待集聚区供热管网铺设完成后，集聚区内企业生产采用集中供热厂提供的热源，拆除现有企业自备的锅炉，禁止新建项目自建以煤为燃料的锅炉。</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F</w:t>
            </w:r>
            <w:r>
              <w:rPr>
                <w:rFonts w:ascii="Times New Roman" w:hAnsi="Calibri" w:cs="Times New Roman"/>
              </w:rPr>
              <w:t>、入驻的化工企业应加强环境风险防范，确保半致死浓度范围内无环境敏感点。</w:t>
            </w:r>
          </w:p>
          <w:p w:rsidR="00840298" w:rsidRDefault="00F538F1">
            <w:pPr>
              <w:pStyle w:val="5"/>
              <w:spacing w:line="360" w:lineRule="auto"/>
              <w:ind w:firstLine="480"/>
              <w:rPr>
                <w:rFonts w:ascii="Times New Roman" w:hAnsi="Times New Roman" w:cs="Times New Roman"/>
              </w:rPr>
            </w:pPr>
            <w:r>
              <w:rPr>
                <w:rFonts w:ascii="Times New Roman" w:hAnsi="宋体" w:cs="Times New Roman"/>
              </w:rPr>
              <w:t>②</w:t>
            </w:r>
            <w:r>
              <w:rPr>
                <w:rFonts w:ascii="Times New Roman" w:hAnsi="Calibri" w:cs="Times New Roman"/>
              </w:rPr>
              <w:t>装备制造业：</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A</w:t>
            </w:r>
            <w:r>
              <w:rPr>
                <w:rFonts w:ascii="Times New Roman" w:hAnsi="Calibri" w:cs="Times New Roman"/>
              </w:rPr>
              <w:t>、集聚装备制造业发展方向以机械制造及零部件加工为主。</w:t>
            </w:r>
          </w:p>
          <w:p w:rsidR="00840298" w:rsidRDefault="00F538F1">
            <w:pPr>
              <w:pStyle w:val="5"/>
              <w:spacing w:line="360" w:lineRule="auto"/>
              <w:ind w:firstLine="480"/>
              <w:rPr>
                <w:rFonts w:ascii="Calibri" w:hAnsi="Calibri"/>
              </w:rPr>
            </w:pPr>
            <w:r>
              <w:rPr>
                <w:rFonts w:ascii="Times New Roman" w:hAnsi="Times New Roman" w:cs="Times New Roman"/>
              </w:rPr>
              <w:t>B</w:t>
            </w:r>
            <w:r>
              <w:rPr>
                <w:rFonts w:ascii="Times New Roman" w:hAnsi="Calibri" w:cs="Times New Roman"/>
              </w:rPr>
              <w:t>、禁止入驻采用落后的生产工艺或生产设备，不符合国家相关产业政策的项目。</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C</w:t>
            </w:r>
            <w:r>
              <w:rPr>
                <w:rFonts w:ascii="Times New Roman" w:hAnsi="Calibri" w:cs="Times New Roman"/>
              </w:rPr>
              <w:t>、禁止入驻不符合集聚</w:t>
            </w:r>
            <w:proofErr w:type="gramStart"/>
            <w:r>
              <w:rPr>
                <w:rFonts w:ascii="Times New Roman" w:hAnsi="Calibri" w:cs="Times New Roman"/>
              </w:rPr>
              <w:t>区产业</w:t>
            </w:r>
            <w:proofErr w:type="gramEnd"/>
            <w:r>
              <w:rPr>
                <w:rFonts w:ascii="Times New Roman" w:hAnsi="Calibri" w:cs="Times New Roman"/>
              </w:rPr>
              <w:t>定位及其相关联产业的项目。</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D</w:t>
            </w:r>
            <w:r>
              <w:rPr>
                <w:rFonts w:ascii="Times New Roman" w:hAnsi="Calibri" w:cs="Times New Roman"/>
              </w:rPr>
              <w:t>、</w:t>
            </w:r>
            <w:proofErr w:type="gramStart"/>
            <w:r>
              <w:rPr>
                <w:rFonts w:ascii="Times New Roman" w:hAnsi="Calibri" w:cs="Times New Roman"/>
              </w:rPr>
              <w:t>含涂装</w:t>
            </w:r>
            <w:proofErr w:type="gramEnd"/>
            <w:r>
              <w:rPr>
                <w:rFonts w:ascii="Times New Roman" w:hAnsi="Calibri" w:cs="Times New Roman"/>
              </w:rPr>
              <w:t>工序的装备制造业，要大力推广使用水性、紫外光固化等低挥发性涂料，加强废气分类收集与处理，对喷漆、烘干废气要采取焚烧等末端治理措施。</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E</w:t>
            </w:r>
            <w:r>
              <w:rPr>
                <w:rFonts w:ascii="Times New Roman" w:hAnsi="Calibri" w:cs="Times New Roman"/>
              </w:rPr>
              <w:t>、禁止入驻废气无法有效收集，无组织废气排放量大的项目；</w:t>
            </w:r>
          </w:p>
          <w:p w:rsidR="00840298" w:rsidRDefault="00F538F1">
            <w:pPr>
              <w:pStyle w:val="5"/>
              <w:spacing w:line="360" w:lineRule="auto"/>
              <w:ind w:firstLine="480"/>
              <w:rPr>
                <w:rFonts w:ascii="Times New Roman" w:hAnsi="Times New Roman" w:cs="Times New Roman"/>
              </w:rPr>
            </w:pPr>
            <w:r>
              <w:rPr>
                <w:rFonts w:ascii="Times New Roman" w:hAnsi="Times New Roman" w:cs="Times New Roman"/>
              </w:rPr>
              <w:t>F</w:t>
            </w:r>
            <w:r>
              <w:rPr>
                <w:rFonts w:ascii="Times New Roman" w:hAnsi="Calibri" w:cs="Times New Roman"/>
              </w:rPr>
              <w:t>、禁止入驻含氰电镀项目；</w:t>
            </w:r>
          </w:p>
          <w:p w:rsidR="00840298" w:rsidRDefault="00F538F1">
            <w:pPr>
              <w:pStyle w:val="5"/>
              <w:spacing w:line="360" w:lineRule="auto"/>
              <w:ind w:firstLine="480"/>
              <w:rPr>
                <w:rFonts w:ascii="Calibri" w:hAnsi="Calibri"/>
              </w:rPr>
            </w:pPr>
            <w:r>
              <w:rPr>
                <w:rFonts w:ascii="Times New Roman" w:hAnsi="Times New Roman" w:cs="Times New Roman"/>
              </w:rPr>
              <w:t>G</w:t>
            </w:r>
            <w:r>
              <w:rPr>
                <w:rFonts w:ascii="Times New Roman" w:hAnsi="Calibri" w:cs="Times New Roman"/>
              </w:rPr>
              <w:t>、禁止入驻涉及含重金属废水排放（含重金属废水可以做到零排放的除外）的项目。</w:t>
            </w:r>
          </w:p>
          <w:p w:rsidR="00840298" w:rsidRDefault="00F538F1">
            <w:pPr>
              <w:spacing w:line="360" w:lineRule="auto"/>
              <w:ind w:firstLineChars="200" w:firstLine="480"/>
              <w:rPr>
                <w:rFonts w:ascii="Times New Roman" w:hAnsi="Times New Roman" w:cs="Times New Roman"/>
                <w:bCs/>
                <w:sz w:val="24"/>
              </w:rPr>
            </w:pPr>
            <w:r>
              <w:rPr>
                <w:rFonts w:ascii="Times New Roman" w:hAnsi="Times New Roman" w:cs="Times New Roman"/>
                <w:bCs/>
                <w:sz w:val="24"/>
              </w:rPr>
              <w:t>2</w:t>
            </w:r>
            <w:r>
              <w:rPr>
                <w:rFonts w:ascii="Times New Roman" w:hAnsi="Calibri" w:cs="Times New Roman"/>
                <w:bCs/>
                <w:sz w:val="24"/>
              </w:rPr>
              <w:t>）环境负面清单</w:t>
            </w:r>
          </w:p>
          <w:p w:rsidR="00840298" w:rsidRDefault="00F538F1">
            <w:pPr>
              <w:spacing w:line="360" w:lineRule="auto"/>
              <w:ind w:firstLineChars="200" w:firstLine="480"/>
              <w:rPr>
                <w:rFonts w:ascii="Times New Roman" w:hAnsi="Times New Roman" w:cs="Times New Roman"/>
                <w:bCs/>
                <w:sz w:val="24"/>
              </w:rPr>
            </w:pPr>
            <w:r>
              <w:rPr>
                <w:rFonts w:ascii="Times New Roman" w:hAnsi="Calibri" w:cs="Times New Roman"/>
                <w:bCs/>
                <w:sz w:val="24"/>
              </w:rPr>
              <w:lastRenderedPageBreak/>
              <w:t>叶县产业集聚区项目引进限制类和禁止类的行业清单见表</w:t>
            </w:r>
            <w:r>
              <w:rPr>
                <w:rFonts w:ascii="Times New Roman" w:hAnsi="Calibri" w:cs="Times New Roman" w:hint="eastAsia"/>
                <w:bCs/>
                <w:sz w:val="24"/>
              </w:rPr>
              <w:t>1-</w:t>
            </w:r>
            <w:r>
              <w:rPr>
                <w:rFonts w:ascii="Times New Roman" w:hAnsi="Times New Roman" w:cs="Times New Roman"/>
                <w:bCs/>
                <w:sz w:val="24"/>
              </w:rPr>
              <w:t>1</w:t>
            </w:r>
            <w:r>
              <w:rPr>
                <w:rFonts w:ascii="Times New Roman" w:hAnsi="Calibri" w:cs="Times New Roman"/>
                <w:bCs/>
                <w:sz w:val="24"/>
              </w:rPr>
              <w:t>，项目引进限制类和禁止类的工艺清单见表</w:t>
            </w:r>
            <w:r>
              <w:rPr>
                <w:rFonts w:ascii="Times New Roman" w:hAnsi="Calibri" w:cs="Times New Roman" w:hint="eastAsia"/>
                <w:bCs/>
                <w:sz w:val="24"/>
              </w:rPr>
              <w:t>1-</w:t>
            </w:r>
            <w:r>
              <w:rPr>
                <w:rFonts w:ascii="Times New Roman" w:hAnsi="Times New Roman" w:cs="Times New Roman"/>
                <w:bCs/>
                <w:sz w:val="24"/>
              </w:rPr>
              <w:t>2</w:t>
            </w:r>
            <w:r>
              <w:rPr>
                <w:rFonts w:ascii="Times New Roman" w:hAnsi="Calibri" w:cs="Times New Roman"/>
                <w:bCs/>
                <w:sz w:val="24"/>
              </w:rPr>
              <w:t>，项目引进限制类和禁止类的产品清单见表</w:t>
            </w:r>
            <w:r>
              <w:rPr>
                <w:rFonts w:ascii="Times New Roman" w:hAnsi="Calibri" w:cs="Times New Roman" w:hint="eastAsia"/>
                <w:bCs/>
                <w:sz w:val="24"/>
              </w:rPr>
              <w:t>1-</w:t>
            </w:r>
            <w:r>
              <w:rPr>
                <w:rFonts w:ascii="Times New Roman" w:hAnsi="Times New Roman" w:cs="Times New Roman"/>
                <w:bCs/>
                <w:sz w:val="24"/>
              </w:rPr>
              <w:t>3</w:t>
            </w:r>
            <w:r>
              <w:rPr>
                <w:rFonts w:ascii="Times New Roman" w:hAnsi="Calibri" w:cs="Times New Roman"/>
                <w:bCs/>
                <w:sz w:val="24"/>
              </w:rPr>
              <w:t>。</w:t>
            </w:r>
          </w:p>
          <w:p w:rsidR="00840298" w:rsidRDefault="00F538F1">
            <w:pPr>
              <w:spacing w:line="360" w:lineRule="auto"/>
              <w:jc w:val="center"/>
              <w:rPr>
                <w:rFonts w:ascii="Times New Roman" w:eastAsia="黑体" w:hAnsi="Times New Roman" w:cs="Times New Roman"/>
                <w:bCs/>
                <w:sz w:val="24"/>
              </w:rPr>
            </w:pPr>
            <w:r>
              <w:rPr>
                <w:rFonts w:ascii="Times New Roman" w:eastAsia="黑体" w:cs="Times New Roman"/>
                <w:sz w:val="24"/>
              </w:rPr>
              <w:t>表</w:t>
            </w:r>
            <w:r>
              <w:rPr>
                <w:rFonts w:ascii="Times New Roman" w:eastAsia="黑体" w:cs="Times New Roman" w:hint="eastAsia"/>
                <w:sz w:val="24"/>
              </w:rPr>
              <w:t>1-</w:t>
            </w:r>
            <w:r>
              <w:rPr>
                <w:rFonts w:ascii="Times New Roman" w:eastAsia="黑体" w:hAnsi="Times New Roman" w:cs="Times New Roman"/>
                <w:sz w:val="24"/>
              </w:rPr>
              <w:t xml:space="preserve">1  </w:t>
            </w:r>
            <w:r>
              <w:rPr>
                <w:rFonts w:ascii="Times New Roman" w:eastAsia="黑体" w:cs="Times New Roman"/>
                <w:bCs/>
                <w:sz w:val="24"/>
              </w:rPr>
              <w:t>限制类和禁止类的行业清单</w:t>
            </w:r>
          </w:p>
          <w:tbl>
            <w:tblPr>
              <w:tblW w:w="5000" w:type="pct"/>
              <w:tblBorders>
                <w:top w:val="single" w:sz="12" w:space="0" w:color="000000"/>
                <w:bottom w:val="single" w:sz="12" w:space="0" w:color="000000"/>
                <w:insideH w:val="single" w:sz="8" w:space="0" w:color="000000"/>
                <w:insideV w:val="single" w:sz="8" w:space="0" w:color="000000"/>
              </w:tblBorders>
              <w:tblLook w:val="04A0"/>
            </w:tblPr>
            <w:tblGrid>
              <w:gridCol w:w="744"/>
              <w:gridCol w:w="3969"/>
              <w:gridCol w:w="2504"/>
            </w:tblGrid>
            <w:tr w:rsidR="00840298">
              <w:trPr>
                <w:trHeight w:val="340"/>
              </w:trPr>
              <w:tc>
                <w:tcPr>
                  <w:tcW w:w="515" w:type="pct"/>
                  <w:vAlign w:val="center"/>
                </w:tcPr>
                <w:p w:rsidR="00840298" w:rsidRDefault="00F538F1">
                  <w:pPr>
                    <w:jc w:val="center"/>
                    <w:rPr>
                      <w:rFonts w:ascii="Calibri" w:hAnsi="Calibri" w:cs="Calibri"/>
                    </w:rPr>
                  </w:pPr>
                  <w:r>
                    <w:rPr>
                      <w:rFonts w:ascii="Calibri" w:hAnsi="Calibri" w:cs="Calibri"/>
                    </w:rPr>
                    <w:t>项目类别</w:t>
                  </w:r>
                </w:p>
              </w:tc>
              <w:tc>
                <w:tcPr>
                  <w:tcW w:w="2749" w:type="pct"/>
                  <w:vAlign w:val="center"/>
                </w:tcPr>
                <w:p w:rsidR="00840298" w:rsidRDefault="00F538F1">
                  <w:pPr>
                    <w:jc w:val="center"/>
                    <w:rPr>
                      <w:rFonts w:ascii="Calibri" w:hAnsi="Calibri" w:cs="Calibri"/>
                    </w:rPr>
                  </w:pPr>
                  <w:r>
                    <w:rPr>
                      <w:rFonts w:ascii="Calibri" w:hAnsi="Calibri" w:cs="Calibri"/>
                    </w:rPr>
                    <w:t>内容</w:t>
                  </w:r>
                </w:p>
              </w:tc>
              <w:tc>
                <w:tcPr>
                  <w:tcW w:w="1735" w:type="pct"/>
                  <w:vAlign w:val="center"/>
                </w:tcPr>
                <w:p w:rsidR="00840298" w:rsidRDefault="00F538F1">
                  <w:pPr>
                    <w:jc w:val="center"/>
                    <w:rPr>
                      <w:rFonts w:ascii="Calibri" w:hAnsi="Calibri" w:cs="Calibri"/>
                    </w:rPr>
                  </w:pPr>
                  <w:r>
                    <w:rPr>
                      <w:rFonts w:ascii="Calibri" w:hAnsi="Calibri" w:cs="Calibri" w:hint="eastAsia"/>
                    </w:rPr>
                    <w:t>本项目情况</w:t>
                  </w:r>
                </w:p>
              </w:tc>
            </w:tr>
            <w:tr w:rsidR="00840298">
              <w:trPr>
                <w:trHeight w:val="3215"/>
              </w:trPr>
              <w:tc>
                <w:tcPr>
                  <w:tcW w:w="515" w:type="pct"/>
                  <w:tcBorders>
                    <w:bottom w:val="single" w:sz="8" w:space="0" w:color="000000"/>
                  </w:tcBorders>
                  <w:vAlign w:val="center"/>
                </w:tcPr>
                <w:p w:rsidR="00840298" w:rsidRDefault="00F538F1">
                  <w:pPr>
                    <w:jc w:val="center"/>
                    <w:rPr>
                      <w:rFonts w:ascii="Calibri" w:hAnsi="Calibri" w:cs="Calibri"/>
                    </w:rPr>
                  </w:pPr>
                  <w:r>
                    <w:rPr>
                      <w:rFonts w:ascii="Calibri" w:hAnsi="Calibri" w:cs="Calibri"/>
                    </w:rPr>
                    <w:t>禁</w:t>
                  </w:r>
                </w:p>
                <w:p w:rsidR="00840298" w:rsidRDefault="00F538F1">
                  <w:pPr>
                    <w:jc w:val="center"/>
                    <w:rPr>
                      <w:rFonts w:ascii="Calibri" w:hAnsi="Calibri" w:cs="Calibri"/>
                    </w:rPr>
                  </w:pPr>
                  <w:proofErr w:type="gramStart"/>
                  <w:r>
                    <w:rPr>
                      <w:rFonts w:ascii="Calibri" w:hAnsi="Calibri" w:cs="Calibri"/>
                    </w:rPr>
                    <w:t>止</w:t>
                  </w:r>
                  <w:proofErr w:type="gramEnd"/>
                </w:p>
                <w:p w:rsidR="00840298" w:rsidRDefault="00F538F1">
                  <w:pPr>
                    <w:jc w:val="center"/>
                    <w:rPr>
                      <w:rFonts w:ascii="Calibri" w:hAnsi="Calibri" w:cs="Calibri"/>
                    </w:rPr>
                  </w:pPr>
                  <w:r>
                    <w:rPr>
                      <w:rFonts w:ascii="Calibri" w:hAnsi="Calibri" w:cs="Calibri"/>
                    </w:rPr>
                    <w:t>类</w:t>
                  </w:r>
                </w:p>
              </w:tc>
              <w:tc>
                <w:tcPr>
                  <w:tcW w:w="2749" w:type="pct"/>
                  <w:tcBorders>
                    <w:bottom w:val="single" w:sz="8" w:space="0" w:color="000000"/>
                  </w:tcBorders>
                  <w:vAlign w:val="center"/>
                </w:tcPr>
                <w:p w:rsidR="00840298" w:rsidRDefault="00F538F1">
                  <w:pPr>
                    <w:rPr>
                      <w:rFonts w:ascii="Calibri" w:hAnsi="Calibri" w:cs="Calibri"/>
                    </w:rPr>
                  </w:pPr>
                  <w:r>
                    <w:rPr>
                      <w:rFonts w:ascii="Calibri" w:hAnsi="Calibri" w:cs="Calibri" w:hint="eastAsia"/>
                    </w:rPr>
                    <w:t>①</w:t>
                  </w:r>
                  <w:r>
                    <w:rPr>
                      <w:rFonts w:ascii="Calibri" w:hAnsi="Calibri" w:cs="Calibri"/>
                    </w:rPr>
                    <w:t>禁止入驻与产业集聚</w:t>
                  </w:r>
                  <w:proofErr w:type="gramStart"/>
                  <w:r>
                    <w:rPr>
                      <w:rFonts w:ascii="Calibri" w:hAnsi="Calibri" w:cs="Calibri"/>
                    </w:rPr>
                    <w:t>区产业</w:t>
                  </w:r>
                  <w:proofErr w:type="gramEnd"/>
                  <w:r>
                    <w:rPr>
                      <w:rFonts w:ascii="Calibri" w:hAnsi="Calibri" w:cs="Calibri"/>
                    </w:rPr>
                    <w:t>定位冲突项目</w:t>
                  </w:r>
                  <w:r>
                    <w:rPr>
                      <w:rFonts w:ascii="Calibri" w:hAnsi="Calibri" w:cs="Calibri" w:hint="eastAsia"/>
                    </w:rPr>
                    <w:t>；②</w:t>
                  </w:r>
                  <w:r>
                    <w:rPr>
                      <w:rFonts w:ascii="Calibri" w:hAnsi="Calibri" w:cs="Calibri"/>
                    </w:rPr>
                    <w:t>禁止入驻含氰电镀项目</w:t>
                  </w:r>
                  <w:r>
                    <w:rPr>
                      <w:rFonts w:ascii="Calibri" w:hAnsi="Calibri" w:cs="Calibri" w:hint="eastAsia"/>
                    </w:rPr>
                    <w:t>；③</w:t>
                  </w:r>
                  <w:r>
                    <w:rPr>
                      <w:rFonts w:ascii="Calibri" w:hAnsi="Calibri" w:cs="Calibri"/>
                    </w:rPr>
                    <w:t>禁止入驻涉及含重金属废水排放（含重金属废水可以做到零排放的除外）的项目</w:t>
                  </w:r>
                  <w:r>
                    <w:rPr>
                      <w:rFonts w:ascii="Calibri" w:hAnsi="Calibri" w:cs="Calibri" w:hint="eastAsia"/>
                    </w:rPr>
                    <w:t>；④</w:t>
                  </w:r>
                  <w:r>
                    <w:rPr>
                      <w:rFonts w:ascii="Calibri" w:hAnsi="Calibri" w:cs="Calibri"/>
                    </w:rPr>
                    <w:t>除现有消纳氯气项目外，禁止新建氯碱项目</w:t>
                  </w:r>
                  <w:r>
                    <w:rPr>
                      <w:rFonts w:ascii="Calibri" w:hAnsi="Calibri" w:cs="Calibri" w:hint="eastAsia"/>
                    </w:rPr>
                    <w:t>；⑥</w:t>
                  </w:r>
                  <w:r>
                    <w:rPr>
                      <w:rFonts w:ascii="Calibri" w:hAnsi="Calibri" w:cs="Calibri"/>
                    </w:rPr>
                    <w:t>禁止入驻污染重、构成重大风险的化工项目</w:t>
                  </w:r>
                  <w:r>
                    <w:rPr>
                      <w:rFonts w:ascii="Calibri" w:hAnsi="Calibri" w:cs="Calibri" w:hint="eastAsia"/>
                    </w:rPr>
                    <w:t>；⑦</w:t>
                  </w:r>
                  <w:r>
                    <w:rPr>
                      <w:rFonts w:ascii="Times New Roman" w:hAnsi="Calibri" w:cs="Times New Roman"/>
                    </w:rPr>
                    <w:t>禁止新建带有</w:t>
                  </w:r>
                  <w:r>
                    <w:rPr>
                      <w:rFonts w:ascii="Times New Roman" w:hAnsi="Times New Roman" w:cs="Times New Roman"/>
                    </w:rPr>
                    <w:t>35t/h</w:t>
                  </w:r>
                  <w:r>
                    <w:rPr>
                      <w:rFonts w:ascii="Times New Roman" w:hAnsi="Calibri" w:cs="Times New Roman"/>
                    </w:rPr>
                    <w:t>以下燃煤锅炉项目入驻</w:t>
                  </w:r>
                  <w:r>
                    <w:rPr>
                      <w:rFonts w:ascii="Times New Roman" w:hAnsi="Calibri" w:cs="Times New Roman" w:hint="eastAsia"/>
                    </w:rPr>
                    <w:t>；⑧</w:t>
                  </w:r>
                  <w:r>
                    <w:rPr>
                      <w:rFonts w:ascii="Calibri" w:hAnsi="Calibri" w:cs="Calibri"/>
                    </w:rPr>
                    <w:t>列入国家产业政策淘汰类、污染严重、技术落后的行业</w:t>
                  </w:r>
                  <w:r>
                    <w:rPr>
                      <w:rFonts w:ascii="Calibri" w:hAnsi="Calibri" w:cs="Calibri" w:hint="eastAsia"/>
                    </w:rPr>
                    <w:t>；⑨</w:t>
                  </w:r>
                  <w:r>
                    <w:rPr>
                      <w:rFonts w:ascii="Calibri" w:hAnsi="Calibri"/>
                    </w:rPr>
                    <w:t>禁止低水平落后产能项目重复建设</w:t>
                  </w:r>
                </w:p>
              </w:tc>
              <w:tc>
                <w:tcPr>
                  <w:tcW w:w="1735" w:type="pct"/>
                  <w:vAlign w:val="center"/>
                </w:tcPr>
                <w:p w:rsidR="00840298" w:rsidRDefault="00F538F1">
                  <w:pPr>
                    <w:rPr>
                      <w:rFonts w:ascii="Calibri" w:hAnsi="Calibri" w:cs="Calibri"/>
                    </w:rPr>
                  </w:pPr>
                  <w:r>
                    <w:rPr>
                      <w:rFonts w:ascii="Calibri" w:hAnsi="Calibri" w:cs="Calibri" w:hint="eastAsia"/>
                    </w:rPr>
                    <w:t>项目与园区产业定位不冲突，属于允许类，不涉及电镀工艺；项目不涉及重金属废水排放和氯碱等重污染或者重大风险的化工项目；不涉及燃煤锅炉；项目产业政策属于允许类，也不属于重污染和技术落后行业</w:t>
                  </w:r>
                </w:p>
              </w:tc>
            </w:tr>
            <w:tr w:rsidR="00840298">
              <w:trPr>
                <w:trHeight w:val="1285"/>
              </w:trPr>
              <w:tc>
                <w:tcPr>
                  <w:tcW w:w="515" w:type="pct"/>
                  <w:vAlign w:val="center"/>
                </w:tcPr>
                <w:p w:rsidR="00840298" w:rsidRDefault="00F538F1">
                  <w:pPr>
                    <w:jc w:val="center"/>
                    <w:rPr>
                      <w:rFonts w:ascii="Calibri" w:hAnsi="Calibri" w:cs="Calibri"/>
                    </w:rPr>
                  </w:pPr>
                  <w:r>
                    <w:rPr>
                      <w:rFonts w:ascii="Calibri" w:hAnsi="Calibri" w:cs="Calibri"/>
                    </w:rPr>
                    <w:t>限</w:t>
                  </w:r>
                </w:p>
                <w:p w:rsidR="00840298" w:rsidRDefault="00F538F1">
                  <w:pPr>
                    <w:jc w:val="center"/>
                    <w:rPr>
                      <w:rFonts w:ascii="Calibri" w:hAnsi="Calibri" w:cs="Calibri"/>
                    </w:rPr>
                  </w:pPr>
                  <w:r>
                    <w:rPr>
                      <w:rFonts w:ascii="Calibri" w:hAnsi="Calibri" w:cs="Calibri"/>
                    </w:rPr>
                    <w:t>制</w:t>
                  </w:r>
                </w:p>
                <w:p w:rsidR="00840298" w:rsidRDefault="00F538F1">
                  <w:pPr>
                    <w:jc w:val="center"/>
                    <w:rPr>
                      <w:rFonts w:ascii="Calibri" w:hAnsi="Calibri" w:cs="Calibri"/>
                    </w:rPr>
                  </w:pPr>
                  <w:r>
                    <w:rPr>
                      <w:rFonts w:ascii="Calibri" w:hAnsi="Calibri" w:cs="Calibri"/>
                    </w:rPr>
                    <w:t>类</w:t>
                  </w:r>
                </w:p>
              </w:tc>
              <w:tc>
                <w:tcPr>
                  <w:tcW w:w="2749" w:type="pct"/>
                  <w:vAlign w:val="center"/>
                </w:tcPr>
                <w:p w:rsidR="00840298" w:rsidRDefault="00F538F1">
                  <w:pPr>
                    <w:pStyle w:val="af"/>
                    <w:adjustRightInd/>
                    <w:snapToGrid/>
                    <w:spacing w:line="240" w:lineRule="auto"/>
                    <w:jc w:val="both"/>
                    <w:rPr>
                      <w:rFonts w:ascii="Calibri" w:hAnsi="Calibri"/>
                    </w:rPr>
                  </w:pPr>
                  <w:r>
                    <w:rPr>
                      <w:rFonts w:ascii="Calibri" w:hAnsi="Calibri" w:hint="eastAsia"/>
                    </w:rPr>
                    <w:t>①</w:t>
                  </w:r>
                  <w:r>
                    <w:rPr>
                      <w:rFonts w:ascii="Calibri" w:hAnsi="Calibri"/>
                    </w:rPr>
                    <w:t>国家产业</w:t>
                  </w:r>
                  <w:r>
                    <w:rPr>
                      <w:rFonts w:ascii="宋体" w:hAnsi="宋体"/>
                    </w:rPr>
                    <w:t>政策中“限制类”项目</w:t>
                  </w:r>
                  <w:r>
                    <w:rPr>
                      <w:rFonts w:ascii="宋体" w:hAnsi="宋体" w:hint="eastAsia"/>
                    </w:rPr>
                    <w:t>；</w:t>
                  </w:r>
                </w:p>
                <w:p w:rsidR="00840298" w:rsidRDefault="00F538F1">
                  <w:pPr>
                    <w:pStyle w:val="af"/>
                    <w:adjustRightInd/>
                    <w:snapToGrid/>
                    <w:spacing w:line="240" w:lineRule="auto"/>
                    <w:jc w:val="both"/>
                    <w:rPr>
                      <w:rFonts w:ascii="Calibri" w:hAnsi="Calibri"/>
                    </w:rPr>
                  </w:pPr>
                  <w:r>
                    <w:rPr>
                      <w:rFonts w:ascii="Calibri" w:hAnsi="Calibri" w:hint="eastAsia"/>
                    </w:rPr>
                    <w:t>②</w:t>
                  </w:r>
                  <w:r>
                    <w:rPr>
                      <w:rFonts w:ascii="Calibri" w:hAnsi="Calibri"/>
                    </w:rPr>
                    <w:t>限制电镀类项目入驻</w:t>
                  </w:r>
                  <w:r>
                    <w:rPr>
                      <w:rFonts w:ascii="Calibri" w:hAnsi="Calibri" w:hint="eastAsia"/>
                    </w:rPr>
                    <w:t>；</w:t>
                  </w:r>
                </w:p>
                <w:p w:rsidR="00840298" w:rsidRDefault="00F538F1">
                  <w:pPr>
                    <w:pStyle w:val="af"/>
                    <w:adjustRightInd/>
                    <w:snapToGrid/>
                    <w:spacing w:line="240" w:lineRule="auto"/>
                    <w:jc w:val="both"/>
                    <w:rPr>
                      <w:rFonts w:ascii="Calibri" w:hAnsi="Calibri"/>
                    </w:rPr>
                  </w:pPr>
                  <w:r>
                    <w:rPr>
                      <w:rFonts w:ascii="Calibri" w:hAnsi="Calibri" w:hint="eastAsia"/>
                    </w:rPr>
                    <w:t>③</w:t>
                  </w:r>
                  <w:r>
                    <w:rPr>
                      <w:rFonts w:ascii="Calibri" w:hAnsi="Calibri"/>
                    </w:rPr>
                    <w:t>限制现有氯</w:t>
                  </w:r>
                  <w:proofErr w:type="gramStart"/>
                  <w:r>
                    <w:rPr>
                      <w:rFonts w:ascii="Calibri" w:hAnsi="Calibri"/>
                    </w:rPr>
                    <w:t>碱企业</w:t>
                  </w:r>
                  <w:proofErr w:type="gramEnd"/>
                  <w:r>
                    <w:rPr>
                      <w:rFonts w:ascii="Calibri" w:hAnsi="Calibri"/>
                    </w:rPr>
                    <w:t>扩大生产规模</w:t>
                  </w:r>
                  <w:r>
                    <w:rPr>
                      <w:rFonts w:ascii="Calibri" w:hAnsi="Calibri" w:hint="eastAsia"/>
                    </w:rPr>
                    <w:t>；</w:t>
                  </w:r>
                </w:p>
              </w:tc>
              <w:tc>
                <w:tcPr>
                  <w:tcW w:w="1735" w:type="pct"/>
                  <w:vAlign w:val="center"/>
                </w:tcPr>
                <w:p w:rsidR="00840298" w:rsidRDefault="00F538F1">
                  <w:pPr>
                    <w:pStyle w:val="af"/>
                    <w:spacing w:line="240" w:lineRule="auto"/>
                    <w:jc w:val="both"/>
                    <w:rPr>
                      <w:rFonts w:ascii="Calibri" w:hAnsi="Calibri"/>
                    </w:rPr>
                  </w:pPr>
                  <w:r>
                    <w:rPr>
                      <w:rFonts w:ascii="Calibri" w:hAnsi="Calibri" w:cs="Calibri" w:hint="eastAsia"/>
                    </w:rPr>
                    <w:t>项目产业政策属于允许类；</w:t>
                  </w:r>
                  <w:r>
                    <w:rPr>
                      <w:rFonts w:ascii="Calibri" w:hAnsi="Calibri" w:hint="eastAsia"/>
                    </w:rPr>
                    <w:t>项目不涉及电镀工艺和氯碱工艺</w:t>
                  </w:r>
                </w:p>
              </w:tc>
            </w:tr>
          </w:tbl>
          <w:p w:rsidR="00840298" w:rsidRDefault="00F538F1">
            <w:pPr>
              <w:spacing w:line="360" w:lineRule="auto"/>
              <w:jc w:val="center"/>
              <w:rPr>
                <w:rFonts w:ascii="Times New Roman" w:eastAsia="黑体" w:hAnsi="Times New Roman" w:cs="Times New Roman"/>
                <w:bCs/>
                <w:sz w:val="24"/>
              </w:rPr>
            </w:pPr>
            <w:r>
              <w:rPr>
                <w:rFonts w:ascii="Times New Roman" w:eastAsia="黑体" w:cs="Times New Roman"/>
                <w:sz w:val="24"/>
              </w:rPr>
              <w:t>表</w:t>
            </w:r>
            <w:r>
              <w:rPr>
                <w:rFonts w:ascii="Times New Roman" w:eastAsia="黑体" w:cs="Times New Roman" w:hint="eastAsia"/>
                <w:sz w:val="24"/>
              </w:rPr>
              <w:t>1-</w:t>
            </w:r>
            <w:r>
              <w:rPr>
                <w:rFonts w:ascii="Times New Roman" w:eastAsia="黑体" w:hAnsi="Times New Roman" w:cs="Times New Roman"/>
                <w:sz w:val="24"/>
              </w:rPr>
              <w:t xml:space="preserve">2   </w:t>
            </w:r>
            <w:r>
              <w:rPr>
                <w:rFonts w:ascii="Times New Roman" w:eastAsia="黑体" w:cs="Times New Roman"/>
                <w:bCs/>
                <w:sz w:val="24"/>
              </w:rPr>
              <w:t>限制类和禁止类的工艺清单</w:t>
            </w:r>
          </w:p>
          <w:tbl>
            <w:tblPr>
              <w:tblW w:w="5000" w:type="pct"/>
              <w:tblBorders>
                <w:top w:val="single" w:sz="12" w:space="0" w:color="000000"/>
                <w:bottom w:val="single" w:sz="12" w:space="0" w:color="000000"/>
                <w:insideH w:val="single" w:sz="8" w:space="0" w:color="000000"/>
                <w:insideV w:val="single" w:sz="8" w:space="0" w:color="000000"/>
              </w:tblBorders>
              <w:tblLook w:val="04A0"/>
            </w:tblPr>
            <w:tblGrid>
              <w:gridCol w:w="743"/>
              <w:gridCol w:w="4111"/>
              <w:gridCol w:w="2363"/>
            </w:tblGrid>
            <w:tr w:rsidR="00840298">
              <w:trPr>
                <w:trHeight w:val="340"/>
              </w:trPr>
              <w:tc>
                <w:tcPr>
                  <w:tcW w:w="515" w:type="pct"/>
                  <w:vAlign w:val="center"/>
                </w:tcPr>
                <w:p w:rsidR="00840298" w:rsidRDefault="00F538F1">
                  <w:pPr>
                    <w:jc w:val="center"/>
                    <w:rPr>
                      <w:rFonts w:ascii="Times New Roman" w:hAnsi="Times New Roman" w:cs="Times New Roman"/>
                    </w:rPr>
                  </w:pPr>
                  <w:r>
                    <w:rPr>
                      <w:rFonts w:ascii="Times New Roman" w:hAnsi="Calibri" w:cs="Times New Roman"/>
                    </w:rPr>
                    <w:t>项目</w:t>
                  </w:r>
                </w:p>
                <w:p w:rsidR="00840298" w:rsidRDefault="00F538F1">
                  <w:pPr>
                    <w:jc w:val="center"/>
                    <w:rPr>
                      <w:rFonts w:ascii="Times New Roman" w:hAnsi="Times New Roman" w:cs="Times New Roman"/>
                    </w:rPr>
                  </w:pPr>
                  <w:r>
                    <w:rPr>
                      <w:rFonts w:ascii="Times New Roman" w:hAnsi="Calibri" w:cs="Times New Roman"/>
                    </w:rPr>
                    <w:t>类别</w:t>
                  </w:r>
                </w:p>
              </w:tc>
              <w:tc>
                <w:tcPr>
                  <w:tcW w:w="2848" w:type="pct"/>
                  <w:vAlign w:val="center"/>
                </w:tcPr>
                <w:p w:rsidR="00840298" w:rsidRDefault="00F538F1">
                  <w:pPr>
                    <w:jc w:val="center"/>
                    <w:rPr>
                      <w:rFonts w:ascii="Times New Roman" w:hAnsi="Times New Roman" w:cs="Times New Roman"/>
                    </w:rPr>
                  </w:pPr>
                  <w:r>
                    <w:rPr>
                      <w:rFonts w:ascii="Times New Roman" w:hAnsi="Calibri" w:cs="Times New Roman"/>
                    </w:rPr>
                    <w:t>内容</w:t>
                  </w:r>
                </w:p>
              </w:tc>
              <w:tc>
                <w:tcPr>
                  <w:tcW w:w="1637" w:type="pct"/>
                  <w:vAlign w:val="center"/>
                </w:tcPr>
                <w:p w:rsidR="00840298" w:rsidRDefault="00F538F1">
                  <w:pPr>
                    <w:jc w:val="center"/>
                    <w:rPr>
                      <w:rFonts w:ascii="Times New Roman" w:hAnsi="Times New Roman" w:cs="Times New Roman"/>
                    </w:rPr>
                  </w:pPr>
                  <w:r>
                    <w:rPr>
                      <w:rFonts w:ascii="Times New Roman" w:hAnsi="Calibri" w:cs="Times New Roman" w:hint="eastAsia"/>
                    </w:rPr>
                    <w:t>本项目情况</w:t>
                  </w:r>
                </w:p>
              </w:tc>
            </w:tr>
            <w:tr w:rsidR="00840298">
              <w:trPr>
                <w:trHeight w:val="1916"/>
              </w:trPr>
              <w:tc>
                <w:tcPr>
                  <w:tcW w:w="515" w:type="pct"/>
                  <w:vAlign w:val="center"/>
                </w:tcPr>
                <w:p w:rsidR="00840298" w:rsidRDefault="00F538F1">
                  <w:pPr>
                    <w:jc w:val="center"/>
                    <w:rPr>
                      <w:rFonts w:ascii="Times New Roman" w:hAnsi="Times New Roman" w:cs="Times New Roman"/>
                    </w:rPr>
                  </w:pPr>
                  <w:r>
                    <w:rPr>
                      <w:rFonts w:ascii="Times New Roman" w:hAnsi="Calibri" w:cs="Times New Roman"/>
                    </w:rPr>
                    <w:t>禁</w:t>
                  </w:r>
                </w:p>
                <w:p w:rsidR="00840298" w:rsidRDefault="00F538F1">
                  <w:pPr>
                    <w:jc w:val="center"/>
                    <w:rPr>
                      <w:rFonts w:ascii="Times New Roman" w:hAnsi="Times New Roman" w:cs="Times New Roman"/>
                    </w:rPr>
                  </w:pPr>
                  <w:proofErr w:type="gramStart"/>
                  <w:r>
                    <w:rPr>
                      <w:rFonts w:ascii="Times New Roman" w:hAnsi="Calibri" w:cs="Times New Roman"/>
                    </w:rPr>
                    <w:t>止</w:t>
                  </w:r>
                  <w:proofErr w:type="gramEnd"/>
                </w:p>
                <w:p w:rsidR="00840298" w:rsidRDefault="00F538F1">
                  <w:pPr>
                    <w:jc w:val="center"/>
                    <w:rPr>
                      <w:rFonts w:ascii="Times New Roman" w:hAnsi="Times New Roman" w:cs="Times New Roman"/>
                    </w:rPr>
                  </w:pPr>
                  <w:r>
                    <w:rPr>
                      <w:rFonts w:ascii="Times New Roman" w:hAnsi="Calibri" w:cs="Times New Roman"/>
                    </w:rPr>
                    <w:t>类</w:t>
                  </w:r>
                </w:p>
              </w:tc>
              <w:tc>
                <w:tcPr>
                  <w:tcW w:w="2848" w:type="pct"/>
                  <w:vAlign w:val="center"/>
                </w:tcPr>
                <w:p w:rsidR="00840298" w:rsidRDefault="00F538F1">
                  <w:pPr>
                    <w:pStyle w:val="af"/>
                    <w:spacing w:line="240" w:lineRule="auto"/>
                    <w:jc w:val="both"/>
                    <w:rPr>
                      <w:rFonts w:ascii="Times New Roman" w:hAnsi="Times New Roman" w:cs="Times New Roman"/>
                    </w:rPr>
                  </w:pPr>
                  <w:r>
                    <w:rPr>
                      <w:rFonts w:ascii="Times New Roman" w:hAnsi="Times New Roman" w:cs="Times New Roman" w:hint="eastAsia"/>
                    </w:rPr>
                    <w:t>①</w:t>
                  </w:r>
                  <w:r>
                    <w:rPr>
                      <w:rFonts w:ascii="Times New Roman" w:hAnsi="Times New Roman" w:cs="Times New Roman"/>
                    </w:rPr>
                    <w:t>使用</w:t>
                  </w:r>
                  <w:r>
                    <w:rPr>
                      <w:rFonts w:ascii="Times New Roman" w:hAnsi="Times New Roman" w:cs="Times New Roman"/>
                    </w:rPr>
                    <w:t>CFC</w:t>
                  </w:r>
                  <w:r>
                    <w:rPr>
                      <w:rFonts w:ascii="Times New Roman" w:hAnsi="Times New Roman" w:cs="Times New Roman"/>
                    </w:rPr>
                    <w:t>、</w:t>
                  </w:r>
                  <w:r>
                    <w:rPr>
                      <w:rFonts w:ascii="Times New Roman" w:hAnsi="Times New Roman" w:cs="Times New Roman"/>
                    </w:rPr>
                    <w:t>HFC</w:t>
                  </w:r>
                  <w:r>
                    <w:rPr>
                      <w:rFonts w:ascii="Times New Roman" w:hAnsi="Times New Roman" w:cs="Times New Roman"/>
                    </w:rPr>
                    <w:t>、</w:t>
                  </w:r>
                  <w:r>
                    <w:rPr>
                      <w:rFonts w:ascii="Times New Roman" w:hAnsi="Times New Roman" w:cs="Times New Roman"/>
                    </w:rPr>
                    <w:t>HCFC</w:t>
                  </w:r>
                  <w:r>
                    <w:rPr>
                      <w:rFonts w:ascii="Times New Roman" w:hAnsi="Times New Roman" w:cs="Times New Roman"/>
                    </w:rPr>
                    <w:t>等制冷剂</w:t>
                  </w:r>
                  <w:r>
                    <w:rPr>
                      <w:rFonts w:ascii="Times New Roman" w:hAnsi="Times New Roman" w:cs="Times New Roman" w:hint="eastAsia"/>
                    </w:rPr>
                    <w:t>；</w:t>
                  </w:r>
                  <w:r>
                    <w:rPr>
                      <w:rFonts w:ascii="宋体" w:eastAsia="宋体" w:hAnsi="宋体" w:cs="宋体" w:hint="eastAsia"/>
                    </w:rPr>
                    <w:t>②</w:t>
                  </w:r>
                  <w:r>
                    <w:rPr>
                      <w:rFonts w:ascii="Times New Roman" w:hAnsi="Calibri" w:cs="Times New Roman"/>
                    </w:rPr>
                    <w:t>国家产业政策中</w:t>
                  </w:r>
                  <w:r>
                    <w:rPr>
                      <w:rFonts w:ascii="Times New Roman" w:hAnsi="Times New Roman" w:cs="Times New Roman"/>
                    </w:rPr>
                    <w:t>“</w:t>
                  </w:r>
                  <w:r>
                    <w:rPr>
                      <w:rFonts w:ascii="Times New Roman" w:hAnsi="Calibri" w:cs="Times New Roman"/>
                    </w:rPr>
                    <w:t>淘汰类</w:t>
                  </w:r>
                  <w:r>
                    <w:rPr>
                      <w:rFonts w:ascii="Times New Roman" w:hAnsi="Times New Roman" w:cs="Times New Roman"/>
                    </w:rPr>
                    <w:t>”</w:t>
                  </w:r>
                  <w:r>
                    <w:rPr>
                      <w:rFonts w:ascii="Times New Roman" w:hAnsi="Calibri" w:cs="Times New Roman"/>
                    </w:rPr>
                    <w:t>工艺</w:t>
                  </w:r>
                  <w:r>
                    <w:rPr>
                      <w:rFonts w:ascii="Times New Roman" w:hAnsi="Calibri" w:cs="Times New Roman" w:hint="eastAsia"/>
                    </w:rPr>
                    <w:t>；③</w:t>
                  </w:r>
                  <w:r>
                    <w:rPr>
                      <w:rFonts w:ascii="Times New Roman" w:hAnsi="Times New Roman" w:cs="Times New Roman"/>
                    </w:rPr>
                    <w:t>集聚区内企业自建</w:t>
                  </w:r>
                  <w:r>
                    <w:rPr>
                      <w:rFonts w:ascii="Times New Roman" w:hAnsi="Times New Roman" w:cs="Times New Roman"/>
                    </w:rPr>
                    <w:t>20t/h</w:t>
                  </w:r>
                  <w:r>
                    <w:rPr>
                      <w:rFonts w:ascii="Times New Roman" w:hAnsi="Times New Roman" w:cs="Times New Roman"/>
                    </w:rPr>
                    <w:t>（含</w:t>
                  </w:r>
                  <w:r>
                    <w:rPr>
                      <w:rFonts w:ascii="Times New Roman" w:hAnsi="Times New Roman" w:cs="Times New Roman"/>
                    </w:rPr>
                    <w:t>20t/h</w:t>
                  </w:r>
                  <w:r>
                    <w:rPr>
                      <w:rFonts w:ascii="Times New Roman" w:hAnsi="Times New Roman" w:cs="Times New Roman"/>
                    </w:rPr>
                    <w:t>）以下的燃煤</w:t>
                  </w:r>
                  <w:r>
                    <w:rPr>
                      <w:rFonts w:ascii="Times New Roman" w:hAnsi="Times New Roman" w:cs="Times New Roman" w:hint="eastAsia"/>
                    </w:rPr>
                    <w:t>锅炉；④</w:t>
                  </w:r>
                  <w:r>
                    <w:rPr>
                      <w:rFonts w:ascii="Times New Roman" w:hAnsi="Calibri" w:cs="Times New Roman"/>
                    </w:rPr>
                    <w:t>新建、改扩建烧碱生产装置禁止采用普通金属阳极、石墨阳极和水银法电解槽；电石法聚氯乙烯生产企业必须要有电石渣回收及综合利用措施，禁止电石渣堆存、填埋；</w:t>
                  </w:r>
                </w:p>
              </w:tc>
              <w:tc>
                <w:tcPr>
                  <w:tcW w:w="1637" w:type="pct"/>
                  <w:vAlign w:val="center"/>
                </w:tcPr>
                <w:p w:rsidR="00840298" w:rsidRDefault="00F538F1">
                  <w:pPr>
                    <w:pStyle w:val="af"/>
                    <w:spacing w:line="240" w:lineRule="auto"/>
                    <w:jc w:val="both"/>
                    <w:rPr>
                      <w:rFonts w:ascii="Times New Roman" w:hAnsi="Times New Roman" w:cs="Times New Roman"/>
                    </w:rPr>
                  </w:pPr>
                  <w:r>
                    <w:rPr>
                      <w:rFonts w:ascii="Times New Roman" w:hAnsi="Times New Roman" w:cs="Times New Roman" w:hint="eastAsia"/>
                    </w:rPr>
                    <w:t>①目不涉及制冷工艺；②项目属于允许类，不涉及淘汰类工艺；③项目不涉及燃煤锅炉；④项目不涉及表面处理，也不涉及电石工艺</w:t>
                  </w:r>
                </w:p>
              </w:tc>
            </w:tr>
            <w:tr w:rsidR="00840298">
              <w:trPr>
                <w:trHeight w:val="2783"/>
              </w:trPr>
              <w:tc>
                <w:tcPr>
                  <w:tcW w:w="515" w:type="pct"/>
                  <w:vAlign w:val="center"/>
                </w:tcPr>
                <w:p w:rsidR="00840298" w:rsidRDefault="00F538F1">
                  <w:pPr>
                    <w:jc w:val="center"/>
                    <w:rPr>
                      <w:rFonts w:ascii="Times New Roman" w:hAnsi="Times New Roman" w:cs="Times New Roman"/>
                    </w:rPr>
                  </w:pPr>
                  <w:r>
                    <w:rPr>
                      <w:rFonts w:ascii="Times New Roman" w:hAnsi="Calibri" w:cs="Times New Roman"/>
                    </w:rPr>
                    <w:t>限</w:t>
                  </w:r>
                </w:p>
                <w:p w:rsidR="00840298" w:rsidRDefault="00F538F1">
                  <w:pPr>
                    <w:jc w:val="center"/>
                    <w:rPr>
                      <w:rFonts w:ascii="Times New Roman" w:hAnsi="Times New Roman" w:cs="Times New Roman"/>
                    </w:rPr>
                  </w:pPr>
                  <w:r>
                    <w:rPr>
                      <w:rFonts w:ascii="Times New Roman" w:hAnsi="Calibri" w:cs="Times New Roman"/>
                    </w:rPr>
                    <w:t>制</w:t>
                  </w:r>
                </w:p>
                <w:p w:rsidR="00840298" w:rsidRDefault="00F538F1">
                  <w:pPr>
                    <w:jc w:val="center"/>
                    <w:rPr>
                      <w:rFonts w:ascii="Times New Roman" w:hAnsi="Times New Roman" w:cs="Times New Roman"/>
                    </w:rPr>
                  </w:pPr>
                  <w:r>
                    <w:rPr>
                      <w:rFonts w:ascii="Times New Roman" w:hAnsi="Calibri" w:cs="Times New Roman"/>
                    </w:rPr>
                    <w:t>类</w:t>
                  </w:r>
                </w:p>
              </w:tc>
              <w:tc>
                <w:tcPr>
                  <w:tcW w:w="2848" w:type="pct"/>
                  <w:vAlign w:val="center"/>
                </w:tcPr>
                <w:p w:rsidR="00840298" w:rsidRDefault="00F538F1">
                  <w:pPr>
                    <w:pStyle w:val="af"/>
                    <w:spacing w:line="240" w:lineRule="auto"/>
                    <w:jc w:val="both"/>
                    <w:rPr>
                      <w:rFonts w:ascii="Times New Roman" w:hAnsi="Times New Roman" w:cs="Times New Roman"/>
                    </w:rPr>
                  </w:pPr>
                  <w:r>
                    <w:rPr>
                      <w:rFonts w:ascii="Times New Roman" w:hAnsi="Calibri" w:cs="Times New Roman" w:hint="eastAsia"/>
                    </w:rPr>
                    <w:t>①</w:t>
                  </w:r>
                  <w:r>
                    <w:rPr>
                      <w:rFonts w:ascii="Times New Roman" w:hAnsi="Calibri" w:cs="Times New Roman"/>
                    </w:rPr>
                    <w:t>家产业政策中</w:t>
                  </w:r>
                  <w:r>
                    <w:rPr>
                      <w:rFonts w:ascii="Times New Roman" w:hAnsi="Times New Roman" w:cs="Times New Roman"/>
                    </w:rPr>
                    <w:t>“</w:t>
                  </w:r>
                  <w:r>
                    <w:rPr>
                      <w:rFonts w:ascii="Times New Roman" w:hAnsi="Calibri" w:cs="Times New Roman"/>
                    </w:rPr>
                    <w:t>限制类</w:t>
                  </w:r>
                  <w:r>
                    <w:rPr>
                      <w:rFonts w:ascii="Times New Roman" w:hAnsi="Times New Roman" w:cs="Times New Roman"/>
                    </w:rPr>
                    <w:t>”</w:t>
                  </w:r>
                  <w:r>
                    <w:rPr>
                      <w:rFonts w:ascii="Times New Roman" w:hAnsi="Calibri" w:cs="Times New Roman"/>
                    </w:rPr>
                    <w:t>工艺</w:t>
                  </w:r>
                  <w:r>
                    <w:rPr>
                      <w:rFonts w:ascii="Times New Roman" w:hAnsi="Calibri" w:cs="Times New Roman" w:hint="eastAsia"/>
                    </w:rPr>
                    <w:t>；②</w:t>
                  </w:r>
                  <w:r>
                    <w:rPr>
                      <w:rFonts w:ascii="Times New Roman" w:hAnsi="Calibri" w:cs="Times New Roman"/>
                    </w:rPr>
                    <w:t>有电镀或钝化工艺的热镀锌的表面处理及热处理加工工艺</w:t>
                  </w:r>
                  <w:r>
                    <w:rPr>
                      <w:rFonts w:ascii="Times New Roman" w:hAnsi="Calibri" w:cs="Times New Roman" w:hint="eastAsia"/>
                    </w:rPr>
                    <w:t>；③</w:t>
                  </w:r>
                  <w:r>
                    <w:rPr>
                      <w:rFonts w:ascii="Times New Roman" w:hAnsi="Calibri" w:cs="Times New Roman"/>
                    </w:rPr>
                    <w:t>涉及第</w:t>
                  </w:r>
                  <w:r>
                    <w:rPr>
                      <w:rFonts w:ascii="Times New Roman" w:hAnsi="Times New Roman" w:cs="Times New Roman"/>
                    </w:rPr>
                    <w:t>I</w:t>
                  </w:r>
                  <w:r>
                    <w:rPr>
                      <w:rFonts w:ascii="Times New Roman" w:hAnsi="Calibri" w:cs="Times New Roman"/>
                    </w:rPr>
                    <w:t>类废水污染物，没有可行污水处理工艺或不能在车间排放口达标的废水处理工艺</w:t>
                  </w:r>
                  <w:r>
                    <w:rPr>
                      <w:rFonts w:ascii="Times New Roman" w:hAnsi="Calibri" w:cs="Times New Roman" w:hint="eastAsia"/>
                    </w:rPr>
                    <w:t>；④</w:t>
                  </w:r>
                  <w:r>
                    <w:rPr>
                      <w:rFonts w:ascii="Times New Roman" w:hAnsi="Calibri" w:cs="Times New Roman"/>
                    </w:rPr>
                    <w:t>不能有效收集废气，无组织废气排放量大的环保治理工艺</w:t>
                  </w:r>
                  <w:r>
                    <w:rPr>
                      <w:rFonts w:ascii="Times New Roman" w:hAnsi="Calibri" w:cs="Times New Roman" w:hint="eastAsia"/>
                    </w:rPr>
                    <w:t>；⑤</w:t>
                  </w:r>
                  <w:r>
                    <w:rPr>
                      <w:rFonts w:ascii="Times New Roman" w:hAnsi="Calibri" w:cs="Times New Roman"/>
                    </w:rPr>
                    <w:t>生产装置和工艺吨产品水耗不能达到国内行业的先进水平，不符合行业准入中单位产品能耗规定的工艺</w:t>
                  </w:r>
                  <w:r>
                    <w:rPr>
                      <w:rFonts w:ascii="Times New Roman" w:hAnsi="Calibri" w:cs="Times New Roman" w:hint="eastAsia"/>
                    </w:rPr>
                    <w:t>；⑥</w:t>
                  </w:r>
                  <w:r>
                    <w:rPr>
                      <w:rFonts w:ascii="Times New Roman" w:hAnsi="Calibri" w:cs="Times New Roman"/>
                    </w:rPr>
                    <w:t>新入驻机械制造业限制采用刷漆工艺</w:t>
                  </w:r>
                </w:p>
              </w:tc>
              <w:tc>
                <w:tcPr>
                  <w:tcW w:w="1637" w:type="pct"/>
                  <w:vAlign w:val="center"/>
                </w:tcPr>
                <w:p w:rsidR="00840298" w:rsidRDefault="00F538F1">
                  <w:pPr>
                    <w:pStyle w:val="af"/>
                    <w:spacing w:line="240" w:lineRule="auto"/>
                    <w:jc w:val="both"/>
                    <w:rPr>
                      <w:rFonts w:ascii="Times New Roman" w:hAnsi="Times New Roman" w:cs="Times New Roman"/>
                    </w:rPr>
                  </w:pPr>
                  <w:r>
                    <w:rPr>
                      <w:rFonts w:ascii="Times New Roman" w:hAnsi="Times New Roman" w:cs="Times New Roman" w:hint="eastAsia"/>
                    </w:rPr>
                    <w:t>①</w:t>
                  </w:r>
                  <w:proofErr w:type="gramStart"/>
                  <w:r>
                    <w:rPr>
                      <w:rFonts w:ascii="Times New Roman" w:hAnsi="Times New Roman" w:cs="Times New Roman" w:hint="eastAsia"/>
                    </w:rPr>
                    <w:t>目属于</w:t>
                  </w:r>
                  <w:proofErr w:type="gramEnd"/>
                  <w:r>
                    <w:rPr>
                      <w:rFonts w:ascii="Times New Roman" w:hAnsi="Times New Roman" w:cs="Times New Roman" w:hint="eastAsia"/>
                    </w:rPr>
                    <w:t>允许类，不涉及限值类工艺；②项目不涉及电镀和热镀锌等表面处理工艺，不涉及重金属排放；生产过程无废气产生；③生产过程产生的废水全部循环利用，不外排，水耗达到国内先进水平；项目不涉及喷漆；</w:t>
                  </w:r>
                </w:p>
              </w:tc>
            </w:tr>
          </w:tbl>
          <w:p w:rsidR="00840298" w:rsidRDefault="00F538F1">
            <w:pPr>
              <w:spacing w:line="360" w:lineRule="auto"/>
              <w:jc w:val="center"/>
              <w:rPr>
                <w:rFonts w:ascii="Times New Roman" w:eastAsia="黑体" w:hAnsi="Times New Roman" w:cs="Times New Roman"/>
                <w:bCs/>
                <w:sz w:val="24"/>
              </w:rPr>
            </w:pPr>
            <w:r>
              <w:rPr>
                <w:rFonts w:ascii="Times New Roman" w:eastAsia="黑体" w:cs="Times New Roman"/>
                <w:sz w:val="24"/>
              </w:rPr>
              <w:t>表</w:t>
            </w:r>
            <w:r>
              <w:rPr>
                <w:rFonts w:ascii="Times New Roman" w:eastAsia="黑体" w:cs="Times New Roman" w:hint="eastAsia"/>
                <w:sz w:val="24"/>
              </w:rPr>
              <w:t>1-</w:t>
            </w:r>
            <w:r>
              <w:rPr>
                <w:rFonts w:ascii="Times New Roman" w:eastAsia="黑体" w:hAnsi="Times New Roman" w:cs="Times New Roman"/>
                <w:sz w:val="24"/>
              </w:rPr>
              <w:t xml:space="preserve">3  </w:t>
            </w:r>
            <w:r>
              <w:rPr>
                <w:rFonts w:ascii="Times New Roman" w:eastAsia="黑体" w:cs="Times New Roman"/>
                <w:sz w:val="24"/>
              </w:rPr>
              <w:t>产业集聚区限制类和禁止类的产品清单</w:t>
            </w:r>
          </w:p>
          <w:tbl>
            <w:tblPr>
              <w:tblW w:w="4997" w:type="pct"/>
              <w:tblBorders>
                <w:top w:val="single" w:sz="12" w:space="0" w:color="000000"/>
                <w:bottom w:val="single" w:sz="12" w:space="0" w:color="000000"/>
                <w:insideH w:val="single" w:sz="8" w:space="0" w:color="000000"/>
                <w:insideV w:val="single" w:sz="8" w:space="0" w:color="000000"/>
              </w:tblBorders>
              <w:tblLook w:val="04A0"/>
            </w:tblPr>
            <w:tblGrid>
              <w:gridCol w:w="1168"/>
              <w:gridCol w:w="3402"/>
              <w:gridCol w:w="2643"/>
            </w:tblGrid>
            <w:tr w:rsidR="00840298">
              <w:trPr>
                <w:trHeight w:val="340"/>
              </w:trPr>
              <w:tc>
                <w:tcPr>
                  <w:tcW w:w="810" w:type="pct"/>
                  <w:vAlign w:val="center"/>
                </w:tcPr>
                <w:p w:rsidR="00840298" w:rsidRDefault="00F538F1">
                  <w:pPr>
                    <w:jc w:val="center"/>
                    <w:rPr>
                      <w:rFonts w:ascii="Calibri" w:hAnsi="Calibri" w:cs="Calibri"/>
                    </w:rPr>
                  </w:pPr>
                  <w:r>
                    <w:rPr>
                      <w:rFonts w:ascii="Calibri" w:hAnsi="Calibri" w:cs="Calibri"/>
                    </w:rPr>
                    <w:t>项目类别</w:t>
                  </w:r>
                </w:p>
              </w:tc>
              <w:tc>
                <w:tcPr>
                  <w:tcW w:w="2358" w:type="pct"/>
                  <w:vAlign w:val="center"/>
                </w:tcPr>
                <w:p w:rsidR="00840298" w:rsidRDefault="00F538F1">
                  <w:pPr>
                    <w:jc w:val="center"/>
                    <w:rPr>
                      <w:rFonts w:ascii="Calibri" w:hAnsi="Calibri" w:cs="Calibri"/>
                    </w:rPr>
                  </w:pPr>
                  <w:r>
                    <w:rPr>
                      <w:rFonts w:ascii="Calibri" w:hAnsi="Calibri" w:cs="Calibri"/>
                    </w:rPr>
                    <w:t>内容</w:t>
                  </w:r>
                </w:p>
              </w:tc>
              <w:tc>
                <w:tcPr>
                  <w:tcW w:w="1832" w:type="pct"/>
                  <w:vAlign w:val="center"/>
                </w:tcPr>
                <w:p w:rsidR="00840298" w:rsidRDefault="00F538F1">
                  <w:pPr>
                    <w:jc w:val="center"/>
                    <w:rPr>
                      <w:rFonts w:ascii="Calibri" w:hAnsi="Calibri" w:cs="Calibri"/>
                    </w:rPr>
                  </w:pPr>
                  <w:r>
                    <w:rPr>
                      <w:rFonts w:ascii="Calibri" w:hAnsi="Calibri" w:cs="Calibri" w:hint="eastAsia"/>
                    </w:rPr>
                    <w:t>本项目情况</w:t>
                  </w:r>
                </w:p>
              </w:tc>
            </w:tr>
            <w:tr w:rsidR="00840298">
              <w:trPr>
                <w:trHeight w:val="340"/>
              </w:trPr>
              <w:tc>
                <w:tcPr>
                  <w:tcW w:w="810" w:type="pct"/>
                  <w:vAlign w:val="center"/>
                </w:tcPr>
                <w:p w:rsidR="00840298" w:rsidRDefault="00F538F1">
                  <w:pPr>
                    <w:jc w:val="center"/>
                    <w:rPr>
                      <w:rFonts w:ascii="Calibri" w:hAnsi="Calibri" w:cs="Calibri"/>
                    </w:rPr>
                  </w:pPr>
                  <w:r>
                    <w:rPr>
                      <w:rFonts w:ascii="Calibri" w:hAnsi="Calibri" w:cs="Calibri"/>
                    </w:rPr>
                    <w:lastRenderedPageBreak/>
                    <w:t>禁止类</w:t>
                  </w:r>
                </w:p>
              </w:tc>
              <w:tc>
                <w:tcPr>
                  <w:tcW w:w="2358" w:type="pct"/>
                  <w:vAlign w:val="center"/>
                </w:tcPr>
                <w:p w:rsidR="00840298" w:rsidRDefault="00F538F1">
                  <w:pPr>
                    <w:pStyle w:val="af"/>
                    <w:rPr>
                      <w:rFonts w:ascii="Calibri" w:hAnsi="Calibri"/>
                    </w:rPr>
                  </w:pPr>
                  <w:r>
                    <w:rPr>
                      <w:rFonts w:ascii="Calibri" w:hAnsi="Calibri"/>
                    </w:rPr>
                    <w:t>国家产业政策中的落后产品</w:t>
                  </w:r>
                </w:p>
              </w:tc>
              <w:tc>
                <w:tcPr>
                  <w:tcW w:w="1832" w:type="pct"/>
                  <w:vAlign w:val="center"/>
                </w:tcPr>
                <w:p w:rsidR="00840298" w:rsidRDefault="00F538F1">
                  <w:pPr>
                    <w:pStyle w:val="af"/>
                    <w:rPr>
                      <w:rFonts w:ascii="Calibri" w:hAnsi="Calibri"/>
                    </w:rPr>
                  </w:pPr>
                  <w:r>
                    <w:rPr>
                      <w:rFonts w:ascii="Calibri" w:hAnsi="Calibri" w:hint="eastAsia"/>
                    </w:rPr>
                    <w:t>项目产品主要为建材原材料，不属于落后产品</w:t>
                  </w:r>
                </w:p>
              </w:tc>
            </w:tr>
            <w:tr w:rsidR="00840298">
              <w:trPr>
                <w:trHeight w:val="340"/>
              </w:trPr>
              <w:tc>
                <w:tcPr>
                  <w:tcW w:w="810" w:type="pct"/>
                  <w:vAlign w:val="center"/>
                </w:tcPr>
                <w:p w:rsidR="00840298" w:rsidRDefault="00F538F1">
                  <w:pPr>
                    <w:jc w:val="center"/>
                    <w:rPr>
                      <w:rFonts w:ascii="Calibri" w:hAnsi="Calibri" w:cs="Calibri"/>
                    </w:rPr>
                  </w:pPr>
                  <w:r>
                    <w:rPr>
                      <w:rFonts w:ascii="Calibri" w:hAnsi="Calibri" w:cs="Calibri"/>
                    </w:rPr>
                    <w:t>限制类</w:t>
                  </w:r>
                </w:p>
              </w:tc>
              <w:tc>
                <w:tcPr>
                  <w:tcW w:w="2358" w:type="pct"/>
                  <w:vAlign w:val="center"/>
                </w:tcPr>
                <w:p w:rsidR="00840298" w:rsidRDefault="00F538F1">
                  <w:pPr>
                    <w:pStyle w:val="af"/>
                    <w:rPr>
                      <w:rFonts w:ascii="Calibri" w:hAnsi="Calibri"/>
                    </w:rPr>
                  </w:pPr>
                  <w:r>
                    <w:rPr>
                      <w:rFonts w:ascii="Calibri" w:hAnsi="Calibri"/>
                    </w:rPr>
                    <w:t>国家产业政策中限制、淘汰类产品</w:t>
                  </w:r>
                </w:p>
              </w:tc>
              <w:tc>
                <w:tcPr>
                  <w:tcW w:w="1832" w:type="pct"/>
                  <w:vAlign w:val="center"/>
                </w:tcPr>
                <w:p w:rsidR="00840298" w:rsidRDefault="00F538F1">
                  <w:pPr>
                    <w:pStyle w:val="af"/>
                    <w:rPr>
                      <w:rFonts w:ascii="Calibri" w:hAnsi="Calibri"/>
                    </w:rPr>
                  </w:pPr>
                  <w:r>
                    <w:rPr>
                      <w:rFonts w:ascii="Calibri" w:hAnsi="Calibri" w:hint="eastAsia"/>
                    </w:rPr>
                    <w:t>项目产品不属于限制和淘汰类产品，属于允许类</w:t>
                  </w:r>
                </w:p>
              </w:tc>
            </w:tr>
          </w:tbl>
          <w:p w:rsidR="00840298" w:rsidRDefault="00F538F1">
            <w:pPr>
              <w:pStyle w:val="00"/>
              <w:spacing w:line="360" w:lineRule="auto"/>
              <w:ind w:firstLine="482"/>
              <w:rPr>
                <w:rFonts w:ascii="Times New Roman" w:hAnsi="Times New Roman" w:cs="Times New Roman"/>
                <w:bCs/>
              </w:rPr>
            </w:pPr>
            <w:r>
              <w:rPr>
                <w:rFonts w:ascii="Times New Roman" w:hAnsi="Times New Roman" w:cs="Times New Roman" w:hint="eastAsia"/>
                <w:bCs/>
              </w:rPr>
              <w:t>本项目</w:t>
            </w:r>
            <w:r>
              <w:rPr>
                <w:rFonts w:ascii="Times New Roman" w:hAnsi="Times New Roman" w:cs="Times New Roman"/>
                <w:bCs/>
              </w:rPr>
              <w:t>产品为</w:t>
            </w:r>
            <w:r>
              <w:rPr>
                <w:rFonts w:ascii="Times New Roman" w:hAnsi="Times New Roman" w:cs="Times New Roman" w:hint="eastAsia"/>
                <w:bCs/>
              </w:rPr>
              <w:t>建筑用石英石</w:t>
            </w:r>
            <w:r>
              <w:rPr>
                <w:rFonts w:ascii="Times New Roman" w:hAnsi="Times New Roman" w:cs="Times New Roman"/>
                <w:bCs/>
              </w:rPr>
              <w:t>，属于</w:t>
            </w:r>
            <w:r>
              <w:rPr>
                <w:rFonts w:ascii="Times New Roman" w:hAnsi="Times New Roman" w:cs="Times New Roman" w:hint="eastAsia"/>
                <w:bCs/>
              </w:rPr>
              <w:t>建筑材料制造</w:t>
            </w:r>
            <w:r>
              <w:rPr>
                <w:rFonts w:ascii="Times New Roman" w:hAnsi="Times New Roman" w:cs="Times New Roman"/>
                <w:bCs/>
              </w:rPr>
              <w:t>业，</w:t>
            </w:r>
            <w:r>
              <w:rPr>
                <w:rFonts w:ascii="Times New Roman" w:hAnsi="Times New Roman" w:cs="Times New Roman" w:hint="eastAsia"/>
                <w:bCs/>
              </w:rPr>
              <w:t>不在叶县产业集聚区禁止类和限制类产业名单之列，属于允许类产业，</w:t>
            </w:r>
            <w:r>
              <w:rPr>
                <w:rFonts w:ascii="Times New Roman" w:hAnsi="Times New Roman" w:cs="Times New Roman"/>
                <w:bCs/>
              </w:rPr>
              <w:t>符合叶县产业集聚</w:t>
            </w:r>
            <w:proofErr w:type="gramStart"/>
            <w:r>
              <w:rPr>
                <w:rFonts w:ascii="Times New Roman" w:hAnsi="Times New Roman" w:cs="Times New Roman"/>
                <w:bCs/>
              </w:rPr>
              <w:t>区产业</w:t>
            </w:r>
            <w:proofErr w:type="gramEnd"/>
            <w:r>
              <w:rPr>
                <w:rFonts w:ascii="Times New Roman" w:hAnsi="Times New Roman" w:cs="Times New Roman"/>
                <w:bCs/>
              </w:rPr>
              <w:t>政策</w:t>
            </w:r>
            <w:r>
              <w:rPr>
                <w:rFonts w:ascii="Times New Roman" w:hAnsi="Times New Roman" w:cs="Times New Roman" w:hint="eastAsia"/>
                <w:bCs/>
              </w:rPr>
              <w:t>；项目不在叶县产业集聚区禁止类和限制类行业、产品和工艺，属于允许类行业、产品和工艺。</w:t>
            </w:r>
          </w:p>
          <w:p w:rsidR="00840298" w:rsidRDefault="00F538F1">
            <w:pPr>
              <w:pStyle w:val="00"/>
              <w:spacing w:line="360" w:lineRule="auto"/>
              <w:ind w:firstLine="482"/>
              <w:rPr>
                <w:rFonts w:ascii="Times New Roman" w:hAnsi="Times New Roman" w:cs="Times New Roman"/>
                <w:bCs/>
              </w:rPr>
            </w:pPr>
            <w:r>
              <w:rPr>
                <w:rFonts w:ascii="Times New Roman" w:hAnsi="Calibri" w:cs="Times New Roman"/>
                <w:bCs/>
              </w:rPr>
              <w:t>本</w:t>
            </w:r>
            <w:r>
              <w:rPr>
                <w:rFonts w:ascii="Times New Roman" w:hAnsi="Calibri" w:cs="Times New Roman"/>
              </w:rPr>
              <w:t>项目已通过叶县产业集聚区管理委员会备案，项目代码为</w:t>
            </w:r>
            <w:r>
              <w:rPr>
                <w:rFonts w:ascii="Times New Roman" w:hAnsi="Times New Roman" w:cs="Times New Roman" w:hint="eastAsia"/>
              </w:rPr>
              <w:t>2107</w:t>
            </w:r>
            <w:r>
              <w:rPr>
                <w:rFonts w:ascii="Times New Roman" w:hAnsi="Times New Roman" w:cs="Times New Roman"/>
              </w:rPr>
              <w:t>-410422-</w:t>
            </w:r>
            <w:r>
              <w:rPr>
                <w:rFonts w:ascii="Times New Roman" w:hAnsi="Times New Roman" w:cs="Times New Roman" w:hint="eastAsia"/>
              </w:rPr>
              <w:t>04</w:t>
            </w:r>
            <w:r>
              <w:rPr>
                <w:rFonts w:ascii="Times New Roman" w:hAnsi="Times New Roman" w:cs="Times New Roman"/>
              </w:rPr>
              <w:t>-</w:t>
            </w:r>
            <w:r>
              <w:rPr>
                <w:rFonts w:ascii="Times New Roman" w:hAnsi="Times New Roman" w:cs="Times New Roman" w:hint="eastAsia"/>
              </w:rPr>
              <w:t>01</w:t>
            </w:r>
            <w:r>
              <w:rPr>
                <w:rFonts w:ascii="Times New Roman" w:hAnsi="Times New Roman" w:cs="Times New Roman"/>
              </w:rPr>
              <w:t>-</w:t>
            </w:r>
            <w:r>
              <w:rPr>
                <w:rFonts w:ascii="Times New Roman" w:hAnsi="Times New Roman" w:cs="Times New Roman" w:hint="eastAsia"/>
              </w:rPr>
              <w:t>462743</w:t>
            </w:r>
            <w:r>
              <w:rPr>
                <w:rFonts w:ascii="Times New Roman" w:hAnsi="Calibri" w:cs="Times New Roman"/>
              </w:rPr>
              <w:t>。根据叶县产业集聚区管理委员会出具</w:t>
            </w:r>
            <w:r>
              <w:rPr>
                <w:rFonts w:ascii="Times New Roman" w:hAnsi="Calibri" w:cs="Times New Roman" w:hint="eastAsia"/>
              </w:rPr>
              <w:t>和叶县自然资源所</w:t>
            </w:r>
            <w:r>
              <w:rPr>
                <w:rFonts w:ascii="Times New Roman" w:hAnsi="Calibri" w:cs="Times New Roman"/>
              </w:rPr>
              <w:t>的证明可知，本项目</w:t>
            </w:r>
            <w:r>
              <w:rPr>
                <w:rFonts w:ascii="Times New Roman" w:hAnsi="Calibri" w:cs="Times New Roman" w:hint="eastAsia"/>
              </w:rPr>
              <w:t>所租用土地</w:t>
            </w:r>
            <w:r>
              <w:rPr>
                <w:rFonts w:ascii="Times New Roman" w:hAnsi="Calibri" w:cs="Times New Roman"/>
              </w:rPr>
              <w:t>性质为工业用地，符合产业集聚区总体发展规划及国家产业政策，同意该项目入驻叶县产业集聚区。</w:t>
            </w:r>
          </w:p>
          <w:p w:rsidR="00840298" w:rsidRDefault="00F538F1">
            <w:pPr>
              <w:spacing w:line="360" w:lineRule="auto"/>
              <w:ind w:firstLineChars="200" w:firstLine="480"/>
              <w:rPr>
                <w:rFonts w:ascii="Times New Roman" w:hAnsi="Times New Roman" w:cs="Times New Roman"/>
                <w:bCs/>
              </w:rPr>
            </w:pPr>
            <w:r>
              <w:rPr>
                <w:rFonts w:ascii="Times New Roman" w:cs="Times New Roman"/>
                <w:bCs/>
                <w:sz w:val="24"/>
              </w:rPr>
              <w:t>依据《国民经济行业分类》（</w:t>
            </w:r>
            <w:r>
              <w:rPr>
                <w:rFonts w:ascii="Times New Roman" w:hAnsi="Times New Roman" w:cs="Times New Roman"/>
                <w:bCs/>
                <w:sz w:val="24"/>
              </w:rPr>
              <w:t>GBT4754-2017</w:t>
            </w:r>
            <w:r>
              <w:rPr>
                <w:rFonts w:ascii="Times New Roman" w:cs="Times New Roman"/>
                <w:bCs/>
                <w:sz w:val="24"/>
              </w:rPr>
              <w:t>），本项目属于</w:t>
            </w:r>
            <w:r>
              <w:rPr>
                <w:rFonts w:ascii="Times New Roman" w:cs="Times New Roman" w:hint="eastAsia"/>
                <w:bCs/>
                <w:sz w:val="24"/>
              </w:rPr>
              <w:t>建筑材料制造</w:t>
            </w:r>
            <w:r>
              <w:rPr>
                <w:rFonts w:ascii="Times New Roman" w:cs="Times New Roman"/>
                <w:bCs/>
                <w:sz w:val="24"/>
              </w:rPr>
              <w:t>，符合国家产业政策和产业集聚区发展定位，满足集聚区环境准入条件，不属于环境负面清单所列禁止类、限制类项目，符合叶县产业集聚区发展规划。</w:t>
            </w:r>
          </w:p>
          <w:p w:rsidR="00840298" w:rsidRDefault="00F538F1">
            <w:pPr>
              <w:autoSpaceDE w:val="0"/>
              <w:autoSpaceDN w:val="0"/>
              <w:spacing w:line="360" w:lineRule="auto"/>
              <w:jc w:val="left"/>
              <w:rPr>
                <w:rFonts w:ascii="Times New Roman" w:hAnsi="Times New Roman" w:cs="Times New Roman"/>
                <w:b/>
                <w:kern w:val="0"/>
                <w:sz w:val="24"/>
              </w:rPr>
            </w:pPr>
            <w:r>
              <w:rPr>
                <w:rFonts w:ascii="Times New Roman" w:hAnsi="Calibri" w:cs="Times New Roman" w:hint="eastAsia"/>
                <w:b/>
                <w:kern w:val="0"/>
                <w:sz w:val="24"/>
              </w:rPr>
              <w:t>2</w:t>
            </w:r>
            <w:r>
              <w:rPr>
                <w:rFonts w:ascii="Times New Roman" w:hAnsi="Calibri" w:cs="Times New Roman"/>
                <w:b/>
                <w:kern w:val="0"/>
                <w:sz w:val="24"/>
              </w:rPr>
              <w:t>、与叶县产业集聚区</w:t>
            </w:r>
            <w:r>
              <w:rPr>
                <w:rFonts w:ascii="Times New Roman" w:hAnsi="Calibri" w:cs="Times New Roman" w:hint="eastAsia"/>
                <w:b/>
                <w:kern w:val="0"/>
                <w:sz w:val="24"/>
              </w:rPr>
              <w:t>总体</w:t>
            </w:r>
            <w:r>
              <w:rPr>
                <w:rFonts w:ascii="Times New Roman" w:hAnsi="Calibri" w:cs="Times New Roman"/>
                <w:b/>
                <w:kern w:val="0"/>
                <w:sz w:val="24"/>
              </w:rPr>
              <w:t>发展规划修编环评审</w:t>
            </w:r>
            <w:proofErr w:type="gramStart"/>
            <w:r>
              <w:rPr>
                <w:rFonts w:ascii="Times New Roman" w:hAnsi="Calibri" w:cs="Times New Roman"/>
                <w:b/>
                <w:kern w:val="0"/>
                <w:sz w:val="24"/>
              </w:rPr>
              <w:t>查意见</w:t>
            </w:r>
            <w:proofErr w:type="gramEnd"/>
            <w:r>
              <w:rPr>
                <w:rFonts w:ascii="Times New Roman" w:hAnsi="Calibri" w:cs="Times New Roman"/>
                <w:b/>
                <w:kern w:val="0"/>
                <w:sz w:val="24"/>
              </w:rPr>
              <w:t>相符性</w:t>
            </w:r>
          </w:p>
          <w:p w:rsidR="00840298" w:rsidRDefault="00F538F1">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Calibri" w:cs="Times New Roman"/>
                <w:kern w:val="0"/>
                <w:sz w:val="24"/>
              </w:rPr>
              <w:t>河南省环保厅于</w:t>
            </w:r>
            <w:r>
              <w:rPr>
                <w:rFonts w:ascii="Times New Roman" w:hAnsi="Times New Roman" w:cs="Times New Roman"/>
                <w:kern w:val="0"/>
                <w:sz w:val="24"/>
              </w:rPr>
              <w:t>2016</w:t>
            </w:r>
            <w:r>
              <w:rPr>
                <w:rFonts w:ascii="Times New Roman" w:hAnsi="Calibri" w:cs="Times New Roman"/>
                <w:kern w:val="0"/>
                <w:sz w:val="24"/>
              </w:rPr>
              <w:t>年</w:t>
            </w:r>
            <w:r>
              <w:rPr>
                <w:rFonts w:ascii="Times New Roman" w:hAnsi="Times New Roman" w:cs="Times New Roman"/>
                <w:kern w:val="0"/>
                <w:sz w:val="24"/>
              </w:rPr>
              <w:t>12</w:t>
            </w:r>
            <w:r>
              <w:rPr>
                <w:rFonts w:ascii="Times New Roman" w:hAnsi="Calibri" w:cs="Times New Roman"/>
                <w:kern w:val="0"/>
                <w:sz w:val="24"/>
              </w:rPr>
              <w:t>月在郑州市召开《叶县产业集聚区</w:t>
            </w:r>
            <w:r>
              <w:rPr>
                <w:rFonts w:ascii="Times New Roman" w:hAnsi="Calibri" w:cs="Times New Roman" w:hint="eastAsia"/>
                <w:kern w:val="0"/>
                <w:sz w:val="24"/>
              </w:rPr>
              <w:t>总体</w:t>
            </w:r>
            <w:r>
              <w:rPr>
                <w:rFonts w:ascii="Times New Roman" w:hAnsi="Calibri" w:cs="Times New Roman"/>
                <w:kern w:val="0"/>
                <w:sz w:val="24"/>
              </w:rPr>
              <w:t>发展规划修编（</w:t>
            </w:r>
            <w:r>
              <w:rPr>
                <w:rFonts w:ascii="Times New Roman" w:hAnsi="Times New Roman" w:cs="Times New Roman"/>
                <w:kern w:val="0"/>
                <w:sz w:val="24"/>
              </w:rPr>
              <w:t>2015-2020</w:t>
            </w:r>
            <w:r>
              <w:rPr>
                <w:rFonts w:ascii="Times New Roman" w:hAnsi="Calibri" w:cs="Times New Roman"/>
                <w:kern w:val="0"/>
                <w:sz w:val="24"/>
              </w:rPr>
              <w:t>）环境影响评价报告书》的审查会，并于</w:t>
            </w:r>
            <w:r>
              <w:rPr>
                <w:rFonts w:ascii="Times New Roman" w:hAnsi="Times New Roman" w:cs="Times New Roman"/>
                <w:kern w:val="0"/>
                <w:sz w:val="24"/>
              </w:rPr>
              <w:t>2018</w:t>
            </w:r>
            <w:r>
              <w:rPr>
                <w:rFonts w:ascii="Times New Roman" w:hAnsi="Calibri" w:cs="Times New Roman"/>
                <w:kern w:val="0"/>
                <w:sz w:val="24"/>
              </w:rPr>
              <w:t>年</w:t>
            </w:r>
            <w:r>
              <w:rPr>
                <w:rFonts w:ascii="Times New Roman" w:hAnsi="Times New Roman" w:cs="Times New Roman"/>
                <w:kern w:val="0"/>
                <w:sz w:val="24"/>
              </w:rPr>
              <w:t>8</w:t>
            </w:r>
            <w:r>
              <w:rPr>
                <w:rFonts w:ascii="Times New Roman" w:hAnsi="Calibri" w:cs="Times New Roman"/>
                <w:kern w:val="0"/>
                <w:sz w:val="24"/>
              </w:rPr>
              <w:t>月</w:t>
            </w:r>
            <w:r>
              <w:rPr>
                <w:rFonts w:ascii="Times New Roman" w:hAnsi="Times New Roman" w:cs="Times New Roman"/>
                <w:kern w:val="0"/>
                <w:sz w:val="24"/>
              </w:rPr>
              <w:t>13</w:t>
            </w:r>
            <w:r>
              <w:rPr>
                <w:rFonts w:ascii="Times New Roman" w:hAnsi="Calibri" w:cs="Times New Roman"/>
                <w:kern w:val="0"/>
                <w:sz w:val="24"/>
              </w:rPr>
              <w:t>日出具了《叶县产业集聚区</w:t>
            </w:r>
            <w:r>
              <w:rPr>
                <w:rFonts w:ascii="Times New Roman" w:hAnsi="Calibri" w:cs="Times New Roman" w:hint="eastAsia"/>
                <w:kern w:val="0"/>
                <w:sz w:val="24"/>
              </w:rPr>
              <w:t>总体</w:t>
            </w:r>
            <w:r>
              <w:rPr>
                <w:rFonts w:ascii="Times New Roman" w:hAnsi="Calibri" w:cs="Times New Roman"/>
                <w:kern w:val="0"/>
                <w:sz w:val="24"/>
              </w:rPr>
              <w:t>发展规划修编（</w:t>
            </w:r>
            <w:r>
              <w:rPr>
                <w:rFonts w:ascii="Times New Roman" w:hAnsi="Times New Roman" w:cs="Times New Roman"/>
                <w:kern w:val="0"/>
                <w:sz w:val="24"/>
              </w:rPr>
              <w:t>2015-2020</w:t>
            </w:r>
            <w:r>
              <w:rPr>
                <w:rFonts w:ascii="Times New Roman" w:hAnsi="Calibri" w:cs="Times New Roman"/>
                <w:kern w:val="0"/>
                <w:sz w:val="24"/>
              </w:rPr>
              <w:t>）环境影响评价报告书的审查意见》（</w:t>
            </w:r>
            <w:proofErr w:type="gramStart"/>
            <w:r>
              <w:rPr>
                <w:rFonts w:ascii="Times New Roman" w:hAnsi="Calibri" w:cs="Times New Roman"/>
                <w:kern w:val="0"/>
                <w:sz w:val="24"/>
              </w:rPr>
              <w:t>豫环函</w:t>
            </w:r>
            <w:proofErr w:type="gramEnd"/>
            <w:r>
              <w:rPr>
                <w:rFonts w:ascii="Times New Roman" w:hAnsi="Calibri" w:cs="Times New Roman" w:hint="eastAsia"/>
                <w:kern w:val="0"/>
                <w:sz w:val="24"/>
              </w:rPr>
              <w:t>[</w:t>
            </w:r>
            <w:r>
              <w:rPr>
                <w:rFonts w:ascii="Times New Roman" w:hAnsi="Times New Roman" w:cs="Times New Roman"/>
                <w:kern w:val="0"/>
                <w:sz w:val="24"/>
              </w:rPr>
              <w:t>2018</w:t>
            </w:r>
            <w:r>
              <w:rPr>
                <w:rFonts w:ascii="Times New Roman" w:hAnsi="Calibri" w:cs="Times New Roman" w:hint="eastAsia"/>
                <w:kern w:val="0"/>
                <w:sz w:val="24"/>
              </w:rPr>
              <w:t>]</w:t>
            </w:r>
            <w:r>
              <w:rPr>
                <w:rFonts w:ascii="Times New Roman" w:hAnsi="Times New Roman" w:cs="Times New Roman"/>
                <w:kern w:val="0"/>
                <w:sz w:val="24"/>
              </w:rPr>
              <w:t>183</w:t>
            </w:r>
            <w:r>
              <w:rPr>
                <w:rFonts w:ascii="Times New Roman" w:hAnsi="Calibri" w:cs="Times New Roman"/>
                <w:kern w:val="0"/>
                <w:sz w:val="24"/>
              </w:rPr>
              <w:t>号）。</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一、叶县产业集聚区发展规划</w:t>
            </w:r>
            <w:r>
              <w:rPr>
                <w:rFonts w:ascii="Times New Roman" w:hAnsi="Calibri" w:cs="Times New Roman"/>
                <w:kern w:val="0"/>
                <w:sz w:val="24"/>
              </w:rPr>
              <w:t>环境影响报告书与</w:t>
            </w:r>
            <w:r>
              <w:rPr>
                <w:rFonts w:ascii="Times New Roman" w:hAnsi="Times New Roman" w:cs="Times New Roman"/>
                <w:kern w:val="0"/>
                <w:sz w:val="24"/>
              </w:rPr>
              <w:t>2011</w:t>
            </w:r>
            <w:r>
              <w:rPr>
                <w:rFonts w:ascii="Times New Roman" w:hAnsi="Calibri" w:cs="Times New Roman"/>
                <w:kern w:val="0"/>
                <w:sz w:val="24"/>
              </w:rPr>
              <w:t>年经省环保厅审查（</w:t>
            </w:r>
            <w:proofErr w:type="gramStart"/>
            <w:r>
              <w:rPr>
                <w:rFonts w:ascii="Times New Roman" w:hAnsi="Calibri" w:cs="Times New Roman"/>
                <w:kern w:val="0"/>
                <w:sz w:val="24"/>
              </w:rPr>
              <w:t>豫环审</w:t>
            </w:r>
            <w:proofErr w:type="gramEnd"/>
            <w:r>
              <w:rPr>
                <w:rFonts w:ascii="Times New Roman" w:hAnsi="Times New Roman" w:cs="Times New Roman"/>
                <w:kern w:val="0"/>
                <w:sz w:val="24"/>
              </w:rPr>
              <w:t>[2011]9</w:t>
            </w:r>
            <w:r>
              <w:rPr>
                <w:rFonts w:ascii="Times New Roman" w:hAnsi="Calibri" w:cs="Times New Roman"/>
                <w:kern w:val="0"/>
                <w:sz w:val="24"/>
              </w:rPr>
              <w:t>号</w:t>
            </w:r>
            <w:r>
              <w:rPr>
                <w:rFonts w:ascii="Calibri" w:hAnsi="Calibri" w:cs="宋体" w:hint="eastAsia"/>
                <w:kern w:val="0"/>
                <w:sz w:val="24"/>
              </w:rPr>
              <w:t>）。在集聚区建设中，对发展规划进行了调整，调整</w:t>
            </w:r>
            <w:proofErr w:type="gramStart"/>
            <w:r>
              <w:rPr>
                <w:rFonts w:ascii="Calibri" w:hAnsi="Calibri" w:cs="宋体" w:hint="eastAsia"/>
                <w:kern w:val="0"/>
                <w:sz w:val="24"/>
              </w:rPr>
              <w:t>后产业</w:t>
            </w:r>
            <w:proofErr w:type="gramEnd"/>
            <w:r>
              <w:rPr>
                <w:rFonts w:ascii="Times New Roman" w:hAnsi="Calibri" w:cs="Times New Roman"/>
                <w:kern w:val="0"/>
                <w:sz w:val="24"/>
              </w:rPr>
              <w:t>集聚区位于县城东北部，东至</w:t>
            </w:r>
            <w:proofErr w:type="gramStart"/>
            <w:r>
              <w:rPr>
                <w:rFonts w:ascii="Times New Roman" w:hAnsi="Calibri" w:cs="Times New Roman"/>
                <w:kern w:val="0"/>
                <w:sz w:val="24"/>
              </w:rPr>
              <w:t>廉</w:t>
            </w:r>
            <w:proofErr w:type="gramEnd"/>
            <w:r>
              <w:rPr>
                <w:rFonts w:ascii="Times New Roman" w:hAnsi="Calibri" w:cs="Times New Roman"/>
                <w:kern w:val="0"/>
                <w:sz w:val="24"/>
              </w:rPr>
              <w:t>村镇后王新村东部规划未来路，南至蓝光电厂及平煤神马工业园南边界和城关乡徐庄村北部，西</w:t>
            </w:r>
            <w:proofErr w:type="gramStart"/>
            <w:r>
              <w:rPr>
                <w:rFonts w:ascii="Times New Roman" w:hAnsi="Calibri" w:cs="Times New Roman"/>
                <w:kern w:val="0"/>
                <w:sz w:val="24"/>
              </w:rPr>
              <w:t>至程寨村</w:t>
            </w:r>
            <w:proofErr w:type="gramEnd"/>
            <w:r>
              <w:rPr>
                <w:rFonts w:ascii="Times New Roman" w:hAnsi="Calibri" w:cs="Times New Roman"/>
                <w:kern w:val="0"/>
                <w:sz w:val="24"/>
              </w:rPr>
              <w:t>东北部、广场西路、叶公大道，北至南京洛阳高速。规划总面积</w:t>
            </w:r>
            <w:r>
              <w:rPr>
                <w:rFonts w:ascii="Times New Roman" w:hAnsi="Times New Roman" w:cs="Times New Roman"/>
                <w:kern w:val="0"/>
                <w:sz w:val="24"/>
              </w:rPr>
              <w:t>14.74</w:t>
            </w:r>
            <w:r>
              <w:rPr>
                <w:rFonts w:ascii="Times New Roman" w:hAnsi="Calibri" w:cs="Times New Roman"/>
                <w:kern w:val="0"/>
                <w:sz w:val="24"/>
              </w:rPr>
              <w:t>平方公里，主导产业调</w:t>
            </w:r>
            <w:r>
              <w:rPr>
                <w:rFonts w:ascii="Calibri" w:hAnsi="Calibri" w:cs="宋体" w:hint="eastAsia"/>
                <w:kern w:val="0"/>
                <w:sz w:val="24"/>
              </w:rPr>
              <w:t>整为装备制造和化工。</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二、《报告书》对原规划的执行情况进行回顾性评价，分析了原规划及实施中存在的环保问题，并强化了环境保护对策措施。同时，</w:t>
            </w:r>
            <w:r>
              <w:rPr>
                <w:rFonts w:ascii="Calibri" w:hAnsi="Calibri" w:cs="宋体" w:hint="eastAsia"/>
                <w:kern w:val="0"/>
                <w:sz w:val="24"/>
              </w:rPr>
              <w:lastRenderedPageBreak/>
              <w:t>从规划选址、主导产业定位、规划布局和区域环境资源承载力等方面分析了规划实施的环境制约因素，对规划实施可能产生的环境问题进行了预测、分析和评估，并针对集聚区现状及规划实施强化了环境保护对策措施。《报告书》采用的基础数据翔实，评价方法正确，提出的环境保护对策和措施可行，对规划方案的调整建议合理，可作为叶县产业集聚区发展规划修改以及今后规划实施的环境保护依据。</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三、总体上分析，叶县产业集聚区发展规划与《叶县城乡总体规划（</w:t>
            </w:r>
            <w:r>
              <w:rPr>
                <w:rFonts w:ascii="Times New Roman" w:hAnsi="Times New Roman" w:cs="Times New Roman"/>
                <w:kern w:val="0"/>
                <w:sz w:val="24"/>
              </w:rPr>
              <w:t>2017-2035</w:t>
            </w:r>
            <w:r>
              <w:rPr>
                <w:rFonts w:ascii="Calibri" w:hAnsi="Calibri" w:cs="宋体" w:hint="eastAsia"/>
                <w:kern w:val="0"/>
                <w:sz w:val="24"/>
              </w:rPr>
              <w:t>）》、《叶县土地利用总体规划修编（</w:t>
            </w:r>
            <w:r>
              <w:rPr>
                <w:rFonts w:ascii="Times New Roman" w:hAnsi="Times New Roman" w:cs="Times New Roman"/>
                <w:kern w:val="0"/>
                <w:sz w:val="24"/>
              </w:rPr>
              <w:t>2010-2020</w:t>
            </w:r>
            <w:r>
              <w:rPr>
                <w:rFonts w:ascii="Calibri" w:hAnsi="Calibri" w:cs="宋体" w:hint="eastAsia"/>
                <w:kern w:val="0"/>
                <w:sz w:val="24"/>
              </w:rPr>
              <w:t>）》、叶县饮用水源保护区划要求和发展方向基本一致。在落实《报告书》提出的优化调整建议及环保对策措施的基础上，叶县产业集聚区发展规划从环保角度可行。</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四、叶县产业集聚区应严格按照《报告书》提出的环境保护要求及环境影响减缓措施，根据区域环境敏感性及资源环境承载能力，进一步优化调整总体发展规划。</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（一）合理用地布局</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进一步加强与城市总体规划、土地利用总体规划的衔接，保持规划之间一致；优化用地布局，在开发过程中不应该随意改变各用地功能区的使用功能，并注重节约集约用地；工业区生活居住区之间设置绿化隔离带，后王社区南侧加宽绿化隔离带</w:t>
            </w:r>
            <w:r>
              <w:rPr>
                <w:rFonts w:ascii="Times New Roman" w:hAnsi="Calibri" w:cs="Times New Roman"/>
                <w:kern w:val="0"/>
                <w:sz w:val="24"/>
              </w:rPr>
              <w:t>，且</w:t>
            </w:r>
            <w:r>
              <w:rPr>
                <w:rFonts w:ascii="Times New Roman" w:hAnsi="Times New Roman" w:cs="Times New Roman"/>
                <w:kern w:val="0"/>
                <w:sz w:val="24"/>
              </w:rPr>
              <w:t>500</w:t>
            </w:r>
            <w:r>
              <w:rPr>
                <w:rFonts w:ascii="Times New Roman" w:hAnsi="Calibri" w:cs="Times New Roman"/>
                <w:kern w:val="0"/>
                <w:sz w:val="24"/>
              </w:rPr>
              <w:t>米范围</w:t>
            </w:r>
            <w:r>
              <w:rPr>
                <w:rFonts w:ascii="Calibri" w:hAnsi="Calibri" w:cs="宋体" w:hint="eastAsia"/>
                <w:kern w:val="0"/>
                <w:sz w:val="24"/>
              </w:rPr>
              <w:t>内限制入驻污染重、构成重大环境风险的项目，以防止工业区对居住区造成不良影响；按照《报告书》要求，对现有的与集聚区主导产业规划或空间规划不相符的企业，限制其发展，对部分企业远期进行转产或搬迁；区内建设项目的大气环境防护范围内，不得规划新建居住区、学校、医院等环境敏感目标。</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（二）优化产业结构</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入驻项目应遵循循环经济理念，实施清洁生产，逐步优化产业结构，构筑循环经济产业链；鼓励发展主导产业，并不断完善产业链条，严格限制集聚区化工产业发展，化工产业发展方向以盐化工下游产品为主，限制扩大氯碱生产规模，禁止入驻污染重、构成重大环境风险</w:t>
            </w:r>
            <w:r>
              <w:rPr>
                <w:rFonts w:ascii="Calibri" w:hAnsi="Calibri" w:cs="宋体" w:hint="eastAsia"/>
                <w:kern w:val="0"/>
                <w:sz w:val="24"/>
              </w:rPr>
              <w:lastRenderedPageBreak/>
              <w:t>的化工项目；禁止入驻含氰电镀项目及涉及重金属废水排放的项目（含重金属废水可以做到零排放的项目除外）。</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（三）尽快完善环保基础设施</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按照“清污分流、雨污分流、中水回用”的要求，加快建设污水处理厂和中水深度处理回用工程，完善配套污水管网，确保入区企业外排废水全部经管网收集后进入污水处理厂处理，入园企业均不得单独设置废水排放口，减少对纳污水体的影响。进一步优化能源结构，加快集中供热中心及配套管网建设，实施集中供热。按照循环经济的要求，提高固体废物的综合利用率，积极探索固废综合利用途径，提高一般工业固废综合利用率，严禁企业随意弃置；危险固废的收集、贮存应满足《危险物贮存污染控制标准》（</w:t>
            </w:r>
            <w:r>
              <w:rPr>
                <w:rFonts w:ascii="Times New Roman" w:hAnsi="Times New Roman" w:cs="Times New Roman"/>
                <w:kern w:val="0"/>
                <w:sz w:val="24"/>
              </w:rPr>
              <w:t>GB18567-2001</w:t>
            </w:r>
            <w:r>
              <w:rPr>
                <w:rFonts w:ascii="Calibri" w:hAnsi="Calibri" w:cs="宋体" w:hint="eastAsia"/>
                <w:kern w:val="0"/>
                <w:sz w:val="24"/>
              </w:rPr>
              <w:t>）的要求，并送有资质的危险废物处置单位处置，危险废物的转运应执行《危险废物转移联单管理办法》的有关规定。</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（四）严格控制污染物排放</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严格执行污染物排放总量控制制度，采取调整能源结构，加强污染治理等措施，严格控制烟粉尘、二氧化硫、氮氧化物、</w:t>
            </w:r>
            <w:r>
              <w:rPr>
                <w:rFonts w:ascii="Calibri" w:hAnsi="Calibri" w:cs="宋体" w:hint="eastAsia"/>
                <w:kern w:val="0"/>
                <w:sz w:val="24"/>
              </w:rPr>
              <w:t>VOCs</w:t>
            </w:r>
            <w:r>
              <w:rPr>
                <w:rFonts w:ascii="Calibri" w:hAnsi="Calibri" w:cs="宋体" w:hint="eastAsia"/>
                <w:kern w:val="0"/>
                <w:sz w:val="24"/>
              </w:rPr>
              <w:t>等大气污染物的排放。抓紧实施中水回用工程，减少废水排放量，保证污水处理设施的正常运转，确保污水处理厂出水执行《城镇污水处理厂污染物排放标准（</w:t>
            </w:r>
            <w:r>
              <w:rPr>
                <w:rFonts w:ascii="Calibri" w:hAnsi="Calibri" w:cs="宋体" w:hint="eastAsia"/>
                <w:kern w:val="0"/>
                <w:sz w:val="24"/>
              </w:rPr>
              <w:t>GB18918-2002</w:t>
            </w:r>
            <w:r>
              <w:rPr>
                <w:rFonts w:ascii="Calibri" w:hAnsi="Calibri" w:cs="宋体" w:hint="eastAsia"/>
                <w:kern w:val="0"/>
                <w:sz w:val="24"/>
              </w:rPr>
              <w:t>）》一级</w:t>
            </w:r>
            <w:r>
              <w:rPr>
                <w:rFonts w:ascii="Calibri" w:hAnsi="Calibri" w:cs="宋体" w:hint="eastAsia"/>
                <w:kern w:val="0"/>
                <w:sz w:val="24"/>
              </w:rPr>
              <w:t>A</w:t>
            </w:r>
            <w:r>
              <w:rPr>
                <w:rFonts w:ascii="Calibri" w:hAnsi="Calibri" w:cs="宋体" w:hint="eastAsia"/>
                <w:kern w:val="0"/>
                <w:sz w:val="24"/>
              </w:rPr>
              <w:t>标准，尽快对污水处理厂进行提标改造，减少对纳入水体的影响。尽快实现集聚区集中供水，逐步关停企业自备水井，定期对地下水水质进行监测，发现问题，及时采取有效措施，避免对地下水造成污染。</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（五）建立事故风险防范和应急处置体系</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加快环境风险预警体系建设，严格危险化学品管理；建立完善有效地环境风险防控设施和有效地拦截、降污、导流等措施，防止对地表水环境造成危害；制定</w:t>
            </w:r>
            <w:proofErr w:type="gramStart"/>
            <w:r>
              <w:rPr>
                <w:rFonts w:ascii="Calibri" w:hAnsi="Calibri" w:cs="宋体" w:hint="eastAsia"/>
                <w:kern w:val="0"/>
                <w:sz w:val="24"/>
              </w:rPr>
              <w:t>园区级</w:t>
            </w:r>
            <w:proofErr w:type="gramEnd"/>
            <w:r>
              <w:rPr>
                <w:rFonts w:ascii="Calibri" w:hAnsi="Calibri" w:cs="宋体" w:hint="eastAsia"/>
                <w:kern w:val="0"/>
                <w:sz w:val="24"/>
              </w:rPr>
              <w:t>综合环境应急预案，不断完善各类突发环境事件应急预案，有组织和有计划的培训和演练，全面提升园区风险防控和事故应急处理能力。</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（六）妥善安置搬迁居民</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lastRenderedPageBreak/>
              <w:t>根据规划实施的进度，制定详细的搬迁计划，对居民及时搬迁，妥善安置。当地人民政府应加强组织协调，按照《报告书》提出的建议制定详细的搬迁计划和方案，并认真组织落实。加强拆迁居民的培训，积极拓宽就业渠道，注意加强搬迁居民的就业、医疗、社会救助等保障体系建设，保证其生活基本稳定，构建和谐社会。</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五、加强集聚区环境监督管理，完善环境管理机构，制定环境管理目标、管理制度和监测计划，编制并实施环境保护工作规划和实施方案，指导入区项目建设。建立环境管理（含监测）资料档案，加强环保宣传、教育及培训，实施环境保护动态化管理。</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六、叶县产业集聚区发展规划实施及开发建设中，严格遵守国家产业政策，严格执行环评和“三同时”制度，自觉接受各级环保部门的检查与监督管理。</w:t>
            </w:r>
          </w:p>
          <w:p w:rsidR="00840298" w:rsidRDefault="00F538F1">
            <w:pPr>
              <w:autoSpaceDE w:val="0"/>
              <w:autoSpaceDN w:val="0"/>
              <w:spacing w:line="360" w:lineRule="auto"/>
              <w:ind w:firstLineChars="200" w:firstLine="480"/>
              <w:jc w:val="left"/>
              <w:rPr>
                <w:rFonts w:ascii="Calibri" w:hAnsi="Calibri" w:cs="宋体"/>
                <w:kern w:val="0"/>
                <w:sz w:val="24"/>
              </w:rPr>
            </w:pPr>
            <w:r>
              <w:rPr>
                <w:rFonts w:ascii="Calibri" w:hAnsi="Calibri" w:cs="宋体" w:hint="eastAsia"/>
                <w:kern w:val="0"/>
                <w:sz w:val="24"/>
              </w:rPr>
              <w:t>七、建议叶县产业集聚区发展规划尽快按照本审查意见进行修改和调整后，报有关部门审批。在规划实施中，严格按照环</w:t>
            </w:r>
            <w:proofErr w:type="gramStart"/>
            <w:r>
              <w:rPr>
                <w:rFonts w:ascii="Calibri" w:hAnsi="Calibri" w:cs="宋体" w:hint="eastAsia"/>
                <w:kern w:val="0"/>
                <w:sz w:val="24"/>
              </w:rPr>
              <w:t>评要求</w:t>
            </w:r>
            <w:proofErr w:type="gramEnd"/>
            <w:r>
              <w:rPr>
                <w:rFonts w:ascii="Calibri" w:hAnsi="Calibri" w:cs="宋体" w:hint="eastAsia"/>
                <w:kern w:val="0"/>
                <w:sz w:val="24"/>
              </w:rPr>
              <w:t>进行开发与建设；适时进行阶段性环境影响回顾评价，对以后的规划开发工作进行相应的调整和改进；对建设内容发生重大变化的，应重新进行环境影响评价，并报有关部门批准。</w:t>
            </w:r>
          </w:p>
          <w:p w:rsidR="00840298" w:rsidRPr="00E56FB5" w:rsidRDefault="00F538F1">
            <w:pPr>
              <w:spacing w:line="360" w:lineRule="auto"/>
              <w:ind w:firstLineChars="200" w:firstLine="480"/>
              <w:rPr>
                <w:rFonts w:ascii="Calibri" w:hAnsi="Calibri" w:cs="宋体"/>
                <w:color w:val="FF0000"/>
                <w:kern w:val="0"/>
                <w:sz w:val="24"/>
                <w:u w:val="single"/>
              </w:rPr>
            </w:pPr>
            <w:r w:rsidRPr="00E56FB5">
              <w:rPr>
                <w:rFonts w:ascii="Calibri" w:hAnsi="Calibri" w:cs="宋体" w:hint="eastAsia"/>
                <w:color w:val="FF0000"/>
                <w:kern w:val="0"/>
                <w:sz w:val="24"/>
                <w:u w:val="single"/>
              </w:rPr>
              <w:t>本项目选址符合、《叶县城乡总体规划（</w:t>
            </w:r>
            <w:r w:rsidRPr="00E56FB5">
              <w:rPr>
                <w:rFonts w:ascii="Times New Roman" w:hAnsi="Times New Roman" w:cs="Times New Roman"/>
                <w:color w:val="FF0000"/>
                <w:kern w:val="0"/>
                <w:sz w:val="24"/>
                <w:u w:val="single"/>
              </w:rPr>
              <w:t>2017-2035</w:t>
            </w:r>
            <w:r w:rsidRPr="00E56FB5">
              <w:rPr>
                <w:rFonts w:ascii="Calibri" w:hAnsi="Calibri" w:cs="宋体" w:hint="eastAsia"/>
                <w:color w:val="FF0000"/>
                <w:kern w:val="0"/>
                <w:sz w:val="24"/>
                <w:u w:val="single"/>
              </w:rPr>
              <w:t>）》和《叶县产业集聚区发展规划》，不在叶县饮用水源保护区划范围内，用地性质为建设用地，规划用途为工业用地，厂区周边</w:t>
            </w:r>
            <w:r w:rsidRPr="00E56FB5">
              <w:rPr>
                <w:rFonts w:ascii="Calibri" w:hAnsi="Calibri" w:cs="宋体" w:hint="eastAsia"/>
                <w:color w:val="FF0000"/>
                <w:kern w:val="0"/>
                <w:sz w:val="24"/>
                <w:u w:val="single"/>
              </w:rPr>
              <w:t>300m</w:t>
            </w:r>
            <w:r w:rsidRPr="00E56FB5">
              <w:rPr>
                <w:rFonts w:ascii="Calibri" w:hAnsi="Calibri" w:cs="宋体" w:hint="eastAsia"/>
                <w:color w:val="FF0000"/>
                <w:kern w:val="0"/>
                <w:sz w:val="24"/>
                <w:u w:val="single"/>
              </w:rPr>
              <w:t>范围内无生活居民区等环境敏感点；项目属于建筑材料制造业，不属于集聚区禁止限制入驻行业；项目利用园区市政污水管网和雨水管网，项目营运期生活废水经化粪池处理达标后排入叶县污水处理厂集中处理，污水厂外排废水达到《城镇污水处理厂污染物排放标准（</w:t>
            </w:r>
            <w:r w:rsidRPr="00E56FB5">
              <w:rPr>
                <w:rFonts w:ascii="Calibri" w:hAnsi="Calibri" w:cs="宋体" w:hint="eastAsia"/>
                <w:color w:val="FF0000"/>
                <w:kern w:val="0"/>
                <w:sz w:val="24"/>
                <w:u w:val="single"/>
              </w:rPr>
              <w:t>GB18918-2002</w:t>
            </w:r>
            <w:r w:rsidRPr="00E56FB5">
              <w:rPr>
                <w:rFonts w:ascii="Calibri" w:hAnsi="Calibri" w:cs="宋体" w:hint="eastAsia"/>
                <w:color w:val="FF0000"/>
                <w:kern w:val="0"/>
                <w:sz w:val="24"/>
                <w:u w:val="single"/>
              </w:rPr>
              <w:t>）》一级</w:t>
            </w:r>
            <w:r w:rsidRPr="00E56FB5">
              <w:rPr>
                <w:rFonts w:ascii="Calibri" w:hAnsi="Calibri" w:cs="宋体" w:hint="eastAsia"/>
                <w:color w:val="FF0000"/>
                <w:kern w:val="0"/>
                <w:sz w:val="24"/>
                <w:u w:val="single"/>
              </w:rPr>
              <w:t>A</w:t>
            </w:r>
            <w:r w:rsidRPr="00E56FB5">
              <w:rPr>
                <w:rFonts w:ascii="Calibri" w:hAnsi="Calibri" w:cs="宋体" w:hint="eastAsia"/>
                <w:color w:val="FF0000"/>
                <w:kern w:val="0"/>
                <w:sz w:val="24"/>
                <w:u w:val="single"/>
              </w:rPr>
              <w:t>标准最终排入灰河；生产废水经处理后全部循环利用，不外排，项目下一步要完善企业应急处理制度，制定应急预案，并与园区实现应急联动，有组织和有计划的进行应急培训和演练；项目建成后</w:t>
            </w:r>
            <w:proofErr w:type="gramStart"/>
            <w:r w:rsidRPr="00E56FB5">
              <w:rPr>
                <w:rFonts w:ascii="Calibri" w:hAnsi="Calibri" w:cs="宋体" w:hint="eastAsia"/>
                <w:color w:val="FF0000"/>
                <w:kern w:val="0"/>
                <w:sz w:val="24"/>
                <w:u w:val="single"/>
              </w:rPr>
              <w:t>各产污工序</w:t>
            </w:r>
            <w:proofErr w:type="gramEnd"/>
            <w:r w:rsidRPr="00E56FB5">
              <w:rPr>
                <w:rFonts w:ascii="Calibri" w:hAnsi="Calibri" w:cs="宋体" w:hint="eastAsia"/>
                <w:color w:val="FF0000"/>
                <w:kern w:val="0"/>
                <w:sz w:val="24"/>
                <w:u w:val="single"/>
              </w:rPr>
              <w:t>经相应措施处理后，污染物排放量较小，对区域环境影响不大。因此，本项目的建设与叶县产业集聚区规划环评审</w:t>
            </w:r>
            <w:proofErr w:type="gramStart"/>
            <w:r w:rsidRPr="00E56FB5">
              <w:rPr>
                <w:rFonts w:ascii="Calibri" w:hAnsi="Calibri" w:cs="宋体" w:hint="eastAsia"/>
                <w:color w:val="FF0000"/>
                <w:kern w:val="0"/>
                <w:sz w:val="24"/>
                <w:u w:val="single"/>
              </w:rPr>
              <w:t>查意见</w:t>
            </w:r>
            <w:proofErr w:type="gramEnd"/>
            <w:r w:rsidRPr="00E56FB5">
              <w:rPr>
                <w:rFonts w:ascii="Calibri" w:hAnsi="Calibri" w:cs="宋体" w:hint="eastAsia"/>
                <w:color w:val="FF0000"/>
                <w:kern w:val="0"/>
                <w:sz w:val="24"/>
                <w:u w:val="single"/>
              </w:rPr>
              <w:t>相符。</w:t>
            </w:r>
          </w:p>
          <w:p w:rsidR="00840298" w:rsidRDefault="00840298">
            <w:pPr>
              <w:ind w:firstLineChars="200" w:firstLine="420"/>
            </w:pPr>
          </w:p>
        </w:tc>
      </w:tr>
      <w:tr w:rsidR="00840298">
        <w:trPr>
          <w:trHeight w:val="397"/>
        </w:trPr>
        <w:tc>
          <w:tcPr>
            <w:tcW w:w="1101" w:type="dxa"/>
            <w:vAlign w:val="center"/>
          </w:tcPr>
          <w:p w:rsidR="00840298" w:rsidRDefault="00F538F1">
            <w:pPr>
              <w:jc w:val="center"/>
            </w:pPr>
            <w:r>
              <w:rPr>
                <w:rFonts w:hint="eastAsia"/>
              </w:rPr>
              <w:lastRenderedPageBreak/>
              <w:t>其他符合性分析</w:t>
            </w:r>
          </w:p>
        </w:tc>
        <w:tc>
          <w:tcPr>
            <w:tcW w:w="8141" w:type="dxa"/>
            <w:gridSpan w:val="4"/>
            <w:vAlign w:val="center"/>
          </w:tcPr>
          <w:p w:rsidR="00840298" w:rsidRDefault="00F538F1">
            <w:pPr>
              <w:autoSpaceDE w:val="0"/>
              <w:autoSpaceDN w:val="0"/>
              <w:spacing w:line="360" w:lineRule="auto"/>
              <w:jc w:val="left"/>
              <w:rPr>
                <w:rFonts w:ascii="Times New Roman" w:hAnsi="Times New Roman" w:cs="Times New Roman"/>
                <w:b/>
                <w:kern w:val="0"/>
                <w:sz w:val="24"/>
              </w:rPr>
            </w:pPr>
            <w:r>
              <w:rPr>
                <w:rFonts w:ascii="Times New Roman" w:hAnsi="Times New Roman" w:cs="Times New Roman"/>
                <w:b/>
                <w:kern w:val="0"/>
                <w:sz w:val="24"/>
              </w:rPr>
              <w:t>1</w:t>
            </w:r>
            <w:r>
              <w:rPr>
                <w:rFonts w:ascii="Times New Roman" w:hAnsi="Calibri" w:cs="Times New Roman"/>
                <w:b/>
                <w:kern w:val="0"/>
                <w:sz w:val="24"/>
              </w:rPr>
              <w:t>、</w:t>
            </w:r>
            <w:r>
              <w:rPr>
                <w:rFonts w:ascii="Times New Roman" w:hAnsi="Calibri" w:cs="Times New Roman" w:hint="eastAsia"/>
                <w:b/>
                <w:kern w:val="0"/>
                <w:sz w:val="24"/>
              </w:rPr>
              <w:t>与</w:t>
            </w:r>
            <w:r>
              <w:rPr>
                <w:rFonts w:ascii="Times New Roman" w:hAnsi="Calibri" w:cs="Times New Roman"/>
                <w:b/>
                <w:kern w:val="0"/>
                <w:sz w:val="24"/>
              </w:rPr>
              <w:t>叶县城乡总体规划（</w:t>
            </w:r>
            <w:r>
              <w:rPr>
                <w:rFonts w:ascii="Times New Roman" w:hAnsi="Times New Roman" w:cs="Times New Roman"/>
                <w:b/>
                <w:kern w:val="0"/>
                <w:sz w:val="24"/>
              </w:rPr>
              <w:t>2017-2035</w:t>
            </w:r>
            <w:r>
              <w:rPr>
                <w:rFonts w:ascii="Times New Roman" w:hAnsi="Calibri" w:cs="Times New Roman"/>
                <w:b/>
                <w:kern w:val="0"/>
                <w:sz w:val="24"/>
              </w:rPr>
              <w:t>）</w:t>
            </w:r>
            <w:r>
              <w:rPr>
                <w:rFonts w:ascii="Times New Roman" w:hAnsi="Calibri" w:cs="Times New Roman" w:hint="eastAsia"/>
                <w:b/>
                <w:kern w:val="0"/>
                <w:sz w:val="24"/>
              </w:rPr>
              <w:t>符合性分析</w:t>
            </w:r>
          </w:p>
          <w:p w:rsidR="00840298" w:rsidRDefault="00F538F1">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Times New Roman" w:cs="Times New Roman"/>
                <w:kern w:val="0"/>
                <w:sz w:val="24"/>
              </w:rPr>
              <w:t>（</w:t>
            </w:r>
            <w:r>
              <w:rPr>
                <w:rFonts w:ascii="Times New Roman" w:hAnsi="Times New Roman" w:cs="Times New Roman"/>
                <w:kern w:val="0"/>
                <w:sz w:val="24"/>
              </w:rPr>
              <w:t>1</w:t>
            </w:r>
            <w:r>
              <w:rPr>
                <w:rFonts w:ascii="Times New Roman" w:hAnsi="Times New Roman" w:cs="Times New Roman"/>
                <w:kern w:val="0"/>
                <w:sz w:val="24"/>
              </w:rPr>
              <w:t>）规划层次和城市规划区范围</w:t>
            </w:r>
          </w:p>
          <w:p w:rsidR="00840298" w:rsidRDefault="00F538F1">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Times New Roman" w:cs="Times New Roman"/>
                <w:kern w:val="0"/>
                <w:sz w:val="24"/>
              </w:rPr>
              <w:t>本规划分为叶县县域、城市规划区、中心城区三个层次。</w:t>
            </w:r>
          </w:p>
          <w:p w:rsidR="00840298" w:rsidRDefault="00F538F1">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Calibri" w:cs="Times New Roman" w:hint="eastAsia"/>
                <w:kern w:val="0"/>
                <w:sz w:val="24"/>
              </w:rPr>
              <w:t>①</w:t>
            </w:r>
            <w:r>
              <w:rPr>
                <w:rFonts w:ascii="Times New Roman" w:hAnsi="Calibri" w:cs="Times New Roman"/>
                <w:kern w:val="0"/>
                <w:sz w:val="24"/>
              </w:rPr>
              <w:t>县域层次：叶县行政管辖范围，总面积约为</w:t>
            </w:r>
            <w:r>
              <w:rPr>
                <w:rFonts w:ascii="Times New Roman" w:hAnsi="Times New Roman" w:cs="Times New Roman"/>
                <w:kern w:val="0"/>
                <w:sz w:val="24"/>
              </w:rPr>
              <w:t>1387</w:t>
            </w:r>
            <w:r>
              <w:rPr>
                <w:rFonts w:ascii="Times New Roman" w:hAnsi="Calibri" w:cs="Times New Roman"/>
                <w:kern w:val="0"/>
                <w:sz w:val="24"/>
              </w:rPr>
              <w:t>平方公里。</w:t>
            </w:r>
          </w:p>
          <w:p w:rsidR="00840298" w:rsidRDefault="00F538F1">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Calibri" w:cs="Times New Roman" w:hint="eastAsia"/>
                <w:kern w:val="0"/>
                <w:sz w:val="24"/>
              </w:rPr>
              <w:t>②</w:t>
            </w:r>
            <w:r>
              <w:rPr>
                <w:rFonts w:ascii="Times New Roman" w:hAnsi="Calibri" w:cs="Times New Roman"/>
                <w:kern w:val="0"/>
                <w:sz w:val="24"/>
              </w:rPr>
              <w:t>城市规划区层次：包括盐都、昆阳、九龙三个街道办事处和马庄回族乡、</w:t>
            </w:r>
            <w:proofErr w:type="gramStart"/>
            <w:r>
              <w:rPr>
                <w:rFonts w:ascii="Times New Roman" w:hAnsi="Calibri" w:cs="Times New Roman"/>
                <w:kern w:val="0"/>
                <w:sz w:val="24"/>
              </w:rPr>
              <w:t>龚</w:t>
            </w:r>
            <w:proofErr w:type="gramEnd"/>
            <w:r>
              <w:rPr>
                <w:rFonts w:ascii="Times New Roman" w:hAnsi="Calibri" w:cs="Times New Roman"/>
                <w:kern w:val="0"/>
                <w:sz w:val="24"/>
              </w:rPr>
              <w:t>店乡的全部行政辖区范围，以及田庄乡、廉村镇的兰南高速以南行政区域，面积约</w:t>
            </w:r>
            <w:r>
              <w:rPr>
                <w:rFonts w:ascii="Times New Roman" w:hAnsi="Times New Roman" w:cs="Times New Roman"/>
                <w:kern w:val="0"/>
                <w:sz w:val="24"/>
              </w:rPr>
              <w:t>210</w:t>
            </w:r>
            <w:r>
              <w:rPr>
                <w:rFonts w:ascii="Times New Roman" w:hAnsi="Calibri" w:cs="Times New Roman"/>
                <w:kern w:val="0"/>
                <w:sz w:val="24"/>
              </w:rPr>
              <w:t>平方公里。</w:t>
            </w:r>
          </w:p>
          <w:p w:rsidR="00840298" w:rsidRDefault="00F538F1">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Calibri" w:cs="Times New Roman" w:hint="eastAsia"/>
                <w:kern w:val="0"/>
                <w:sz w:val="24"/>
              </w:rPr>
              <w:t>③</w:t>
            </w:r>
            <w:r>
              <w:rPr>
                <w:rFonts w:ascii="Times New Roman" w:hAnsi="Calibri" w:cs="Times New Roman"/>
                <w:kern w:val="0"/>
                <w:sz w:val="24"/>
              </w:rPr>
              <w:t>中心城区层次：叶县城市规划区内连片的城市建设用地，范围涉及盐都、昆阳、九龙三个街道办事处和马庄回族乡、廉村镇等辖区，规划区范围，西至平</w:t>
            </w:r>
            <w:proofErr w:type="gramStart"/>
            <w:r>
              <w:rPr>
                <w:rFonts w:ascii="Times New Roman" w:hAnsi="Calibri" w:cs="Times New Roman"/>
                <w:kern w:val="0"/>
                <w:sz w:val="24"/>
              </w:rPr>
              <w:t>叶快速</w:t>
            </w:r>
            <w:proofErr w:type="gramEnd"/>
            <w:r>
              <w:rPr>
                <w:rFonts w:ascii="Times New Roman" w:hAnsi="Calibri" w:cs="Times New Roman"/>
                <w:kern w:val="0"/>
                <w:sz w:val="24"/>
              </w:rPr>
              <w:t>路，北至沙河南岸，东至大东环路，</w:t>
            </w:r>
            <w:proofErr w:type="gramStart"/>
            <w:r>
              <w:rPr>
                <w:rFonts w:ascii="Times New Roman" w:hAnsi="Calibri" w:cs="Times New Roman"/>
                <w:kern w:val="0"/>
                <w:sz w:val="24"/>
              </w:rPr>
              <w:t>南至新灰河北</w:t>
            </w:r>
            <w:proofErr w:type="gramEnd"/>
            <w:r>
              <w:rPr>
                <w:rFonts w:ascii="Times New Roman" w:hAnsi="Calibri" w:cs="Times New Roman"/>
                <w:kern w:val="0"/>
                <w:sz w:val="24"/>
              </w:rPr>
              <w:t>岸，规划控制区约</w:t>
            </w:r>
            <w:r>
              <w:rPr>
                <w:rFonts w:ascii="Times New Roman" w:hAnsi="Times New Roman" w:cs="Times New Roman"/>
                <w:kern w:val="0"/>
                <w:sz w:val="24"/>
              </w:rPr>
              <w:t>44.5</w:t>
            </w:r>
            <w:r>
              <w:rPr>
                <w:rFonts w:ascii="Times New Roman" w:hAnsi="Calibri" w:cs="Times New Roman"/>
                <w:kern w:val="0"/>
                <w:sz w:val="24"/>
              </w:rPr>
              <w:t>平方公里，其中城市建设用地约为</w:t>
            </w:r>
            <w:r>
              <w:rPr>
                <w:rFonts w:ascii="Times New Roman" w:hAnsi="Times New Roman" w:cs="Times New Roman"/>
                <w:kern w:val="0"/>
                <w:sz w:val="24"/>
              </w:rPr>
              <w:t>38</w:t>
            </w:r>
            <w:r>
              <w:rPr>
                <w:rFonts w:ascii="Times New Roman" w:hAnsi="Calibri" w:cs="Times New Roman"/>
                <w:kern w:val="0"/>
                <w:sz w:val="24"/>
              </w:rPr>
              <w:t>平方公里。</w:t>
            </w:r>
          </w:p>
          <w:p w:rsidR="00840298" w:rsidRDefault="00F538F1">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Calibri" w:cs="Times New Roman"/>
                <w:kern w:val="0"/>
                <w:sz w:val="24"/>
              </w:rPr>
              <w:t>（</w:t>
            </w:r>
            <w:r>
              <w:rPr>
                <w:rFonts w:ascii="Times New Roman" w:hAnsi="Times New Roman" w:cs="Times New Roman"/>
                <w:kern w:val="0"/>
                <w:sz w:val="24"/>
              </w:rPr>
              <w:t>2</w:t>
            </w:r>
            <w:r>
              <w:rPr>
                <w:rFonts w:ascii="Times New Roman" w:hAnsi="Calibri" w:cs="Times New Roman"/>
                <w:kern w:val="0"/>
                <w:sz w:val="24"/>
              </w:rPr>
              <w:t>）城市性质</w:t>
            </w:r>
          </w:p>
          <w:p w:rsidR="00840298" w:rsidRDefault="00F538F1">
            <w:pPr>
              <w:autoSpaceDE w:val="0"/>
              <w:autoSpaceDN w:val="0"/>
              <w:spacing w:line="360" w:lineRule="auto"/>
              <w:ind w:firstLineChars="200" w:firstLine="480"/>
              <w:jc w:val="left"/>
              <w:rPr>
                <w:rFonts w:ascii="Times New Roman" w:hAnsi="Times New Roman" w:cs="Times New Roman"/>
                <w:kern w:val="0"/>
                <w:sz w:val="24"/>
              </w:rPr>
            </w:pPr>
            <w:r>
              <w:rPr>
                <w:rFonts w:ascii="Times New Roman" w:hAnsi="Calibri" w:cs="Times New Roman"/>
                <w:kern w:val="0"/>
                <w:sz w:val="24"/>
              </w:rPr>
              <w:t>规划确定的城市性质为：平顶山南部组团城市，叶公文化名城，中原经济区重要的盐化工基地。</w:t>
            </w:r>
          </w:p>
          <w:p w:rsidR="00840298" w:rsidRDefault="00F538F1">
            <w:pPr>
              <w:pStyle w:val="00"/>
              <w:spacing w:line="360" w:lineRule="auto"/>
              <w:ind w:firstLineChars="200"/>
              <w:rPr>
                <w:rFonts w:ascii="Times New Roman" w:hAnsi="Times New Roman" w:cs="Times New Roman"/>
                <w:b/>
              </w:rPr>
            </w:pPr>
            <w:r>
              <w:rPr>
                <w:rFonts w:ascii="Times New Roman" w:hAnsi="Calibri" w:cs="Times New Roman"/>
                <w:kern w:val="0"/>
              </w:rPr>
              <w:t>本项目选址位于</w:t>
            </w:r>
            <w:r>
              <w:rPr>
                <w:rFonts w:ascii="Times New Roman" w:hAnsi="Calibri" w:cs="Times New Roman"/>
              </w:rPr>
              <w:t>叶县产业集聚区隆鑫大道</w:t>
            </w:r>
            <w:r>
              <w:rPr>
                <w:rFonts w:ascii="Times New Roman" w:hAnsi="Calibri" w:cs="Times New Roman" w:hint="eastAsia"/>
              </w:rPr>
              <w:t>和</w:t>
            </w:r>
            <w:proofErr w:type="gramStart"/>
            <w:r>
              <w:rPr>
                <w:rFonts w:ascii="Times New Roman" w:hAnsi="Calibri" w:cs="Times New Roman"/>
              </w:rPr>
              <w:t>昆北路</w:t>
            </w:r>
            <w:proofErr w:type="gramEnd"/>
            <w:r>
              <w:rPr>
                <w:rFonts w:ascii="Times New Roman" w:hAnsi="Calibri" w:cs="Times New Roman" w:hint="eastAsia"/>
              </w:rPr>
              <w:t>交叉口，</w:t>
            </w:r>
            <w:r>
              <w:rPr>
                <w:rFonts w:ascii="Times New Roman" w:hAnsi="Times New Roman" w:cs="Times New Roman" w:hint="eastAsia"/>
              </w:rPr>
              <w:t>平顶山市</w:t>
            </w:r>
            <w:proofErr w:type="gramStart"/>
            <w:r>
              <w:rPr>
                <w:rFonts w:ascii="Times New Roman" w:hAnsi="Times New Roman" w:cs="Times New Roman" w:hint="eastAsia"/>
              </w:rPr>
              <w:t>新铭锋实业</w:t>
            </w:r>
            <w:proofErr w:type="gramEnd"/>
            <w:r>
              <w:rPr>
                <w:rFonts w:ascii="Times New Roman" w:hAnsi="Times New Roman" w:cs="Times New Roman" w:hint="eastAsia"/>
              </w:rPr>
              <w:t>有限公司</w:t>
            </w:r>
            <w:r>
              <w:rPr>
                <w:rFonts w:ascii="Times New Roman" w:hAnsi="Calibri" w:cs="Times New Roman"/>
              </w:rPr>
              <w:t>厂区内，</w:t>
            </w:r>
            <w:r>
              <w:rPr>
                <w:rFonts w:ascii="Times New Roman" w:hAnsi="Calibri" w:cs="Times New Roman" w:hint="eastAsia"/>
              </w:rPr>
              <w:t>属于叶县城市规划区，</w:t>
            </w:r>
            <w:r>
              <w:rPr>
                <w:rFonts w:ascii="Times New Roman" w:hAnsi="Calibri" w:cs="Times New Roman"/>
              </w:rPr>
              <w:t>用地</w:t>
            </w:r>
            <w:r>
              <w:rPr>
                <w:rFonts w:ascii="Times New Roman" w:hAnsi="Calibri" w:cs="Times New Roman" w:hint="eastAsia"/>
              </w:rPr>
              <w:t>性质</w:t>
            </w:r>
            <w:r>
              <w:rPr>
                <w:rFonts w:ascii="Times New Roman" w:hAnsi="Calibri" w:cs="Times New Roman"/>
              </w:rPr>
              <w:t>为</w:t>
            </w:r>
            <w:r>
              <w:rPr>
                <w:rFonts w:ascii="Times New Roman" w:hAnsi="Calibri" w:cs="Times New Roman" w:hint="eastAsia"/>
              </w:rPr>
              <w:t>建设</w:t>
            </w:r>
            <w:r>
              <w:rPr>
                <w:rFonts w:ascii="Times New Roman" w:hAnsi="Calibri" w:cs="Times New Roman"/>
              </w:rPr>
              <w:t>用地，符合叶县城乡总体规划。</w:t>
            </w:r>
          </w:p>
          <w:p w:rsidR="00840298" w:rsidRDefault="00F538F1">
            <w:pPr>
              <w:pStyle w:val="00"/>
              <w:spacing w:line="360" w:lineRule="auto"/>
              <w:ind w:firstLine="0"/>
              <w:rPr>
                <w:rFonts w:ascii="Times New Roman" w:hAnsi="Times New Roman" w:cs="Times New Roman"/>
                <w:b/>
              </w:rPr>
            </w:pPr>
            <w:r>
              <w:rPr>
                <w:rFonts w:ascii="Times New Roman" w:hAnsi="Times New Roman" w:cs="Times New Roman" w:hint="eastAsia"/>
                <w:b/>
              </w:rPr>
              <w:t>2</w:t>
            </w:r>
            <w:r>
              <w:rPr>
                <w:rFonts w:ascii="Times New Roman" w:hAnsi="Calibri" w:cs="Times New Roman"/>
                <w:b/>
              </w:rPr>
              <w:t>、与县级集中式饮用水水源保护区划相符性分析</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t>根据《河南省人民政府办公厅关于印发河南省县级集中式饮用水水源保护区划的通知》（豫政办</w:t>
            </w:r>
            <w:r>
              <w:rPr>
                <w:rFonts w:ascii="Times New Roman" w:hAnsi="Times New Roman" w:cs="Times New Roman"/>
                <w:sz w:val="24"/>
              </w:rPr>
              <w:t>[2013]107</w:t>
            </w:r>
            <w:r>
              <w:rPr>
                <w:rFonts w:ascii="Times New Roman" w:hAnsi="Calibri" w:cs="Times New Roman"/>
                <w:sz w:val="24"/>
              </w:rPr>
              <w:t>号）及《河南省人民政府关于划定调整取消部分集中式饮用水水源保护区的通知》（豫政文</w:t>
            </w:r>
            <w:r>
              <w:rPr>
                <w:rFonts w:ascii="Times New Roman" w:hAnsi="Times New Roman" w:cs="Times New Roman"/>
                <w:sz w:val="24"/>
              </w:rPr>
              <w:t>[2019]162</w:t>
            </w:r>
            <w:r>
              <w:rPr>
                <w:rFonts w:ascii="Times New Roman" w:hAnsi="Calibri" w:cs="Times New Roman"/>
                <w:sz w:val="24"/>
              </w:rPr>
              <w:t>号）中相关内容，叶县县级集中式饮用水水源保护区划如下：</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t>（</w:t>
            </w:r>
            <w:r>
              <w:rPr>
                <w:rFonts w:ascii="Times New Roman" w:hAnsi="Times New Roman" w:cs="Times New Roman"/>
                <w:sz w:val="24"/>
              </w:rPr>
              <w:t>1</w:t>
            </w:r>
            <w:r>
              <w:rPr>
                <w:rFonts w:ascii="Times New Roman" w:hAnsi="Calibri" w:cs="Times New Roman"/>
                <w:sz w:val="24"/>
              </w:rPr>
              <w:t>）叶县盐都水</w:t>
            </w:r>
            <w:proofErr w:type="gramStart"/>
            <w:r>
              <w:rPr>
                <w:rFonts w:ascii="Times New Roman" w:hAnsi="Calibri" w:cs="Times New Roman"/>
                <w:sz w:val="24"/>
              </w:rPr>
              <w:t>务</w:t>
            </w:r>
            <w:proofErr w:type="gramEnd"/>
            <w:r>
              <w:rPr>
                <w:rFonts w:ascii="Times New Roman" w:hAnsi="Calibri" w:cs="Times New Roman"/>
                <w:sz w:val="24"/>
              </w:rPr>
              <w:t>地下水井群（</w:t>
            </w:r>
            <w:proofErr w:type="gramStart"/>
            <w:r>
              <w:rPr>
                <w:rFonts w:ascii="Times New Roman" w:hAnsi="Calibri" w:cs="Times New Roman"/>
                <w:sz w:val="24"/>
              </w:rPr>
              <w:t>昆鲁大道</w:t>
            </w:r>
            <w:proofErr w:type="gramEnd"/>
            <w:r>
              <w:rPr>
                <w:rFonts w:ascii="Times New Roman" w:hAnsi="Calibri" w:cs="Times New Roman"/>
                <w:sz w:val="24"/>
              </w:rPr>
              <w:t>以北、昆阳大道以西，共</w:t>
            </w:r>
            <w:r>
              <w:rPr>
                <w:rFonts w:ascii="Times New Roman" w:hAnsi="Times New Roman" w:cs="Times New Roman"/>
                <w:sz w:val="24"/>
              </w:rPr>
              <w:t>3</w:t>
            </w:r>
            <w:r>
              <w:rPr>
                <w:rFonts w:ascii="Times New Roman" w:hAnsi="Calibri" w:cs="Times New Roman"/>
                <w:sz w:val="24"/>
              </w:rPr>
              <w:t>眼井）</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t>一级保护区范围：取水井外围</w:t>
            </w:r>
            <w:r>
              <w:rPr>
                <w:rFonts w:ascii="Times New Roman" w:hAnsi="Times New Roman" w:cs="Times New Roman"/>
                <w:sz w:val="24"/>
              </w:rPr>
              <w:t>30</w:t>
            </w:r>
            <w:r>
              <w:rPr>
                <w:rFonts w:ascii="Times New Roman" w:hAnsi="Calibri" w:cs="Times New Roman"/>
                <w:sz w:val="24"/>
              </w:rPr>
              <w:t>米的区域。</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t>二级保护区范围：一级保护区外，</w:t>
            </w:r>
            <w:r>
              <w:rPr>
                <w:rFonts w:ascii="Times New Roman" w:hAnsi="Times New Roman" w:cs="Times New Roman"/>
                <w:sz w:val="24"/>
              </w:rPr>
              <w:t>1</w:t>
            </w:r>
            <w:r>
              <w:rPr>
                <w:rFonts w:ascii="Times New Roman" w:hAnsi="Calibri" w:cs="Times New Roman"/>
                <w:sz w:val="24"/>
              </w:rPr>
              <w:t>～</w:t>
            </w:r>
            <w:r>
              <w:rPr>
                <w:rFonts w:ascii="Times New Roman" w:hAnsi="Times New Roman" w:cs="Times New Roman"/>
                <w:sz w:val="24"/>
              </w:rPr>
              <w:t>2</w:t>
            </w:r>
            <w:r>
              <w:rPr>
                <w:rFonts w:ascii="Times New Roman" w:hAnsi="Calibri" w:cs="Times New Roman"/>
                <w:sz w:val="24"/>
              </w:rPr>
              <w:t>号取水井外围</w:t>
            </w:r>
            <w:r>
              <w:rPr>
                <w:rFonts w:ascii="Times New Roman" w:hAnsi="Times New Roman" w:cs="Times New Roman"/>
                <w:sz w:val="24"/>
              </w:rPr>
              <w:t>330</w:t>
            </w:r>
            <w:r>
              <w:rPr>
                <w:rFonts w:ascii="Times New Roman" w:hAnsi="Calibri" w:cs="Times New Roman"/>
                <w:sz w:val="24"/>
              </w:rPr>
              <w:t>米外公切线所包含的区域。</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t>准保护区范围：二级保护区外，东至新建街、西至北关大街、南至文化路、</w:t>
            </w:r>
            <w:proofErr w:type="gramStart"/>
            <w:r>
              <w:rPr>
                <w:rFonts w:ascii="Times New Roman" w:hAnsi="Calibri" w:cs="Times New Roman"/>
                <w:sz w:val="24"/>
              </w:rPr>
              <w:t>北至昆鲁大道</w:t>
            </w:r>
            <w:proofErr w:type="gramEnd"/>
            <w:r>
              <w:rPr>
                <w:rFonts w:ascii="Times New Roman" w:hAnsi="Calibri" w:cs="Times New Roman"/>
                <w:sz w:val="24"/>
              </w:rPr>
              <w:t>的区域。</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lastRenderedPageBreak/>
              <w:t>（</w:t>
            </w:r>
            <w:r>
              <w:rPr>
                <w:rFonts w:ascii="Times New Roman" w:hAnsi="Times New Roman" w:cs="Times New Roman"/>
                <w:sz w:val="24"/>
              </w:rPr>
              <w:t>2</w:t>
            </w:r>
            <w:r>
              <w:rPr>
                <w:rFonts w:ascii="Times New Roman" w:hAnsi="Calibri" w:cs="Times New Roman"/>
                <w:sz w:val="24"/>
              </w:rPr>
              <w:t>）叶县自由路地下水井群（共</w:t>
            </w:r>
            <w:r>
              <w:rPr>
                <w:rFonts w:ascii="Times New Roman" w:hAnsi="Times New Roman" w:cs="Times New Roman"/>
                <w:sz w:val="24"/>
              </w:rPr>
              <w:t>2</w:t>
            </w:r>
            <w:r>
              <w:rPr>
                <w:rFonts w:ascii="Times New Roman" w:hAnsi="Calibri" w:cs="Times New Roman"/>
                <w:sz w:val="24"/>
              </w:rPr>
              <w:t>眼井）</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t>一级保护区范围：取水井外围</w:t>
            </w:r>
            <w:r>
              <w:rPr>
                <w:rFonts w:ascii="Times New Roman" w:hAnsi="Times New Roman" w:cs="Times New Roman"/>
                <w:sz w:val="24"/>
              </w:rPr>
              <w:t>200</w:t>
            </w:r>
            <w:r>
              <w:rPr>
                <w:rFonts w:ascii="Times New Roman" w:hAnsi="Calibri" w:cs="Times New Roman"/>
                <w:sz w:val="24"/>
              </w:rPr>
              <w:t>米外公切线所包含的区域。</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t>（</w:t>
            </w:r>
            <w:r>
              <w:rPr>
                <w:rFonts w:ascii="Times New Roman" w:hAnsi="Times New Roman" w:cs="Times New Roman"/>
                <w:sz w:val="24"/>
              </w:rPr>
              <w:t>3</w:t>
            </w:r>
            <w:r>
              <w:rPr>
                <w:rFonts w:ascii="Times New Roman" w:hAnsi="Calibri" w:cs="Times New Roman"/>
                <w:sz w:val="24"/>
              </w:rPr>
              <w:t>）叶县东升洁地下水井群（</w:t>
            </w:r>
            <w:proofErr w:type="gramStart"/>
            <w:r>
              <w:rPr>
                <w:rFonts w:ascii="Times New Roman" w:hAnsi="Calibri" w:cs="Times New Roman"/>
                <w:sz w:val="24"/>
              </w:rPr>
              <w:t>昆鲁大道</w:t>
            </w:r>
            <w:proofErr w:type="gramEnd"/>
            <w:r>
              <w:rPr>
                <w:rFonts w:ascii="Times New Roman" w:hAnsi="Calibri" w:cs="Times New Roman"/>
                <w:sz w:val="24"/>
              </w:rPr>
              <w:t>以南、昆阳大道以东、中心路以北，共</w:t>
            </w:r>
            <w:r>
              <w:rPr>
                <w:rFonts w:ascii="Times New Roman" w:hAnsi="Times New Roman" w:cs="Times New Roman"/>
                <w:sz w:val="24"/>
              </w:rPr>
              <w:t>6</w:t>
            </w:r>
            <w:r>
              <w:rPr>
                <w:rFonts w:ascii="Times New Roman" w:hAnsi="Calibri" w:cs="Times New Roman"/>
                <w:sz w:val="24"/>
              </w:rPr>
              <w:t>眼井）</w:t>
            </w:r>
          </w:p>
          <w:p w:rsidR="00840298" w:rsidRDefault="00F538F1">
            <w:pPr>
              <w:pStyle w:val="a7"/>
              <w:spacing w:line="360" w:lineRule="auto"/>
              <w:ind w:firstLine="482"/>
              <w:rPr>
                <w:rFonts w:ascii="Times New Roman" w:hAnsi="Times New Roman" w:cs="Times New Roman"/>
                <w:sz w:val="24"/>
              </w:rPr>
            </w:pPr>
            <w:r>
              <w:rPr>
                <w:rFonts w:ascii="Times New Roman" w:hAnsi="Calibri" w:cs="Times New Roman"/>
                <w:sz w:val="24"/>
              </w:rPr>
              <w:t>一级保护区范围：取水井外围</w:t>
            </w:r>
            <w:r>
              <w:rPr>
                <w:rFonts w:ascii="Times New Roman" w:hAnsi="Times New Roman" w:cs="Times New Roman"/>
                <w:sz w:val="24"/>
              </w:rPr>
              <w:t>30</w:t>
            </w:r>
            <w:r>
              <w:rPr>
                <w:rFonts w:ascii="Times New Roman" w:hAnsi="Calibri" w:cs="Times New Roman"/>
                <w:sz w:val="24"/>
              </w:rPr>
              <w:t>米的区域。</w:t>
            </w:r>
          </w:p>
          <w:p w:rsidR="00840298" w:rsidRDefault="00F538F1">
            <w:pPr>
              <w:spacing w:line="360" w:lineRule="auto"/>
              <w:ind w:firstLine="482"/>
              <w:rPr>
                <w:rFonts w:ascii="Times New Roman" w:hAnsi="Times New Roman" w:cs="Times New Roman"/>
                <w:sz w:val="24"/>
              </w:rPr>
            </w:pPr>
            <w:r>
              <w:rPr>
                <w:rFonts w:ascii="Times New Roman" w:cs="Times New Roman"/>
                <w:sz w:val="24"/>
              </w:rPr>
              <w:t>本项目位于</w:t>
            </w:r>
            <w:r>
              <w:rPr>
                <w:rFonts w:ascii="Times New Roman" w:hAnsi="Calibri" w:cs="Times New Roman"/>
                <w:kern w:val="0"/>
                <w:sz w:val="24"/>
              </w:rPr>
              <w:t>叶县产业集聚区隆鑫大道</w:t>
            </w:r>
            <w:r>
              <w:rPr>
                <w:rFonts w:ascii="Times New Roman" w:hAnsi="Calibri" w:cs="Times New Roman" w:hint="eastAsia"/>
                <w:kern w:val="0"/>
                <w:sz w:val="24"/>
              </w:rPr>
              <w:t>和</w:t>
            </w:r>
            <w:proofErr w:type="gramStart"/>
            <w:r>
              <w:rPr>
                <w:rFonts w:ascii="Times New Roman" w:hAnsi="Calibri" w:cs="Times New Roman"/>
                <w:kern w:val="0"/>
                <w:sz w:val="24"/>
              </w:rPr>
              <w:t>昆北路</w:t>
            </w:r>
            <w:proofErr w:type="gramEnd"/>
            <w:r>
              <w:rPr>
                <w:rFonts w:ascii="Times New Roman" w:hAnsi="Calibri" w:cs="Times New Roman" w:hint="eastAsia"/>
                <w:kern w:val="0"/>
                <w:sz w:val="24"/>
              </w:rPr>
              <w:t>交叉口</w:t>
            </w:r>
            <w:r>
              <w:rPr>
                <w:rFonts w:ascii="Times New Roman" w:hAnsi="Times New Roman" w:cs="Times New Roman" w:hint="eastAsia"/>
                <w:sz w:val="24"/>
              </w:rPr>
              <w:t>平顶山市</w:t>
            </w:r>
            <w:proofErr w:type="gramStart"/>
            <w:r>
              <w:rPr>
                <w:rFonts w:ascii="Times New Roman" w:hAnsi="Times New Roman" w:cs="Times New Roman" w:hint="eastAsia"/>
                <w:sz w:val="24"/>
              </w:rPr>
              <w:t>新铭锋实业</w:t>
            </w:r>
            <w:proofErr w:type="gramEnd"/>
            <w:r>
              <w:rPr>
                <w:rFonts w:ascii="Times New Roman" w:hAnsi="Times New Roman" w:cs="Times New Roman" w:hint="eastAsia"/>
                <w:sz w:val="24"/>
              </w:rPr>
              <w:t>有限公司</w:t>
            </w:r>
            <w:r>
              <w:rPr>
                <w:rFonts w:ascii="Times New Roman" w:hAnsi="Calibri" w:cs="Times New Roman"/>
                <w:kern w:val="0"/>
                <w:sz w:val="24"/>
              </w:rPr>
              <w:t>厂区</w:t>
            </w:r>
            <w:r>
              <w:rPr>
                <w:rFonts w:ascii="Times New Roman" w:cs="Times New Roman"/>
                <w:sz w:val="24"/>
              </w:rPr>
              <w:t>，距离最近的地下水井群为叶县东升洁地下水井群，距离</w:t>
            </w:r>
            <w:r>
              <w:rPr>
                <w:rFonts w:ascii="Times New Roman" w:cs="Times New Roman" w:hint="eastAsia"/>
                <w:sz w:val="24"/>
              </w:rPr>
              <w:t>一级保护区边界</w:t>
            </w:r>
            <w:r>
              <w:rPr>
                <w:rFonts w:ascii="Times New Roman" w:cs="Times New Roman"/>
                <w:sz w:val="24"/>
              </w:rPr>
              <w:t>为</w:t>
            </w:r>
            <w:r>
              <w:rPr>
                <w:rFonts w:ascii="Times New Roman" w:hAnsi="Times New Roman" w:cs="Times New Roman"/>
                <w:sz w:val="24"/>
              </w:rPr>
              <w:t>1.45km</w:t>
            </w:r>
            <w:r>
              <w:rPr>
                <w:rFonts w:ascii="Times New Roman" w:cs="Times New Roman"/>
                <w:sz w:val="24"/>
              </w:rPr>
              <w:t>，不在其划定的一级保护区范围内，符合叶县县级集中式饮用水水源保护区划要求。</w:t>
            </w:r>
          </w:p>
          <w:p w:rsidR="00840298" w:rsidRDefault="00F538F1">
            <w:pPr>
              <w:pStyle w:val="00"/>
              <w:spacing w:line="360" w:lineRule="auto"/>
              <w:ind w:firstLine="0"/>
              <w:rPr>
                <w:rFonts w:ascii="Times New Roman" w:hAnsi="Times New Roman" w:cs="Times New Roman"/>
                <w:b/>
              </w:rPr>
            </w:pPr>
            <w:r>
              <w:rPr>
                <w:rFonts w:ascii="Times New Roman" w:hAnsi="Times New Roman" w:cs="Times New Roman" w:hint="eastAsia"/>
                <w:b/>
              </w:rPr>
              <w:t>3</w:t>
            </w:r>
            <w:r>
              <w:rPr>
                <w:rFonts w:ascii="Times New Roman" w:hAnsi="Calibri" w:cs="Times New Roman"/>
                <w:b/>
              </w:rPr>
              <w:t>、与叶县乡镇集中式饮用水水源保护区划相符性分析</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根据《河南省人民政府办公厅关于印发河南省乡镇集中式饮用水水源保护区划的通知》（豫政办</w:t>
            </w:r>
            <w:r>
              <w:rPr>
                <w:rFonts w:ascii="Times New Roman" w:hAnsi="Times New Roman" w:cs="Times New Roman"/>
              </w:rPr>
              <w:t>[2016]23</w:t>
            </w:r>
            <w:r>
              <w:rPr>
                <w:rFonts w:ascii="Times New Roman" w:hAnsi="Calibri" w:cs="Times New Roman"/>
              </w:rPr>
              <w:t>号）及《河南省人民政府关于划定调整取消部分集中式饮用水水源保护区的通知》（豫政文</w:t>
            </w:r>
            <w:r>
              <w:rPr>
                <w:rFonts w:ascii="Times New Roman" w:hAnsi="Times New Roman" w:cs="Times New Roman"/>
              </w:rPr>
              <w:t>[2019]162</w:t>
            </w:r>
            <w:r>
              <w:rPr>
                <w:rFonts w:ascii="Times New Roman" w:hAnsi="Calibri" w:cs="Times New Roman"/>
              </w:rPr>
              <w:t>号），叶县乡镇集中式饮用水水源保护区划如下：</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w:t>
            </w:r>
            <w:r>
              <w:rPr>
                <w:rFonts w:ascii="Times New Roman" w:hAnsi="Times New Roman" w:cs="Times New Roman"/>
              </w:rPr>
              <w:t>1</w:t>
            </w:r>
            <w:r>
              <w:rPr>
                <w:rFonts w:ascii="Times New Roman" w:hAnsi="Calibri" w:cs="Times New Roman"/>
              </w:rPr>
              <w:t>）叶县任店镇水厂地下水井（共</w:t>
            </w:r>
            <w:r>
              <w:rPr>
                <w:rFonts w:ascii="Times New Roman" w:hAnsi="Times New Roman" w:cs="Times New Roman"/>
              </w:rPr>
              <w:t>1</w:t>
            </w:r>
            <w:r>
              <w:rPr>
                <w:rFonts w:ascii="Times New Roman" w:hAnsi="Calibri" w:cs="Times New Roman"/>
              </w:rPr>
              <w:t>眼井）</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一级保护区范围：水厂厂区及外围东</w:t>
            </w:r>
            <w:r>
              <w:rPr>
                <w:rFonts w:ascii="Times New Roman" w:hAnsi="Times New Roman" w:cs="Times New Roman"/>
              </w:rPr>
              <w:t>25</w:t>
            </w:r>
            <w:r>
              <w:rPr>
                <w:rFonts w:ascii="Times New Roman" w:hAnsi="Calibri" w:cs="Times New Roman"/>
              </w:rPr>
              <w:t>米、南</w:t>
            </w:r>
            <w:r>
              <w:rPr>
                <w:rFonts w:ascii="Times New Roman" w:hAnsi="Times New Roman" w:cs="Times New Roman"/>
              </w:rPr>
              <w:t>11</w:t>
            </w:r>
            <w:r>
              <w:rPr>
                <w:rFonts w:ascii="Times New Roman" w:hAnsi="Calibri" w:cs="Times New Roman"/>
              </w:rPr>
              <w:t>米、北</w:t>
            </w:r>
            <w:r>
              <w:rPr>
                <w:rFonts w:ascii="Times New Roman" w:hAnsi="Times New Roman" w:cs="Times New Roman"/>
              </w:rPr>
              <w:t>29</w:t>
            </w:r>
            <w:r>
              <w:rPr>
                <w:rFonts w:ascii="Times New Roman" w:hAnsi="Calibri" w:cs="Times New Roman"/>
              </w:rPr>
              <w:t>米的区域。</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w:t>
            </w:r>
            <w:r>
              <w:rPr>
                <w:rFonts w:ascii="Times New Roman" w:hAnsi="Times New Roman" w:cs="Times New Roman"/>
              </w:rPr>
              <w:t>2</w:t>
            </w:r>
            <w:r>
              <w:rPr>
                <w:rFonts w:ascii="Times New Roman" w:hAnsi="Calibri" w:cs="Times New Roman"/>
              </w:rPr>
              <w:t>）叶县</w:t>
            </w:r>
            <w:proofErr w:type="gramStart"/>
            <w:r>
              <w:rPr>
                <w:rFonts w:ascii="Times New Roman" w:hAnsi="Calibri" w:cs="Times New Roman"/>
              </w:rPr>
              <w:t>廉</w:t>
            </w:r>
            <w:proofErr w:type="gramEnd"/>
            <w:r>
              <w:rPr>
                <w:rFonts w:ascii="Times New Roman" w:hAnsi="Calibri" w:cs="Times New Roman"/>
              </w:rPr>
              <w:t>村镇水厂地下水井（共</w:t>
            </w:r>
            <w:r>
              <w:rPr>
                <w:rFonts w:ascii="Times New Roman" w:hAnsi="Times New Roman" w:cs="Times New Roman"/>
              </w:rPr>
              <w:t>1</w:t>
            </w:r>
            <w:r>
              <w:rPr>
                <w:rFonts w:ascii="Times New Roman" w:hAnsi="Calibri" w:cs="Times New Roman"/>
              </w:rPr>
              <w:t>眼井）</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一级保护区范围：水厂厂区及外围东</w:t>
            </w:r>
            <w:r>
              <w:rPr>
                <w:rFonts w:ascii="Times New Roman" w:hAnsi="Times New Roman" w:cs="Times New Roman"/>
              </w:rPr>
              <w:t>30</w:t>
            </w:r>
            <w:r>
              <w:rPr>
                <w:rFonts w:ascii="Times New Roman" w:hAnsi="Calibri" w:cs="Times New Roman"/>
              </w:rPr>
              <w:t>米、西</w:t>
            </w:r>
            <w:r>
              <w:rPr>
                <w:rFonts w:ascii="Times New Roman" w:hAnsi="Times New Roman" w:cs="Times New Roman"/>
              </w:rPr>
              <w:t>10</w:t>
            </w:r>
            <w:r>
              <w:rPr>
                <w:rFonts w:ascii="Times New Roman" w:hAnsi="Calibri" w:cs="Times New Roman"/>
              </w:rPr>
              <w:t>米、南</w:t>
            </w:r>
            <w:r>
              <w:rPr>
                <w:rFonts w:ascii="Times New Roman" w:hAnsi="Times New Roman" w:cs="Times New Roman"/>
              </w:rPr>
              <w:t>5</w:t>
            </w:r>
            <w:r>
              <w:rPr>
                <w:rFonts w:ascii="Times New Roman" w:hAnsi="Calibri" w:cs="Times New Roman"/>
              </w:rPr>
              <w:t>米、北</w:t>
            </w:r>
            <w:r>
              <w:rPr>
                <w:rFonts w:ascii="Times New Roman" w:hAnsi="Times New Roman" w:cs="Times New Roman"/>
              </w:rPr>
              <w:t>30</w:t>
            </w:r>
            <w:r>
              <w:rPr>
                <w:rFonts w:ascii="Times New Roman" w:hAnsi="Calibri" w:cs="Times New Roman"/>
              </w:rPr>
              <w:t>米的区域。</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w:t>
            </w:r>
            <w:r>
              <w:rPr>
                <w:rFonts w:ascii="Times New Roman" w:hAnsi="Times New Roman" w:cs="Times New Roman"/>
              </w:rPr>
              <w:t>3</w:t>
            </w:r>
            <w:r>
              <w:rPr>
                <w:rFonts w:ascii="Times New Roman" w:hAnsi="Calibri" w:cs="Times New Roman"/>
              </w:rPr>
              <w:t>）叶县水寨乡蒋李水厂地下水井（共</w:t>
            </w:r>
            <w:r>
              <w:rPr>
                <w:rFonts w:ascii="Times New Roman" w:hAnsi="Times New Roman" w:cs="Times New Roman"/>
              </w:rPr>
              <w:t>1</w:t>
            </w:r>
            <w:r>
              <w:rPr>
                <w:rFonts w:ascii="Times New Roman" w:hAnsi="Calibri" w:cs="Times New Roman"/>
              </w:rPr>
              <w:t>眼井）</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一级保护区范围：水厂厂区及外围东</w:t>
            </w:r>
            <w:r>
              <w:rPr>
                <w:rFonts w:ascii="Times New Roman" w:hAnsi="Times New Roman" w:cs="Times New Roman"/>
              </w:rPr>
              <w:t>10</w:t>
            </w:r>
            <w:r>
              <w:rPr>
                <w:rFonts w:ascii="Times New Roman" w:hAnsi="Calibri" w:cs="Times New Roman"/>
              </w:rPr>
              <w:t>米、西</w:t>
            </w:r>
            <w:r>
              <w:rPr>
                <w:rFonts w:ascii="Times New Roman" w:hAnsi="Times New Roman" w:cs="Times New Roman"/>
              </w:rPr>
              <w:t>30</w:t>
            </w:r>
            <w:r>
              <w:rPr>
                <w:rFonts w:ascii="Times New Roman" w:hAnsi="Calibri" w:cs="Times New Roman"/>
              </w:rPr>
              <w:t>米、南</w:t>
            </w:r>
            <w:r>
              <w:rPr>
                <w:rFonts w:ascii="Times New Roman" w:hAnsi="Times New Roman" w:cs="Times New Roman"/>
              </w:rPr>
              <w:t>10</w:t>
            </w:r>
            <w:r>
              <w:rPr>
                <w:rFonts w:ascii="Times New Roman" w:hAnsi="Calibri" w:cs="Times New Roman"/>
              </w:rPr>
              <w:t>米、北</w:t>
            </w:r>
            <w:r>
              <w:rPr>
                <w:rFonts w:ascii="Times New Roman" w:hAnsi="Times New Roman" w:cs="Times New Roman"/>
              </w:rPr>
              <w:t>30</w:t>
            </w:r>
            <w:r>
              <w:rPr>
                <w:rFonts w:ascii="Times New Roman" w:hAnsi="Calibri" w:cs="Times New Roman"/>
              </w:rPr>
              <w:t>米的区域。</w:t>
            </w:r>
          </w:p>
          <w:p w:rsidR="00840298" w:rsidRDefault="00F538F1">
            <w:pPr>
              <w:pStyle w:val="00"/>
              <w:spacing w:line="360" w:lineRule="auto"/>
              <w:ind w:firstLine="482"/>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）叶县保安镇水厂地下水井（共</w:t>
            </w:r>
            <w:r>
              <w:rPr>
                <w:rFonts w:ascii="Times New Roman" w:hAnsi="Times New Roman" w:cs="Times New Roman"/>
              </w:rPr>
              <w:t>1</w:t>
            </w:r>
            <w:r>
              <w:rPr>
                <w:rFonts w:ascii="Times New Roman" w:hAnsi="Times New Roman" w:cs="Times New Roman"/>
              </w:rPr>
              <w:t>眼井）</w:t>
            </w:r>
          </w:p>
          <w:p w:rsidR="00840298" w:rsidRDefault="00F538F1">
            <w:pPr>
              <w:pStyle w:val="00"/>
              <w:spacing w:line="360" w:lineRule="auto"/>
              <w:ind w:firstLine="482"/>
              <w:rPr>
                <w:rFonts w:ascii="Times New Roman" w:hAnsi="Times New Roman" w:cs="Times New Roman"/>
              </w:rPr>
            </w:pPr>
            <w:r>
              <w:rPr>
                <w:rFonts w:ascii="Times New Roman" w:hAnsi="Times New Roman" w:cs="Times New Roman"/>
              </w:rPr>
              <w:t>一级保护区范围：水厂厂区及外围东</w:t>
            </w:r>
            <w:r>
              <w:rPr>
                <w:rFonts w:ascii="Times New Roman" w:hAnsi="Times New Roman" w:cs="Times New Roman"/>
              </w:rPr>
              <w:t>10</w:t>
            </w:r>
            <w:r>
              <w:rPr>
                <w:rFonts w:ascii="Times New Roman" w:hAnsi="Times New Roman" w:cs="Times New Roman"/>
              </w:rPr>
              <w:t>米、西</w:t>
            </w:r>
            <w:r>
              <w:rPr>
                <w:rFonts w:ascii="Times New Roman" w:hAnsi="Times New Roman" w:cs="Times New Roman"/>
              </w:rPr>
              <w:t>30</w:t>
            </w:r>
            <w:r>
              <w:rPr>
                <w:rFonts w:ascii="Times New Roman" w:hAnsi="Times New Roman" w:cs="Times New Roman"/>
              </w:rPr>
              <w:t>米、南</w:t>
            </w:r>
            <w:r>
              <w:rPr>
                <w:rFonts w:ascii="Times New Roman" w:hAnsi="Times New Roman" w:cs="Times New Roman"/>
              </w:rPr>
              <w:t>15</w:t>
            </w:r>
            <w:r>
              <w:rPr>
                <w:rFonts w:ascii="Times New Roman" w:hAnsi="Times New Roman" w:cs="Times New Roman"/>
              </w:rPr>
              <w:t>米、北</w:t>
            </w:r>
            <w:r>
              <w:rPr>
                <w:rFonts w:ascii="Times New Roman" w:hAnsi="Times New Roman" w:cs="Times New Roman"/>
              </w:rPr>
              <w:t>30</w:t>
            </w:r>
            <w:r>
              <w:rPr>
                <w:rFonts w:ascii="Times New Roman" w:hAnsi="Times New Roman" w:cs="Times New Roman"/>
              </w:rPr>
              <w:t>米的区域。</w:t>
            </w:r>
          </w:p>
          <w:p w:rsidR="00840298" w:rsidRDefault="00F538F1">
            <w:pPr>
              <w:pStyle w:val="00"/>
              <w:spacing w:line="360" w:lineRule="auto"/>
              <w:ind w:firstLine="482"/>
              <w:rPr>
                <w:rFonts w:ascii="Times New Roman" w:hAnsi="Times New Roman" w:cs="Times New Roman"/>
              </w:rPr>
            </w:pPr>
            <w:r>
              <w:rPr>
                <w:rFonts w:ascii="Times New Roman" w:hAnsi="Times New Roman" w:cs="Times New Roman"/>
              </w:rPr>
              <w:t>二级保护区范围：一级保护区外围</w:t>
            </w:r>
            <w:r>
              <w:rPr>
                <w:rFonts w:ascii="Times New Roman" w:hAnsi="Times New Roman" w:cs="Times New Roman"/>
              </w:rPr>
              <w:t>300</w:t>
            </w:r>
            <w:r>
              <w:rPr>
                <w:rFonts w:ascii="Times New Roman" w:hAnsi="Times New Roman" w:cs="Times New Roman"/>
              </w:rPr>
              <w:t>米的区域。</w:t>
            </w:r>
          </w:p>
          <w:p w:rsidR="00840298" w:rsidRDefault="00F538F1">
            <w:pPr>
              <w:pStyle w:val="00"/>
              <w:spacing w:line="360" w:lineRule="auto"/>
              <w:ind w:firstLine="482"/>
              <w:rPr>
                <w:rFonts w:ascii="Calibri" w:hAnsi="Calibri" w:cs="Calibri"/>
              </w:rPr>
            </w:pPr>
            <w:r>
              <w:rPr>
                <w:rFonts w:ascii="Times New Roman" w:hAnsi="Times New Roman" w:cs="Times New Roman"/>
              </w:rPr>
              <w:t>本项目选址位于</w:t>
            </w:r>
            <w:r>
              <w:rPr>
                <w:rFonts w:ascii="Times New Roman" w:hAnsi="Times New Roman" w:cs="Times New Roman"/>
                <w:kern w:val="0"/>
              </w:rPr>
              <w:t>叶县产业集聚区隆鑫大道</w:t>
            </w:r>
            <w:r>
              <w:rPr>
                <w:rFonts w:ascii="Times New Roman" w:hAnsi="Times New Roman" w:cs="Times New Roman" w:hint="eastAsia"/>
                <w:kern w:val="0"/>
              </w:rPr>
              <w:t>和</w:t>
            </w:r>
            <w:proofErr w:type="gramStart"/>
            <w:r>
              <w:rPr>
                <w:rFonts w:ascii="Times New Roman" w:hAnsi="Times New Roman" w:cs="Times New Roman"/>
                <w:kern w:val="0"/>
              </w:rPr>
              <w:t>昆北路</w:t>
            </w:r>
            <w:proofErr w:type="gramEnd"/>
            <w:r>
              <w:rPr>
                <w:rFonts w:ascii="Times New Roman" w:hAnsi="Times New Roman" w:cs="Times New Roman" w:hint="eastAsia"/>
                <w:kern w:val="0"/>
              </w:rPr>
              <w:t>交叉口</w:t>
            </w:r>
            <w:r>
              <w:rPr>
                <w:rFonts w:ascii="Times New Roman" w:hAnsi="Times New Roman" w:cs="Times New Roman"/>
                <w:kern w:val="0"/>
              </w:rPr>
              <w:t>，行政区域属于城关乡</w:t>
            </w:r>
            <w:r>
              <w:rPr>
                <w:rFonts w:ascii="Times New Roman" w:hAnsi="Times New Roman" w:cs="Times New Roman"/>
              </w:rPr>
              <w:t>，不在上述划定水源地的乡镇范围内，符合叶县乡镇集中式饮用水水源保护区划要求。</w:t>
            </w:r>
          </w:p>
          <w:p w:rsidR="00840298" w:rsidRDefault="00F538F1">
            <w:pPr>
              <w:pStyle w:val="00"/>
              <w:spacing w:line="360" w:lineRule="auto"/>
              <w:ind w:firstLine="0"/>
              <w:rPr>
                <w:rFonts w:ascii="Times New Roman" w:hAnsi="Times New Roman" w:cs="Times New Roman"/>
                <w:b/>
              </w:rPr>
            </w:pPr>
            <w:r>
              <w:rPr>
                <w:rFonts w:ascii="Times New Roman" w:hAnsi="Times New Roman" w:cs="Times New Roman" w:hint="eastAsia"/>
                <w:b/>
              </w:rPr>
              <w:lastRenderedPageBreak/>
              <w:t>4</w:t>
            </w:r>
            <w:r>
              <w:rPr>
                <w:rFonts w:ascii="Times New Roman" w:hAnsi="Calibri" w:cs="Times New Roman"/>
                <w:b/>
              </w:rPr>
              <w:t>、与《河南省污染防治攻坚战领导小组办公室关于印发河南省</w:t>
            </w:r>
            <w:r>
              <w:rPr>
                <w:rFonts w:ascii="Times New Roman" w:hAnsi="Times New Roman" w:cs="Times New Roman"/>
                <w:b/>
              </w:rPr>
              <w:t>2021</w:t>
            </w:r>
            <w:r>
              <w:rPr>
                <w:rFonts w:ascii="Times New Roman" w:hAnsi="Calibri" w:cs="Times New Roman"/>
                <w:b/>
              </w:rPr>
              <w:t>年大气、水、土壤污染防治攻坚战及农业农村污染治理攻坚战实施方案的通知》（</w:t>
            </w:r>
            <w:proofErr w:type="gramStart"/>
            <w:r>
              <w:rPr>
                <w:rFonts w:ascii="Times New Roman" w:hAnsi="Calibri" w:cs="Times New Roman"/>
                <w:b/>
              </w:rPr>
              <w:t>豫环攻坚办</w:t>
            </w:r>
            <w:proofErr w:type="gramEnd"/>
            <w:r>
              <w:rPr>
                <w:rFonts w:ascii="Times New Roman" w:hAnsi="Calibri" w:cs="Times New Roman"/>
                <w:b/>
              </w:rPr>
              <w:t>【</w:t>
            </w:r>
            <w:r>
              <w:rPr>
                <w:rFonts w:ascii="Times New Roman" w:hAnsi="Times New Roman" w:cs="Times New Roman"/>
                <w:b/>
              </w:rPr>
              <w:t>2021</w:t>
            </w:r>
            <w:r>
              <w:rPr>
                <w:rFonts w:ascii="Times New Roman" w:hAnsi="Calibri" w:cs="Times New Roman"/>
                <w:b/>
              </w:rPr>
              <w:t>】</w:t>
            </w:r>
            <w:r>
              <w:rPr>
                <w:rFonts w:ascii="Times New Roman" w:hAnsi="Times New Roman" w:cs="Times New Roman"/>
                <w:b/>
              </w:rPr>
              <w:t>20</w:t>
            </w:r>
            <w:r>
              <w:rPr>
                <w:rFonts w:ascii="Times New Roman" w:hAnsi="Calibri" w:cs="Times New Roman"/>
                <w:b/>
              </w:rPr>
              <w:t>号）符合性分析</w:t>
            </w:r>
          </w:p>
          <w:p w:rsidR="00840298" w:rsidRDefault="00F538F1">
            <w:pPr>
              <w:pStyle w:val="00"/>
              <w:spacing w:line="360" w:lineRule="auto"/>
              <w:ind w:firstLineChars="200"/>
              <w:rPr>
                <w:rFonts w:ascii="Times New Roman" w:hAnsi="Times New Roman" w:cs="Times New Roman"/>
              </w:rPr>
            </w:pPr>
            <w:r>
              <w:rPr>
                <w:rFonts w:ascii="Times New Roman" w:hAnsi="Calibri" w:cs="Times New Roman"/>
              </w:rPr>
              <w:t>为贯彻落实党中央、国务院和省委、省政府关于深入打好污染防治攻坚战的决策部署，持续改善全省环境空气质量，深入推进</w:t>
            </w:r>
            <w:r>
              <w:rPr>
                <w:rFonts w:ascii="Times New Roman" w:hAnsi="Times New Roman" w:cs="Times New Roman"/>
              </w:rPr>
              <w:t>2021</w:t>
            </w:r>
            <w:r>
              <w:rPr>
                <w:rFonts w:ascii="Times New Roman" w:hAnsi="Calibri" w:cs="Times New Roman"/>
              </w:rPr>
              <w:t>年全省大气污染防治攻坚工作，制定本方案。与本项目相关的内容如下：</w:t>
            </w:r>
          </w:p>
          <w:p w:rsidR="00840298" w:rsidRDefault="00F538F1">
            <w:pPr>
              <w:pStyle w:val="00"/>
              <w:spacing w:line="360" w:lineRule="auto"/>
              <w:ind w:firstLine="0"/>
              <w:jc w:val="center"/>
              <w:rPr>
                <w:rFonts w:ascii="Times New Roman" w:hAnsi="Times New Roman" w:cs="Times New Roman"/>
              </w:rPr>
            </w:pPr>
            <w:r>
              <w:rPr>
                <w:rFonts w:ascii="Times New Roman" w:hAnsi="Calibri" w:cs="Times New Roman"/>
              </w:rPr>
              <w:t>表</w:t>
            </w:r>
            <w:r>
              <w:rPr>
                <w:rFonts w:ascii="Times New Roman" w:hAnsi="Times New Roman" w:cs="Times New Roman"/>
              </w:rPr>
              <w:t>1-</w:t>
            </w:r>
            <w:r>
              <w:rPr>
                <w:rFonts w:ascii="Times New Roman" w:hAnsi="Times New Roman" w:cs="Times New Roman" w:hint="eastAsia"/>
              </w:rPr>
              <w:t>4</w:t>
            </w:r>
            <w:r>
              <w:rPr>
                <w:rFonts w:ascii="Times New Roman" w:hAnsi="Calibri" w:cs="Times New Roman"/>
              </w:rPr>
              <w:t>项目与</w:t>
            </w:r>
            <w:r>
              <w:rPr>
                <w:rFonts w:ascii="Times New Roman" w:hAnsi="Times New Roman" w:cs="Times New Roman"/>
              </w:rPr>
              <w:t>2021</w:t>
            </w:r>
            <w:r>
              <w:rPr>
                <w:rFonts w:ascii="Times New Roman" w:hAnsi="Calibri" w:cs="Times New Roman"/>
              </w:rPr>
              <w:t>年大气污染防治攻坚战实施方案的相符性分析</w:t>
            </w:r>
          </w:p>
          <w:tbl>
            <w:tblPr>
              <w:tblStyle w:val="ad"/>
              <w:tblW w:w="0" w:type="auto"/>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884"/>
              <w:gridCol w:w="709"/>
              <w:gridCol w:w="4339"/>
              <w:gridCol w:w="1978"/>
            </w:tblGrid>
            <w:tr w:rsidR="00840298">
              <w:trPr>
                <w:trHeight w:val="397"/>
              </w:trPr>
              <w:tc>
                <w:tcPr>
                  <w:tcW w:w="5932" w:type="dxa"/>
                  <w:gridSpan w:val="3"/>
                  <w:vAlign w:val="center"/>
                </w:tcPr>
                <w:p w:rsidR="00840298" w:rsidRDefault="00F538F1">
                  <w:pPr>
                    <w:pStyle w:val="00"/>
                    <w:spacing w:line="240" w:lineRule="auto"/>
                    <w:ind w:firstLine="0"/>
                    <w:jc w:val="center"/>
                    <w:rPr>
                      <w:rFonts w:ascii="Times New Roman" w:hAnsi="Times New Roman" w:cs="Times New Roman"/>
                      <w:sz w:val="21"/>
                    </w:rPr>
                  </w:pPr>
                  <w:r>
                    <w:rPr>
                      <w:rFonts w:ascii="Times New Roman" w:hAnsi="Times New Roman" w:cs="Times New Roman" w:hint="eastAsia"/>
                      <w:sz w:val="21"/>
                    </w:rPr>
                    <w:t>大气攻坚战实施方案</w:t>
                  </w:r>
                </w:p>
              </w:tc>
              <w:tc>
                <w:tcPr>
                  <w:tcW w:w="1978" w:type="dxa"/>
                  <w:vAlign w:val="center"/>
                </w:tcPr>
                <w:p w:rsidR="00840298" w:rsidRDefault="00F538F1">
                  <w:pPr>
                    <w:pStyle w:val="00"/>
                    <w:spacing w:line="240" w:lineRule="auto"/>
                    <w:ind w:firstLine="0"/>
                    <w:jc w:val="center"/>
                    <w:rPr>
                      <w:rFonts w:ascii="Times New Roman" w:hAnsi="Times New Roman" w:cs="Times New Roman"/>
                      <w:sz w:val="21"/>
                    </w:rPr>
                  </w:pPr>
                  <w:r>
                    <w:rPr>
                      <w:rFonts w:ascii="Times New Roman" w:hAnsi="Times New Roman" w:cs="Times New Roman" w:hint="eastAsia"/>
                      <w:sz w:val="21"/>
                    </w:rPr>
                    <w:t>本项目情况</w:t>
                  </w:r>
                </w:p>
              </w:tc>
            </w:tr>
            <w:tr w:rsidR="00840298">
              <w:trPr>
                <w:trHeight w:val="397"/>
              </w:trPr>
              <w:tc>
                <w:tcPr>
                  <w:tcW w:w="884" w:type="dxa"/>
                  <w:vAlign w:val="center"/>
                </w:tcPr>
                <w:p w:rsidR="00840298" w:rsidRDefault="00F538F1">
                  <w:pPr>
                    <w:pStyle w:val="00"/>
                    <w:spacing w:line="240" w:lineRule="auto"/>
                    <w:ind w:firstLine="0"/>
                    <w:jc w:val="center"/>
                    <w:rPr>
                      <w:rFonts w:ascii="Times New Roman" w:hAnsi="Times New Roman" w:cs="Times New Roman"/>
                      <w:sz w:val="21"/>
                    </w:rPr>
                  </w:pPr>
                  <w:r>
                    <w:rPr>
                      <w:rFonts w:ascii="Calibri" w:hAnsi="Calibri" w:cs="Calibri" w:hint="eastAsia"/>
                      <w:sz w:val="21"/>
                    </w:rPr>
                    <w:t>加快调整优化产业结构，推动产业绿色转型升级</w:t>
                  </w:r>
                </w:p>
              </w:tc>
              <w:tc>
                <w:tcPr>
                  <w:tcW w:w="709" w:type="dxa"/>
                  <w:vAlign w:val="center"/>
                </w:tcPr>
                <w:p w:rsidR="00840298" w:rsidRDefault="00F538F1">
                  <w:pPr>
                    <w:pStyle w:val="00"/>
                    <w:spacing w:line="240" w:lineRule="auto"/>
                    <w:ind w:firstLine="0"/>
                    <w:jc w:val="center"/>
                    <w:rPr>
                      <w:rFonts w:ascii="Times New Roman" w:hAnsi="Times New Roman" w:cs="Times New Roman"/>
                      <w:sz w:val="21"/>
                    </w:rPr>
                  </w:pPr>
                  <w:r>
                    <w:rPr>
                      <w:rFonts w:ascii="Times New Roman" w:hAnsi="Calibri" w:cs="Times New Roman"/>
                      <w:sz w:val="21"/>
                    </w:rPr>
                    <w:t>严格环境准入</w:t>
                  </w:r>
                </w:p>
              </w:tc>
              <w:tc>
                <w:tcPr>
                  <w:tcW w:w="4339" w:type="dxa"/>
                  <w:vAlign w:val="center"/>
                </w:tcPr>
                <w:p w:rsidR="00840298" w:rsidRDefault="00F538F1">
                  <w:pPr>
                    <w:pStyle w:val="00"/>
                    <w:spacing w:line="240" w:lineRule="auto"/>
                    <w:ind w:firstLine="0"/>
                    <w:rPr>
                      <w:rFonts w:ascii="Times New Roman" w:hAnsi="Times New Roman" w:cs="Times New Roman"/>
                      <w:sz w:val="21"/>
                    </w:rPr>
                  </w:pPr>
                  <w:r>
                    <w:rPr>
                      <w:rFonts w:ascii="Calibri" w:hAnsi="Calibri" w:cs="Calibri" w:hint="eastAsia"/>
                      <w:sz w:val="21"/>
                    </w:rPr>
                    <w:t>落实“三线一单”（生态保护红线、环境质量底线、资源利用上线和生态环境准入清单）生态环境分区管控要求，从严从紧从实控制高耗能、高排放项目建设，全省原则上禁止新建、扩建单纯新增产能的钢铁、电解铝、水泥、平板玻璃、传统煤化工（甲醇、合成氨）、焦化、铸造、铝用</w:t>
                  </w:r>
                  <w:proofErr w:type="gramStart"/>
                  <w:r>
                    <w:rPr>
                      <w:rFonts w:ascii="Calibri" w:hAnsi="Calibri" w:cs="Calibri" w:hint="eastAsia"/>
                      <w:sz w:val="21"/>
                    </w:rPr>
                    <w:t>炭素</w:t>
                  </w:r>
                  <w:proofErr w:type="gramEnd"/>
                  <w:r>
                    <w:rPr>
                      <w:rFonts w:ascii="Calibri" w:hAnsi="Calibri" w:cs="Calibri" w:hint="eastAsia"/>
                      <w:sz w:val="21"/>
                    </w:rPr>
                    <w:t>、耐火材料制品、砖瓦窑、铅锌冶炼（含再生铅）等高耗能、高排放和产能过剩的产业项目，严格项目备案审查，强化项目现场核查，保持违规新增产能项目露头就打的高压态势。完善生态环境准入清单，强化</w:t>
                  </w:r>
                  <w:proofErr w:type="gramStart"/>
                  <w:r>
                    <w:rPr>
                      <w:rFonts w:ascii="Calibri" w:hAnsi="Calibri" w:cs="Calibri" w:hint="eastAsia"/>
                      <w:sz w:val="21"/>
                    </w:rPr>
                    <w:t>项目环</w:t>
                  </w:r>
                  <w:proofErr w:type="gramEnd"/>
                  <w:r>
                    <w:rPr>
                      <w:rFonts w:ascii="Calibri" w:hAnsi="Calibri" w:cs="Calibri" w:hint="eastAsia"/>
                      <w:sz w:val="21"/>
                    </w:rPr>
                    <w:t>评及“三同时”管理，国家、省绩效分级重点行业的新建、改建、扩建项目达</w:t>
                  </w:r>
                  <w:r>
                    <w:rPr>
                      <w:rFonts w:ascii="Times New Roman" w:hAnsi="Calibri" w:cs="Times New Roman"/>
                      <w:sz w:val="21"/>
                    </w:rPr>
                    <w:t>到</w:t>
                  </w:r>
                  <w:r>
                    <w:rPr>
                      <w:rFonts w:ascii="Times New Roman" w:hAnsi="Times New Roman" w:cs="Times New Roman"/>
                      <w:sz w:val="21"/>
                    </w:rPr>
                    <w:t>B</w:t>
                  </w:r>
                  <w:r>
                    <w:rPr>
                      <w:rFonts w:ascii="Times New Roman" w:hAnsi="Calibri" w:cs="Times New Roman"/>
                      <w:sz w:val="21"/>
                    </w:rPr>
                    <w:t>级以上要求</w:t>
                  </w:r>
                </w:p>
              </w:tc>
              <w:tc>
                <w:tcPr>
                  <w:tcW w:w="1978" w:type="dxa"/>
                  <w:vAlign w:val="center"/>
                </w:tcPr>
                <w:p w:rsidR="00840298" w:rsidRDefault="00F538F1">
                  <w:pPr>
                    <w:pStyle w:val="00"/>
                    <w:spacing w:line="240" w:lineRule="auto"/>
                    <w:ind w:firstLine="0"/>
                    <w:jc w:val="center"/>
                    <w:rPr>
                      <w:rFonts w:ascii="Times New Roman" w:hAnsi="Times New Roman" w:cs="Times New Roman"/>
                      <w:sz w:val="21"/>
                    </w:rPr>
                  </w:pPr>
                  <w:r>
                    <w:rPr>
                      <w:rFonts w:ascii="Times New Roman" w:hAnsi="Times New Roman" w:cs="Times New Roman" w:hint="eastAsia"/>
                      <w:sz w:val="21"/>
                    </w:rPr>
                    <w:t>本项目符合三线</w:t>
                  </w:r>
                  <w:proofErr w:type="gramStart"/>
                  <w:r>
                    <w:rPr>
                      <w:rFonts w:ascii="Times New Roman" w:hAnsi="Times New Roman" w:cs="Times New Roman" w:hint="eastAsia"/>
                      <w:sz w:val="21"/>
                    </w:rPr>
                    <w:t>一</w:t>
                  </w:r>
                  <w:proofErr w:type="gramEnd"/>
                  <w:r>
                    <w:rPr>
                      <w:rFonts w:ascii="Times New Roman" w:hAnsi="Times New Roman" w:cs="Times New Roman" w:hint="eastAsia"/>
                      <w:sz w:val="21"/>
                    </w:rPr>
                    <w:t>单要求，不属于高耗能、高排放和产能过剩产业，目前已备案，不在国家和省绩效分级重点行业之列</w:t>
                  </w:r>
                </w:p>
              </w:tc>
            </w:tr>
            <w:tr w:rsidR="00840298">
              <w:trPr>
                <w:trHeight w:val="397"/>
              </w:trPr>
              <w:tc>
                <w:tcPr>
                  <w:tcW w:w="884" w:type="dxa"/>
                  <w:vAlign w:val="center"/>
                </w:tcPr>
                <w:p w:rsidR="00840298" w:rsidRDefault="00F538F1">
                  <w:pPr>
                    <w:pStyle w:val="00"/>
                    <w:spacing w:line="240" w:lineRule="auto"/>
                    <w:ind w:firstLine="0"/>
                    <w:jc w:val="center"/>
                    <w:rPr>
                      <w:rFonts w:ascii="Times New Roman" w:hAnsi="Times New Roman" w:cs="Times New Roman"/>
                      <w:sz w:val="21"/>
                      <w:u w:val="single"/>
                    </w:rPr>
                  </w:pPr>
                  <w:r>
                    <w:rPr>
                      <w:rFonts w:ascii="Calibri" w:hAnsi="Calibri" w:cs="Calibri" w:hint="eastAsia"/>
                      <w:sz w:val="21"/>
                      <w:u w:val="single"/>
                    </w:rPr>
                    <w:t>全面推行重点行业绩效分级，深化工业企业大气污染综合治理</w:t>
                  </w:r>
                </w:p>
              </w:tc>
              <w:tc>
                <w:tcPr>
                  <w:tcW w:w="709" w:type="dxa"/>
                  <w:vAlign w:val="center"/>
                </w:tcPr>
                <w:p w:rsidR="00840298" w:rsidRDefault="00F538F1">
                  <w:pPr>
                    <w:pStyle w:val="00"/>
                    <w:spacing w:line="240" w:lineRule="auto"/>
                    <w:ind w:firstLine="0"/>
                    <w:jc w:val="center"/>
                    <w:rPr>
                      <w:rFonts w:ascii="Times New Roman" w:hAnsi="Times New Roman" w:cs="Times New Roman"/>
                      <w:sz w:val="21"/>
                      <w:u w:val="single"/>
                    </w:rPr>
                  </w:pPr>
                  <w:r>
                    <w:rPr>
                      <w:rFonts w:ascii="Calibri" w:hAnsi="Calibri" w:cs="Calibri" w:hint="eastAsia"/>
                      <w:sz w:val="21"/>
                      <w:u w:val="single"/>
                    </w:rPr>
                    <w:t>开展工业企业全面达标行动</w:t>
                  </w:r>
                </w:p>
              </w:tc>
              <w:tc>
                <w:tcPr>
                  <w:tcW w:w="4339" w:type="dxa"/>
                  <w:vAlign w:val="center"/>
                </w:tcPr>
                <w:p w:rsidR="00840298" w:rsidRDefault="00F538F1">
                  <w:pPr>
                    <w:pStyle w:val="00"/>
                    <w:spacing w:line="240" w:lineRule="auto"/>
                    <w:ind w:firstLine="0"/>
                    <w:rPr>
                      <w:rFonts w:ascii="Times New Roman" w:hAnsi="Times New Roman" w:cs="Times New Roman"/>
                      <w:sz w:val="21"/>
                      <w:u w:val="single"/>
                    </w:rPr>
                  </w:pPr>
                  <w:r>
                    <w:rPr>
                      <w:rFonts w:ascii="Times New Roman" w:hAnsi="Calibri" w:cs="Times New Roman"/>
                      <w:sz w:val="21"/>
                      <w:u w:val="single"/>
                    </w:rPr>
                    <w:t>贯彻落实《排污许可管理条例》，按照源头预防、过程控制、清洁生产、损害赔偿、责任追究，实现固定污染源全过程管理。严格执行国家和我省大气污染物排放标准，持续推进电力、钢铁、水泥、铝工业、焦化、碳素、陶瓷、砖瓦窑、铸造、铁合金、耐材、玻璃、有色金属冶炼及压延、化工、包装印刷行业和其他涉及工业涂装、工业窑炉、锅炉等行业废气污染物全面达标排放，将烟气在线监测数据作为执法依据，加大超标处罚和联合惩戒力度，严厉打击各类大气环境违法行为。</w:t>
                  </w:r>
                  <w:r>
                    <w:rPr>
                      <w:rFonts w:ascii="Times New Roman" w:hAnsi="Times New Roman" w:cs="Times New Roman"/>
                      <w:sz w:val="21"/>
                      <w:u w:val="single"/>
                    </w:rPr>
                    <w:t>2021</w:t>
                  </w:r>
                  <w:r>
                    <w:rPr>
                      <w:rFonts w:ascii="Times New Roman" w:hAnsi="Calibri" w:cs="Times New Roman"/>
                      <w:sz w:val="21"/>
                      <w:u w:val="single"/>
                    </w:rPr>
                    <w:t>年</w:t>
                  </w:r>
                  <w:r>
                    <w:rPr>
                      <w:rFonts w:ascii="Times New Roman" w:hAnsi="Times New Roman" w:cs="Times New Roman"/>
                      <w:sz w:val="21"/>
                      <w:u w:val="single"/>
                    </w:rPr>
                    <w:t>5</w:t>
                  </w:r>
                  <w:r>
                    <w:rPr>
                      <w:rFonts w:ascii="Times New Roman" w:hAnsi="Calibri" w:cs="Times New Roman"/>
                      <w:sz w:val="21"/>
                      <w:u w:val="single"/>
                    </w:rPr>
                    <w:t>月，省生态环境厅牵头在全省范围内开展重点行业企业废气污染物达标排放执法检查，对不能稳定达标排放、不满足无组织控制要求的企业，依法实施停产治理。</w:t>
                  </w:r>
                </w:p>
              </w:tc>
              <w:tc>
                <w:tcPr>
                  <w:tcW w:w="1978" w:type="dxa"/>
                  <w:vAlign w:val="center"/>
                </w:tcPr>
                <w:p w:rsidR="00840298" w:rsidRDefault="00F538F1">
                  <w:pPr>
                    <w:pStyle w:val="00"/>
                    <w:spacing w:line="240" w:lineRule="auto"/>
                    <w:ind w:firstLine="0"/>
                    <w:jc w:val="center"/>
                    <w:rPr>
                      <w:rFonts w:ascii="Times New Roman" w:hAnsi="Times New Roman" w:cs="Times New Roman"/>
                      <w:sz w:val="21"/>
                      <w:u w:val="single"/>
                    </w:rPr>
                  </w:pPr>
                  <w:r>
                    <w:rPr>
                      <w:rFonts w:ascii="Times New Roman" w:hAnsi="Times New Roman" w:cs="Times New Roman" w:hint="eastAsia"/>
                      <w:sz w:val="21"/>
                      <w:u w:val="single"/>
                    </w:rPr>
                    <w:t>项目建设后</w:t>
                  </w:r>
                  <w:proofErr w:type="gramStart"/>
                  <w:r>
                    <w:rPr>
                      <w:rFonts w:ascii="Times New Roman" w:hAnsi="Times New Roman" w:cs="Times New Roman" w:hint="eastAsia"/>
                      <w:sz w:val="21"/>
                      <w:u w:val="single"/>
                    </w:rPr>
                    <w:t>拟严格</w:t>
                  </w:r>
                  <w:proofErr w:type="gramEnd"/>
                  <w:r>
                    <w:rPr>
                      <w:rFonts w:ascii="Times New Roman" w:hAnsi="Times New Roman" w:cs="Times New Roman" w:hint="eastAsia"/>
                      <w:sz w:val="21"/>
                      <w:u w:val="single"/>
                    </w:rPr>
                    <w:t>落实排污许可管理条例，做到全过程管理，项目生产过程无废气排放，也不涉及锅炉和炉窑等行业废气</w:t>
                  </w:r>
                </w:p>
              </w:tc>
            </w:tr>
          </w:tbl>
          <w:p w:rsidR="00840298" w:rsidRDefault="00F538F1">
            <w:pPr>
              <w:spacing w:line="360" w:lineRule="auto"/>
              <w:ind w:firstLineChars="200" w:firstLine="480"/>
              <w:rPr>
                <w:rFonts w:ascii="Times New Roman" w:hAnsi="Times New Roman" w:cs="Times New Roman"/>
              </w:rPr>
            </w:pPr>
            <w:r>
              <w:rPr>
                <w:rFonts w:ascii="Times New Roman" w:hAnsi="Calibri" w:cs="Times New Roman"/>
                <w:sz w:val="24"/>
              </w:rPr>
              <w:t>本项目属于</w:t>
            </w:r>
            <w:r>
              <w:rPr>
                <w:rFonts w:ascii="Times New Roman" w:hAnsi="Calibri" w:cs="Times New Roman" w:hint="eastAsia"/>
                <w:sz w:val="24"/>
              </w:rPr>
              <w:t>C3039</w:t>
            </w:r>
            <w:r>
              <w:rPr>
                <w:rFonts w:ascii="Times New Roman" w:hAnsi="Calibri" w:cs="Times New Roman" w:hint="eastAsia"/>
                <w:sz w:val="24"/>
              </w:rPr>
              <w:t>其他</w:t>
            </w:r>
            <w:r>
              <w:rPr>
                <w:rFonts w:ascii="Times New Roman" w:cs="Times New Roman" w:hint="eastAsia"/>
                <w:bCs/>
                <w:sz w:val="24"/>
              </w:rPr>
              <w:t>建筑材料制造业</w:t>
            </w:r>
            <w:r>
              <w:rPr>
                <w:rFonts w:ascii="Times New Roman" w:cs="Times New Roman"/>
                <w:bCs/>
                <w:sz w:val="24"/>
              </w:rPr>
              <w:t>，</w:t>
            </w:r>
            <w:r>
              <w:rPr>
                <w:rFonts w:ascii="Times New Roman" w:hAnsi="Calibri" w:cs="Times New Roman"/>
                <w:sz w:val="24"/>
              </w:rPr>
              <w:t>不涉及高耗能高污染产业，</w:t>
            </w:r>
            <w:r>
              <w:rPr>
                <w:rFonts w:ascii="Times New Roman" w:hAnsi="Calibri" w:cs="Times New Roman" w:hint="eastAsia"/>
                <w:sz w:val="24"/>
              </w:rPr>
              <w:t>生产过程无颗粒物和</w:t>
            </w:r>
            <w:r>
              <w:rPr>
                <w:rFonts w:ascii="Times New Roman" w:hAnsi="Calibri" w:cs="Times New Roman" w:hint="eastAsia"/>
                <w:sz w:val="24"/>
              </w:rPr>
              <w:t>VOCs</w:t>
            </w:r>
            <w:r>
              <w:rPr>
                <w:rFonts w:ascii="Times New Roman" w:hAnsi="Calibri" w:cs="Times New Roman" w:hint="eastAsia"/>
                <w:sz w:val="24"/>
              </w:rPr>
              <w:t>污染物的排放，</w:t>
            </w:r>
            <w:r>
              <w:rPr>
                <w:rFonts w:ascii="Times New Roman" w:cs="Times New Roman"/>
                <w:bCs/>
                <w:sz w:val="24"/>
              </w:rPr>
              <w:t>根据《重污染天气重点行业应急减</w:t>
            </w:r>
            <w:r>
              <w:rPr>
                <w:rFonts w:ascii="Times New Roman" w:cs="Times New Roman"/>
                <w:bCs/>
                <w:sz w:val="24"/>
              </w:rPr>
              <w:lastRenderedPageBreak/>
              <w:t>排措施制定技术指南（</w:t>
            </w:r>
            <w:r>
              <w:rPr>
                <w:rFonts w:ascii="Times New Roman" w:hAnsi="Times New Roman" w:cs="Times New Roman"/>
                <w:bCs/>
                <w:sz w:val="24"/>
              </w:rPr>
              <w:t>2020</w:t>
            </w:r>
            <w:r>
              <w:rPr>
                <w:rFonts w:ascii="Times New Roman" w:cs="Times New Roman"/>
                <w:bCs/>
                <w:sz w:val="24"/>
              </w:rPr>
              <w:t>年修订版）》</w:t>
            </w:r>
            <w:r>
              <w:rPr>
                <w:rFonts w:ascii="Times New Roman" w:cs="Times New Roman" w:hint="eastAsia"/>
                <w:bCs/>
                <w:sz w:val="24"/>
              </w:rPr>
              <w:t>、</w:t>
            </w:r>
            <w:r>
              <w:rPr>
                <w:rFonts w:ascii="Times New Roman" w:cs="Times New Roman"/>
                <w:bCs/>
                <w:sz w:val="24"/>
              </w:rPr>
              <w:t>《河南省重污染</w:t>
            </w:r>
            <w:r>
              <w:rPr>
                <w:rFonts w:ascii="Times New Roman" w:cs="Times New Roman" w:hint="eastAsia"/>
                <w:bCs/>
                <w:sz w:val="24"/>
              </w:rPr>
              <w:t>重点行业应急减排措施制定技术指南（</w:t>
            </w:r>
            <w:r>
              <w:rPr>
                <w:rFonts w:ascii="Times New Roman" w:cs="Times New Roman" w:hint="eastAsia"/>
                <w:bCs/>
                <w:sz w:val="24"/>
              </w:rPr>
              <w:t>2021</w:t>
            </w:r>
            <w:r>
              <w:rPr>
                <w:rFonts w:ascii="Times New Roman" w:cs="Times New Roman" w:hint="eastAsia"/>
                <w:bCs/>
                <w:sz w:val="24"/>
              </w:rPr>
              <w:t>年修订版）》和《</w:t>
            </w:r>
            <w:r>
              <w:rPr>
                <w:rFonts w:ascii="Times New Roman" w:cs="Times New Roman"/>
                <w:bCs/>
                <w:sz w:val="24"/>
              </w:rPr>
              <w:t>河南省重污染</w:t>
            </w:r>
            <w:r>
              <w:rPr>
                <w:rFonts w:ascii="Times New Roman" w:cs="Times New Roman" w:hint="eastAsia"/>
                <w:bCs/>
                <w:sz w:val="24"/>
              </w:rPr>
              <w:t>天气通用行业应急减排措施制定技术指南（</w:t>
            </w:r>
            <w:r>
              <w:rPr>
                <w:rFonts w:ascii="Times New Roman" w:cs="Times New Roman" w:hint="eastAsia"/>
                <w:bCs/>
                <w:sz w:val="24"/>
              </w:rPr>
              <w:t>2021</w:t>
            </w:r>
            <w:r>
              <w:rPr>
                <w:rFonts w:ascii="Times New Roman" w:cs="Times New Roman" w:hint="eastAsia"/>
                <w:bCs/>
                <w:sz w:val="24"/>
              </w:rPr>
              <w:t>年修订版）》</w:t>
            </w:r>
            <w:r>
              <w:rPr>
                <w:rFonts w:ascii="Times New Roman" w:cs="Times New Roman"/>
                <w:bCs/>
                <w:sz w:val="24"/>
              </w:rPr>
              <w:t>，该行业</w:t>
            </w:r>
            <w:r>
              <w:rPr>
                <w:rFonts w:ascii="Times New Roman" w:cs="Times New Roman" w:hint="eastAsia"/>
                <w:bCs/>
                <w:sz w:val="24"/>
              </w:rPr>
              <w:t>先</w:t>
            </w:r>
            <w:r>
              <w:rPr>
                <w:rFonts w:ascii="Times New Roman" w:cs="Times New Roman"/>
                <w:bCs/>
                <w:sz w:val="24"/>
              </w:rPr>
              <w:t>无</w:t>
            </w:r>
            <w:r>
              <w:rPr>
                <w:rFonts w:ascii="Times New Roman" w:cs="Times New Roman" w:hint="eastAsia"/>
                <w:bCs/>
                <w:sz w:val="24"/>
              </w:rPr>
              <w:t>重点行业</w:t>
            </w:r>
            <w:r>
              <w:rPr>
                <w:rFonts w:ascii="Times New Roman" w:cs="Times New Roman"/>
                <w:bCs/>
                <w:sz w:val="24"/>
              </w:rPr>
              <w:t>绩效分级指标标准</w:t>
            </w:r>
            <w:r>
              <w:rPr>
                <w:rFonts w:ascii="Times New Roman" w:cs="Times New Roman" w:hint="eastAsia"/>
                <w:bCs/>
                <w:sz w:val="24"/>
              </w:rPr>
              <w:t>，对照通用行业指南，本项目生产过程物料为大颗粒块状，且石英石原料为微湿态，铲车在投料环节无粉尘产生，</w:t>
            </w:r>
            <w:proofErr w:type="gramStart"/>
            <w:r>
              <w:rPr>
                <w:rFonts w:ascii="Times New Roman" w:cs="Times New Roman" w:hint="eastAsia"/>
                <w:bCs/>
                <w:sz w:val="24"/>
              </w:rPr>
              <w:t>且原料</w:t>
            </w:r>
            <w:proofErr w:type="gramEnd"/>
            <w:r>
              <w:rPr>
                <w:rFonts w:ascii="Times New Roman" w:cs="Times New Roman" w:hint="eastAsia"/>
                <w:bCs/>
                <w:sz w:val="24"/>
              </w:rPr>
              <w:t>储存、装卸和转运均在厂内作业，车间采用全封闭车间，成品包装采用吨包，机械辅以人工包装，整个</w:t>
            </w:r>
            <w:r>
              <w:rPr>
                <w:rFonts w:ascii="Times New Roman" w:hAnsi="Calibri" w:cs="Times New Roman"/>
                <w:sz w:val="24"/>
              </w:rPr>
              <w:t>营运期中</w:t>
            </w:r>
            <w:r>
              <w:rPr>
                <w:rFonts w:ascii="Times New Roman" w:hAnsi="Calibri" w:cs="Times New Roman" w:hint="eastAsia"/>
                <w:sz w:val="24"/>
              </w:rPr>
              <w:t>生产工序粉尘无粉尘产生</w:t>
            </w:r>
            <w:r>
              <w:rPr>
                <w:rFonts w:ascii="Times New Roman" w:hAnsi="Calibri" w:cs="Times New Roman"/>
                <w:sz w:val="24"/>
              </w:rPr>
              <w:t>；本项目</w:t>
            </w:r>
            <w:r>
              <w:rPr>
                <w:rFonts w:ascii="Times New Roman" w:hAnsi="Calibri" w:cs="Times New Roman" w:hint="eastAsia"/>
                <w:sz w:val="24"/>
              </w:rPr>
              <w:t>生产工序废水</w:t>
            </w:r>
            <w:r>
              <w:rPr>
                <w:rFonts w:ascii="Times New Roman" w:hAnsi="Calibri" w:cs="Times New Roman"/>
                <w:sz w:val="24"/>
              </w:rPr>
              <w:t>经</w:t>
            </w:r>
            <w:r>
              <w:rPr>
                <w:rFonts w:ascii="Times New Roman" w:hAnsi="Calibri" w:cs="Times New Roman" w:hint="eastAsia"/>
                <w:sz w:val="24"/>
              </w:rPr>
              <w:t>生产废水处理系统（中和调节</w:t>
            </w:r>
            <w:r>
              <w:rPr>
                <w:rFonts w:ascii="Times New Roman" w:hAnsi="Calibri" w:cs="Times New Roman" w:hint="eastAsia"/>
                <w:sz w:val="24"/>
              </w:rPr>
              <w:t>+</w:t>
            </w:r>
            <w:r>
              <w:rPr>
                <w:rFonts w:ascii="Times New Roman" w:hAnsi="Calibri" w:cs="Times New Roman" w:hint="eastAsia"/>
                <w:sz w:val="24"/>
              </w:rPr>
              <w:t>絮凝</w:t>
            </w:r>
            <w:r>
              <w:rPr>
                <w:rFonts w:ascii="Times New Roman" w:hAnsi="Calibri" w:cs="Times New Roman"/>
                <w:sz w:val="24"/>
              </w:rPr>
              <w:t>沉淀</w:t>
            </w:r>
            <w:r>
              <w:rPr>
                <w:rFonts w:ascii="Times New Roman" w:hAnsi="Calibri" w:cs="Times New Roman" w:hint="eastAsia"/>
                <w:sz w:val="24"/>
              </w:rPr>
              <w:t>）处理</w:t>
            </w:r>
            <w:r>
              <w:rPr>
                <w:rFonts w:ascii="Times New Roman" w:hAnsi="Calibri" w:cs="Times New Roman"/>
                <w:sz w:val="24"/>
              </w:rPr>
              <w:t>后循环利用，不外排；</w:t>
            </w:r>
            <w:r>
              <w:rPr>
                <w:rFonts w:ascii="Times New Roman" w:hAnsi="Calibri" w:cs="Times New Roman" w:hint="eastAsia"/>
                <w:sz w:val="24"/>
              </w:rPr>
              <w:t>生活污水依托现有化粪池处理</w:t>
            </w:r>
            <w:r>
              <w:rPr>
                <w:rFonts w:ascii="Times New Roman" w:cs="Times New Roman"/>
                <w:kern w:val="0"/>
                <w:sz w:val="24"/>
              </w:rPr>
              <w:t>达标排入</w:t>
            </w:r>
            <w:r>
              <w:rPr>
                <w:rFonts w:ascii="Times New Roman" w:cs="Times New Roman" w:hint="eastAsia"/>
                <w:kern w:val="0"/>
                <w:sz w:val="24"/>
              </w:rPr>
              <w:t>叶县</w:t>
            </w:r>
            <w:r>
              <w:rPr>
                <w:rFonts w:ascii="Times New Roman" w:cs="Times New Roman"/>
                <w:kern w:val="0"/>
                <w:sz w:val="24"/>
              </w:rPr>
              <w:t>污水处理厂集中处理</w:t>
            </w:r>
            <w:r>
              <w:rPr>
                <w:rFonts w:ascii="Times New Roman" w:cs="Times New Roman" w:hint="eastAsia"/>
                <w:sz w:val="24"/>
              </w:rPr>
              <w:t>，均能</w:t>
            </w:r>
            <w:r>
              <w:rPr>
                <w:rFonts w:ascii="Times New Roman" w:hAnsi="Calibri" w:cs="Times New Roman"/>
                <w:sz w:val="24"/>
              </w:rPr>
              <w:t>满足河南省</w:t>
            </w:r>
            <w:r>
              <w:rPr>
                <w:rFonts w:ascii="Times New Roman" w:hAnsi="Times New Roman" w:cs="Times New Roman"/>
                <w:sz w:val="24"/>
              </w:rPr>
              <w:t>2021</w:t>
            </w:r>
            <w:r>
              <w:rPr>
                <w:rFonts w:ascii="Times New Roman" w:hAnsi="Calibri" w:cs="Times New Roman"/>
                <w:sz w:val="24"/>
              </w:rPr>
              <w:t>年大气、水、土壤污染防治攻坚战实施方案中相关规定。</w:t>
            </w:r>
          </w:p>
          <w:p w:rsidR="00840298" w:rsidRDefault="00F538F1">
            <w:pPr>
              <w:widowControl/>
              <w:spacing w:line="360" w:lineRule="auto"/>
              <w:jc w:val="left"/>
              <w:rPr>
                <w:rFonts w:ascii="Calibri" w:hAnsi="Calibri" w:cs="Calibri"/>
                <w:b/>
                <w:sz w:val="24"/>
              </w:rPr>
            </w:pPr>
            <w:r>
              <w:rPr>
                <w:rFonts w:ascii="Times New Roman" w:hAnsi="Times New Roman" w:cs="Times New Roman"/>
                <w:b/>
                <w:sz w:val="24"/>
              </w:rPr>
              <w:t>4</w:t>
            </w:r>
            <w:r>
              <w:rPr>
                <w:rFonts w:ascii="Calibri" w:hAnsi="Calibri" w:cs="Calibri"/>
                <w:b/>
                <w:sz w:val="24"/>
              </w:rPr>
              <w:t>、与</w:t>
            </w:r>
            <w:r>
              <w:rPr>
                <w:rFonts w:ascii="宋体" w:hAnsi="宋体" w:cs="Calibri"/>
                <w:b/>
                <w:sz w:val="24"/>
              </w:rPr>
              <w:t>“三线一单”符合性分</w:t>
            </w:r>
            <w:r>
              <w:rPr>
                <w:rFonts w:ascii="Calibri" w:hAnsi="Calibri" w:cs="Calibri"/>
                <w:b/>
                <w:sz w:val="24"/>
              </w:rPr>
              <w:t>析</w:t>
            </w:r>
          </w:p>
          <w:p w:rsidR="00840298" w:rsidRDefault="00F538F1">
            <w:pPr>
              <w:autoSpaceDE w:val="0"/>
              <w:autoSpaceDN w:val="0"/>
              <w:spacing w:line="360" w:lineRule="auto"/>
              <w:ind w:firstLineChars="200" w:firstLine="480"/>
              <w:rPr>
                <w:rFonts w:ascii="Times New Roman" w:hAnsi="Times New Roman" w:cs="Times New Roman"/>
                <w:sz w:val="24"/>
              </w:rPr>
            </w:pPr>
            <w:r>
              <w:rPr>
                <w:rFonts w:ascii="Times New Roman" w:eastAsia="宋体" w:hAnsi="Times New Roman" w:cs="Times New Roman"/>
                <w:kern w:val="0"/>
                <w:sz w:val="24"/>
                <w:szCs w:val="24"/>
              </w:rPr>
              <w:t>根据《河南省人民政府</w:t>
            </w:r>
            <w:r>
              <w:rPr>
                <w:rFonts w:asciiTheme="minorEastAsia" w:hAnsiTheme="minorEastAsia" w:cs="Times New Roman"/>
                <w:kern w:val="0"/>
                <w:sz w:val="24"/>
                <w:szCs w:val="24"/>
              </w:rPr>
              <w:t>关于实施“三线一单”生态环</w:t>
            </w:r>
            <w:r>
              <w:rPr>
                <w:rFonts w:ascii="Times New Roman" w:eastAsia="宋体" w:hAnsi="Times New Roman" w:cs="Times New Roman"/>
                <w:kern w:val="0"/>
                <w:sz w:val="24"/>
                <w:szCs w:val="24"/>
              </w:rPr>
              <w:t>境分区管控的意见》（豫政</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2020</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37</w:t>
            </w:r>
            <w:r>
              <w:rPr>
                <w:rFonts w:ascii="Times New Roman" w:eastAsia="宋体" w:hAnsi="Times New Roman" w:cs="Times New Roman"/>
                <w:kern w:val="0"/>
                <w:sz w:val="24"/>
                <w:szCs w:val="24"/>
              </w:rPr>
              <w:t>号）和《河南省生态环境准入清单》（</w:t>
            </w:r>
            <w:r>
              <w:rPr>
                <w:rFonts w:ascii="Times New Roman" w:eastAsia="宋体" w:hAnsi="Times New Roman" w:cs="Times New Roman"/>
                <w:kern w:val="0"/>
                <w:sz w:val="24"/>
                <w:szCs w:val="24"/>
              </w:rPr>
              <w:t>2020</w:t>
            </w:r>
            <w:r>
              <w:rPr>
                <w:rFonts w:ascii="Times New Roman" w:eastAsia="宋体" w:hAnsi="Times New Roman" w:cs="Times New Roman"/>
                <w:kern w:val="0"/>
                <w:sz w:val="24"/>
                <w:szCs w:val="24"/>
              </w:rPr>
              <w:t>年</w:t>
            </w:r>
            <w:r>
              <w:rPr>
                <w:rFonts w:ascii="Times New Roman" w:eastAsia="宋体" w:hAnsi="Times New Roman" w:cs="Times New Roman"/>
                <w:kern w:val="0"/>
                <w:sz w:val="24"/>
                <w:szCs w:val="24"/>
              </w:rPr>
              <w:t>12</w:t>
            </w:r>
            <w:r>
              <w:rPr>
                <w:rFonts w:ascii="Times New Roman" w:eastAsia="宋体" w:hAnsi="Times New Roman" w:cs="Times New Roman"/>
                <w:kern w:val="0"/>
                <w:sz w:val="24"/>
                <w:szCs w:val="24"/>
              </w:rPr>
              <w:t>月），项目与</w:t>
            </w:r>
            <w:r>
              <w:rPr>
                <w:rFonts w:asciiTheme="minorEastAsia" w:hAnsiTheme="minorEastAsia" w:cs="Times New Roman"/>
                <w:kern w:val="0"/>
                <w:sz w:val="24"/>
                <w:szCs w:val="24"/>
              </w:rPr>
              <w:t>“三线一单”相</w:t>
            </w:r>
            <w:r>
              <w:rPr>
                <w:rFonts w:ascii="Times New Roman" w:eastAsia="宋体" w:hAnsi="Times New Roman" w:cs="Times New Roman"/>
                <w:kern w:val="0"/>
                <w:sz w:val="24"/>
                <w:szCs w:val="24"/>
              </w:rPr>
              <w:t>符性分析如下：</w:t>
            </w:r>
          </w:p>
          <w:p w:rsidR="00840298" w:rsidRDefault="00F538F1">
            <w:pPr>
              <w:widowControl/>
              <w:spacing w:line="360" w:lineRule="auto"/>
              <w:ind w:firstLineChars="200" w:firstLine="480"/>
              <w:jc w:val="left"/>
              <w:rPr>
                <w:rFonts w:ascii="Times New Roman" w:hAnsi="Times New Roman" w:cs="Times New Roman"/>
                <w:sz w:val="24"/>
              </w:rPr>
            </w:pPr>
            <w:r>
              <w:rPr>
                <w:rFonts w:ascii="Times New Roman" w:hAnsi="Calibri" w:cs="Times New Roman"/>
                <w:sz w:val="24"/>
              </w:rPr>
              <w:t>（</w:t>
            </w:r>
            <w:r>
              <w:rPr>
                <w:rFonts w:ascii="Times New Roman" w:hAnsi="Times New Roman" w:cs="Times New Roman"/>
                <w:sz w:val="24"/>
              </w:rPr>
              <w:t>1</w:t>
            </w:r>
            <w:r>
              <w:rPr>
                <w:rFonts w:ascii="Times New Roman" w:hAnsi="Calibri" w:cs="Times New Roman"/>
                <w:sz w:val="24"/>
              </w:rPr>
              <w:t>）生态保护红线</w:t>
            </w:r>
          </w:p>
          <w:p w:rsidR="00840298" w:rsidRDefault="00F538F1">
            <w:pPr>
              <w:autoSpaceDE w:val="0"/>
              <w:autoSpaceDN w:val="0"/>
              <w:spacing w:line="360" w:lineRule="auto"/>
              <w:ind w:firstLineChars="200" w:firstLine="480"/>
              <w:rPr>
                <w:rFonts w:ascii="Times New Roman" w:hAnsi="Times New Roman" w:cs="Times New Roman"/>
                <w:sz w:val="24"/>
              </w:rPr>
            </w:pPr>
            <w:r>
              <w:rPr>
                <w:rFonts w:ascii="Times New Roman" w:eastAsia="宋体" w:hAnsi="Times New Roman" w:cs="Times New Roman"/>
                <w:kern w:val="0"/>
                <w:sz w:val="24"/>
                <w:szCs w:val="24"/>
              </w:rPr>
              <w:t>本项目位于</w:t>
            </w:r>
            <w:r>
              <w:rPr>
                <w:rFonts w:ascii="Times New Roman" w:eastAsia="宋体" w:hAnsi="Times New Roman" w:cs="Times New Roman" w:hint="eastAsia"/>
                <w:kern w:val="0"/>
                <w:sz w:val="24"/>
                <w:szCs w:val="24"/>
              </w:rPr>
              <w:t>叶县</w:t>
            </w:r>
            <w:r>
              <w:rPr>
                <w:rFonts w:ascii="Times New Roman" w:eastAsia="宋体" w:hAnsi="Times New Roman" w:cs="Times New Roman"/>
                <w:kern w:val="0"/>
                <w:sz w:val="24"/>
                <w:szCs w:val="24"/>
              </w:rPr>
              <w:t>产业集聚区，不在自然保护区、风景名胜区、森林公园、地质公园、重要生态功能区、生态敏感区和脆弱区以及其他要求禁止建设的环境敏感区内。项目距离最近的集中式饮用水源地保护区（</w:t>
            </w:r>
            <w:r>
              <w:rPr>
                <w:rFonts w:ascii="Times New Roman" w:cs="Times New Roman"/>
                <w:sz w:val="24"/>
              </w:rPr>
              <w:t>叶县东升洁地下水井群</w:t>
            </w:r>
            <w:r>
              <w:rPr>
                <w:rFonts w:ascii="Times New Roman" w:cs="Times New Roman" w:hint="eastAsia"/>
                <w:sz w:val="24"/>
              </w:rPr>
              <w:t>一</w:t>
            </w:r>
            <w:r>
              <w:rPr>
                <w:rFonts w:ascii="Times New Roman" w:eastAsia="宋体" w:hAnsi="Times New Roman" w:cs="Times New Roman"/>
                <w:kern w:val="0"/>
                <w:sz w:val="24"/>
                <w:szCs w:val="24"/>
              </w:rPr>
              <w:t>级保护区）边界约</w:t>
            </w:r>
            <w:r>
              <w:rPr>
                <w:rFonts w:ascii="Times New Roman" w:eastAsia="宋体" w:hAnsi="Times New Roman" w:cs="Times New Roman" w:hint="eastAsia"/>
                <w:kern w:val="0"/>
                <w:sz w:val="24"/>
                <w:szCs w:val="24"/>
              </w:rPr>
              <w:t>1.45</w:t>
            </w:r>
            <w:r>
              <w:rPr>
                <w:rFonts w:ascii="Times New Roman" w:eastAsia="宋体" w:hAnsi="Times New Roman" w:cs="Times New Roman"/>
                <w:kern w:val="0"/>
                <w:sz w:val="24"/>
                <w:szCs w:val="24"/>
              </w:rPr>
              <w:t>km</w:t>
            </w:r>
            <w:r>
              <w:rPr>
                <w:rFonts w:ascii="Times New Roman" w:eastAsia="宋体" w:hAnsi="Times New Roman" w:cs="Times New Roman"/>
                <w:kern w:val="0"/>
                <w:sz w:val="24"/>
                <w:szCs w:val="24"/>
              </w:rPr>
              <w:t>，不在饮用水源地保护区范围内。根据河南省生态保护红线分布图，项目所在地不属于生态红线区域。</w:t>
            </w:r>
          </w:p>
          <w:p w:rsidR="00840298" w:rsidRDefault="00F538F1">
            <w:pPr>
              <w:widowControl/>
              <w:spacing w:line="360" w:lineRule="auto"/>
              <w:ind w:firstLineChars="200" w:firstLine="480"/>
              <w:jc w:val="left"/>
              <w:rPr>
                <w:rFonts w:ascii="Times New Roman" w:hAnsi="Times New Roman" w:cs="Times New Roman"/>
                <w:sz w:val="24"/>
              </w:rPr>
            </w:pPr>
            <w:r>
              <w:rPr>
                <w:rFonts w:ascii="Times New Roman" w:hAnsi="Calibri" w:cs="Times New Roman"/>
                <w:sz w:val="24"/>
              </w:rPr>
              <w:t>（</w:t>
            </w:r>
            <w:r>
              <w:rPr>
                <w:rFonts w:ascii="Times New Roman" w:hAnsi="Times New Roman" w:cs="Times New Roman" w:hint="eastAsia"/>
                <w:sz w:val="24"/>
              </w:rPr>
              <w:t>2</w:t>
            </w:r>
            <w:r>
              <w:rPr>
                <w:rFonts w:ascii="Times New Roman" w:hAnsi="Calibri" w:cs="Times New Roman"/>
                <w:sz w:val="24"/>
              </w:rPr>
              <w:t>）环境质量底线</w:t>
            </w:r>
          </w:p>
          <w:p w:rsidR="00840298" w:rsidRDefault="00F538F1">
            <w:pPr>
              <w:pStyle w:val="00"/>
              <w:spacing w:line="360" w:lineRule="auto"/>
              <w:ind w:firstLineChars="200"/>
              <w:rPr>
                <w:rFonts w:ascii="Calibri" w:hAnsi="Calibri"/>
              </w:rPr>
            </w:pPr>
            <w:r>
              <w:rPr>
                <w:rFonts w:ascii="Calibri" w:hAnsi="Calibri" w:hint="eastAsia"/>
              </w:rPr>
              <w:t>根据</w:t>
            </w:r>
            <w:r>
              <w:rPr>
                <w:rFonts w:ascii="Times New Roman" w:hAnsi="Times New Roman" w:cs="Times New Roman"/>
              </w:rPr>
              <w:t>20</w:t>
            </w:r>
            <w:r>
              <w:rPr>
                <w:rFonts w:ascii="Times New Roman" w:hAnsi="Times New Roman" w:cs="Times New Roman" w:hint="eastAsia"/>
              </w:rPr>
              <w:t>19</w:t>
            </w:r>
            <w:r>
              <w:rPr>
                <w:rFonts w:ascii="Times New Roman" w:hAnsi="Calibri" w:cs="Times New Roman"/>
              </w:rPr>
              <w:t>年度叶县环境空气质量监测网中评价基准年的监测数据</w:t>
            </w:r>
            <w:r>
              <w:rPr>
                <w:rFonts w:ascii="Times New Roman" w:hAnsi="Calibri" w:cs="Times New Roman" w:hint="eastAsia"/>
              </w:rPr>
              <w:t>，叶县</w:t>
            </w:r>
            <w:r>
              <w:rPr>
                <w:rFonts w:ascii="Times New Roman" w:hAnsi="Calibri" w:cs="Times New Roman" w:hint="eastAsia"/>
              </w:rPr>
              <w:t>2019</w:t>
            </w:r>
            <w:r>
              <w:rPr>
                <w:rFonts w:ascii="Times New Roman" w:hAnsi="Calibri" w:cs="Times New Roman" w:hint="eastAsia"/>
              </w:rPr>
              <w:t>年环境空气为不达标区，目前平顶山市正在实施大气污染防治攻坚战等一系列措施，区域环境空气质量也将逐步得到改善。</w:t>
            </w:r>
          </w:p>
          <w:p w:rsidR="00840298" w:rsidRDefault="00F538F1">
            <w:pPr>
              <w:pStyle w:val="00"/>
              <w:spacing w:line="360" w:lineRule="auto"/>
              <w:ind w:firstLineChars="200"/>
              <w:rPr>
                <w:rFonts w:ascii="Calibri" w:hAnsi="Calibri"/>
              </w:rPr>
            </w:pPr>
            <w:r>
              <w:rPr>
                <w:rFonts w:ascii="Calibri" w:hAnsi="Calibri" w:hint="eastAsia"/>
              </w:rPr>
              <w:t>本项目属于建筑材料制造业，其营运期无废气排放；</w:t>
            </w:r>
            <w:r>
              <w:rPr>
                <w:rFonts w:cs="宋体" w:hint="eastAsia"/>
              </w:rPr>
              <w:t>生产过程废水经中和絮凝沉淀后循环利用，</w:t>
            </w:r>
            <w:r>
              <w:rPr>
                <w:rFonts w:ascii="Calibri" w:hAnsi="Calibri" w:hint="eastAsia"/>
              </w:rPr>
              <w:t>不外排，生活污水经化粪池处理后排入叶县污水处理厂进行深度处理，并达标排放。</w:t>
            </w:r>
          </w:p>
          <w:p w:rsidR="00840298" w:rsidRDefault="00F538F1">
            <w:pPr>
              <w:autoSpaceDE w:val="0"/>
              <w:autoSpaceDN w:val="0"/>
              <w:spacing w:line="360" w:lineRule="auto"/>
              <w:ind w:firstLineChars="200" w:firstLine="480"/>
              <w:rPr>
                <w:rFonts w:ascii="Calibri" w:hAnsi="Calibri"/>
              </w:rPr>
            </w:pPr>
            <w:r>
              <w:rPr>
                <w:rFonts w:ascii="宋体" w:eastAsia="宋体" w:cs="宋体" w:hint="eastAsia"/>
                <w:kern w:val="0"/>
                <w:sz w:val="24"/>
                <w:szCs w:val="24"/>
              </w:rPr>
              <w:t>项目生产设备均位于车间内，并采取基础减震，噪声采取了隔声和减震等降噪措施后，厂界噪声可以达标排放；生产过程产生的一般固</w:t>
            </w:r>
            <w:proofErr w:type="gramStart"/>
            <w:r>
              <w:rPr>
                <w:rFonts w:ascii="宋体" w:eastAsia="宋体" w:cs="宋体" w:hint="eastAsia"/>
                <w:kern w:val="0"/>
                <w:sz w:val="24"/>
                <w:szCs w:val="24"/>
              </w:rPr>
              <w:t>废均合理</w:t>
            </w:r>
            <w:proofErr w:type="gramEnd"/>
            <w:r>
              <w:rPr>
                <w:rFonts w:ascii="宋体" w:eastAsia="宋体" w:cs="宋体" w:hint="eastAsia"/>
                <w:kern w:val="0"/>
                <w:sz w:val="24"/>
                <w:szCs w:val="24"/>
              </w:rPr>
              <w:t>处</w:t>
            </w:r>
            <w:r>
              <w:rPr>
                <w:rFonts w:ascii="宋体" w:eastAsia="宋体" w:cs="宋体" w:hint="eastAsia"/>
                <w:kern w:val="0"/>
                <w:sz w:val="24"/>
                <w:szCs w:val="24"/>
              </w:rPr>
              <w:lastRenderedPageBreak/>
              <w:t>置。本项目在</w:t>
            </w:r>
            <w:r>
              <w:rPr>
                <w:rFonts w:hAnsi="宋体" w:cs="宋体" w:hint="eastAsia"/>
                <w:sz w:val="24"/>
              </w:rPr>
              <w:t>平顶山市</w:t>
            </w:r>
            <w:proofErr w:type="gramStart"/>
            <w:r>
              <w:rPr>
                <w:rFonts w:hAnsi="宋体" w:cs="宋体" w:hint="eastAsia"/>
                <w:sz w:val="24"/>
              </w:rPr>
              <w:t>新铭锋实业</w:t>
            </w:r>
            <w:proofErr w:type="gramEnd"/>
            <w:r>
              <w:rPr>
                <w:rFonts w:hAnsi="宋体" w:cs="宋体" w:hint="eastAsia"/>
                <w:sz w:val="24"/>
              </w:rPr>
              <w:t>有限公司</w:t>
            </w:r>
            <w:r>
              <w:rPr>
                <w:rFonts w:ascii="宋体" w:eastAsia="宋体" w:cs="宋体" w:hint="eastAsia"/>
                <w:kern w:val="0"/>
                <w:sz w:val="24"/>
                <w:szCs w:val="24"/>
              </w:rPr>
              <w:t>厂区内进行建设，</w:t>
            </w:r>
            <w:proofErr w:type="gramStart"/>
            <w:r>
              <w:rPr>
                <w:rFonts w:ascii="宋体" w:eastAsia="宋体" w:cs="宋体" w:hint="eastAsia"/>
                <w:kern w:val="0"/>
                <w:sz w:val="24"/>
                <w:szCs w:val="24"/>
              </w:rPr>
              <w:t>不</w:t>
            </w:r>
            <w:proofErr w:type="gramEnd"/>
            <w:r>
              <w:rPr>
                <w:rFonts w:ascii="宋体" w:eastAsia="宋体" w:cs="宋体" w:hint="eastAsia"/>
                <w:kern w:val="0"/>
                <w:sz w:val="24"/>
                <w:szCs w:val="24"/>
              </w:rPr>
              <w:t>新增用地，且不存在土壤污染途径，因此，本项目建设对区域环境影响较小，符合区域环境质量控制要求。</w:t>
            </w:r>
          </w:p>
          <w:p w:rsidR="00840298" w:rsidRDefault="00F538F1">
            <w:pPr>
              <w:widowControl/>
              <w:spacing w:line="360" w:lineRule="auto"/>
              <w:ind w:firstLineChars="200" w:firstLine="480"/>
              <w:jc w:val="left"/>
              <w:rPr>
                <w:rFonts w:ascii="Calibri" w:hAnsi="Calibri" w:cs="Calibri"/>
                <w:sz w:val="24"/>
              </w:rPr>
            </w:pPr>
            <w:r>
              <w:rPr>
                <w:rFonts w:ascii="Times New Roman" w:hAnsi="Calibri" w:cs="Times New Roman"/>
                <w:sz w:val="24"/>
              </w:rPr>
              <w:t>（</w:t>
            </w:r>
            <w:r>
              <w:rPr>
                <w:rFonts w:ascii="Times New Roman" w:hAnsi="Times New Roman" w:cs="Times New Roman" w:hint="eastAsia"/>
                <w:sz w:val="24"/>
              </w:rPr>
              <w:t>3</w:t>
            </w:r>
            <w:r>
              <w:rPr>
                <w:rFonts w:ascii="Times New Roman" w:hAnsi="Calibri" w:cs="Times New Roman"/>
                <w:sz w:val="24"/>
              </w:rPr>
              <w:t>）资源利用上</w:t>
            </w:r>
            <w:r>
              <w:rPr>
                <w:rFonts w:ascii="Calibri" w:hAnsi="Calibri" w:cs="Calibri"/>
                <w:sz w:val="24"/>
              </w:rPr>
              <w:t>线</w:t>
            </w:r>
          </w:p>
          <w:p w:rsidR="00840298" w:rsidRDefault="00F538F1">
            <w:pPr>
              <w:widowControl/>
              <w:spacing w:line="360" w:lineRule="auto"/>
              <w:ind w:firstLineChars="200" w:firstLine="480"/>
              <w:jc w:val="left"/>
              <w:rPr>
                <w:rFonts w:ascii="Times New Roman" w:hAnsi="Times New Roman" w:cs="Times New Roman"/>
                <w:sz w:val="24"/>
                <w:szCs w:val="24"/>
              </w:rPr>
            </w:pPr>
            <w:r>
              <w:rPr>
                <w:rFonts w:ascii="Calibri" w:hAnsi="Calibri" w:cs="Calibri"/>
                <w:sz w:val="24"/>
              </w:rPr>
              <w:t>本项目</w:t>
            </w:r>
            <w:r>
              <w:rPr>
                <w:rFonts w:ascii="Calibri" w:hAnsi="Calibri" w:cs="宋体" w:hint="eastAsia"/>
                <w:kern w:val="0"/>
                <w:sz w:val="24"/>
              </w:rPr>
              <w:t>属于建筑材料制造业，所用原料均来源于周边区域市场购入</w:t>
            </w:r>
            <w:r>
              <w:rPr>
                <w:rFonts w:hAnsi="宋体" w:cs="宋体" w:hint="eastAsia"/>
                <w:sz w:val="24"/>
              </w:rPr>
              <w:t>。</w:t>
            </w:r>
            <w:r>
              <w:rPr>
                <w:rFonts w:ascii="Times New Roman" w:eastAsia="宋体" w:hAnsi="Times New Roman" w:cs="Times New Roman"/>
                <w:kern w:val="0"/>
                <w:sz w:val="24"/>
                <w:szCs w:val="24"/>
              </w:rPr>
              <w:t>项目以电为能源，不属于高耗能、高污染、资源型行业，用电由园区</w:t>
            </w:r>
            <w:r>
              <w:rPr>
                <w:rFonts w:ascii="Times New Roman" w:eastAsia="宋体" w:hAnsi="Times New Roman" w:cs="Times New Roman" w:hint="eastAsia"/>
                <w:kern w:val="0"/>
                <w:sz w:val="24"/>
                <w:szCs w:val="24"/>
              </w:rPr>
              <w:t>市政</w:t>
            </w:r>
            <w:r>
              <w:rPr>
                <w:rFonts w:ascii="Times New Roman" w:eastAsia="宋体" w:hAnsi="Times New Roman" w:cs="Times New Roman"/>
                <w:kern w:val="0"/>
                <w:sz w:val="24"/>
                <w:szCs w:val="24"/>
              </w:rPr>
              <w:t>电网</w:t>
            </w:r>
            <w:r>
              <w:rPr>
                <w:rFonts w:ascii="Times New Roman" w:eastAsia="宋体" w:hAnsi="Times New Roman" w:cs="Times New Roman" w:hint="eastAsia"/>
                <w:kern w:val="0"/>
                <w:sz w:val="24"/>
                <w:szCs w:val="24"/>
              </w:rPr>
              <w:t>集中供应</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生产废水经生产废水处理系统集中处理后全部循环利用，新鲜</w:t>
            </w:r>
            <w:r>
              <w:rPr>
                <w:rFonts w:ascii="Times New Roman" w:eastAsia="宋体" w:hAnsi="Times New Roman" w:cs="Times New Roman"/>
                <w:kern w:val="0"/>
                <w:sz w:val="24"/>
                <w:szCs w:val="24"/>
              </w:rPr>
              <w:t>水</w:t>
            </w:r>
            <w:r>
              <w:rPr>
                <w:rFonts w:ascii="Times New Roman" w:eastAsia="宋体" w:hAnsi="Times New Roman" w:cs="Times New Roman" w:hint="eastAsia"/>
                <w:kern w:val="0"/>
                <w:sz w:val="24"/>
                <w:szCs w:val="24"/>
              </w:rPr>
              <w:t>用量较小，主要来自厂区自备井供给，可以</w:t>
            </w:r>
            <w:r>
              <w:rPr>
                <w:rFonts w:ascii="Times New Roman" w:eastAsia="宋体" w:hAnsi="Times New Roman" w:cs="Times New Roman"/>
                <w:kern w:val="0"/>
                <w:sz w:val="24"/>
                <w:szCs w:val="24"/>
              </w:rPr>
              <w:t>满足项目生产需求，符合资源利用上线要求。</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w:t>
            </w:r>
            <w:r>
              <w:rPr>
                <w:rFonts w:ascii="Times New Roman" w:hAnsi="Times New Roman" w:cs="Times New Roman"/>
              </w:rPr>
              <w:t>4</w:t>
            </w:r>
            <w:r>
              <w:rPr>
                <w:rFonts w:ascii="Times New Roman" w:hAnsi="Calibri" w:cs="Times New Roman"/>
              </w:rPr>
              <w:t>）生态环境准入清单</w:t>
            </w:r>
          </w:p>
          <w:p w:rsidR="00840298" w:rsidRDefault="00F538F1">
            <w:pPr>
              <w:pStyle w:val="00"/>
              <w:spacing w:line="360" w:lineRule="auto"/>
              <w:ind w:firstLine="482"/>
              <w:rPr>
                <w:rFonts w:ascii="Times New Roman" w:hAnsi="Times New Roman" w:cs="Times New Roman"/>
                <w:bCs/>
              </w:rPr>
            </w:pPr>
            <w:r>
              <w:rPr>
                <w:rFonts w:ascii="Times New Roman" w:hAnsi="Calibri" w:cs="Times New Roman"/>
                <w:bCs/>
              </w:rPr>
              <w:t>本项目选址在叶县产业集聚区内，</w:t>
            </w:r>
            <w:r>
              <w:rPr>
                <w:rFonts w:ascii="Times New Roman" w:hAnsi="Calibri" w:cs="Times New Roman"/>
              </w:rPr>
              <w:t>根据《河南省生态环境准入清单》，</w:t>
            </w:r>
            <w:r>
              <w:rPr>
                <w:rFonts w:ascii="Times New Roman" w:hAnsi="Calibri" w:cs="Times New Roman"/>
                <w:bCs/>
              </w:rPr>
              <w:t>其环境管控单元生态环境准入清单见表</w:t>
            </w:r>
            <w:r>
              <w:rPr>
                <w:rFonts w:ascii="Times New Roman" w:hAnsi="Calibri" w:cs="Times New Roman" w:hint="eastAsia"/>
                <w:bCs/>
              </w:rPr>
              <w:t>1-</w:t>
            </w:r>
            <w:r>
              <w:rPr>
                <w:rFonts w:ascii="Times New Roman" w:hAnsi="Times New Roman" w:cs="Times New Roman" w:hint="eastAsia"/>
                <w:bCs/>
              </w:rPr>
              <w:t>5</w:t>
            </w:r>
            <w:r>
              <w:rPr>
                <w:rFonts w:ascii="Times New Roman" w:hAnsi="Calibri" w:cs="Times New Roman"/>
                <w:bCs/>
              </w:rPr>
              <w:t>。</w:t>
            </w:r>
          </w:p>
          <w:p w:rsidR="00840298" w:rsidRDefault="00F538F1">
            <w:pPr>
              <w:spacing w:line="360" w:lineRule="auto"/>
              <w:jc w:val="center"/>
              <w:rPr>
                <w:rFonts w:ascii="Calibri" w:eastAsia="黑体" w:hAnsi="Calibri" w:cs="Calibri"/>
                <w:bCs/>
                <w:sz w:val="24"/>
              </w:rPr>
            </w:pPr>
            <w:r>
              <w:rPr>
                <w:rFonts w:ascii="Calibri" w:eastAsia="黑体" w:cs="Calibri"/>
                <w:sz w:val="24"/>
              </w:rPr>
              <w:t>表</w:t>
            </w:r>
            <w:r>
              <w:rPr>
                <w:rFonts w:ascii="Times New Roman" w:eastAsia="黑体" w:hAnsi="Times New Roman" w:cs="Times New Roman"/>
                <w:sz w:val="24"/>
              </w:rPr>
              <w:t>1-</w:t>
            </w:r>
            <w:r>
              <w:rPr>
                <w:rFonts w:ascii="Times New Roman" w:eastAsia="黑体" w:hAnsi="Times New Roman" w:cs="Times New Roman" w:hint="eastAsia"/>
                <w:sz w:val="24"/>
              </w:rPr>
              <w:t>5</w:t>
            </w:r>
            <w:r>
              <w:rPr>
                <w:rFonts w:ascii="Calibri" w:eastAsia="黑体" w:cs="Calibri" w:hint="eastAsia"/>
                <w:sz w:val="24"/>
              </w:rPr>
              <w:t>叶县环境管控单元生态环境准入清单</w:t>
            </w:r>
          </w:p>
          <w:tbl>
            <w:tblPr>
              <w:tblW w:w="5000" w:type="pct"/>
              <w:tblBorders>
                <w:top w:val="single" w:sz="12" w:space="0" w:color="000000"/>
                <w:bottom w:val="single" w:sz="12" w:space="0" w:color="000000"/>
                <w:insideH w:val="single" w:sz="8" w:space="0" w:color="000000"/>
                <w:insideV w:val="single" w:sz="8" w:space="0" w:color="000000"/>
              </w:tblBorders>
              <w:tblCellMar>
                <w:left w:w="28" w:type="dxa"/>
                <w:right w:w="28" w:type="dxa"/>
              </w:tblCellMar>
              <w:tblLook w:val="04A0"/>
            </w:tblPr>
            <w:tblGrid>
              <w:gridCol w:w="445"/>
              <w:gridCol w:w="431"/>
              <w:gridCol w:w="601"/>
              <w:gridCol w:w="482"/>
              <w:gridCol w:w="3319"/>
              <w:gridCol w:w="1986"/>
              <w:gridCol w:w="661"/>
            </w:tblGrid>
            <w:tr w:rsidR="00840298">
              <w:trPr>
                <w:trHeight w:val="397"/>
              </w:trPr>
              <w:tc>
                <w:tcPr>
                  <w:tcW w:w="281" w:type="pct"/>
                  <w:tcBorders>
                    <w:top w:val="single" w:sz="12" w:space="0" w:color="000000"/>
                    <w:bottom w:val="single" w:sz="8" w:space="0" w:color="000000"/>
                  </w:tcBorders>
                  <w:vAlign w:val="center"/>
                </w:tcPr>
                <w:p w:rsidR="00840298" w:rsidRDefault="00F538F1">
                  <w:pPr>
                    <w:jc w:val="center"/>
                    <w:rPr>
                      <w:rFonts w:ascii="Times New Roman" w:hAnsi="Times New Roman" w:cs="Times New Roman"/>
                    </w:rPr>
                  </w:pPr>
                  <w:r>
                    <w:rPr>
                      <w:rFonts w:ascii="Times New Roman" w:hAnsi="Calibri" w:cs="Times New Roman"/>
                    </w:rPr>
                    <w:t>环境管控单元名称</w:t>
                  </w:r>
                </w:p>
              </w:tc>
              <w:tc>
                <w:tcPr>
                  <w:tcW w:w="272" w:type="pct"/>
                  <w:tcBorders>
                    <w:top w:val="single" w:sz="12" w:space="0" w:color="000000"/>
                    <w:bottom w:val="single" w:sz="8" w:space="0" w:color="000000"/>
                    <w:right w:val="single" w:sz="4" w:space="0" w:color="auto"/>
                  </w:tcBorders>
                  <w:vAlign w:val="center"/>
                </w:tcPr>
                <w:p w:rsidR="00840298" w:rsidRDefault="00F538F1">
                  <w:pPr>
                    <w:jc w:val="center"/>
                    <w:rPr>
                      <w:rFonts w:ascii="Times New Roman" w:hAnsi="Times New Roman" w:cs="Times New Roman"/>
                    </w:rPr>
                  </w:pPr>
                  <w:r>
                    <w:rPr>
                      <w:rFonts w:ascii="Times New Roman" w:hAnsi="Calibri" w:cs="Times New Roman"/>
                    </w:rPr>
                    <w:t>管控单元分类</w:t>
                  </w:r>
                </w:p>
              </w:tc>
              <w:tc>
                <w:tcPr>
                  <w:tcW w:w="379" w:type="pct"/>
                  <w:tcBorders>
                    <w:top w:val="single" w:sz="12" w:space="0" w:color="000000"/>
                    <w:left w:val="single" w:sz="4" w:space="0" w:color="auto"/>
                    <w:bottom w:val="single" w:sz="8" w:space="0" w:color="000000"/>
                  </w:tcBorders>
                  <w:vAlign w:val="center"/>
                </w:tcPr>
                <w:p w:rsidR="00840298" w:rsidRDefault="00F538F1">
                  <w:pPr>
                    <w:jc w:val="center"/>
                    <w:rPr>
                      <w:rFonts w:ascii="Times New Roman" w:hAnsi="Times New Roman" w:cs="Times New Roman"/>
                    </w:rPr>
                  </w:pPr>
                  <w:r>
                    <w:rPr>
                      <w:rFonts w:ascii="Times New Roman" w:hAnsi="Calibri" w:cs="Times New Roman"/>
                    </w:rPr>
                    <w:t>环境要素类别</w:t>
                  </w:r>
                </w:p>
              </w:tc>
              <w:tc>
                <w:tcPr>
                  <w:tcW w:w="2398" w:type="pct"/>
                  <w:gridSpan w:val="2"/>
                  <w:tcBorders>
                    <w:top w:val="single" w:sz="12" w:space="0" w:color="000000"/>
                    <w:bottom w:val="single" w:sz="8" w:space="0" w:color="000000"/>
                  </w:tcBorders>
                  <w:vAlign w:val="center"/>
                </w:tcPr>
                <w:p w:rsidR="00840298" w:rsidRDefault="00F538F1">
                  <w:pPr>
                    <w:jc w:val="center"/>
                    <w:rPr>
                      <w:rFonts w:ascii="Times New Roman" w:hAnsi="Times New Roman" w:cs="Times New Roman"/>
                    </w:rPr>
                  </w:pPr>
                  <w:r>
                    <w:rPr>
                      <w:rFonts w:ascii="Times New Roman" w:hAnsi="Calibri" w:cs="Times New Roman"/>
                    </w:rPr>
                    <w:t>管</w:t>
                  </w:r>
                  <w:proofErr w:type="gramStart"/>
                  <w:r>
                    <w:rPr>
                      <w:rFonts w:ascii="Times New Roman" w:hAnsi="Calibri" w:cs="Times New Roman"/>
                    </w:rPr>
                    <w:t>控要求</w:t>
                  </w:r>
                  <w:proofErr w:type="gramEnd"/>
                </w:p>
              </w:tc>
              <w:tc>
                <w:tcPr>
                  <w:tcW w:w="1253" w:type="pct"/>
                  <w:tcBorders>
                    <w:top w:val="single" w:sz="12" w:space="0" w:color="000000"/>
                    <w:bottom w:val="single" w:sz="8" w:space="0" w:color="000000"/>
                  </w:tcBorders>
                  <w:vAlign w:val="center"/>
                </w:tcPr>
                <w:p w:rsidR="00840298" w:rsidRDefault="00F538F1">
                  <w:pPr>
                    <w:jc w:val="center"/>
                    <w:rPr>
                      <w:rFonts w:ascii="Times New Roman" w:hAnsi="Calibri" w:cs="Times New Roman"/>
                    </w:rPr>
                  </w:pPr>
                  <w:r>
                    <w:rPr>
                      <w:rFonts w:ascii="Times New Roman" w:hAnsi="Calibri" w:cs="Times New Roman" w:hint="eastAsia"/>
                    </w:rPr>
                    <w:t>本项目情况</w:t>
                  </w:r>
                </w:p>
              </w:tc>
              <w:tc>
                <w:tcPr>
                  <w:tcW w:w="417" w:type="pct"/>
                  <w:tcBorders>
                    <w:top w:val="single" w:sz="12" w:space="0" w:color="000000"/>
                    <w:bottom w:val="single" w:sz="8" w:space="0" w:color="000000"/>
                  </w:tcBorders>
                  <w:vAlign w:val="center"/>
                </w:tcPr>
                <w:p w:rsidR="00840298" w:rsidRDefault="00F538F1">
                  <w:pPr>
                    <w:jc w:val="center"/>
                    <w:rPr>
                      <w:rFonts w:ascii="Times New Roman" w:hAnsi="Calibri" w:cs="Times New Roman"/>
                    </w:rPr>
                  </w:pPr>
                  <w:r>
                    <w:rPr>
                      <w:rFonts w:ascii="Times New Roman" w:hAnsi="Calibri" w:cs="Times New Roman" w:hint="eastAsia"/>
                    </w:rPr>
                    <w:t>相符性</w:t>
                  </w:r>
                </w:p>
              </w:tc>
            </w:tr>
            <w:tr w:rsidR="00840298">
              <w:trPr>
                <w:trHeight w:val="397"/>
              </w:trPr>
              <w:tc>
                <w:tcPr>
                  <w:tcW w:w="281" w:type="pct"/>
                  <w:vMerge w:val="restart"/>
                  <w:tcBorders>
                    <w:top w:val="single" w:sz="8" w:space="0" w:color="000000"/>
                    <w:bottom w:val="single" w:sz="8" w:space="0" w:color="000000"/>
                  </w:tcBorders>
                  <w:vAlign w:val="center"/>
                </w:tcPr>
                <w:p w:rsidR="00840298" w:rsidRDefault="00F538F1">
                  <w:pPr>
                    <w:jc w:val="center"/>
                    <w:rPr>
                      <w:rFonts w:ascii="Times New Roman" w:hAnsi="Times New Roman" w:cs="Times New Roman"/>
                    </w:rPr>
                  </w:pPr>
                  <w:r>
                    <w:rPr>
                      <w:rFonts w:ascii="Times New Roman" w:hAnsi="Calibri" w:cs="Times New Roman"/>
                    </w:rPr>
                    <w:t>叶县产业集聚区</w:t>
                  </w:r>
                </w:p>
              </w:tc>
              <w:tc>
                <w:tcPr>
                  <w:tcW w:w="272" w:type="pct"/>
                  <w:vMerge w:val="restart"/>
                  <w:tcBorders>
                    <w:top w:val="single" w:sz="8" w:space="0" w:color="000000"/>
                    <w:bottom w:val="single" w:sz="8" w:space="0" w:color="000000"/>
                    <w:right w:val="single" w:sz="4" w:space="0" w:color="auto"/>
                  </w:tcBorders>
                  <w:vAlign w:val="center"/>
                </w:tcPr>
                <w:p w:rsidR="00840298" w:rsidRDefault="00F538F1">
                  <w:pPr>
                    <w:jc w:val="center"/>
                    <w:rPr>
                      <w:rFonts w:ascii="Times New Roman" w:hAnsi="Times New Roman" w:cs="Times New Roman"/>
                    </w:rPr>
                  </w:pPr>
                  <w:r>
                    <w:rPr>
                      <w:rFonts w:ascii="Times New Roman" w:hAnsi="Calibri" w:cs="Times New Roman"/>
                    </w:rPr>
                    <w:t>重点管控单元</w:t>
                  </w:r>
                </w:p>
              </w:tc>
              <w:tc>
                <w:tcPr>
                  <w:tcW w:w="379" w:type="pct"/>
                  <w:vMerge w:val="restart"/>
                  <w:tcBorders>
                    <w:top w:val="single" w:sz="8" w:space="0" w:color="000000"/>
                    <w:left w:val="single" w:sz="4" w:space="0" w:color="auto"/>
                    <w:bottom w:val="single" w:sz="8" w:space="0" w:color="000000"/>
                  </w:tcBorders>
                  <w:vAlign w:val="center"/>
                </w:tcPr>
                <w:p w:rsidR="00840298" w:rsidRDefault="00F538F1">
                  <w:pPr>
                    <w:jc w:val="center"/>
                    <w:rPr>
                      <w:rFonts w:ascii="Times New Roman" w:hAnsi="Times New Roman" w:cs="Times New Roman"/>
                    </w:rPr>
                  </w:pPr>
                  <w:r>
                    <w:rPr>
                      <w:rFonts w:ascii="Times New Roman" w:hAnsi="Calibri" w:cs="Times New Roman"/>
                    </w:rPr>
                    <w:t>大气高排放区、水环境工业污染重点管控区</w:t>
                  </w:r>
                </w:p>
              </w:tc>
              <w:tc>
                <w:tcPr>
                  <w:tcW w:w="304" w:type="pct"/>
                  <w:tcBorders>
                    <w:top w:val="single" w:sz="8" w:space="0" w:color="000000"/>
                    <w:bottom w:val="single" w:sz="8" w:space="0" w:color="000000"/>
                    <w:right w:val="single" w:sz="4" w:space="0" w:color="auto"/>
                  </w:tcBorders>
                  <w:vAlign w:val="center"/>
                </w:tcPr>
                <w:p w:rsidR="00840298" w:rsidRDefault="00F538F1">
                  <w:pPr>
                    <w:jc w:val="center"/>
                    <w:rPr>
                      <w:rFonts w:ascii="Times New Roman" w:hAnsi="Times New Roman" w:cs="Times New Roman"/>
                    </w:rPr>
                  </w:pPr>
                  <w:r>
                    <w:rPr>
                      <w:rFonts w:ascii="Times New Roman" w:hAnsi="Calibri" w:cs="Times New Roman"/>
                    </w:rPr>
                    <w:t>空间布局约束</w:t>
                  </w:r>
                </w:p>
              </w:tc>
              <w:tc>
                <w:tcPr>
                  <w:tcW w:w="2094" w:type="pct"/>
                  <w:tcBorders>
                    <w:top w:val="single" w:sz="8" w:space="0" w:color="000000"/>
                    <w:left w:val="single" w:sz="4" w:space="0" w:color="auto"/>
                    <w:bottom w:val="single" w:sz="8" w:space="0" w:color="000000"/>
                  </w:tcBorders>
                  <w:vAlign w:val="center"/>
                </w:tcPr>
                <w:p w:rsidR="00840298" w:rsidRDefault="00F538F1">
                  <w:pPr>
                    <w:jc w:val="left"/>
                    <w:rPr>
                      <w:rFonts w:ascii="Times New Roman" w:hAnsi="Times New Roman" w:cs="Times New Roman"/>
                    </w:rPr>
                  </w:pPr>
                  <w:r>
                    <w:rPr>
                      <w:rFonts w:ascii="Times New Roman" w:hAnsi="Times New Roman" w:cs="Times New Roman"/>
                    </w:rPr>
                    <w:t>1</w:t>
                  </w:r>
                  <w:r>
                    <w:rPr>
                      <w:rFonts w:ascii="Times New Roman" w:hAnsi="Calibri" w:cs="Times New Roman"/>
                    </w:rPr>
                    <w:t>、对现有的与集聚区主导产业规划或空间规划不相符的企业，限制其发展，对部分企业远期进行转产或搬迁；区内建设项目的大气环境防护范围内，不得规划新建居住区、学校、医院等环境敏感目标。</w:t>
                  </w:r>
                </w:p>
                <w:p w:rsidR="00840298" w:rsidRDefault="00F538F1">
                  <w:pPr>
                    <w:jc w:val="left"/>
                    <w:rPr>
                      <w:rFonts w:ascii="Times New Roman" w:hAnsi="Times New Roman" w:cs="Times New Roman"/>
                    </w:rPr>
                  </w:pPr>
                  <w:r>
                    <w:rPr>
                      <w:rFonts w:ascii="Times New Roman" w:hAnsi="Times New Roman" w:cs="Times New Roman"/>
                    </w:rPr>
                    <w:t>2</w:t>
                  </w:r>
                  <w:r>
                    <w:rPr>
                      <w:rFonts w:ascii="Times New Roman" w:hAnsi="Calibri" w:cs="Times New Roman"/>
                    </w:rPr>
                    <w:t>、合理控制集聚区化工产业发展，化工产业发展方向以盐化工下游产品为主，限制扩大氯碱生产规模，禁止入驻污染重、构成重大环境风险的化工项目；禁止入驻含氰电镀项目及涉及重金属废水排放的项目（含重金属废水可以做到零排放的项目除外）。</w:t>
                  </w:r>
                </w:p>
              </w:tc>
              <w:tc>
                <w:tcPr>
                  <w:tcW w:w="1253" w:type="pct"/>
                  <w:tcBorders>
                    <w:top w:val="single" w:sz="8" w:space="0" w:color="000000"/>
                    <w:left w:val="single" w:sz="4" w:space="0" w:color="auto"/>
                    <w:bottom w:val="single" w:sz="8" w:space="0" w:color="000000"/>
                  </w:tcBorders>
                  <w:vAlign w:val="center"/>
                </w:tcPr>
                <w:p w:rsidR="00840298" w:rsidRDefault="00F538F1">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、项目与产业集聚</w:t>
                  </w:r>
                  <w:proofErr w:type="gramStart"/>
                  <w:r>
                    <w:rPr>
                      <w:rFonts w:ascii="Times New Roman" w:hAnsi="Times New Roman" w:cs="Times New Roman" w:hint="eastAsia"/>
                    </w:rPr>
                    <w:t>区产业</w:t>
                  </w:r>
                  <w:proofErr w:type="gramEnd"/>
                  <w:r>
                    <w:rPr>
                      <w:rFonts w:ascii="Times New Roman" w:hAnsi="Times New Roman" w:cs="Times New Roman" w:hint="eastAsia"/>
                    </w:rPr>
                    <w:t>规划相符，属于允许类，不属于转产和搬迁企业，项目厂房周边</w:t>
                  </w:r>
                  <w:r>
                    <w:rPr>
                      <w:rFonts w:ascii="Times New Roman" w:hAnsi="Times New Roman" w:cs="Times New Roman" w:hint="eastAsia"/>
                    </w:rPr>
                    <w:t>300m</w:t>
                  </w:r>
                  <w:r>
                    <w:rPr>
                      <w:rFonts w:ascii="Times New Roman" w:hAnsi="Times New Roman" w:cs="Times New Roman" w:hint="eastAsia"/>
                    </w:rPr>
                    <w:t>范围内无大气环境敏感目标；</w:t>
                  </w:r>
                </w:p>
              </w:tc>
              <w:tc>
                <w:tcPr>
                  <w:tcW w:w="417" w:type="pct"/>
                  <w:tcBorders>
                    <w:top w:val="single" w:sz="8" w:space="0" w:color="000000"/>
                    <w:left w:val="single" w:sz="4" w:space="0" w:color="auto"/>
                    <w:bottom w:val="single" w:sz="8" w:space="0" w:color="000000"/>
                  </w:tcBorders>
                  <w:vAlign w:val="center"/>
                </w:tcPr>
                <w:p w:rsidR="00840298" w:rsidRDefault="00F538F1">
                  <w:pPr>
                    <w:jc w:val="center"/>
                    <w:rPr>
                      <w:rFonts w:ascii="Times New Roman" w:hAnsi="Times New Roman" w:cs="Times New Roman"/>
                    </w:rPr>
                  </w:pPr>
                  <w:r>
                    <w:rPr>
                      <w:rFonts w:ascii="Times New Roman" w:hAnsi="Times New Roman" w:cs="Times New Roman" w:hint="eastAsia"/>
                    </w:rPr>
                    <w:t>相符</w:t>
                  </w:r>
                </w:p>
              </w:tc>
            </w:tr>
            <w:tr w:rsidR="00840298">
              <w:trPr>
                <w:trHeight w:val="397"/>
              </w:trPr>
              <w:tc>
                <w:tcPr>
                  <w:tcW w:w="281" w:type="pct"/>
                  <w:vMerge/>
                  <w:tcBorders>
                    <w:top w:val="single" w:sz="8" w:space="0" w:color="000000"/>
                    <w:bottom w:val="single" w:sz="8" w:space="0" w:color="000000"/>
                  </w:tcBorders>
                  <w:vAlign w:val="center"/>
                </w:tcPr>
                <w:p w:rsidR="00840298" w:rsidRDefault="00840298">
                  <w:pPr>
                    <w:jc w:val="center"/>
                    <w:rPr>
                      <w:rFonts w:ascii="Times New Roman" w:hAnsi="Times New Roman" w:cs="Times New Roman"/>
                    </w:rPr>
                  </w:pPr>
                </w:p>
              </w:tc>
              <w:tc>
                <w:tcPr>
                  <w:tcW w:w="272" w:type="pct"/>
                  <w:vMerge/>
                  <w:tcBorders>
                    <w:top w:val="single" w:sz="8" w:space="0" w:color="000000"/>
                    <w:bottom w:val="single" w:sz="8" w:space="0" w:color="000000"/>
                    <w:right w:val="single" w:sz="4" w:space="0" w:color="auto"/>
                  </w:tcBorders>
                  <w:vAlign w:val="center"/>
                </w:tcPr>
                <w:p w:rsidR="00840298" w:rsidRDefault="00840298">
                  <w:pPr>
                    <w:jc w:val="center"/>
                    <w:rPr>
                      <w:rFonts w:ascii="Times New Roman" w:hAnsi="Times New Roman" w:cs="Times New Roman"/>
                    </w:rPr>
                  </w:pPr>
                </w:p>
              </w:tc>
              <w:tc>
                <w:tcPr>
                  <w:tcW w:w="379" w:type="pct"/>
                  <w:vMerge/>
                  <w:tcBorders>
                    <w:top w:val="single" w:sz="8" w:space="0" w:color="000000"/>
                    <w:left w:val="single" w:sz="4" w:space="0" w:color="auto"/>
                    <w:bottom w:val="single" w:sz="8" w:space="0" w:color="000000"/>
                  </w:tcBorders>
                  <w:vAlign w:val="center"/>
                </w:tcPr>
                <w:p w:rsidR="00840298" w:rsidRDefault="00840298">
                  <w:pPr>
                    <w:jc w:val="center"/>
                    <w:rPr>
                      <w:rFonts w:ascii="Times New Roman" w:hAnsi="Times New Roman" w:cs="Times New Roman"/>
                    </w:rPr>
                  </w:pPr>
                </w:p>
              </w:tc>
              <w:tc>
                <w:tcPr>
                  <w:tcW w:w="304" w:type="pct"/>
                  <w:tcBorders>
                    <w:top w:val="single" w:sz="8" w:space="0" w:color="000000"/>
                    <w:bottom w:val="single" w:sz="8" w:space="0" w:color="000000"/>
                    <w:right w:val="single" w:sz="4" w:space="0" w:color="auto"/>
                  </w:tcBorders>
                  <w:vAlign w:val="center"/>
                </w:tcPr>
                <w:p w:rsidR="00840298" w:rsidRDefault="00F538F1">
                  <w:pPr>
                    <w:jc w:val="center"/>
                    <w:rPr>
                      <w:rFonts w:ascii="Times New Roman" w:hAnsi="Times New Roman" w:cs="Times New Roman"/>
                    </w:rPr>
                  </w:pPr>
                  <w:r>
                    <w:rPr>
                      <w:rFonts w:ascii="Times New Roman" w:hAnsi="Calibri" w:cs="Times New Roman"/>
                    </w:rPr>
                    <w:t>污染物排</w:t>
                  </w:r>
                  <w:r>
                    <w:rPr>
                      <w:rFonts w:ascii="Times New Roman" w:hAnsi="Calibri" w:cs="Times New Roman"/>
                    </w:rPr>
                    <w:lastRenderedPageBreak/>
                    <w:t>放管控</w:t>
                  </w:r>
                </w:p>
              </w:tc>
              <w:tc>
                <w:tcPr>
                  <w:tcW w:w="2094" w:type="pct"/>
                  <w:tcBorders>
                    <w:top w:val="single" w:sz="8" w:space="0" w:color="000000"/>
                    <w:left w:val="single" w:sz="4" w:space="0" w:color="auto"/>
                    <w:bottom w:val="single" w:sz="8" w:space="0" w:color="000000"/>
                  </w:tcBorders>
                  <w:vAlign w:val="center"/>
                </w:tcPr>
                <w:p w:rsidR="00840298" w:rsidRDefault="00F538F1">
                  <w:pPr>
                    <w:pStyle w:val="af0"/>
                    <w:rPr>
                      <w:rFonts w:eastAsia="宋体"/>
                      <w:snapToGrid/>
                      <w:color w:val="auto"/>
                      <w:kern w:val="2"/>
                      <w:sz w:val="21"/>
                      <w:szCs w:val="21"/>
                    </w:rPr>
                  </w:pPr>
                  <w:r>
                    <w:rPr>
                      <w:rFonts w:eastAsia="宋体"/>
                      <w:snapToGrid/>
                      <w:color w:val="auto"/>
                      <w:kern w:val="2"/>
                      <w:sz w:val="21"/>
                      <w:szCs w:val="21"/>
                    </w:rPr>
                    <w:lastRenderedPageBreak/>
                    <w:t>1</w:t>
                  </w:r>
                  <w:r>
                    <w:rPr>
                      <w:rFonts w:eastAsia="宋体" w:hAnsi="Calibri"/>
                      <w:snapToGrid/>
                      <w:color w:val="auto"/>
                      <w:kern w:val="2"/>
                      <w:sz w:val="21"/>
                      <w:szCs w:val="21"/>
                    </w:rPr>
                    <w:t>、严格执行污染物排放总量控制制度，采用清洁能源、加强污染治理等</w:t>
                  </w:r>
                  <w:r>
                    <w:rPr>
                      <w:rFonts w:eastAsia="宋体" w:hAnsi="Calibri"/>
                      <w:snapToGrid/>
                      <w:color w:val="auto"/>
                      <w:kern w:val="2"/>
                      <w:sz w:val="21"/>
                      <w:szCs w:val="21"/>
                    </w:rPr>
                    <w:lastRenderedPageBreak/>
                    <w:t>措施，严格控制烟粉尘、二氧化硫、氮氧化物、</w:t>
                  </w:r>
                  <w:r>
                    <w:rPr>
                      <w:rFonts w:eastAsia="宋体"/>
                      <w:snapToGrid/>
                      <w:color w:val="auto"/>
                      <w:kern w:val="2"/>
                      <w:sz w:val="21"/>
                      <w:szCs w:val="21"/>
                    </w:rPr>
                    <w:t>VOCs</w:t>
                  </w:r>
                  <w:r>
                    <w:rPr>
                      <w:rFonts w:eastAsia="宋体" w:hAnsi="Calibri"/>
                      <w:snapToGrid/>
                      <w:color w:val="auto"/>
                      <w:kern w:val="2"/>
                      <w:sz w:val="21"/>
                      <w:szCs w:val="21"/>
                    </w:rPr>
                    <w:t>等大气污染物的排放。</w:t>
                  </w:r>
                </w:p>
                <w:p w:rsidR="00840298" w:rsidRDefault="00F538F1">
                  <w:pPr>
                    <w:pStyle w:val="af0"/>
                    <w:rPr>
                      <w:rFonts w:eastAsia="宋体"/>
                      <w:snapToGrid/>
                      <w:color w:val="auto"/>
                      <w:kern w:val="2"/>
                      <w:sz w:val="21"/>
                      <w:szCs w:val="21"/>
                    </w:rPr>
                  </w:pPr>
                  <w:r>
                    <w:rPr>
                      <w:rFonts w:eastAsia="宋体"/>
                      <w:snapToGrid/>
                      <w:color w:val="auto"/>
                      <w:kern w:val="2"/>
                      <w:sz w:val="21"/>
                      <w:szCs w:val="21"/>
                    </w:rPr>
                    <w:t>2</w:t>
                  </w:r>
                  <w:r>
                    <w:rPr>
                      <w:rFonts w:eastAsia="宋体" w:hAnsi="Calibri"/>
                      <w:snapToGrid/>
                      <w:color w:val="auto"/>
                      <w:kern w:val="2"/>
                      <w:sz w:val="21"/>
                      <w:szCs w:val="21"/>
                    </w:rPr>
                    <w:t>、实施中水回用工程；采用水循环利用技术措施，减少废水排放量；确保污水处理厂出水水质达到或优于《城镇污水处理厂污染物排放标准》（</w:t>
                  </w:r>
                  <w:r>
                    <w:rPr>
                      <w:rFonts w:eastAsia="宋体"/>
                      <w:snapToGrid/>
                      <w:color w:val="auto"/>
                      <w:kern w:val="2"/>
                      <w:sz w:val="21"/>
                      <w:szCs w:val="21"/>
                    </w:rPr>
                    <w:t>GB18918-2002</w:t>
                  </w:r>
                  <w:r>
                    <w:rPr>
                      <w:rFonts w:eastAsia="宋体" w:hAnsi="Calibri"/>
                      <w:snapToGrid/>
                      <w:color w:val="auto"/>
                      <w:kern w:val="2"/>
                      <w:sz w:val="21"/>
                      <w:szCs w:val="21"/>
                    </w:rPr>
                    <w:t>）一级</w:t>
                  </w:r>
                  <w:r>
                    <w:rPr>
                      <w:rFonts w:eastAsia="宋体"/>
                      <w:snapToGrid/>
                      <w:color w:val="auto"/>
                      <w:kern w:val="2"/>
                      <w:sz w:val="21"/>
                      <w:szCs w:val="21"/>
                    </w:rPr>
                    <w:t>A</w:t>
                  </w:r>
                  <w:r>
                    <w:rPr>
                      <w:rFonts w:eastAsia="宋体" w:hAnsi="Calibri"/>
                      <w:snapToGrid/>
                      <w:color w:val="auto"/>
                      <w:kern w:val="2"/>
                      <w:sz w:val="21"/>
                      <w:szCs w:val="21"/>
                    </w:rPr>
                    <w:t>标准；加快污水处理厂出水口下游近悦湿地工程和远来湿地工程建设。尽快实现集聚区集中供水，逐步关停企业自备水井。</w:t>
                  </w:r>
                </w:p>
              </w:tc>
              <w:tc>
                <w:tcPr>
                  <w:tcW w:w="1253" w:type="pct"/>
                  <w:tcBorders>
                    <w:top w:val="single" w:sz="8" w:space="0" w:color="000000"/>
                    <w:left w:val="single" w:sz="4" w:space="0" w:color="auto"/>
                    <w:bottom w:val="single" w:sz="8" w:space="0" w:color="000000"/>
                  </w:tcBorders>
                  <w:vAlign w:val="center"/>
                </w:tcPr>
                <w:p w:rsidR="00840298" w:rsidRDefault="00F538F1">
                  <w:pPr>
                    <w:pStyle w:val="af0"/>
                    <w:rPr>
                      <w:rFonts w:eastAsia="宋体"/>
                      <w:snapToGrid/>
                      <w:color w:val="auto"/>
                      <w:kern w:val="2"/>
                      <w:sz w:val="21"/>
                      <w:szCs w:val="21"/>
                    </w:rPr>
                  </w:pPr>
                  <w:r>
                    <w:rPr>
                      <w:rFonts w:eastAsia="宋体" w:hint="eastAsia"/>
                      <w:snapToGrid/>
                      <w:color w:val="auto"/>
                      <w:kern w:val="2"/>
                      <w:sz w:val="21"/>
                      <w:szCs w:val="21"/>
                    </w:rPr>
                    <w:lastRenderedPageBreak/>
                    <w:t>1</w:t>
                  </w:r>
                  <w:r>
                    <w:rPr>
                      <w:rFonts w:eastAsia="宋体" w:hint="eastAsia"/>
                      <w:snapToGrid/>
                      <w:color w:val="auto"/>
                      <w:kern w:val="2"/>
                      <w:sz w:val="21"/>
                      <w:szCs w:val="21"/>
                    </w:rPr>
                    <w:t>、项目生产过程以电为能源，属于清洁能</w:t>
                  </w:r>
                  <w:r>
                    <w:rPr>
                      <w:rFonts w:eastAsia="宋体" w:hint="eastAsia"/>
                      <w:snapToGrid/>
                      <w:color w:val="auto"/>
                      <w:kern w:val="2"/>
                      <w:sz w:val="21"/>
                      <w:szCs w:val="21"/>
                    </w:rPr>
                    <w:lastRenderedPageBreak/>
                    <w:t>源，生产过程无废气排放；</w:t>
                  </w:r>
                </w:p>
                <w:p w:rsidR="00840298" w:rsidRDefault="00F538F1">
                  <w:pPr>
                    <w:pStyle w:val="af0"/>
                    <w:rPr>
                      <w:rFonts w:eastAsia="宋体"/>
                      <w:snapToGrid/>
                      <w:color w:val="auto"/>
                      <w:kern w:val="2"/>
                      <w:sz w:val="21"/>
                      <w:szCs w:val="21"/>
                    </w:rPr>
                  </w:pPr>
                  <w:r>
                    <w:rPr>
                      <w:rFonts w:eastAsia="宋体" w:hint="eastAsia"/>
                      <w:snapToGrid/>
                      <w:color w:val="auto"/>
                      <w:kern w:val="2"/>
                      <w:sz w:val="21"/>
                      <w:szCs w:val="21"/>
                    </w:rPr>
                    <w:t>2</w:t>
                  </w:r>
                  <w:r>
                    <w:rPr>
                      <w:rFonts w:eastAsia="宋体" w:hint="eastAsia"/>
                      <w:snapToGrid/>
                      <w:color w:val="auto"/>
                      <w:kern w:val="2"/>
                      <w:sz w:val="21"/>
                      <w:szCs w:val="21"/>
                    </w:rPr>
                    <w:t>、生产废水经生产废水处理设施集中处理后全部循环利用，不外排；生活污水依托现有化粪池处理后排入叶县污水处理厂进行深度处理，并最终达到一级</w:t>
                  </w:r>
                  <w:r>
                    <w:rPr>
                      <w:rFonts w:eastAsia="宋体" w:hint="eastAsia"/>
                      <w:snapToGrid/>
                      <w:color w:val="auto"/>
                      <w:kern w:val="2"/>
                      <w:sz w:val="21"/>
                      <w:szCs w:val="21"/>
                    </w:rPr>
                    <w:t>A</w:t>
                  </w:r>
                  <w:r>
                    <w:rPr>
                      <w:rFonts w:eastAsia="宋体" w:hint="eastAsia"/>
                      <w:snapToGrid/>
                      <w:color w:val="auto"/>
                      <w:kern w:val="2"/>
                      <w:sz w:val="21"/>
                      <w:szCs w:val="21"/>
                    </w:rPr>
                    <w:t>标准排入灰河；</w:t>
                  </w:r>
                </w:p>
                <w:p w:rsidR="00840298" w:rsidRDefault="00F538F1">
                  <w:pPr>
                    <w:pStyle w:val="af0"/>
                    <w:rPr>
                      <w:rFonts w:eastAsia="宋体"/>
                      <w:snapToGrid/>
                      <w:color w:val="auto"/>
                      <w:kern w:val="2"/>
                      <w:sz w:val="21"/>
                      <w:szCs w:val="21"/>
                    </w:rPr>
                  </w:pPr>
                  <w:r>
                    <w:rPr>
                      <w:rFonts w:eastAsia="宋体" w:hint="eastAsia"/>
                      <w:snapToGrid/>
                      <w:color w:val="auto"/>
                      <w:kern w:val="2"/>
                      <w:sz w:val="21"/>
                      <w:szCs w:val="21"/>
                    </w:rPr>
                    <w:t>园区尚未开始集中供水，各企业采用自备井供水，待园区供水管网投运后全部改用市政集中供水。</w:t>
                  </w:r>
                </w:p>
              </w:tc>
              <w:tc>
                <w:tcPr>
                  <w:tcW w:w="417" w:type="pct"/>
                  <w:tcBorders>
                    <w:top w:val="single" w:sz="8" w:space="0" w:color="000000"/>
                    <w:left w:val="single" w:sz="4" w:space="0" w:color="auto"/>
                    <w:bottom w:val="single" w:sz="8" w:space="0" w:color="000000"/>
                  </w:tcBorders>
                  <w:vAlign w:val="center"/>
                </w:tcPr>
                <w:p w:rsidR="00840298" w:rsidRDefault="00F538F1">
                  <w:pPr>
                    <w:pStyle w:val="af0"/>
                    <w:jc w:val="center"/>
                    <w:rPr>
                      <w:rFonts w:eastAsia="宋体"/>
                      <w:snapToGrid/>
                      <w:color w:val="auto"/>
                      <w:kern w:val="2"/>
                      <w:sz w:val="21"/>
                      <w:szCs w:val="21"/>
                    </w:rPr>
                  </w:pPr>
                  <w:r>
                    <w:rPr>
                      <w:rFonts w:eastAsia="宋体" w:hint="eastAsia"/>
                      <w:snapToGrid/>
                      <w:color w:val="auto"/>
                      <w:kern w:val="2"/>
                      <w:sz w:val="21"/>
                      <w:szCs w:val="21"/>
                    </w:rPr>
                    <w:lastRenderedPageBreak/>
                    <w:t>相符</w:t>
                  </w:r>
                </w:p>
              </w:tc>
            </w:tr>
            <w:tr w:rsidR="00840298">
              <w:trPr>
                <w:trHeight w:val="397"/>
              </w:trPr>
              <w:tc>
                <w:tcPr>
                  <w:tcW w:w="281" w:type="pct"/>
                  <w:vMerge/>
                  <w:tcBorders>
                    <w:top w:val="single" w:sz="8" w:space="0" w:color="000000"/>
                    <w:bottom w:val="single" w:sz="8" w:space="0" w:color="000000"/>
                  </w:tcBorders>
                  <w:vAlign w:val="center"/>
                </w:tcPr>
                <w:p w:rsidR="00840298" w:rsidRDefault="00840298">
                  <w:pPr>
                    <w:jc w:val="center"/>
                    <w:rPr>
                      <w:rFonts w:ascii="Times New Roman" w:hAnsi="Times New Roman" w:cs="Times New Roman"/>
                    </w:rPr>
                  </w:pPr>
                </w:p>
              </w:tc>
              <w:tc>
                <w:tcPr>
                  <w:tcW w:w="272" w:type="pct"/>
                  <w:vMerge/>
                  <w:tcBorders>
                    <w:top w:val="single" w:sz="8" w:space="0" w:color="000000"/>
                    <w:bottom w:val="single" w:sz="8" w:space="0" w:color="000000"/>
                    <w:right w:val="single" w:sz="4" w:space="0" w:color="auto"/>
                  </w:tcBorders>
                  <w:vAlign w:val="center"/>
                </w:tcPr>
                <w:p w:rsidR="00840298" w:rsidRDefault="00840298">
                  <w:pPr>
                    <w:jc w:val="center"/>
                    <w:rPr>
                      <w:rFonts w:ascii="Times New Roman" w:hAnsi="Times New Roman" w:cs="Times New Roman"/>
                    </w:rPr>
                  </w:pPr>
                </w:p>
              </w:tc>
              <w:tc>
                <w:tcPr>
                  <w:tcW w:w="379" w:type="pct"/>
                  <w:vMerge/>
                  <w:tcBorders>
                    <w:top w:val="single" w:sz="8" w:space="0" w:color="000000"/>
                    <w:left w:val="single" w:sz="4" w:space="0" w:color="auto"/>
                    <w:bottom w:val="single" w:sz="8" w:space="0" w:color="000000"/>
                  </w:tcBorders>
                  <w:vAlign w:val="center"/>
                </w:tcPr>
                <w:p w:rsidR="00840298" w:rsidRDefault="00840298">
                  <w:pPr>
                    <w:jc w:val="center"/>
                    <w:rPr>
                      <w:rFonts w:ascii="Times New Roman" w:hAnsi="Times New Roman" w:cs="Times New Roman"/>
                    </w:rPr>
                  </w:pPr>
                </w:p>
              </w:tc>
              <w:tc>
                <w:tcPr>
                  <w:tcW w:w="304" w:type="pct"/>
                  <w:tcBorders>
                    <w:top w:val="single" w:sz="8" w:space="0" w:color="000000"/>
                    <w:bottom w:val="single" w:sz="8" w:space="0" w:color="000000"/>
                    <w:right w:val="single" w:sz="4" w:space="0" w:color="auto"/>
                  </w:tcBorders>
                  <w:vAlign w:val="center"/>
                </w:tcPr>
                <w:p w:rsidR="00840298" w:rsidRDefault="00F538F1">
                  <w:pPr>
                    <w:jc w:val="center"/>
                    <w:rPr>
                      <w:rFonts w:ascii="Times New Roman" w:hAnsi="Times New Roman" w:cs="Times New Roman"/>
                    </w:rPr>
                  </w:pPr>
                  <w:r>
                    <w:rPr>
                      <w:rFonts w:ascii="Times New Roman" w:hAnsi="Calibri" w:cs="Times New Roman"/>
                    </w:rPr>
                    <w:t>环境风险防控</w:t>
                  </w:r>
                </w:p>
              </w:tc>
              <w:tc>
                <w:tcPr>
                  <w:tcW w:w="2094" w:type="pct"/>
                  <w:tcBorders>
                    <w:top w:val="single" w:sz="8" w:space="0" w:color="000000"/>
                    <w:left w:val="single" w:sz="4" w:space="0" w:color="auto"/>
                    <w:bottom w:val="single" w:sz="8" w:space="0" w:color="000000"/>
                  </w:tcBorders>
                  <w:vAlign w:val="center"/>
                </w:tcPr>
                <w:p w:rsidR="00840298" w:rsidRDefault="00F538F1">
                  <w:pPr>
                    <w:pStyle w:val="af0"/>
                    <w:rPr>
                      <w:rFonts w:eastAsia="宋体"/>
                      <w:snapToGrid/>
                      <w:color w:val="auto"/>
                      <w:kern w:val="2"/>
                      <w:sz w:val="21"/>
                      <w:szCs w:val="21"/>
                    </w:rPr>
                  </w:pPr>
                  <w:r>
                    <w:rPr>
                      <w:rFonts w:eastAsia="宋体"/>
                      <w:snapToGrid/>
                      <w:color w:val="auto"/>
                      <w:kern w:val="2"/>
                      <w:sz w:val="21"/>
                      <w:szCs w:val="21"/>
                    </w:rPr>
                    <w:t>1</w:t>
                  </w:r>
                  <w:r>
                    <w:rPr>
                      <w:rFonts w:eastAsia="宋体" w:hAnsi="Calibri"/>
                      <w:snapToGrid/>
                      <w:color w:val="auto"/>
                      <w:kern w:val="2"/>
                      <w:sz w:val="21"/>
                      <w:szCs w:val="21"/>
                    </w:rPr>
                    <w:t>、加快环境风险预警体系建设，严格危险化学品管理；建立完善有效的环境风险防控设施和有效的拦截、降污、导流等措施，防止对地表水环境造成危害。</w:t>
                  </w:r>
                </w:p>
                <w:p w:rsidR="00840298" w:rsidRDefault="00F538F1">
                  <w:pPr>
                    <w:pStyle w:val="af0"/>
                    <w:rPr>
                      <w:rFonts w:eastAsia="宋体"/>
                      <w:snapToGrid/>
                      <w:color w:val="auto"/>
                      <w:kern w:val="2"/>
                      <w:sz w:val="21"/>
                      <w:szCs w:val="21"/>
                    </w:rPr>
                  </w:pPr>
                  <w:r>
                    <w:rPr>
                      <w:rFonts w:eastAsia="宋体"/>
                      <w:snapToGrid/>
                      <w:color w:val="auto"/>
                      <w:kern w:val="2"/>
                      <w:sz w:val="21"/>
                      <w:szCs w:val="21"/>
                    </w:rPr>
                    <w:t>2</w:t>
                  </w:r>
                  <w:r>
                    <w:rPr>
                      <w:rFonts w:eastAsia="宋体" w:hAnsi="Calibri"/>
                      <w:snapToGrid/>
                      <w:color w:val="auto"/>
                      <w:kern w:val="2"/>
                      <w:sz w:val="21"/>
                      <w:szCs w:val="21"/>
                    </w:rPr>
                    <w:t>、制定</w:t>
                  </w:r>
                  <w:proofErr w:type="gramStart"/>
                  <w:r>
                    <w:rPr>
                      <w:rFonts w:eastAsia="宋体" w:hAnsi="Calibri"/>
                      <w:snapToGrid/>
                      <w:color w:val="auto"/>
                      <w:kern w:val="2"/>
                      <w:sz w:val="21"/>
                      <w:szCs w:val="21"/>
                    </w:rPr>
                    <w:t>园区级</w:t>
                  </w:r>
                  <w:proofErr w:type="gramEnd"/>
                  <w:r>
                    <w:rPr>
                      <w:rFonts w:eastAsia="宋体" w:hAnsi="Calibri"/>
                      <w:snapToGrid/>
                      <w:color w:val="auto"/>
                      <w:kern w:val="2"/>
                      <w:sz w:val="21"/>
                      <w:szCs w:val="21"/>
                    </w:rPr>
                    <w:t>综合环境应急预案，不断完善各类突发环境事件应急预案，有计划地组织应急培训和演练，全面提升园区风险防控和事故应急处置能力。</w:t>
                  </w:r>
                </w:p>
              </w:tc>
              <w:tc>
                <w:tcPr>
                  <w:tcW w:w="1253" w:type="pct"/>
                  <w:tcBorders>
                    <w:top w:val="single" w:sz="8" w:space="0" w:color="000000"/>
                    <w:left w:val="single" w:sz="4" w:space="0" w:color="auto"/>
                    <w:bottom w:val="single" w:sz="8" w:space="0" w:color="000000"/>
                  </w:tcBorders>
                  <w:vAlign w:val="center"/>
                </w:tcPr>
                <w:p w:rsidR="00840298" w:rsidRDefault="00F538F1">
                  <w:pPr>
                    <w:pStyle w:val="af0"/>
                    <w:rPr>
                      <w:rFonts w:eastAsia="宋体"/>
                      <w:snapToGrid/>
                      <w:color w:val="auto"/>
                      <w:kern w:val="2"/>
                      <w:sz w:val="21"/>
                      <w:szCs w:val="21"/>
                    </w:rPr>
                  </w:pPr>
                  <w:r>
                    <w:rPr>
                      <w:rFonts w:eastAsia="宋体" w:hint="eastAsia"/>
                      <w:snapToGrid/>
                      <w:color w:val="auto"/>
                      <w:kern w:val="2"/>
                      <w:sz w:val="21"/>
                      <w:szCs w:val="21"/>
                    </w:rPr>
                    <w:t>1</w:t>
                  </w:r>
                  <w:r>
                    <w:rPr>
                      <w:rFonts w:eastAsia="宋体" w:hint="eastAsia"/>
                      <w:snapToGrid/>
                      <w:color w:val="auto"/>
                      <w:kern w:val="2"/>
                      <w:sz w:val="21"/>
                      <w:szCs w:val="21"/>
                    </w:rPr>
                    <w:t>、本项目生产过程使用草酸，草酸不属于危险化学品；企业采用罐装储存，下部设置导流沟和围堰进行泄漏拦截，防止污染地表水环境。</w:t>
                  </w:r>
                </w:p>
                <w:p w:rsidR="00840298" w:rsidRDefault="00F538F1">
                  <w:pPr>
                    <w:pStyle w:val="af0"/>
                    <w:rPr>
                      <w:rFonts w:eastAsia="宋体"/>
                      <w:snapToGrid/>
                      <w:color w:val="auto"/>
                      <w:kern w:val="2"/>
                      <w:sz w:val="21"/>
                      <w:szCs w:val="21"/>
                    </w:rPr>
                  </w:pPr>
                  <w:r>
                    <w:rPr>
                      <w:rFonts w:eastAsia="宋体" w:hint="eastAsia"/>
                      <w:snapToGrid/>
                      <w:color w:val="auto"/>
                      <w:kern w:val="2"/>
                      <w:sz w:val="21"/>
                      <w:szCs w:val="21"/>
                    </w:rPr>
                    <w:t>2</w:t>
                  </w:r>
                  <w:r>
                    <w:rPr>
                      <w:rFonts w:eastAsia="宋体" w:hint="eastAsia"/>
                      <w:snapToGrid/>
                      <w:color w:val="auto"/>
                      <w:kern w:val="2"/>
                      <w:sz w:val="21"/>
                      <w:szCs w:val="21"/>
                    </w:rPr>
                    <w:t>、本项目厂内应急预案与园区应急预案进行联动，定期进行突发应急演练，全面提升园区与企业的应急处理能力</w:t>
                  </w:r>
                </w:p>
              </w:tc>
              <w:tc>
                <w:tcPr>
                  <w:tcW w:w="417" w:type="pct"/>
                  <w:tcBorders>
                    <w:top w:val="single" w:sz="8" w:space="0" w:color="000000"/>
                    <w:left w:val="single" w:sz="4" w:space="0" w:color="auto"/>
                    <w:bottom w:val="single" w:sz="8" w:space="0" w:color="000000"/>
                  </w:tcBorders>
                  <w:vAlign w:val="center"/>
                </w:tcPr>
                <w:p w:rsidR="00840298" w:rsidRDefault="00F538F1">
                  <w:pPr>
                    <w:pStyle w:val="af0"/>
                    <w:jc w:val="center"/>
                    <w:rPr>
                      <w:rFonts w:eastAsia="宋体"/>
                      <w:snapToGrid/>
                      <w:color w:val="auto"/>
                      <w:kern w:val="2"/>
                      <w:sz w:val="21"/>
                      <w:szCs w:val="21"/>
                    </w:rPr>
                  </w:pPr>
                  <w:r>
                    <w:rPr>
                      <w:rFonts w:eastAsia="宋体" w:hint="eastAsia"/>
                      <w:snapToGrid/>
                      <w:color w:val="auto"/>
                      <w:kern w:val="2"/>
                      <w:sz w:val="21"/>
                      <w:szCs w:val="21"/>
                    </w:rPr>
                    <w:t>相符</w:t>
                  </w:r>
                </w:p>
              </w:tc>
            </w:tr>
            <w:tr w:rsidR="00840298">
              <w:trPr>
                <w:trHeight w:val="397"/>
              </w:trPr>
              <w:tc>
                <w:tcPr>
                  <w:tcW w:w="281" w:type="pct"/>
                  <w:vMerge/>
                  <w:tcBorders>
                    <w:top w:val="single" w:sz="8" w:space="0" w:color="000000"/>
                    <w:bottom w:val="single" w:sz="12" w:space="0" w:color="000000"/>
                  </w:tcBorders>
                  <w:vAlign w:val="center"/>
                </w:tcPr>
                <w:p w:rsidR="00840298" w:rsidRDefault="00840298">
                  <w:pPr>
                    <w:jc w:val="center"/>
                    <w:rPr>
                      <w:rFonts w:ascii="Times New Roman" w:hAnsi="Times New Roman" w:cs="Times New Roman"/>
                    </w:rPr>
                  </w:pPr>
                </w:p>
              </w:tc>
              <w:tc>
                <w:tcPr>
                  <w:tcW w:w="272" w:type="pct"/>
                  <w:vMerge/>
                  <w:tcBorders>
                    <w:top w:val="single" w:sz="8" w:space="0" w:color="000000"/>
                    <w:bottom w:val="single" w:sz="12" w:space="0" w:color="000000"/>
                    <w:right w:val="single" w:sz="4" w:space="0" w:color="auto"/>
                  </w:tcBorders>
                  <w:vAlign w:val="center"/>
                </w:tcPr>
                <w:p w:rsidR="00840298" w:rsidRDefault="00840298">
                  <w:pPr>
                    <w:jc w:val="center"/>
                    <w:rPr>
                      <w:rFonts w:ascii="Times New Roman" w:hAnsi="Times New Roman" w:cs="Times New Roman"/>
                    </w:rPr>
                  </w:pPr>
                </w:p>
              </w:tc>
              <w:tc>
                <w:tcPr>
                  <w:tcW w:w="379" w:type="pct"/>
                  <w:vMerge/>
                  <w:tcBorders>
                    <w:top w:val="single" w:sz="8" w:space="0" w:color="000000"/>
                    <w:left w:val="single" w:sz="4" w:space="0" w:color="auto"/>
                    <w:bottom w:val="single" w:sz="12" w:space="0" w:color="000000"/>
                  </w:tcBorders>
                  <w:vAlign w:val="center"/>
                </w:tcPr>
                <w:p w:rsidR="00840298" w:rsidRDefault="00840298">
                  <w:pPr>
                    <w:pStyle w:val="af"/>
                    <w:rPr>
                      <w:rFonts w:ascii="Times New Roman" w:hAnsi="Times New Roman" w:cs="Times New Roman"/>
                    </w:rPr>
                  </w:pPr>
                </w:p>
              </w:tc>
              <w:tc>
                <w:tcPr>
                  <w:tcW w:w="304" w:type="pct"/>
                  <w:tcBorders>
                    <w:top w:val="single" w:sz="8" w:space="0" w:color="000000"/>
                    <w:bottom w:val="single" w:sz="12" w:space="0" w:color="000000"/>
                    <w:right w:val="single" w:sz="4" w:space="0" w:color="auto"/>
                  </w:tcBorders>
                  <w:vAlign w:val="center"/>
                </w:tcPr>
                <w:p w:rsidR="00840298" w:rsidRDefault="00F538F1">
                  <w:pPr>
                    <w:jc w:val="center"/>
                    <w:rPr>
                      <w:rFonts w:ascii="Times New Roman" w:hAnsi="Times New Roman" w:cs="Times New Roman"/>
                    </w:rPr>
                  </w:pPr>
                  <w:r>
                    <w:rPr>
                      <w:rFonts w:ascii="Times New Roman" w:hAnsi="Calibri" w:cs="Times New Roman"/>
                    </w:rPr>
                    <w:t>资源开发效率要求</w:t>
                  </w:r>
                </w:p>
              </w:tc>
              <w:tc>
                <w:tcPr>
                  <w:tcW w:w="2094" w:type="pct"/>
                  <w:tcBorders>
                    <w:top w:val="single" w:sz="8" w:space="0" w:color="000000"/>
                    <w:left w:val="single" w:sz="4" w:space="0" w:color="auto"/>
                    <w:bottom w:val="single" w:sz="12" w:space="0" w:color="000000"/>
                  </w:tcBorders>
                  <w:vAlign w:val="center"/>
                </w:tcPr>
                <w:p w:rsidR="00840298" w:rsidRDefault="00F538F1">
                  <w:pPr>
                    <w:pStyle w:val="af0"/>
                    <w:rPr>
                      <w:rFonts w:eastAsia="宋体"/>
                      <w:snapToGrid/>
                      <w:color w:val="auto"/>
                      <w:kern w:val="2"/>
                      <w:sz w:val="21"/>
                      <w:szCs w:val="21"/>
                    </w:rPr>
                  </w:pPr>
                  <w:r>
                    <w:rPr>
                      <w:rFonts w:eastAsia="宋体"/>
                      <w:snapToGrid/>
                      <w:color w:val="auto"/>
                      <w:kern w:val="2"/>
                      <w:sz w:val="21"/>
                      <w:szCs w:val="21"/>
                    </w:rPr>
                    <w:t>1</w:t>
                  </w:r>
                  <w:r>
                    <w:rPr>
                      <w:rFonts w:eastAsia="宋体" w:hAnsi="Calibri"/>
                      <w:snapToGrid/>
                      <w:color w:val="auto"/>
                      <w:kern w:val="2"/>
                      <w:sz w:val="21"/>
                      <w:szCs w:val="21"/>
                    </w:rPr>
                    <w:t>、工业固废综合利用率</w:t>
                  </w:r>
                  <w:r>
                    <w:rPr>
                      <w:rFonts w:eastAsia="宋体"/>
                      <w:snapToGrid/>
                      <w:color w:val="auto"/>
                      <w:kern w:val="2"/>
                      <w:sz w:val="21"/>
                      <w:szCs w:val="21"/>
                    </w:rPr>
                    <w:t>60%</w:t>
                  </w:r>
                  <w:r>
                    <w:rPr>
                      <w:rFonts w:eastAsia="宋体" w:hAnsi="Calibri"/>
                      <w:snapToGrid/>
                      <w:color w:val="auto"/>
                      <w:kern w:val="2"/>
                      <w:sz w:val="21"/>
                      <w:szCs w:val="21"/>
                    </w:rPr>
                    <w:t>。</w:t>
                  </w:r>
                </w:p>
                <w:p w:rsidR="00840298" w:rsidRDefault="00F538F1">
                  <w:pPr>
                    <w:pStyle w:val="af0"/>
                    <w:rPr>
                      <w:rFonts w:eastAsia="宋体"/>
                      <w:snapToGrid/>
                      <w:color w:val="auto"/>
                      <w:kern w:val="2"/>
                      <w:sz w:val="21"/>
                      <w:szCs w:val="21"/>
                    </w:rPr>
                  </w:pPr>
                  <w:r>
                    <w:rPr>
                      <w:rFonts w:eastAsia="宋体"/>
                      <w:snapToGrid/>
                      <w:color w:val="auto"/>
                      <w:kern w:val="2"/>
                      <w:sz w:val="21"/>
                      <w:szCs w:val="21"/>
                    </w:rPr>
                    <w:t>2</w:t>
                  </w:r>
                  <w:r>
                    <w:rPr>
                      <w:rFonts w:eastAsia="宋体" w:hAnsi="Calibri"/>
                      <w:snapToGrid/>
                      <w:color w:val="auto"/>
                      <w:kern w:val="2"/>
                      <w:sz w:val="21"/>
                      <w:szCs w:val="21"/>
                    </w:rPr>
                    <w:t>、除中水使用外，新鲜水使用量控制在</w:t>
                  </w:r>
                  <w:r>
                    <w:rPr>
                      <w:rFonts w:eastAsia="宋体"/>
                      <w:snapToGrid/>
                      <w:color w:val="auto"/>
                      <w:kern w:val="2"/>
                      <w:sz w:val="21"/>
                      <w:szCs w:val="21"/>
                    </w:rPr>
                    <w:t>4</w:t>
                  </w:r>
                  <w:r>
                    <w:rPr>
                      <w:rFonts w:eastAsia="宋体" w:hAnsi="Calibri"/>
                      <w:snapToGrid/>
                      <w:color w:val="auto"/>
                      <w:kern w:val="2"/>
                      <w:sz w:val="21"/>
                      <w:szCs w:val="21"/>
                    </w:rPr>
                    <w:t>万</w:t>
                  </w:r>
                  <w:r>
                    <w:rPr>
                      <w:rFonts w:eastAsia="宋体"/>
                      <w:snapToGrid/>
                      <w:color w:val="auto"/>
                      <w:kern w:val="2"/>
                      <w:sz w:val="21"/>
                      <w:szCs w:val="21"/>
                    </w:rPr>
                    <w:t>m</w:t>
                  </w:r>
                  <w:r>
                    <w:rPr>
                      <w:rFonts w:eastAsia="宋体"/>
                      <w:snapToGrid/>
                      <w:color w:val="auto"/>
                      <w:kern w:val="2"/>
                      <w:sz w:val="21"/>
                      <w:szCs w:val="21"/>
                      <w:vertAlign w:val="superscript"/>
                    </w:rPr>
                    <w:t>3</w:t>
                  </w:r>
                  <w:r>
                    <w:rPr>
                      <w:rFonts w:eastAsia="宋体"/>
                      <w:snapToGrid/>
                      <w:color w:val="auto"/>
                      <w:kern w:val="2"/>
                      <w:sz w:val="21"/>
                      <w:szCs w:val="21"/>
                    </w:rPr>
                    <w:t>/d</w:t>
                  </w:r>
                  <w:r>
                    <w:rPr>
                      <w:rFonts w:eastAsia="宋体" w:hAnsi="Calibri"/>
                      <w:snapToGrid/>
                      <w:color w:val="auto"/>
                      <w:kern w:val="2"/>
                      <w:sz w:val="21"/>
                      <w:szCs w:val="21"/>
                    </w:rPr>
                    <w:t>以内。</w:t>
                  </w:r>
                </w:p>
              </w:tc>
              <w:tc>
                <w:tcPr>
                  <w:tcW w:w="1253" w:type="pct"/>
                  <w:tcBorders>
                    <w:top w:val="single" w:sz="8" w:space="0" w:color="000000"/>
                    <w:left w:val="single" w:sz="4" w:space="0" w:color="auto"/>
                    <w:bottom w:val="single" w:sz="12" w:space="0" w:color="000000"/>
                  </w:tcBorders>
                  <w:vAlign w:val="center"/>
                </w:tcPr>
                <w:p w:rsidR="00840298" w:rsidRDefault="00F538F1">
                  <w:pPr>
                    <w:pStyle w:val="af0"/>
                    <w:rPr>
                      <w:rFonts w:eastAsia="宋体"/>
                      <w:snapToGrid/>
                      <w:color w:val="auto"/>
                      <w:kern w:val="2"/>
                      <w:sz w:val="21"/>
                      <w:szCs w:val="21"/>
                    </w:rPr>
                  </w:pPr>
                  <w:r>
                    <w:rPr>
                      <w:rFonts w:eastAsia="宋体" w:hint="eastAsia"/>
                      <w:snapToGrid/>
                      <w:color w:val="auto"/>
                      <w:kern w:val="2"/>
                      <w:sz w:val="21"/>
                      <w:szCs w:val="21"/>
                    </w:rPr>
                    <w:t>1</w:t>
                  </w:r>
                  <w:r>
                    <w:rPr>
                      <w:rFonts w:eastAsia="宋体" w:hint="eastAsia"/>
                      <w:snapToGrid/>
                      <w:color w:val="auto"/>
                      <w:kern w:val="2"/>
                      <w:sz w:val="21"/>
                      <w:szCs w:val="21"/>
                    </w:rPr>
                    <w:t>、项目工业固</w:t>
                  </w:r>
                  <w:proofErr w:type="gramStart"/>
                  <w:r>
                    <w:rPr>
                      <w:rFonts w:eastAsia="宋体" w:hint="eastAsia"/>
                      <w:snapToGrid/>
                      <w:color w:val="auto"/>
                      <w:kern w:val="2"/>
                      <w:sz w:val="21"/>
                      <w:szCs w:val="21"/>
                    </w:rPr>
                    <w:t>废统计</w:t>
                  </w:r>
                  <w:proofErr w:type="gramEnd"/>
                  <w:r>
                    <w:rPr>
                      <w:rFonts w:eastAsia="宋体" w:hint="eastAsia"/>
                      <w:snapToGrid/>
                      <w:color w:val="auto"/>
                      <w:kern w:val="2"/>
                      <w:sz w:val="21"/>
                      <w:szCs w:val="21"/>
                    </w:rPr>
                    <w:t>收集后作为建筑材料外售利用；</w:t>
                  </w:r>
                </w:p>
                <w:p w:rsidR="00840298" w:rsidRDefault="00F538F1">
                  <w:pPr>
                    <w:pStyle w:val="af0"/>
                    <w:rPr>
                      <w:rFonts w:eastAsia="宋体"/>
                      <w:snapToGrid/>
                      <w:color w:val="auto"/>
                      <w:kern w:val="2"/>
                      <w:sz w:val="21"/>
                      <w:szCs w:val="21"/>
                    </w:rPr>
                  </w:pPr>
                  <w:r>
                    <w:rPr>
                      <w:rFonts w:eastAsia="宋体" w:hint="eastAsia"/>
                      <w:snapToGrid/>
                      <w:color w:val="auto"/>
                      <w:kern w:val="2"/>
                      <w:sz w:val="21"/>
                      <w:szCs w:val="21"/>
                    </w:rPr>
                    <w:t>2</w:t>
                  </w:r>
                  <w:r>
                    <w:rPr>
                      <w:rFonts w:eastAsia="宋体" w:hint="eastAsia"/>
                      <w:snapToGrid/>
                      <w:color w:val="auto"/>
                      <w:kern w:val="2"/>
                      <w:sz w:val="21"/>
                      <w:szCs w:val="21"/>
                    </w:rPr>
                    <w:t>、项目新鲜水使用量较少，生产废水大部分循环利用。</w:t>
                  </w:r>
                </w:p>
              </w:tc>
              <w:tc>
                <w:tcPr>
                  <w:tcW w:w="417" w:type="pct"/>
                  <w:tcBorders>
                    <w:top w:val="single" w:sz="8" w:space="0" w:color="000000"/>
                    <w:left w:val="single" w:sz="4" w:space="0" w:color="auto"/>
                    <w:bottom w:val="single" w:sz="12" w:space="0" w:color="000000"/>
                  </w:tcBorders>
                  <w:vAlign w:val="center"/>
                </w:tcPr>
                <w:p w:rsidR="00840298" w:rsidRDefault="00F538F1">
                  <w:pPr>
                    <w:pStyle w:val="af0"/>
                    <w:jc w:val="center"/>
                    <w:rPr>
                      <w:rFonts w:eastAsia="宋体"/>
                      <w:snapToGrid/>
                      <w:color w:val="auto"/>
                      <w:kern w:val="2"/>
                      <w:sz w:val="21"/>
                      <w:szCs w:val="21"/>
                    </w:rPr>
                  </w:pPr>
                  <w:r>
                    <w:rPr>
                      <w:rFonts w:eastAsia="宋体" w:hint="eastAsia"/>
                      <w:snapToGrid/>
                      <w:color w:val="auto"/>
                      <w:kern w:val="2"/>
                      <w:sz w:val="21"/>
                      <w:szCs w:val="21"/>
                    </w:rPr>
                    <w:t>相符</w:t>
                  </w:r>
                </w:p>
              </w:tc>
            </w:tr>
          </w:tbl>
          <w:p w:rsidR="00840298" w:rsidRDefault="00F538F1">
            <w:pPr>
              <w:pStyle w:val="00"/>
              <w:spacing w:line="360" w:lineRule="auto"/>
              <w:ind w:firstLine="482"/>
              <w:rPr>
                <w:rFonts w:ascii="Calibri" w:hAnsi="Calibri" w:cs="Calibri"/>
                <w:bCs/>
              </w:rPr>
            </w:pPr>
            <w:r>
              <w:rPr>
                <w:rFonts w:ascii="Calibri" w:cs="Calibri" w:hint="eastAsia"/>
                <w:bCs/>
              </w:rPr>
              <w:t>本次项目产品为石英石，属于建筑材料制造业，属于允许类，符合叶县产业集聚区主导产业政策。本项目</w:t>
            </w:r>
            <w:r>
              <w:rPr>
                <w:rFonts w:ascii="Calibri" w:hAnsi="Calibri" w:cs="Calibri" w:hint="eastAsia"/>
                <w:bCs/>
              </w:rPr>
              <w:t>生产过程中采用电能，生产过程废水经处理后均做到循环利用，不外排</w:t>
            </w:r>
            <w:r>
              <w:rPr>
                <w:rFonts w:cs="宋体" w:hint="eastAsia"/>
              </w:rPr>
              <w:t>，且无废气排放，工业</w:t>
            </w:r>
            <w:proofErr w:type="gramStart"/>
            <w:r>
              <w:rPr>
                <w:rFonts w:cs="宋体" w:hint="eastAsia"/>
              </w:rPr>
              <w:t>固废均得到</w:t>
            </w:r>
            <w:proofErr w:type="gramEnd"/>
            <w:r>
              <w:rPr>
                <w:rFonts w:cs="宋体" w:hint="eastAsia"/>
              </w:rPr>
              <w:t>妥善处理并合理利用，</w:t>
            </w:r>
            <w:r>
              <w:rPr>
                <w:rFonts w:ascii="Calibri" w:hAnsi="Calibri" w:cs="Calibri" w:hint="eastAsia"/>
                <w:bCs/>
              </w:rPr>
              <w:t>符合叶县产业集聚区生态环境准入</w:t>
            </w:r>
            <w:proofErr w:type="gramStart"/>
            <w:r>
              <w:rPr>
                <w:rFonts w:ascii="Calibri" w:hAnsi="Calibri" w:cs="Calibri" w:hint="eastAsia"/>
                <w:bCs/>
              </w:rPr>
              <w:t>清单中管控</w:t>
            </w:r>
            <w:proofErr w:type="gramEnd"/>
            <w:r>
              <w:rPr>
                <w:rFonts w:ascii="Calibri" w:hAnsi="Calibri" w:cs="Calibri" w:hint="eastAsia"/>
                <w:bCs/>
              </w:rPr>
              <w:t>要求。</w:t>
            </w:r>
          </w:p>
          <w:p w:rsidR="00840298" w:rsidRDefault="00F538F1">
            <w:pPr>
              <w:spacing w:line="360" w:lineRule="auto"/>
              <w:ind w:firstLineChars="200" w:firstLine="480"/>
              <w:rPr>
                <w:rFonts w:ascii="Calibri" w:hAnsi="Calibri" w:cs="Calibri"/>
                <w:sz w:val="24"/>
              </w:rPr>
            </w:pPr>
            <w:r>
              <w:rPr>
                <w:rFonts w:ascii="Calibri" w:hAnsi="Calibri" w:cs="Calibri"/>
                <w:sz w:val="24"/>
              </w:rPr>
              <w:t>综上所述，本项目符合当地生态保护红线要求，不降低项目周边环境质量底线，不超出当地资源利用上线，</w:t>
            </w:r>
            <w:r>
              <w:rPr>
                <w:rFonts w:ascii="Calibri" w:hAnsi="Calibri" w:cs="Calibri" w:hint="eastAsia"/>
                <w:sz w:val="24"/>
              </w:rPr>
              <w:t>符合当地生态环境准入清单</w:t>
            </w:r>
            <w:r>
              <w:rPr>
                <w:rFonts w:ascii="Calibri" w:hAnsi="Calibri" w:cs="Calibri"/>
                <w:sz w:val="24"/>
              </w:rPr>
              <w:t>。本项目建</w:t>
            </w:r>
            <w:r>
              <w:rPr>
                <w:rFonts w:ascii="Calibri" w:hAnsi="Calibri" w:cs="Calibri"/>
                <w:sz w:val="24"/>
              </w:rPr>
              <w:lastRenderedPageBreak/>
              <w:t>设符</w:t>
            </w:r>
            <w:r>
              <w:rPr>
                <w:rFonts w:ascii="宋体" w:cs="Calibri"/>
                <w:sz w:val="24"/>
              </w:rPr>
              <w:t>合</w:t>
            </w:r>
            <w:r>
              <w:rPr>
                <w:rFonts w:asciiTheme="minorEastAsia" w:hAnsiTheme="minorEastAsia" w:cs="Calibri" w:hint="eastAsia"/>
                <w:sz w:val="24"/>
              </w:rPr>
              <w:t>叶县</w:t>
            </w:r>
            <w:r>
              <w:rPr>
                <w:rFonts w:asciiTheme="minorEastAsia" w:hAnsiTheme="minorEastAsia" w:cs="Calibri"/>
                <w:sz w:val="24"/>
              </w:rPr>
              <w:t>“三线一单”的要求</w:t>
            </w:r>
            <w:r>
              <w:rPr>
                <w:rFonts w:ascii="Calibri" w:hAnsi="Calibri" w:cs="Calibri"/>
                <w:sz w:val="24"/>
              </w:rPr>
              <w:t>。</w:t>
            </w:r>
          </w:p>
          <w:p w:rsidR="00840298" w:rsidRDefault="00F538F1">
            <w:pPr>
              <w:spacing w:line="360" w:lineRule="auto"/>
              <w:rPr>
                <w:rFonts w:ascii="Times New Roman" w:hAnsi="Times New Roman" w:cs="Times New Roman"/>
                <w:b/>
                <w:sz w:val="24"/>
              </w:rPr>
            </w:pPr>
            <w:r>
              <w:rPr>
                <w:rFonts w:ascii="Times New Roman" w:hAnsi="Times New Roman" w:cs="Times New Roman"/>
                <w:b/>
                <w:sz w:val="24"/>
              </w:rPr>
              <w:t>5</w:t>
            </w:r>
            <w:r>
              <w:rPr>
                <w:rFonts w:ascii="Times New Roman" w:hAnsi="Calibri" w:cs="Times New Roman"/>
                <w:b/>
                <w:sz w:val="24"/>
              </w:rPr>
              <w:t>、与产业政策相符性分析</w:t>
            </w:r>
          </w:p>
          <w:p w:rsidR="00840298" w:rsidRDefault="00F538F1">
            <w:pPr>
              <w:spacing w:line="360" w:lineRule="auto"/>
              <w:ind w:firstLineChars="200" w:firstLine="480"/>
              <w:rPr>
                <w:sz w:val="24"/>
                <w:lang w:val="zh-CN"/>
              </w:rPr>
            </w:pPr>
            <w:r>
              <w:rPr>
                <w:rFonts w:hAnsiTheme="minorEastAsia"/>
                <w:sz w:val="24"/>
                <w:lang w:val="zh-CN"/>
              </w:rPr>
              <w:t>本项目以</w:t>
            </w:r>
            <w:r>
              <w:rPr>
                <w:rFonts w:hAnsiTheme="minorEastAsia" w:hint="eastAsia"/>
                <w:sz w:val="24"/>
                <w:lang w:val="zh-CN"/>
              </w:rPr>
              <w:t>石英石</w:t>
            </w:r>
            <w:r>
              <w:rPr>
                <w:rFonts w:hAnsiTheme="minorEastAsia"/>
                <w:sz w:val="24"/>
                <w:lang w:val="zh-CN"/>
              </w:rPr>
              <w:t>为原材料，采用</w:t>
            </w:r>
            <w:r>
              <w:rPr>
                <w:rFonts w:hint="eastAsia"/>
                <w:sz w:val="24"/>
                <w:lang w:val="zh-CN"/>
              </w:rPr>
              <w:t>酸浸泡和水洗</w:t>
            </w:r>
            <w:r>
              <w:rPr>
                <w:rFonts w:hAnsiTheme="minorEastAsia"/>
                <w:sz w:val="24"/>
                <w:lang w:val="zh-CN"/>
              </w:rPr>
              <w:t>处理工艺</w:t>
            </w:r>
            <w:r>
              <w:rPr>
                <w:rFonts w:hAnsiTheme="minorEastAsia" w:hint="eastAsia"/>
                <w:sz w:val="24"/>
                <w:lang w:val="zh-CN"/>
              </w:rPr>
              <w:t>对石英石进行脱钙除铁</w:t>
            </w:r>
            <w:r>
              <w:rPr>
                <w:rFonts w:hAnsiTheme="minorEastAsia"/>
                <w:sz w:val="24"/>
                <w:lang w:val="zh-CN"/>
              </w:rPr>
              <w:t>，对照《</w:t>
            </w:r>
            <w:r>
              <w:rPr>
                <w:rFonts w:ascii="Times New Roman" w:hAnsi="Times New Roman" w:cs="Times New Roman"/>
                <w:sz w:val="24"/>
                <w:lang w:val="zh-CN"/>
              </w:rPr>
              <w:t>产业结构调整指导目录（</w:t>
            </w:r>
            <w:r>
              <w:rPr>
                <w:rFonts w:ascii="Times New Roman" w:hAnsi="Times New Roman" w:cs="Times New Roman"/>
                <w:sz w:val="24"/>
                <w:lang w:val="zh-CN"/>
              </w:rPr>
              <w:t>2019</w:t>
            </w:r>
            <w:r>
              <w:rPr>
                <w:rFonts w:ascii="Times New Roman" w:hAnsi="Times New Roman" w:cs="Times New Roman"/>
                <w:sz w:val="24"/>
                <w:lang w:val="zh-CN"/>
              </w:rPr>
              <w:t>年</w:t>
            </w:r>
            <w:r>
              <w:rPr>
                <w:rFonts w:hAnsiTheme="minorEastAsia"/>
                <w:sz w:val="24"/>
                <w:lang w:val="zh-CN"/>
              </w:rPr>
              <w:t>本）》，本项目产品、工艺技术及设备不在目录中鼓励类、限制类、淘汰类之列，项目属于允许类项目。同时项目满足河南省企业投资项目备案要求且现已经</w:t>
            </w:r>
            <w:r>
              <w:rPr>
                <w:rFonts w:hint="eastAsia"/>
                <w:sz w:val="24"/>
                <w:lang w:val="zh-CN"/>
              </w:rPr>
              <w:t>叶县产业集聚区</w:t>
            </w:r>
            <w:r>
              <w:rPr>
                <w:rFonts w:hAnsiTheme="minorEastAsia"/>
                <w:sz w:val="24"/>
                <w:lang w:val="zh-CN"/>
              </w:rPr>
              <w:t>备案，</w:t>
            </w:r>
            <w:r>
              <w:rPr>
                <w:rFonts w:hAnsiTheme="minorEastAsia" w:hint="eastAsia"/>
                <w:sz w:val="24"/>
                <w:lang w:val="zh-CN"/>
              </w:rPr>
              <w:t>项目代码</w:t>
            </w:r>
            <w:r>
              <w:rPr>
                <w:rFonts w:hAnsiTheme="minorEastAsia"/>
                <w:sz w:val="24"/>
                <w:lang w:val="zh-CN"/>
              </w:rPr>
              <w:t>：</w:t>
            </w:r>
            <w:r>
              <w:rPr>
                <w:rFonts w:ascii="Times New Roman" w:hAnsi="Times New Roman" w:cs="Times New Roman"/>
                <w:sz w:val="24"/>
              </w:rPr>
              <w:t>2107-410422-04-01-462743</w:t>
            </w:r>
            <w:r>
              <w:rPr>
                <w:rFonts w:hAnsiTheme="minorEastAsia"/>
                <w:sz w:val="24"/>
                <w:lang w:val="zh-CN"/>
              </w:rPr>
              <w:t>。</w:t>
            </w:r>
          </w:p>
          <w:p w:rsidR="00840298" w:rsidRDefault="00F538F1">
            <w:pPr>
              <w:spacing w:line="360" w:lineRule="auto"/>
              <w:ind w:firstLineChars="200" w:firstLine="480"/>
              <w:rPr>
                <w:rFonts w:ascii="Calibri" w:hAnsi="Calibri" w:cs="Calibri"/>
              </w:rPr>
            </w:pPr>
            <w:r>
              <w:rPr>
                <w:rFonts w:hAnsiTheme="minorEastAsia"/>
                <w:sz w:val="24"/>
                <w:lang w:val="zh-CN"/>
              </w:rPr>
              <w:t>因此，本项目建设符合当前国家的产业政策要求。</w:t>
            </w: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Pr>
              <w:rPr>
                <w:rFonts w:ascii="Calibri" w:hAnsi="Calibri" w:cs="Calibri"/>
              </w:rPr>
            </w:pPr>
          </w:p>
          <w:p w:rsidR="00840298" w:rsidRDefault="00840298"/>
          <w:p w:rsidR="00467C43" w:rsidRDefault="00467C43"/>
        </w:tc>
      </w:tr>
    </w:tbl>
    <w:p w:rsidR="00840298" w:rsidRDefault="00F538F1">
      <w:pPr>
        <w:pStyle w:val="ac"/>
      </w:pPr>
      <w:r>
        <w:rPr>
          <w:rFonts w:hint="eastAsia"/>
        </w:rPr>
        <w:lastRenderedPageBreak/>
        <w:t xml:space="preserve"> </w:t>
      </w:r>
      <w:r>
        <w:rPr>
          <w:rFonts w:hint="eastAsia"/>
        </w:rPr>
        <w:t>二、建设项目工程分析</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675"/>
        <w:gridCol w:w="8567"/>
      </w:tblGrid>
      <w:tr w:rsidR="00840298">
        <w:trPr>
          <w:trHeight w:val="397"/>
        </w:trPr>
        <w:tc>
          <w:tcPr>
            <w:tcW w:w="675" w:type="dxa"/>
            <w:vAlign w:val="center"/>
          </w:tcPr>
          <w:p w:rsidR="00840298" w:rsidRDefault="00F538F1">
            <w:pPr>
              <w:jc w:val="center"/>
            </w:pPr>
            <w:r>
              <w:rPr>
                <w:rFonts w:hint="eastAsia"/>
              </w:rPr>
              <w:t>建设</w:t>
            </w:r>
          </w:p>
          <w:p w:rsidR="00840298" w:rsidRDefault="00F538F1">
            <w:pPr>
              <w:jc w:val="center"/>
            </w:pPr>
            <w:r>
              <w:rPr>
                <w:rFonts w:hint="eastAsia"/>
              </w:rPr>
              <w:t>内容</w:t>
            </w:r>
          </w:p>
        </w:tc>
        <w:tc>
          <w:tcPr>
            <w:tcW w:w="8567" w:type="dxa"/>
            <w:vAlign w:val="center"/>
          </w:tcPr>
          <w:p w:rsidR="00840298" w:rsidRDefault="00F538F1">
            <w:pPr>
              <w:spacing w:line="360" w:lineRule="auto"/>
              <w:rPr>
                <w:rFonts w:ascii="Times New Roman" w:hAnsi="Times New Roman" w:cs="Times New Roman"/>
                <w:b/>
                <w:sz w:val="24"/>
              </w:rPr>
            </w:pPr>
            <w:r>
              <w:rPr>
                <w:rFonts w:ascii="Times New Roman" w:hAnsi="Times New Roman" w:cs="Times New Roman"/>
                <w:b/>
                <w:sz w:val="24"/>
              </w:rPr>
              <w:t>1</w:t>
            </w:r>
            <w:r>
              <w:rPr>
                <w:rFonts w:ascii="Times New Roman" w:cs="Times New Roman"/>
                <w:b/>
                <w:sz w:val="24"/>
              </w:rPr>
              <w:t>、建设项目由来</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石英石主要成分为</w:t>
            </w:r>
            <w:r>
              <w:rPr>
                <w:rFonts w:ascii="Times New Roman" w:hAnsi="Times New Roman" w:cs="Times New Roman" w:hint="eastAsia"/>
                <w:sz w:val="24"/>
              </w:rPr>
              <w:t>SiO</w:t>
            </w:r>
            <w:r>
              <w:rPr>
                <w:rFonts w:ascii="Times New Roman" w:hAnsi="Times New Roman" w:cs="Times New Roman" w:hint="eastAsia"/>
                <w:sz w:val="24"/>
                <w:vertAlign w:val="subscript"/>
              </w:rPr>
              <w:t>2</w:t>
            </w:r>
            <w:r>
              <w:rPr>
                <w:rFonts w:ascii="Times New Roman" w:hAnsi="Times New Roman" w:cs="Times New Roman" w:hint="eastAsia"/>
                <w:sz w:val="24"/>
              </w:rPr>
              <w:t>，除此之外其他成分在工业上均视为杂质。杂质的存在大大降低了石英石的使用价值，影响产品质量，因此生产石英石的过程中提高产品的纯度、降低杂质含量显得十分重要。</w:t>
            </w:r>
          </w:p>
          <w:p w:rsidR="00840298" w:rsidRDefault="00F538F1">
            <w:pPr>
              <w:spacing w:line="360" w:lineRule="auto"/>
              <w:ind w:firstLineChars="200" w:firstLine="480"/>
              <w:rPr>
                <w:rFonts w:ascii="Times New Roman" w:hAnsi="Times New Roman" w:cs="Times New Roman"/>
                <w:sz w:val="24"/>
              </w:rPr>
            </w:pPr>
            <w:r w:rsidRPr="0015641C">
              <w:rPr>
                <w:rFonts w:ascii="Times New Roman" w:hAnsi="Times New Roman" w:cs="Times New Roman" w:hint="eastAsia"/>
                <w:color w:val="FF0000"/>
                <w:sz w:val="24"/>
                <w:u w:val="single"/>
              </w:rPr>
              <w:t>随着城市建筑行业的快速发展，石英石建筑用材料以其优越的性能越来越受到市场的青睐，尤其是</w:t>
            </w:r>
            <w:r w:rsidR="00DF3C16">
              <w:rPr>
                <w:rFonts w:ascii="Times New Roman" w:hAnsi="Times New Roman" w:cs="Times New Roman" w:hint="eastAsia"/>
                <w:color w:val="FF0000"/>
                <w:sz w:val="24"/>
                <w:u w:val="single"/>
              </w:rPr>
              <w:t>建筑装饰用板材</w:t>
            </w:r>
            <w:r w:rsidRPr="0015641C">
              <w:rPr>
                <w:rFonts w:ascii="Times New Roman" w:hAnsi="Times New Roman" w:cs="Times New Roman" w:hint="eastAsia"/>
                <w:color w:val="FF0000"/>
                <w:sz w:val="24"/>
                <w:u w:val="single"/>
              </w:rPr>
              <w:t>，需求量随之不断增加，但由于石英石含有氧化铁等杂质影响了石英石的颜色，限制了石英石的使用范围和价值，而石英石经脱钙除铁后表面洁白，再由下游厂家进行深加工，极大的提高建筑用材料应用范围，</w:t>
            </w:r>
            <w:r w:rsidR="00DF3C16">
              <w:rPr>
                <w:rFonts w:ascii="Times New Roman" w:hAnsi="Times New Roman" w:cs="Times New Roman"/>
                <w:color w:val="FF0000"/>
                <w:sz w:val="24"/>
                <w:u w:val="single"/>
              </w:rPr>
              <w:t>广泛用于玻璃、</w:t>
            </w:r>
            <w:r w:rsidR="0015641C" w:rsidRPr="0015641C">
              <w:rPr>
                <w:rFonts w:ascii="Times New Roman" w:hAnsi="Times New Roman" w:cs="Times New Roman"/>
                <w:color w:val="FF0000"/>
                <w:sz w:val="24"/>
                <w:u w:val="single"/>
              </w:rPr>
              <w:t>建筑、化工、磨料等工业</w:t>
            </w:r>
            <w:r w:rsidR="0015641C" w:rsidRPr="0015641C">
              <w:rPr>
                <w:rFonts w:ascii="Times New Roman" w:hAnsi="Times New Roman" w:cs="Times New Roman" w:hint="eastAsia"/>
                <w:color w:val="FF0000"/>
                <w:sz w:val="24"/>
                <w:u w:val="single"/>
              </w:rPr>
              <w:t>，</w:t>
            </w:r>
            <w:r w:rsidRPr="0015641C">
              <w:rPr>
                <w:rFonts w:ascii="Times New Roman" w:hAnsi="Times New Roman" w:cs="Times New Roman" w:hint="eastAsia"/>
                <w:color w:val="FF0000"/>
                <w:sz w:val="24"/>
                <w:u w:val="single"/>
              </w:rPr>
              <w:t>提高产品的附加值。叶县昆</w:t>
            </w:r>
            <w:proofErr w:type="gramStart"/>
            <w:r w:rsidRPr="0015641C">
              <w:rPr>
                <w:rFonts w:ascii="Times New Roman" w:hAnsi="Times New Roman" w:cs="Times New Roman" w:hint="eastAsia"/>
                <w:color w:val="FF0000"/>
                <w:sz w:val="24"/>
                <w:u w:val="single"/>
              </w:rPr>
              <w:t>泰科技</w:t>
            </w:r>
            <w:proofErr w:type="gramEnd"/>
            <w:r w:rsidRPr="0015641C">
              <w:rPr>
                <w:rFonts w:ascii="Times New Roman" w:hAnsi="Times New Roman" w:cs="Times New Roman" w:hint="eastAsia"/>
                <w:color w:val="FF0000"/>
                <w:sz w:val="24"/>
                <w:u w:val="single"/>
              </w:rPr>
              <w:t>有限公司投资</w:t>
            </w:r>
            <w:r w:rsidRPr="0015641C">
              <w:rPr>
                <w:rFonts w:ascii="Times New Roman" w:hAnsi="Times New Roman" w:cs="Times New Roman" w:hint="eastAsia"/>
                <w:color w:val="FF0000"/>
                <w:sz w:val="24"/>
                <w:u w:val="single"/>
              </w:rPr>
              <w:t>100</w:t>
            </w:r>
            <w:r w:rsidRPr="0015641C">
              <w:rPr>
                <w:rFonts w:ascii="Times New Roman" w:hAnsi="Times New Roman" w:cs="Times New Roman" w:hint="eastAsia"/>
                <w:color w:val="FF0000"/>
                <w:sz w:val="24"/>
                <w:u w:val="single"/>
              </w:rPr>
              <w:t>万元，在平顶山市叶县产业</w:t>
            </w:r>
            <w:proofErr w:type="gramStart"/>
            <w:r w:rsidRPr="0015641C">
              <w:rPr>
                <w:rFonts w:ascii="Times New Roman" w:hAnsi="Times New Roman" w:cs="Times New Roman" w:hint="eastAsia"/>
                <w:color w:val="FF0000"/>
                <w:sz w:val="24"/>
                <w:u w:val="single"/>
              </w:rPr>
              <w:t>集聚区昆北路</w:t>
            </w:r>
            <w:proofErr w:type="gramEnd"/>
            <w:r w:rsidRPr="0015641C">
              <w:rPr>
                <w:rFonts w:ascii="Times New Roman" w:hAnsi="Times New Roman" w:cs="Times New Roman" w:hint="eastAsia"/>
                <w:color w:val="FF0000"/>
                <w:sz w:val="24"/>
                <w:u w:val="single"/>
              </w:rPr>
              <w:t>与隆</w:t>
            </w:r>
            <w:proofErr w:type="gramStart"/>
            <w:r w:rsidRPr="0015641C">
              <w:rPr>
                <w:rFonts w:ascii="Times New Roman" w:hAnsi="Times New Roman" w:cs="Times New Roman" w:hint="eastAsia"/>
                <w:color w:val="FF0000"/>
                <w:sz w:val="24"/>
                <w:u w:val="single"/>
              </w:rPr>
              <w:t>鑫</w:t>
            </w:r>
            <w:proofErr w:type="gramEnd"/>
            <w:r w:rsidRPr="0015641C">
              <w:rPr>
                <w:rFonts w:ascii="Times New Roman" w:hAnsi="Times New Roman" w:cs="Times New Roman" w:hint="eastAsia"/>
                <w:color w:val="FF0000"/>
                <w:sz w:val="24"/>
                <w:u w:val="single"/>
              </w:rPr>
              <w:t>大道交叉口租用平顶山市</w:t>
            </w:r>
            <w:proofErr w:type="gramStart"/>
            <w:r w:rsidRPr="0015641C">
              <w:rPr>
                <w:rFonts w:ascii="Times New Roman" w:hAnsi="Times New Roman" w:cs="Times New Roman" w:hint="eastAsia"/>
                <w:color w:val="FF0000"/>
                <w:sz w:val="24"/>
                <w:u w:val="single"/>
              </w:rPr>
              <w:t>新铭锋实业</w:t>
            </w:r>
            <w:proofErr w:type="gramEnd"/>
            <w:r w:rsidRPr="0015641C">
              <w:rPr>
                <w:rFonts w:ascii="Times New Roman" w:hAnsi="Times New Roman" w:cs="Times New Roman" w:hint="eastAsia"/>
                <w:color w:val="FF0000"/>
                <w:sz w:val="24"/>
                <w:u w:val="single"/>
              </w:rPr>
              <w:t>有限公司现有闲置厂房建设</w:t>
            </w:r>
            <w:proofErr w:type="gramStart"/>
            <w:r w:rsidRPr="0015641C">
              <w:rPr>
                <w:rFonts w:ascii="Times New Roman" w:hAnsi="Times New Roman" w:cs="Times New Roman" w:hint="eastAsia"/>
                <w:color w:val="FF0000"/>
                <w:sz w:val="24"/>
                <w:u w:val="single"/>
              </w:rPr>
              <w:t>石英石脱钙</w:t>
            </w:r>
            <w:proofErr w:type="gramEnd"/>
            <w:r w:rsidRPr="0015641C">
              <w:rPr>
                <w:rFonts w:ascii="Times New Roman" w:hAnsi="Times New Roman" w:cs="Times New Roman" w:hint="eastAsia"/>
                <w:color w:val="FF0000"/>
                <w:sz w:val="24"/>
                <w:u w:val="single"/>
              </w:rPr>
              <w:t>项目</w:t>
            </w:r>
            <w:r>
              <w:rPr>
                <w:rFonts w:ascii="Times New Roman" w:hAnsi="Times New Roman" w:cs="Times New Roman" w:hint="eastAsia"/>
                <w:sz w:val="24"/>
              </w:rPr>
              <w:t>。</w:t>
            </w:r>
          </w:p>
          <w:p w:rsidR="00840298" w:rsidRDefault="00F538F1">
            <w:pPr>
              <w:spacing w:line="360" w:lineRule="auto"/>
              <w:ind w:firstLineChars="200" w:firstLine="480"/>
              <w:rPr>
                <w:rFonts w:eastAsia="宋体" w:hAnsi="宋体" w:cs="Times New Roman"/>
                <w:sz w:val="24"/>
              </w:rPr>
            </w:pPr>
            <w:r>
              <w:rPr>
                <w:rFonts w:hAnsiTheme="minorEastAsia" w:cs="Times New Roman"/>
                <w:sz w:val="24"/>
                <w:szCs w:val="24"/>
              </w:rPr>
              <w:t>根据《中华人民共和国环境保护法》、《中华人民共和国环境影响评价法》、《建设项目环境保护管理条例》的有关规定和要求，</w:t>
            </w:r>
            <w:r>
              <w:rPr>
                <w:rFonts w:hAnsiTheme="minorEastAsia" w:cs="Times New Roman" w:hint="eastAsia"/>
                <w:sz w:val="24"/>
                <w:szCs w:val="24"/>
              </w:rPr>
              <w:t>该</w:t>
            </w:r>
            <w:r>
              <w:rPr>
                <w:rFonts w:hAnsiTheme="minorEastAsia" w:cs="Times New Roman"/>
                <w:sz w:val="24"/>
                <w:szCs w:val="24"/>
              </w:rPr>
              <w:t>项目需进行环境影响评价工作。</w:t>
            </w:r>
            <w:r>
              <w:rPr>
                <w:rFonts w:eastAsia="宋体" w:hAnsi="宋体" w:cs="Times New Roman"/>
                <w:sz w:val="24"/>
              </w:rPr>
              <w:t>根据《建设项目环境影响评价分类管理名录</w:t>
            </w:r>
            <w:r>
              <w:rPr>
                <w:rFonts w:eastAsia="宋体" w:hAnsi="宋体" w:cs="Times New Roman" w:hint="eastAsia"/>
                <w:sz w:val="24"/>
              </w:rPr>
              <w:t>（</w:t>
            </w:r>
            <w:r>
              <w:rPr>
                <w:rFonts w:ascii="Times New Roman" w:eastAsia="宋体" w:hAnsi="Times New Roman" w:cs="Times New Roman"/>
                <w:sz w:val="24"/>
              </w:rPr>
              <w:t>2021</w:t>
            </w:r>
            <w:r>
              <w:rPr>
                <w:rFonts w:ascii="Times New Roman" w:eastAsia="宋体" w:hAnsi="Times New Roman" w:cs="Times New Roman"/>
                <w:sz w:val="24"/>
              </w:rPr>
              <w:t>年版</w:t>
            </w:r>
            <w:r>
              <w:rPr>
                <w:rFonts w:eastAsia="宋体" w:hAnsi="宋体" w:cs="Times New Roman" w:hint="eastAsia"/>
                <w:sz w:val="24"/>
              </w:rPr>
              <w:t>）</w:t>
            </w:r>
            <w:r>
              <w:rPr>
                <w:rFonts w:eastAsia="宋体" w:hAnsi="宋体" w:cs="Times New Roman"/>
                <w:sz w:val="24"/>
              </w:rPr>
              <w:t>》</w:t>
            </w:r>
            <w:r>
              <w:rPr>
                <w:rFonts w:asciiTheme="minorEastAsia" w:hAnsiTheme="minorEastAsia" w:cs="Times New Roman"/>
                <w:sz w:val="24"/>
              </w:rPr>
              <w:t>“</w:t>
            </w:r>
            <w:r>
              <w:rPr>
                <w:rFonts w:asciiTheme="minorEastAsia" w:hAnsiTheme="minorEastAsia" w:cs="Times New Roman" w:hint="eastAsia"/>
                <w:sz w:val="24"/>
              </w:rPr>
              <w:t>二十七</w:t>
            </w:r>
            <w:r>
              <w:rPr>
                <w:rFonts w:asciiTheme="minorEastAsia" w:hAnsiTheme="minorEastAsia" w:cs="Times New Roman"/>
                <w:sz w:val="24"/>
              </w:rPr>
              <w:t>、</w:t>
            </w:r>
            <w:r>
              <w:rPr>
                <w:rFonts w:eastAsia="宋体" w:hAnsi="宋体" w:cs="Times New Roman"/>
                <w:sz w:val="24"/>
              </w:rPr>
              <w:t>非金属矿物制品</w:t>
            </w:r>
            <w:r>
              <w:rPr>
                <w:rFonts w:eastAsia="宋体" w:hAnsi="宋体" w:cs="Times New Roman" w:hint="eastAsia"/>
                <w:sz w:val="24"/>
              </w:rPr>
              <w:t>业</w:t>
            </w:r>
            <w:r>
              <w:rPr>
                <w:rFonts w:ascii="Times New Roman" w:eastAsia="宋体" w:hAnsi="Times New Roman" w:cs="Times New Roman"/>
                <w:sz w:val="24"/>
              </w:rPr>
              <w:t>30</w:t>
            </w:r>
            <w:r>
              <w:rPr>
                <w:rFonts w:asciiTheme="minorEastAsia" w:hAnsiTheme="minorEastAsia" w:cs="Times New Roman"/>
                <w:sz w:val="24"/>
              </w:rPr>
              <w:t>”第</w:t>
            </w:r>
            <w:r>
              <w:rPr>
                <w:rFonts w:ascii="Times New Roman" w:hAnsi="Times New Roman" w:cs="Times New Roman"/>
                <w:sz w:val="24"/>
              </w:rPr>
              <w:t>56</w:t>
            </w:r>
            <w:r>
              <w:rPr>
                <w:rFonts w:asciiTheme="minorEastAsia" w:hAnsiTheme="minorEastAsia" w:cs="Times New Roman" w:hint="eastAsia"/>
                <w:sz w:val="24"/>
              </w:rPr>
              <w:t>条</w:t>
            </w:r>
            <w:r>
              <w:rPr>
                <w:rFonts w:asciiTheme="minorEastAsia" w:hAnsiTheme="minorEastAsia" w:cs="Times New Roman"/>
                <w:sz w:val="24"/>
              </w:rPr>
              <w:t>“</w:t>
            </w:r>
            <w:r>
              <w:rPr>
                <w:rFonts w:eastAsia="宋体" w:cs="Times New Roman" w:hint="eastAsia"/>
                <w:sz w:val="24"/>
              </w:rPr>
              <w:t>砖瓦、石材等建筑材料制造</w:t>
            </w:r>
            <w:r>
              <w:rPr>
                <w:rFonts w:ascii="Times New Roman" w:eastAsia="宋体" w:hAnsi="Times New Roman" w:cs="Times New Roman"/>
                <w:sz w:val="24"/>
              </w:rPr>
              <w:t>303</w:t>
            </w:r>
            <w:r>
              <w:rPr>
                <w:rFonts w:asciiTheme="minorEastAsia" w:hAnsiTheme="minorEastAsia" w:cs="Times New Roman"/>
                <w:sz w:val="24"/>
              </w:rPr>
              <w:t>”</w:t>
            </w:r>
            <w:r>
              <w:rPr>
                <w:rFonts w:asciiTheme="minorEastAsia" w:hAnsiTheme="minorEastAsia" w:cs="Times New Roman" w:hint="eastAsia"/>
                <w:sz w:val="24"/>
              </w:rPr>
              <w:t>的规定，“其他建筑材料制造（含干粉砂浆搅拌站）”</w:t>
            </w:r>
            <w:r>
              <w:rPr>
                <w:rFonts w:eastAsia="宋体" w:hAnsi="宋体" w:cs="Times New Roman"/>
                <w:sz w:val="24"/>
              </w:rPr>
              <w:t>应编制环境影响报告表，本项目</w:t>
            </w:r>
            <w:r>
              <w:rPr>
                <w:rFonts w:eastAsia="宋体" w:hAnsi="宋体" w:cs="Times New Roman" w:hint="eastAsia"/>
                <w:sz w:val="24"/>
              </w:rPr>
              <w:t>通过脱钙除铁、清洗、色选等工艺对石英石所含杂质进行处理，生产高纯度石英石，故本项目</w:t>
            </w:r>
            <w:r>
              <w:rPr>
                <w:rFonts w:eastAsia="宋体" w:hAnsi="宋体" w:cs="Times New Roman"/>
                <w:sz w:val="24"/>
              </w:rPr>
              <w:t>应编制环境影响报告表。</w:t>
            </w:r>
          </w:p>
          <w:p w:rsidR="00840298" w:rsidRDefault="00F538F1">
            <w:pPr>
              <w:spacing w:line="360" w:lineRule="auto"/>
              <w:ind w:firstLineChars="200" w:firstLine="480"/>
              <w:rPr>
                <w:rFonts w:ascii="Times New Roman" w:hAnsi="Times New Roman" w:cs="Times New Roman"/>
                <w:sz w:val="32"/>
              </w:rPr>
            </w:pPr>
            <w:r>
              <w:rPr>
                <w:rFonts w:eastAsia="宋体" w:hAnsi="宋体" w:cs="Times New Roman"/>
                <w:sz w:val="24"/>
              </w:rPr>
              <w:t>受</w:t>
            </w:r>
            <w:r>
              <w:rPr>
                <w:rFonts w:ascii="Times New Roman" w:hAnsi="Times New Roman" w:cs="Times New Roman" w:hint="eastAsia"/>
                <w:sz w:val="24"/>
              </w:rPr>
              <w:t>叶县昆</w:t>
            </w:r>
            <w:proofErr w:type="gramStart"/>
            <w:r>
              <w:rPr>
                <w:rFonts w:ascii="Times New Roman" w:hAnsi="Times New Roman" w:cs="Times New Roman" w:hint="eastAsia"/>
                <w:sz w:val="24"/>
              </w:rPr>
              <w:t>泰科技</w:t>
            </w:r>
            <w:proofErr w:type="gramEnd"/>
            <w:r>
              <w:rPr>
                <w:rFonts w:ascii="Times New Roman" w:hAnsi="Times New Roman" w:cs="Times New Roman" w:hint="eastAsia"/>
                <w:sz w:val="24"/>
              </w:rPr>
              <w:t>有限公司</w:t>
            </w:r>
            <w:r>
              <w:rPr>
                <w:rFonts w:eastAsia="宋体" w:hAnsi="宋体" w:cs="Times New Roman"/>
                <w:sz w:val="24"/>
              </w:rPr>
              <w:t>委托，</w:t>
            </w:r>
            <w:r>
              <w:rPr>
                <w:rFonts w:eastAsia="宋体" w:hAnsi="宋体" w:cs="Times New Roman" w:hint="eastAsia"/>
                <w:sz w:val="24"/>
              </w:rPr>
              <w:t>我公司</w:t>
            </w:r>
            <w:r>
              <w:rPr>
                <w:rFonts w:eastAsia="宋体" w:hAnsi="宋体" w:cs="Times New Roman"/>
                <w:sz w:val="24"/>
              </w:rPr>
              <w:t>承担了该项目的环境影响评价工作，</w:t>
            </w:r>
            <w:r>
              <w:rPr>
                <w:rFonts w:hAnsiTheme="minorEastAsia" w:hint="eastAsia"/>
                <w:bCs/>
                <w:kern w:val="0"/>
                <w:sz w:val="24"/>
              </w:rPr>
              <w:t>接受委托后，评价单位在对该公司厂址详细踏勘并收集资料的基础上，结合项目可行性研究报告及其他工程资料，根据国家及地方相关法律法规和技术规范的要求，本着“科学、客观、公正”的态度，编制完成本项目的环境影响报告表。</w:t>
            </w:r>
            <w:r>
              <w:rPr>
                <w:rFonts w:ascii="宋体" w:eastAsia="宋体" w:cs="宋体" w:hint="eastAsia"/>
                <w:kern w:val="0"/>
                <w:sz w:val="24"/>
                <w:szCs w:val="24"/>
              </w:rPr>
              <w:t>通过环境影响评价，阐明建设项目对周围环境影响的程度和范围，并进一步提出环境污染控制措施，报请主管部门审批。</w:t>
            </w:r>
          </w:p>
          <w:p w:rsidR="00840298" w:rsidRDefault="00F538F1">
            <w:pPr>
              <w:spacing w:line="360" w:lineRule="auto"/>
              <w:rPr>
                <w:rFonts w:ascii="Times New Roman" w:hAnsi="Times New Roman" w:cs="Times New Roman"/>
                <w:b/>
                <w:sz w:val="24"/>
              </w:rPr>
            </w:pPr>
            <w:r>
              <w:rPr>
                <w:rFonts w:ascii="Times New Roman" w:hAnsi="Times New Roman" w:cs="Times New Roman" w:hint="eastAsia"/>
                <w:b/>
                <w:sz w:val="24"/>
              </w:rPr>
              <w:t>2</w:t>
            </w:r>
            <w:r>
              <w:rPr>
                <w:rFonts w:ascii="Times New Roman" w:hAnsi="Times New Roman" w:cs="Times New Roman" w:hint="eastAsia"/>
                <w:b/>
                <w:sz w:val="24"/>
              </w:rPr>
              <w:t>、地理位置及周边环境概况</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本项目位于叶县产业</w:t>
            </w:r>
            <w:proofErr w:type="gramStart"/>
            <w:r>
              <w:rPr>
                <w:rFonts w:ascii="Times New Roman" w:hAnsi="Times New Roman" w:cs="Times New Roman" w:hint="eastAsia"/>
                <w:sz w:val="24"/>
              </w:rPr>
              <w:t>集聚区昆北路</w:t>
            </w:r>
            <w:proofErr w:type="gramEnd"/>
            <w:r>
              <w:rPr>
                <w:rFonts w:ascii="Times New Roman" w:hAnsi="Times New Roman" w:cs="Times New Roman" w:hint="eastAsia"/>
                <w:sz w:val="24"/>
              </w:rPr>
              <w:t>与隆</w:t>
            </w:r>
            <w:proofErr w:type="gramStart"/>
            <w:r>
              <w:rPr>
                <w:rFonts w:ascii="Times New Roman" w:hAnsi="Times New Roman" w:cs="Times New Roman" w:hint="eastAsia"/>
                <w:sz w:val="24"/>
              </w:rPr>
              <w:t>鑫</w:t>
            </w:r>
            <w:proofErr w:type="gramEnd"/>
            <w:r>
              <w:rPr>
                <w:rFonts w:ascii="Times New Roman" w:hAnsi="Times New Roman" w:cs="Times New Roman" w:hint="eastAsia"/>
                <w:sz w:val="24"/>
              </w:rPr>
              <w:t>大道交叉口，租用平顶山市</w:t>
            </w:r>
            <w:proofErr w:type="gramStart"/>
            <w:r>
              <w:rPr>
                <w:rFonts w:ascii="Times New Roman" w:hAnsi="Times New Roman" w:cs="Times New Roman" w:hint="eastAsia"/>
                <w:sz w:val="24"/>
              </w:rPr>
              <w:t>新铭锋实业</w:t>
            </w:r>
            <w:proofErr w:type="gramEnd"/>
            <w:r>
              <w:rPr>
                <w:rFonts w:ascii="Times New Roman" w:hAnsi="Times New Roman" w:cs="Times New Roman" w:hint="eastAsia"/>
                <w:sz w:val="24"/>
              </w:rPr>
              <w:t>有限公司现有闲置厂房。</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本次租用厂区的北侧和东侧均为空地，南侧紧邻昆北路，西侧临近隆</w:t>
            </w:r>
            <w:proofErr w:type="gramStart"/>
            <w:r>
              <w:rPr>
                <w:rFonts w:ascii="Times New Roman" w:hAnsi="Times New Roman" w:cs="Times New Roman" w:hint="eastAsia"/>
                <w:sz w:val="24"/>
              </w:rPr>
              <w:t>鑫</w:t>
            </w:r>
            <w:proofErr w:type="gramEnd"/>
            <w:r>
              <w:rPr>
                <w:rFonts w:ascii="Times New Roman" w:hAnsi="Times New Roman" w:cs="Times New Roman" w:hint="eastAsia"/>
                <w:sz w:val="24"/>
              </w:rPr>
              <w:t>大道，</w:t>
            </w:r>
            <w:r>
              <w:rPr>
                <w:rFonts w:ascii="Times New Roman" w:hAnsi="Times New Roman" w:cs="Times New Roman" w:hint="eastAsia"/>
                <w:sz w:val="24"/>
              </w:rPr>
              <w:lastRenderedPageBreak/>
              <w:t>隔隆</w:t>
            </w:r>
            <w:proofErr w:type="gramStart"/>
            <w:r>
              <w:rPr>
                <w:rFonts w:ascii="Times New Roman" w:hAnsi="Times New Roman" w:cs="Times New Roman" w:hint="eastAsia"/>
                <w:sz w:val="24"/>
              </w:rPr>
              <w:t>鑫</w:t>
            </w:r>
            <w:proofErr w:type="gramEnd"/>
            <w:r>
              <w:rPr>
                <w:rFonts w:ascii="Times New Roman" w:hAnsi="Times New Roman" w:cs="Times New Roman" w:hint="eastAsia"/>
                <w:sz w:val="24"/>
              </w:rPr>
              <w:t>大道为伟</w:t>
            </w:r>
            <w:proofErr w:type="gramStart"/>
            <w:r>
              <w:rPr>
                <w:rFonts w:ascii="Times New Roman" w:hAnsi="Times New Roman" w:cs="Times New Roman" w:hint="eastAsia"/>
                <w:sz w:val="24"/>
              </w:rPr>
              <w:t>强科技</w:t>
            </w:r>
            <w:proofErr w:type="gramEnd"/>
            <w:r>
              <w:rPr>
                <w:rFonts w:ascii="Times New Roman" w:hAnsi="Times New Roman" w:cs="Times New Roman" w:hint="eastAsia"/>
                <w:sz w:val="24"/>
              </w:rPr>
              <w:t>公司；距离本厂区厂房最近的村庄为北侧</w:t>
            </w:r>
            <w:r>
              <w:rPr>
                <w:rFonts w:ascii="Times New Roman" w:hAnsi="Times New Roman" w:cs="Times New Roman" w:hint="eastAsia"/>
                <w:sz w:val="24"/>
              </w:rPr>
              <w:t>370m</w:t>
            </w:r>
            <w:r>
              <w:rPr>
                <w:rFonts w:ascii="Times New Roman" w:hAnsi="Times New Roman" w:cs="Times New Roman" w:hint="eastAsia"/>
                <w:sz w:val="24"/>
              </w:rPr>
              <w:t>的余庄村，其次是西南侧</w:t>
            </w:r>
            <w:r>
              <w:rPr>
                <w:rFonts w:ascii="Times New Roman" w:hAnsi="Times New Roman" w:cs="Times New Roman" w:hint="eastAsia"/>
                <w:sz w:val="24"/>
              </w:rPr>
              <w:t>380m</w:t>
            </w:r>
            <w:r>
              <w:rPr>
                <w:rFonts w:ascii="Times New Roman" w:hAnsi="Times New Roman" w:cs="Times New Roman" w:hint="eastAsia"/>
                <w:sz w:val="24"/>
              </w:rPr>
              <w:t>郑庄村；周边区域地表径流通过自然沟向南流入南侧</w:t>
            </w:r>
            <w:r>
              <w:rPr>
                <w:rFonts w:ascii="Times New Roman" w:hAnsi="Times New Roman" w:cs="Times New Roman" w:hint="eastAsia"/>
                <w:sz w:val="24"/>
              </w:rPr>
              <w:t>4.5km</w:t>
            </w:r>
            <w:r>
              <w:rPr>
                <w:rFonts w:ascii="Times New Roman" w:hAnsi="Times New Roman" w:cs="Times New Roman" w:hint="eastAsia"/>
                <w:sz w:val="24"/>
              </w:rPr>
              <w:t>处的灰河，</w:t>
            </w:r>
            <w:r>
              <w:rPr>
                <w:rFonts w:cs="Times New Roman"/>
                <w:sz w:val="24"/>
              </w:rPr>
              <w:t>项</w:t>
            </w:r>
            <w:r>
              <w:rPr>
                <w:rFonts w:ascii="Times New Roman" w:cs="Times New Roman"/>
                <w:sz w:val="24"/>
              </w:rPr>
              <w:t>目地理位置见附图</w:t>
            </w:r>
            <w:r>
              <w:rPr>
                <w:rFonts w:ascii="Times New Roman" w:hAnsi="Times New Roman" w:cs="Times New Roman"/>
                <w:sz w:val="24"/>
              </w:rPr>
              <w:t>1</w:t>
            </w:r>
            <w:r>
              <w:rPr>
                <w:rFonts w:ascii="Times New Roman" w:cs="Times New Roman"/>
                <w:sz w:val="24"/>
              </w:rPr>
              <w:t>，周边环境概况见附图</w:t>
            </w:r>
            <w:r>
              <w:rPr>
                <w:rFonts w:ascii="Times New Roman" w:hAnsi="Times New Roman" w:cs="Times New Roman"/>
                <w:sz w:val="24"/>
              </w:rPr>
              <w:t>2</w:t>
            </w:r>
            <w:r>
              <w:rPr>
                <w:rFonts w:ascii="Times New Roman" w:cs="Times New Roman"/>
                <w:sz w:val="24"/>
              </w:rPr>
              <w:t>。</w:t>
            </w:r>
          </w:p>
          <w:p w:rsidR="00840298" w:rsidRDefault="00F538F1">
            <w:pPr>
              <w:spacing w:line="360" w:lineRule="auto"/>
              <w:rPr>
                <w:rFonts w:ascii="Times New Roman" w:hAnsi="Times New Roman" w:cs="Times New Roman"/>
                <w:b/>
                <w:sz w:val="24"/>
              </w:rPr>
            </w:pPr>
            <w:r>
              <w:rPr>
                <w:rFonts w:ascii="Times New Roman" w:hAnsi="Times New Roman" w:cs="Times New Roman" w:hint="eastAsia"/>
                <w:b/>
                <w:sz w:val="24"/>
              </w:rPr>
              <w:t>3</w:t>
            </w:r>
            <w:r>
              <w:rPr>
                <w:rFonts w:ascii="Times New Roman" w:hAnsi="Times New Roman" w:cs="Times New Roman" w:hint="eastAsia"/>
                <w:b/>
                <w:sz w:val="24"/>
              </w:rPr>
              <w:t>、建设内容及规模</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）项目基本情况</w:t>
            </w:r>
          </w:p>
          <w:p w:rsidR="00840298" w:rsidRDefault="00F538F1">
            <w:pPr>
              <w:spacing w:line="360" w:lineRule="auto"/>
              <w:jc w:val="center"/>
              <w:rPr>
                <w:rFonts w:ascii="Times New Roman" w:hAnsi="Times New Roman" w:cs="Times New Roman"/>
                <w:sz w:val="24"/>
              </w:rPr>
            </w:pPr>
            <w:r>
              <w:rPr>
                <w:rFonts w:ascii="Times New Roman" w:hAnsi="Times New Roman" w:cs="Times New Roman" w:hint="eastAsia"/>
                <w:sz w:val="24"/>
              </w:rPr>
              <w:t>表</w:t>
            </w:r>
            <w:r>
              <w:rPr>
                <w:rFonts w:ascii="Times New Roman" w:hAnsi="Times New Roman" w:cs="Times New Roman" w:hint="eastAsia"/>
                <w:sz w:val="24"/>
              </w:rPr>
              <w:t xml:space="preserve">2-1  </w:t>
            </w:r>
            <w:r>
              <w:rPr>
                <w:rFonts w:ascii="Times New Roman" w:hAnsi="Times New Roman" w:cs="Times New Roman" w:hint="eastAsia"/>
                <w:sz w:val="24"/>
              </w:rPr>
              <w:t>建设项目基本情况</w:t>
            </w:r>
          </w:p>
          <w:tbl>
            <w:tblPr>
              <w:tblStyle w:val="ad"/>
              <w:tblW w:w="5000" w:type="pct"/>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745"/>
              <w:gridCol w:w="1278"/>
              <w:gridCol w:w="6328"/>
            </w:tblGrid>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序号</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类型</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基本情况</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1</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项目名称</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叶县昆</w:t>
                  </w:r>
                  <w:proofErr w:type="gramStart"/>
                  <w:r>
                    <w:rPr>
                      <w:rFonts w:ascii="Times New Roman" w:hAnsi="Times New Roman" w:cs="Times New Roman" w:hint="eastAsia"/>
                    </w:rPr>
                    <w:t>泰科技</w:t>
                  </w:r>
                  <w:proofErr w:type="gramEnd"/>
                  <w:r>
                    <w:rPr>
                      <w:rFonts w:ascii="Times New Roman" w:hAnsi="Times New Roman" w:cs="Times New Roman" w:hint="eastAsia"/>
                    </w:rPr>
                    <w:t>有限公司</w:t>
                  </w:r>
                  <w:proofErr w:type="gramStart"/>
                  <w:r>
                    <w:rPr>
                      <w:rFonts w:ascii="Times New Roman" w:hAnsi="Times New Roman" w:cs="Times New Roman" w:hint="eastAsia"/>
                    </w:rPr>
                    <w:t>石英石脱钙</w:t>
                  </w:r>
                  <w:proofErr w:type="gramEnd"/>
                  <w:r>
                    <w:rPr>
                      <w:rFonts w:ascii="Times New Roman" w:hAnsi="Times New Roman" w:cs="Times New Roman" w:hint="eastAsia"/>
                    </w:rPr>
                    <w:t>项目</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2</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建设单位</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叶县昆</w:t>
                  </w:r>
                  <w:proofErr w:type="gramStart"/>
                  <w:r>
                    <w:rPr>
                      <w:rFonts w:ascii="Times New Roman" w:hAnsi="Times New Roman" w:cs="Times New Roman" w:hint="eastAsia"/>
                    </w:rPr>
                    <w:t>泰科技</w:t>
                  </w:r>
                  <w:proofErr w:type="gramEnd"/>
                  <w:r>
                    <w:rPr>
                      <w:rFonts w:ascii="Times New Roman" w:hAnsi="Times New Roman" w:cs="Times New Roman" w:hint="eastAsia"/>
                    </w:rPr>
                    <w:t>有限公司</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3</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建设性质</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新建</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4</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工程投资</w:t>
                  </w:r>
                </w:p>
              </w:tc>
              <w:tc>
                <w:tcPr>
                  <w:tcW w:w="3789" w:type="pct"/>
                  <w:vAlign w:val="center"/>
                </w:tcPr>
                <w:p w:rsidR="00840298" w:rsidRDefault="00F538F1" w:rsidP="00C33B2B">
                  <w:pPr>
                    <w:jc w:val="center"/>
                    <w:rPr>
                      <w:rFonts w:ascii="Times New Roman" w:hAnsi="Times New Roman" w:cs="Times New Roman"/>
                    </w:rPr>
                  </w:pPr>
                  <w:r>
                    <w:rPr>
                      <w:rFonts w:ascii="Times New Roman" w:hAnsi="Times New Roman" w:cs="Times New Roman" w:hint="eastAsia"/>
                    </w:rPr>
                    <w:t>工程投资</w:t>
                  </w:r>
                  <w:r>
                    <w:rPr>
                      <w:rFonts w:ascii="Times New Roman" w:hAnsi="Times New Roman" w:cs="Times New Roman" w:hint="eastAsia"/>
                    </w:rPr>
                    <w:t>100</w:t>
                  </w:r>
                  <w:r>
                    <w:rPr>
                      <w:rFonts w:ascii="Times New Roman" w:hAnsi="Times New Roman" w:cs="Times New Roman" w:hint="eastAsia"/>
                    </w:rPr>
                    <w:t>万元，其中环保投资</w:t>
                  </w:r>
                  <w:r w:rsidR="00C33B2B">
                    <w:rPr>
                      <w:rFonts w:ascii="Times New Roman" w:hAnsi="Times New Roman" w:cs="Times New Roman" w:hint="eastAsia"/>
                    </w:rPr>
                    <w:t>28</w:t>
                  </w:r>
                  <w:r>
                    <w:rPr>
                      <w:rFonts w:ascii="Times New Roman" w:hAnsi="Times New Roman" w:cs="Times New Roman" w:hint="eastAsia"/>
                    </w:rPr>
                    <w:t>万元</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5</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建设内容</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项目租用闲置厂房中的面积为</w:t>
                  </w:r>
                  <w:r>
                    <w:rPr>
                      <w:rFonts w:ascii="Times New Roman" w:hAnsi="Times New Roman" w:cs="Times New Roman" w:hint="eastAsia"/>
                    </w:rPr>
                    <w:t>800m</w:t>
                  </w:r>
                  <w:r>
                    <w:rPr>
                      <w:rFonts w:ascii="Times New Roman" w:hAnsi="Times New Roman" w:cs="Times New Roman" w:hint="eastAsia"/>
                      <w:vertAlign w:val="superscript"/>
                    </w:rPr>
                    <w:t>2</w:t>
                  </w:r>
                  <w:r>
                    <w:rPr>
                      <w:rFonts w:ascii="Times New Roman" w:hAnsi="Times New Roman" w:cs="Times New Roman" w:hint="eastAsia"/>
                    </w:rPr>
                    <w:t>的区域，主要配套酸浸、水洗、装卸、色选等配套设备</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6</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建设规模</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年处理</w:t>
                  </w:r>
                  <w:r>
                    <w:rPr>
                      <w:rFonts w:ascii="Times New Roman" w:hAnsi="Times New Roman" w:cs="Times New Roman" w:hint="eastAsia"/>
                    </w:rPr>
                    <w:t>10</w:t>
                  </w:r>
                  <w:r>
                    <w:rPr>
                      <w:rFonts w:ascii="Times New Roman" w:hAnsi="Times New Roman" w:cs="Times New Roman" w:hint="eastAsia"/>
                    </w:rPr>
                    <w:t>万吨石英石</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7</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劳动定员</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劳动定员</w:t>
                  </w:r>
                  <w:r>
                    <w:rPr>
                      <w:rFonts w:ascii="Times New Roman" w:hAnsi="Times New Roman" w:cs="Times New Roman" w:hint="eastAsia"/>
                    </w:rPr>
                    <w:t>10</w:t>
                  </w:r>
                  <w:r>
                    <w:rPr>
                      <w:rFonts w:ascii="Times New Roman" w:hAnsi="Times New Roman" w:cs="Times New Roman" w:hint="eastAsia"/>
                    </w:rPr>
                    <w:t>人，其中管理人员</w:t>
                  </w:r>
                  <w:r>
                    <w:rPr>
                      <w:rFonts w:ascii="Times New Roman" w:hAnsi="Times New Roman" w:cs="Times New Roman" w:hint="eastAsia"/>
                    </w:rPr>
                    <w:t>2</w:t>
                  </w:r>
                  <w:r>
                    <w:rPr>
                      <w:rFonts w:ascii="Times New Roman" w:hAnsi="Times New Roman" w:cs="Times New Roman" w:hint="eastAsia"/>
                    </w:rPr>
                    <w:t>人，工作人员</w:t>
                  </w:r>
                  <w:r>
                    <w:rPr>
                      <w:rFonts w:ascii="Times New Roman" w:hAnsi="Times New Roman" w:cs="Times New Roman" w:hint="eastAsia"/>
                    </w:rPr>
                    <w:t>8</w:t>
                  </w:r>
                  <w:r>
                    <w:rPr>
                      <w:rFonts w:ascii="Times New Roman" w:hAnsi="Times New Roman" w:cs="Times New Roman" w:hint="eastAsia"/>
                    </w:rPr>
                    <w:t>人</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8</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工作制度</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年工作</w:t>
                  </w:r>
                  <w:r>
                    <w:rPr>
                      <w:rFonts w:ascii="Times New Roman" w:hAnsi="Times New Roman" w:cs="Times New Roman" w:hint="eastAsia"/>
                    </w:rPr>
                    <w:t>300d</w:t>
                  </w:r>
                  <w:r>
                    <w:rPr>
                      <w:rFonts w:ascii="Times New Roman" w:hAnsi="Times New Roman" w:cs="Times New Roman" w:hint="eastAsia"/>
                    </w:rPr>
                    <w:t>，每天工作</w:t>
                  </w:r>
                  <w:r>
                    <w:rPr>
                      <w:rFonts w:ascii="Times New Roman" w:hAnsi="Times New Roman" w:cs="Times New Roman" w:hint="eastAsia"/>
                    </w:rPr>
                    <w:t>24h</w:t>
                  </w:r>
                </w:p>
              </w:tc>
            </w:tr>
            <w:tr w:rsidR="00840298">
              <w:trPr>
                <w:trHeight w:val="397"/>
              </w:trPr>
              <w:tc>
                <w:tcPr>
                  <w:tcW w:w="446"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9</w:t>
                  </w:r>
                </w:p>
              </w:tc>
              <w:tc>
                <w:tcPr>
                  <w:tcW w:w="76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排水去向</w:t>
                  </w:r>
                </w:p>
              </w:tc>
              <w:tc>
                <w:tcPr>
                  <w:tcW w:w="378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叶县污水处理厂</w:t>
                  </w:r>
                </w:p>
              </w:tc>
            </w:tr>
          </w:tbl>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）建设内容</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本项目租用平顶山市</w:t>
            </w:r>
            <w:proofErr w:type="gramStart"/>
            <w:r>
              <w:rPr>
                <w:rFonts w:ascii="Times New Roman" w:hAnsi="Times New Roman" w:cs="Times New Roman" w:hint="eastAsia"/>
                <w:sz w:val="24"/>
              </w:rPr>
              <w:t>新铭锋实业</w:t>
            </w:r>
            <w:proofErr w:type="gramEnd"/>
            <w:r>
              <w:rPr>
                <w:rFonts w:ascii="Times New Roman" w:hAnsi="Times New Roman" w:cs="Times New Roman" w:hint="eastAsia"/>
                <w:sz w:val="24"/>
              </w:rPr>
              <w:t>有限公司现有闲置厂房，并依托厂区现有公用工程，具体情况见下表。</w:t>
            </w:r>
          </w:p>
          <w:p w:rsidR="00840298" w:rsidRDefault="00F538F1">
            <w:pPr>
              <w:spacing w:line="360" w:lineRule="auto"/>
              <w:jc w:val="center"/>
              <w:rPr>
                <w:rFonts w:ascii="Times New Roman" w:hAnsi="Times New Roman" w:cs="Times New Roman"/>
                <w:sz w:val="24"/>
              </w:rPr>
            </w:pPr>
            <w:r>
              <w:rPr>
                <w:rFonts w:ascii="Times New Roman" w:hAnsi="Times New Roman" w:cs="Times New Roman" w:hint="eastAsia"/>
                <w:sz w:val="24"/>
              </w:rPr>
              <w:t>表</w:t>
            </w:r>
            <w:r>
              <w:rPr>
                <w:rFonts w:ascii="Times New Roman" w:hAnsi="Times New Roman" w:cs="Times New Roman" w:hint="eastAsia"/>
                <w:sz w:val="24"/>
              </w:rPr>
              <w:t xml:space="preserve">2-2  </w:t>
            </w:r>
            <w:r>
              <w:rPr>
                <w:rFonts w:ascii="Times New Roman" w:hAnsi="Times New Roman" w:cs="Times New Roman" w:hint="eastAsia"/>
                <w:sz w:val="24"/>
              </w:rPr>
              <w:t>建设项目组成情况汇总</w:t>
            </w:r>
          </w:p>
          <w:tbl>
            <w:tblPr>
              <w:tblStyle w:val="ad"/>
              <w:tblW w:w="5000" w:type="pct"/>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747"/>
              <w:gridCol w:w="1132"/>
              <w:gridCol w:w="5243"/>
              <w:gridCol w:w="1229"/>
            </w:tblGrid>
            <w:tr w:rsidR="00840298">
              <w:trPr>
                <w:trHeight w:val="397"/>
              </w:trPr>
              <w:tc>
                <w:tcPr>
                  <w:tcW w:w="1125" w:type="pct"/>
                  <w:gridSpan w:val="2"/>
                  <w:vAlign w:val="center"/>
                </w:tcPr>
                <w:p w:rsidR="00840298" w:rsidRDefault="00F538F1">
                  <w:pPr>
                    <w:jc w:val="center"/>
                    <w:rPr>
                      <w:rFonts w:ascii="Times New Roman" w:hAnsi="Times New Roman" w:cs="Times New Roman"/>
                    </w:rPr>
                  </w:pPr>
                  <w:r>
                    <w:rPr>
                      <w:rFonts w:ascii="Times New Roman" w:hAnsi="Times New Roman" w:cs="Times New Roman" w:hint="eastAsia"/>
                    </w:rPr>
                    <w:t>类型</w:t>
                  </w:r>
                </w:p>
              </w:tc>
              <w:tc>
                <w:tcPr>
                  <w:tcW w:w="3139"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工程建设组成内容</w:t>
                  </w:r>
                </w:p>
              </w:tc>
              <w:tc>
                <w:tcPr>
                  <w:tcW w:w="736" w:type="pct"/>
                  <w:vAlign w:val="center"/>
                </w:tcPr>
                <w:p w:rsidR="00840298" w:rsidRPr="00132201" w:rsidRDefault="00F538F1">
                  <w:pPr>
                    <w:jc w:val="center"/>
                    <w:rPr>
                      <w:rFonts w:ascii="Times New Roman" w:hAnsi="Times New Roman" w:cs="Times New Roman"/>
                      <w:color w:val="FF0000"/>
                      <w:u w:val="single"/>
                    </w:rPr>
                  </w:pPr>
                  <w:r w:rsidRPr="00132201">
                    <w:rPr>
                      <w:rFonts w:ascii="Times New Roman" w:hAnsi="Times New Roman" w:cs="Times New Roman" w:hint="eastAsia"/>
                      <w:color w:val="FF0000"/>
                      <w:u w:val="single"/>
                    </w:rPr>
                    <w:t>依托情况</w:t>
                  </w:r>
                </w:p>
              </w:tc>
            </w:tr>
            <w:tr w:rsidR="00840298">
              <w:trPr>
                <w:trHeight w:val="397"/>
              </w:trPr>
              <w:tc>
                <w:tcPr>
                  <w:tcW w:w="447"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主体工程</w:t>
                  </w: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综合车间</w:t>
                  </w:r>
                </w:p>
              </w:tc>
              <w:tc>
                <w:tcPr>
                  <w:tcW w:w="3139" w:type="pct"/>
                  <w:vAlign w:val="center"/>
                </w:tcPr>
                <w:p w:rsidR="00840298" w:rsidRDefault="00F538F1">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栋，轻钢结构，租用其中面积</w:t>
                  </w:r>
                  <w:r>
                    <w:rPr>
                      <w:rFonts w:ascii="Times New Roman" w:hAnsi="Times New Roman" w:cs="Times New Roman" w:hint="eastAsia"/>
                    </w:rPr>
                    <w:t>800m</w:t>
                  </w:r>
                  <w:r>
                    <w:rPr>
                      <w:rFonts w:ascii="Times New Roman" w:hAnsi="Times New Roman" w:cs="Times New Roman" w:hint="eastAsia"/>
                      <w:vertAlign w:val="superscript"/>
                    </w:rPr>
                    <w:t>2</w:t>
                  </w:r>
                  <w:r>
                    <w:rPr>
                      <w:rFonts w:ascii="Times New Roman" w:hAnsi="Times New Roman" w:cs="Times New Roman" w:hint="eastAsia"/>
                    </w:rPr>
                    <w:t>的厂房（整个标准化厂房面积</w:t>
                  </w:r>
                  <w:r>
                    <w:rPr>
                      <w:rFonts w:ascii="Times New Roman" w:hAnsi="Times New Roman" w:cs="Times New Roman" w:hint="eastAsia"/>
                    </w:rPr>
                    <w:t>11300m</w:t>
                  </w:r>
                  <w:r>
                    <w:rPr>
                      <w:rFonts w:ascii="Times New Roman" w:hAnsi="Times New Roman" w:cs="Times New Roman" w:hint="eastAsia"/>
                      <w:vertAlign w:val="superscript"/>
                    </w:rPr>
                    <w:t>2</w:t>
                  </w:r>
                  <w:r>
                    <w:rPr>
                      <w:rFonts w:ascii="Times New Roman" w:hAnsi="Times New Roman" w:cs="Times New Roman" w:hint="eastAsia"/>
                    </w:rPr>
                    <w:t>）内设原料区、装卸、输送区、酸浸水洗区和筛分区、色选区、成品区等，配套酸罐、铲车、振动筛、色</w:t>
                  </w:r>
                  <w:proofErr w:type="gramStart"/>
                  <w:r>
                    <w:rPr>
                      <w:rFonts w:ascii="Times New Roman" w:hAnsi="Times New Roman" w:cs="Times New Roman" w:hint="eastAsia"/>
                    </w:rPr>
                    <w:t>选设备</w:t>
                  </w:r>
                  <w:proofErr w:type="gramEnd"/>
                  <w:r>
                    <w:rPr>
                      <w:rFonts w:ascii="Times New Roman" w:hAnsi="Times New Roman" w:cs="Times New Roman" w:hint="eastAsia"/>
                    </w:rPr>
                    <w:t>等</w:t>
                  </w:r>
                </w:p>
              </w:tc>
              <w:tc>
                <w:tcPr>
                  <w:tcW w:w="736" w:type="pct"/>
                  <w:vMerge w:val="restart"/>
                  <w:vAlign w:val="center"/>
                </w:tcPr>
                <w:p w:rsidR="00840298" w:rsidRPr="00132201" w:rsidRDefault="00F538F1">
                  <w:pPr>
                    <w:jc w:val="center"/>
                    <w:rPr>
                      <w:rFonts w:ascii="Times New Roman" w:hAnsi="Times New Roman" w:cs="Times New Roman"/>
                      <w:color w:val="FF0000"/>
                      <w:u w:val="single"/>
                    </w:rPr>
                  </w:pPr>
                  <w:r w:rsidRPr="00132201">
                    <w:rPr>
                      <w:rFonts w:ascii="Times New Roman" w:hAnsi="Times New Roman" w:cs="Times New Roman" w:hint="eastAsia"/>
                      <w:color w:val="FF0000"/>
                      <w:u w:val="single"/>
                    </w:rPr>
                    <w:t>利用现有闲置厂房</w:t>
                  </w:r>
                </w:p>
              </w:tc>
            </w:tr>
            <w:tr w:rsidR="00840298">
              <w:trPr>
                <w:trHeight w:val="397"/>
              </w:trPr>
              <w:tc>
                <w:tcPr>
                  <w:tcW w:w="447"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辅助工程</w:t>
                  </w:r>
                </w:p>
              </w:tc>
              <w:tc>
                <w:tcPr>
                  <w:tcW w:w="6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办公用房</w:t>
                  </w:r>
                </w:p>
              </w:tc>
              <w:tc>
                <w:tcPr>
                  <w:tcW w:w="3139" w:type="pct"/>
                  <w:vAlign w:val="center"/>
                </w:tcPr>
                <w:p w:rsidR="00840298" w:rsidRPr="00E56FB5" w:rsidRDefault="00F538F1">
                  <w:pPr>
                    <w:rPr>
                      <w:rFonts w:ascii="Times New Roman" w:hAnsi="Times New Roman" w:cs="Times New Roman"/>
                      <w:color w:val="FF0000"/>
                      <w:u w:val="single"/>
                    </w:rPr>
                  </w:pPr>
                  <w:r w:rsidRPr="00E56FB5">
                    <w:rPr>
                      <w:rFonts w:ascii="Times New Roman" w:hAnsi="Times New Roman" w:cs="Times New Roman" w:hint="eastAsia"/>
                      <w:color w:val="FF0000"/>
                      <w:u w:val="single"/>
                    </w:rPr>
                    <w:t>车间内设置临时办公用房</w:t>
                  </w:r>
                  <w:r w:rsidRPr="00E56FB5">
                    <w:rPr>
                      <w:rFonts w:ascii="Times New Roman" w:hAnsi="Times New Roman" w:cs="Times New Roman" w:hint="eastAsia"/>
                      <w:color w:val="FF0000"/>
                      <w:u w:val="single"/>
                    </w:rPr>
                    <w:t>3</w:t>
                  </w:r>
                  <w:r w:rsidRPr="00E56FB5">
                    <w:rPr>
                      <w:rFonts w:ascii="Times New Roman" w:hAnsi="Times New Roman" w:cs="Times New Roman" w:hint="eastAsia"/>
                      <w:color w:val="FF0000"/>
                      <w:u w:val="single"/>
                    </w:rPr>
                    <w:t>间，供生产工人休息使用，并配套设置化验室。该化验室仅进行</w:t>
                  </w:r>
                  <w:r w:rsidRPr="00E56FB5">
                    <w:rPr>
                      <w:rFonts w:ascii="Times New Roman" w:hAnsi="Times New Roman" w:cs="Times New Roman" w:hint="eastAsia"/>
                      <w:color w:val="FF0000"/>
                      <w:u w:val="single"/>
                    </w:rPr>
                    <w:t>pH</w:t>
                  </w:r>
                  <w:r w:rsidRPr="00E56FB5">
                    <w:rPr>
                      <w:rFonts w:ascii="Times New Roman" w:hAnsi="Times New Roman" w:cs="Times New Roman" w:hint="eastAsia"/>
                      <w:color w:val="FF0000"/>
                      <w:u w:val="single"/>
                    </w:rPr>
                    <w:t>值和草酸浊度</w:t>
                  </w:r>
                  <w:r w:rsidR="00467C43" w:rsidRPr="00E56FB5">
                    <w:rPr>
                      <w:rFonts w:ascii="Times New Roman" w:hAnsi="Times New Roman" w:cs="Times New Roman" w:hint="eastAsia"/>
                      <w:color w:val="FF0000"/>
                      <w:u w:val="single"/>
                    </w:rPr>
                    <w:t>透光度</w:t>
                  </w:r>
                  <w:r w:rsidRPr="00E56FB5">
                    <w:rPr>
                      <w:rFonts w:ascii="Times New Roman" w:hAnsi="Times New Roman" w:cs="Times New Roman" w:hint="eastAsia"/>
                      <w:color w:val="FF0000"/>
                      <w:u w:val="single"/>
                    </w:rPr>
                    <w:t>等物理指标的测定，均为成套智能设备，使用过程无需化学试剂</w:t>
                  </w:r>
                </w:p>
              </w:tc>
              <w:tc>
                <w:tcPr>
                  <w:tcW w:w="736" w:type="pct"/>
                  <w:vMerge/>
                  <w:vAlign w:val="center"/>
                </w:tcPr>
                <w:p w:rsidR="00840298" w:rsidRPr="00132201" w:rsidRDefault="00840298">
                  <w:pPr>
                    <w:jc w:val="center"/>
                    <w:rPr>
                      <w:rFonts w:ascii="Times New Roman" w:hAnsi="Times New Roman" w:cs="Times New Roman"/>
                      <w:color w:val="FF0000"/>
                      <w:u w:val="single"/>
                    </w:rPr>
                  </w:pPr>
                </w:p>
              </w:tc>
            </w:tr>
            <w:tr w:rsidR="00840298">
              <w:trPr>
                <w:trHeight w:val="397"/>
              </w:trPr>
              <w:tc>
                <w:tcPr>
                  <w:tcW w:w="447" w:type="pct"/>
                  <w:vMerge w:val="restart"/>
                  <w:vAlign w:val="center"/>
                </w:tcPr>
                <w:p w:rsidR="00840298" w:rsidRDefault="00F538F1">
                  <w:pPr>
                    <w:jc w:val="center"/>
                    <w:rPr>
                      <w:rFonts w:ascii="Times New Roman" w:hAnsi="Times New Roman" w:cs="Times New Roman"/>
                    </w:rPr>
                  </w:pPr>
                  <w:r>
                    <w:rPr>
                      <w:rFonts w:ascii="Times New Roman" w:hAnsi="Times New Roman" w:cs="Times New Roman" w:hint="eastAsia"/>
                    </w:rPr>
                    <w:t>公用工程</w:t>
                  </w: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供水工程</w:t>
                  </w:r>
                </w:p>
              </w:tc>
              <w:tc>
                <w:tcPr>
                  <w:tcW w:w="3139" w:type="pct"/>
                  <w:vAlign w:val="center"/>
                </w:tcPr>
                <w:p w:rsidR="00840298" w:rsidRDefault="00F538F1">
                  <w:pPr>
                    <w:rPr>
                      <w:rFonts w:ascii="Times New Roman" w:hAnsi="Times New Roman" w:cs="Times New Roman"/>
                    </w:rPr>
                  </w:pPr>
                  <w:r>
                    <w:rPr>
                      <w:rFonts w:ascii="Calibri" w:hAnsi="Calibri" w:cs="宋体" w:hint="eastAsia"/>
                    </w:rPr>
                    <w:t>采用自备井供水，依托厂区现有自无塔供水设备和供水管网，</w:t>
                  </w:r>
                  <w:r>
                    <w:rPr>
                      <w:rFonts w:ascii="Calibri" w:cs="宋体" w:hint="eastAsia"/>
                    </w:rPr>
                    <w:t>待集聚区供水管网铺设完毕后，项目将由市政供水系统集中供水</w:t>
                  </w:r>
                </w:p>
              </w:tc>
              <w:tc>
                <w:tcPr>
                  <w:tcW w:w="736" w:type="pct"/>
                  <w:vAlign w:val="center"/>
                </w:tcPr>
                <w:p w:rsidR="00840298" w:rsidRPr="00132201" w:rsidRDefault="00F538F1">
                  <w:pPr>
                    <w:jc w:val="center"/>
                    <w:rPr>
                      <w:rFonts w:ascii="Calibri" w:hAnsi="Calibri" w:cs="宋体"/>
                      <w:color w:val="FF0000"/>
                      <w:u w:val="single"/>
                    </w:rPr>
                  </w:pPr>
                  <w:r w:rsidRPr="00132201">
                    <w:rPr>
                      <w:rFonts w:ascii="Calibri" w:hAnsi="Calibri" w:cs="宋体" w:hint="eastAsia"/>
                      <w:color w:val="FF0000"/>
                      <w:u w:val="single"/>
                    </w:rPr>
                    <w:t>利用现有</w:t>
                  </w:r>
                </w:p>
              </w:tc>
            </w:tr>
            <w:tr w:rsidR="00840298">
              <w:trPr>
                <w:trHeight w:val="397"/>
              </w:trPr>
              <w:tc>
                <w:tcPr>
                  <w:tcW w:w="447" w:type="pct"/>
                  <w:vMerge/>
                  <w:vAlign w:val="center"/>
                </w:tcPr>
                <w:p w:rsidR="00840298" w:rsidRDefault="00840298">
                  <w:pPr>
                    <w:jc w:val="center"/>
                    <w:rPr>
                      <w:rFonts w:ascii="Times New Roman" w:hAnsi="Times New Roman" w:cs="Times New Roman"/>
                    </w:rPr>
                  </w:pP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排水工程</w:t>
                  </w:r>
                </w:p>
              </w:tc>
              <w:tc>
                <w:tcPr>
                  <w:tcW w:w="3139" w:type="pct"/>
                  <w:vAlign w:val="center"/>
                </w:tcPr>
                <w:p w:rsidR="00840298" w:rsidRDefault="00F538F1">
                  <w:pPr>
                    <w:rPr>
                      <w:rFonts w:ascii="Times New Roman" w:hAnsi="Times New Roman" w:cs="Times New Roman"/>
                    </w:rPr>
                  </w:pPr>
                  <w:r>
                    <w:rPr>
                      <w:rFonts w:ascii="Times New Roman" w:hAnsi="Times New Roman" w:cs="Times New Roman" w:hint="eastAsia"/>
                    </w:rPr>
                    <w:t>雨污分流。雨水经过厂区雨水管道外排入隆</w:t>
                  </w:r>
                  <w:proofErr w:type="gramStart"/>
                  <w:r>
                    <w:rPr>
                      <w:rFonts w:ascii="Times New Roman" w:hAnsi="Times New Roman" w:cs="Times New Roman" w:hint="eastAsia"/>
                    </w:rPr>
                    <w:t>鑫</w:t>
                  </w:r>
                  <w:proofErr w:type="gramEnd"/>
                  <w:r>
                    <w:rPr>
                      <w:rFonts w:ascii="Times New Roman" w:hAnsi="Times New Roman" w:cs="Times New Roman" w:hint="eastAsia"/>
                    </w:rPr>
                    <w:t>大道市政雨水管网中，并最终排入灰河；生活污水依托厂内化粪</w:t>
                  </w:r>
                  <w:r>
                    <w:rPr>
                      <w:rFonts w:ascii="Times New Roman" w:hAnsi="Times New Roman" w:cs="Times New Roman" w:hint="eastAsia"/>
                    </w:rPr>
                    <w:lastRenderedPageBreak/>
                    <w:t>池处理后排入隆</w:t>
                  </w:r>
                  <w:proofErr w:type="gramStart"/>
                  <w:r>
                    <w:rPr>
                      <w:rFonts w:ascii="Times New Roman" w:hAnsi="Times New Roman" w:cs="Times New Roman" w:hint="eastAsia"/>
                    </w:rPr>
                    <w:t>鑫</w:t>
                  </w:r>
                  <w:proofErr w:type="gramEnd"/>
                  <w:r>
                    <w:rPr>
                      <w:rFonts w:ascii="Times New Roman" w:hAnsi="Times New Roman" w:cs="Times New Roman" w:hint="eastAsia"/>
                    </w:rPr>
                    <w:t>大道市政污水管网中，并排入叶县污水处理厂集中处理，最后达标后排入灰河；生产废水经生产废水处理系统（处理工艺为中和调节</w:t>
                  </w:r>
                  <w:r>
                    <w:rPr>
                      <w:rFonts w:ascii="Times New Roman" w:hAnsi="Times New Roman" w:cs="Times New Roman" w:hint="eastAsia"/>
                    </w:rPr>
                    <w:t>+</w:t>
                  </w:r>
                  <w:r>
                    <w:rPr>
                      <w:rFonts w:ascii="Times New Roman" w:hAnsi="Times New Roman" w:cs="Times New Roman" w:hint="eastAsia"/>
                    </w:rPr>
                    <w:t>絮凝沉淀）集中处理后循环利用，不外排</w:t>
                  </w:r>
                </w:p>
              </w:tc>
              <w:tc>
                <w:tcPr>
                  <w:tcW w:w="736" w:type="pct"/>
                  <w:vAlign w:val="center"/>
                </w:tcPr>
                <w:p w:rsidR="00840298" w:rsidRPr="00132201" w:rsidRDefault="00F538F1">
                  <w:pPr>
                    <w:jc w:val="center"/>
                    <w:rPr>
                      <w:rFonts w:ascii="Times New Roman" w:hAnsi="Times New Roman" w:cs="Times New Roman"/>
                      <w:color w:val="FF0000"/>
                      <w:u w:val="single"/>
                    </w:rPr>
                  </w:pPr>
                  <w:r w:rsidRPr="00132201">
                    <w:rPr>
                      <w:rFonts w:ascii="Calibri" w:hAnsi="Calibri" w:cs="宋体" w:hint="eastAsia"/>
                      <w:color w:val="FF0000"/>
                      <w:u w:val="single"/>
                    </w:rPr>
                    <w:lastRenderedPageBreak/>
                    <w:t>利用现有雨水系统</w:t>
                  </w:r>
                  <w:r w:rsidRPr="00132201">
                    <w:rPr>
                      <w:rFonts w:ascii="Calibri" w:hAnsi="Calibri" w:cs="宋体" w:hint="eastAsia"/>
                      <w:color w:val="FF0000"/>
                      <w:u w:val="single"/>
                    </w:rPr>
                    <w:lastRenderedPageBreak/>
                    <w:t>和生活污水处理设施，并新建生产废水处理设施</w:t>
                  </w:r>
                </w:p>
              </w:tc>
            </w:tr>
            <w:tr w:rsidR="00840298">
              <w:trPr>
                <w:trHeight w:val="397"/>
              </w:trPr>
              <w:tc>
                <w:tcPr>
                  <w:tcW w:w="447" w:type="pct"/>
                  <w:vMerge/>
                  <w:vAlign w:val="center"/>
                </w:tcPr>
                <w:p w:rsidR="00840298" w:rsidRDefault="00840298">
                  <w:pPr>
                    <w:jc w:val="center"/>
                    <w:rPr>
                      <w:rFonts w:ascii="Times New Roman" w:hAnsi="Times New Roman" w:cs="Times New Roman"/>
                    </w:rPr>
                  </w:pP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供电工程</w:t>
                  </w:r>
                </w:p>
              </w:tc>
              <w:tc>
                <w:tcPr>
                  <w:tcW w:w="3139" w:type="pct"/>
                  <w:vAlign w:val="center"/>
                </w:tcPr>
                <w:p w:rsidR="00840298" w:rsidRDefault="00F538F1">
                  <w:pPr>
                    <w:rPr>
                      <w:rFonts w:ascii="Times New Roman" w:hAnsi="Times New Roman" w:cs="Times New Roman"/>
                    </w:rPr>
                  </w:pPr>
                  <w:r>
                    <w:rPr>
                      <w:rFonts w:ascii="Calibri" w:hAnsi="Calibri" w:cs="宋体"/>
                    </w:rPr>
                    <w:t>接厂区现有供电系统</w:t>
                  </w:r>
                  <w:r>
                    <w:rPr>
                      <w:rFonts w:ascii="Calibri" w:hAnsi="Calibri" w:cs="宋体" w:hint="eastAsia"/>
                    </w:rPr>
                    <w:t>，现有供电系统由园区变电站通过现有市政电网进行集中供应</w:t>
                  </w:r>
                </w:p>
              </w:tc>
              <w:tc>
                <w:tcPr>
                  <w:tcW w:w="736" w:type="pct"/>
                  <w:vAlign w:val="center"/>
                </w:tcPr>
                <w:p w:rsidR="00840298" w:rsidRPr="00132201" w:rsidRDefault="00F538F1">
                  <w:pPr>
                    <w:jc w:val="center"/>
                    <w:rPr>
                      <w:rFonts w:ascii="Calibri" w:hAnsi="Calibri" w:cs="宋体"/>
                      <w:color w:val="FF0000"/>
                      <w:u w:val="single"/>
                    </w:rPr>
                  </w:pPr>
                  <w:r w:rsidRPr="00132201">
                    <w:rPr>
                      <w:rFonts w:ascii="Calibri" w:hAnsi="Calibri" w:cs="宋体" w:hint="eastAsia"/>
                      <w:color w:val="FF0000"/>
                      <w:u w:val="single"/>
                    </w:rPr>
                    <w:t>利用现有</w:t>
                  </w:r>
                </w:p>
              </w:tc>
            </w:tr>
            <w:tr w:rsidR="00840298">
              <w:trPr>
                <w:trHeight w:val="397"/>
              </w:trPr>
              <w:tc>
                <w:tcPr>
                  <w:tcW w:w="447"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储运工程</w:t>
                  </w: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仓储区</w:t>
                  </w:r>
                </w:p>
              </w:tc>
              <w:tc>
                <w:tcPr>
                  <w:tcW w:w="3139" w:type="pct"/>
                  <w:vAlign w:val="center"/>
                </w:tcPr>
                <w:p w:rsidR="00840298" w:rsidRDefault="00F538F1">
                  <w:pPr>
                    <w:rPr>
                      <w:rFonts w:ascii="Times New Roman" w:hAnsi="Times New Roman" w:cs="Times New Roman"/>
                    </w:rPr>
                  </w:pPr>
                  <w:r>
                    <w:rPr>
                      <w:rFonts w:ascii="Times New Roman" w:hAnsi="Times New Roman" w:cs="Times New Roman" w:hint="eastAsia"/>
                    </w:rPr>
                    <w:t>位于车间内，用于存放原料和成品，原料区</w:t>
                  </w:r>
                  <w:r>
                    <w:rPr>
                      <w:rFonts w:ascii="Times New Roman" w:hAnsi="Times New Roman" w:cs="Times New Roman" w:hint="eastAsia"/>
                    </w:rPr>
                    <w:t>270m</w:t>
                  </w:r>
                  <w:r>
                    <w:rPr>
                      <w:rFonts w:ascii="Times New Roman" w:hAnsi="Times New Roman" w:cs="Times New Roman" w:hint="eastAsia"/>
                      <w:vertAlign w:val="superscript"/>
                    </w:rPr>
                    <w:t>2</w:t>
                  </w:r>
                  <w:r>
                    <w:rPr>
                      <w:rFonts w:ascii="Times New Roman" w:hAnsi="Times New Roman" w:cs="Times New Roman" w:hint="eastAsia"/>
                    </w:rPr>
                    <w:t>，成品区</w:t>
                  </w:r>
                  <w:r>
                    <w:rPr>
                      <w:rFonts w:ascii="Times New Roman" w:hAnsi="Times New Roman" w:cs="Times New Roman" w:hint="eastAsia"/>
                    </w:rPr>
                    <w:t>200m</w:t>
                  </w:r>
                  <w:r>
                    <w:rPr>
                      <w:rFonts w:ascii="Times New Roman" w:hAnsi="Times New Roman" w:cs="Times New Roman" w:hint="eastAsia"/>
                      <w:vertAlign w:val="superscript"/>
                    </w:rPr>
                    <w:t>2</w:t>
                  </w:r>
                </w:p>
              </w:tc>
              <w:tc>
                <w:tcPr>
                  <w:tcW w:w="736" w:type="pct"/>
                  <w:vAlign w:val="center"/>
                </w:tcPr>
                <w:p w:rsidR="00840298" w:rsidRPr="00132201" w:rsidRDefault="00F538F1">
                  <w:pPr>
                    <w:jc w:val="center"/>
                    <w:rPr>
                      <w:rFonts w:ascii="Times New Roman" w:hAnsi="Times New Roman" w:cs="Times New Roman"/>
                      <w:color w:val="FF0000"/>
                      <w:u w:val="single"/>
                    </w:rPr>
                  </w:pPr>
                  <w:r w:rsidRPr="00132201">
                    <w:rPr>
                      <w:rFonts w:ascii="Times New Roman" w:hAnsi="Times New Roman" w:cs="Times New Roman" w:hint="eastAsia"/>
                      <w:color w:val="FF0000"/>
                      <w:u w:val="single"/>
                    </w:rPr>
                    <w:t>利用现有闲置厂房</w:t>
                  </w:r>
                </w:p>
              </w:tc>
            </w:tr>
            <w:tr w:rsidR="00840298">
              <w:trPr>
                <w:trHeight w:val="397"/>
              </w:trPr>
              <w:tc>
                <w:tcPr>
                  <w:tcW w:w="447" w:type="pct"/>
                  <w:vMerge w:val="restart"/>
                  <w:vAlign w:val="center"/>
                </w:tcPr>
                <w:p w:rsidR="00840298" w:rsidRDefault="00F538F1">
                  <w:pPr>
                    <w:jc w:val="center"/>
                    <w:rPr>
                      <w:rFonts w:ascii="Times New Roman" w:hAnsi="Times New Roman" w:cs="Times New Roman"/>
                    </w:rPr>
                  </w:pPr>
                  <w:r>
                    <w:rPr>
                      <w:rFonts w:ascii="Times New Roman" w:hAnsi="Times New Roman" w:cs="Times New Roman" w:hint="eastAsia"/>
                    </w:rPr>
                    <w:t>环保工程</w:t>
                  </w: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废水工程</w:t>
                  </w:r>
                </w:p>
              </w:tc>
              <w:tc>
                <w:tcPr>
                  <w:tcW w:w="3139" w:type="pct"/>
                  <w:vAlign w:val="center"/>
                </w:tcPr>
                <w:p w:rsidR="00840298" w:rsidRDefault="00F538F1">
                  <w:pPr>
                    <w:rPr>
                      <w:rFonts w:ascii="Times New Roman" w:hAnsi="Times New Roman" w:cs="Times New Roman"/>
                    </w:rPr>
                  </w:pPr>
                  <w:r>
                    <w:rPr>
                      <w:rFonts w:ascii="Times New Roman" w:hAnsi="Times New Roman" w:cs="Times New Roman" w:hint="eastAsia"/>
                    </w:rPr>
                    <w:t>生活污水依托厂区现有化粪池（有效容积</w:t>
                  </w:r>
                  <w:r>
                    <w:rPr>
                      <w:rFonts w:ascii="Times New Roman" w:hAnsi="Times New Roman" w:cs="Times New Roman" w:hint="eastAsia"/>
                    </w:rPr>
                    <w:t>10m</w:t>
                  </w:r>
                  <w:r>
                    <w:rPr>
                      <w:rFonts w:ascii="Times New Roman" w:hAnsi="Times New Roman" w:cs="Times New Roman" w:hint="eastAsia"/>
                      <w:vertAlign w:val="superscript"/>
                    </w:rPr>
                    <w:t>3</w:t>
                  </w:r>
                  <w:r>
                    <w:rPr>
                      <w:rFonts w:ascii="Times New Roman" w:hAnsi="Times New Roman" w:cs="Times New Roman" w:hint="eastAsia"/>
                    </w:rPr>
                    <w:t>）处理后就近排入市政污水管道，最后经叶县污水厂深度达标后排入灰河；生产废水经生产废水处理系统（污水处理工艺“中和调节</w:t>
                  </w:r>
                  <w:r>
                    <w:rPr>
                      <w:rFonts w:ascii="Times New Roman" w:hAnsi="Times New Roman" w:cs="Times New Roman" w:hint="eastAsia"/>
                    </w:rPr>
                    <w:t>+</w:t>
                  </w:r>
                  <w:r>
                    <w:rPr>
                      <w:rFonts w:ascii="Times New Roman" w:hAnsi="Times New Roman" w:cs="Times New Roman" w:hint="eastAsia"/>
                    </w:rPr>
                    <w:t>絮凝沉淀”）集中处理后上清液返回至水洗水槽循环利用，不外排</w:t>
                  </w:r>
                </w:p>
              </w:tc>
              <w:tc>
                <w:tcPr>
                  <w:tcW w:w="736" w:type="pct"/>
                  <w:vAlign w:val="center"/>
                </w:tcPr>
                <w:p w:rsidR="00840298" w:rsidRPr="00132201" w:rsidRDefault="00F538F1">
                  <w:pPr>
                    <w:jc w:val="center"/>
                    <w:rPr>
                      <w:rFonts w:ascii="Times New Roman" w:hAnsi="Times New Roman" w:cs="Times New Roman"/>
                      <w:color w:val="FF0000"/>
                      <w:u w:val="single"/>
                    </w:rPr>
                  </w:pPr>
                  <w:r w:rsidRPr="00132201">
                    <w:rPr>
                      <w:rFonts w:ascii="Calibri" w:hAnsi="Calibri" w:cs="宋体" w:hint="eastAsia"/>
                      <w:color w:val="FF0000"/>
                      <w:u w:val="single"/>
                    </w:rPr>
                    <w:t>利用现有生活污水处理设施，并新建生产废水处理系统</w:t>
                  </w:r>
                </w:p>
              </w:tc>
            </w:tr>
            <w:tr w:rsidR="00840298">
              <w:trPr>
                <w:trHeight w:val="397"/>
              </w:trPr>
              <w:tc>
                <w:tcPr>
                  <w:tcW w:w="447" w:type="pct"/>
                  <w:vMerge/>
                  <w:vAlign w:val="center"/>
                </w:tcPr>
                <w:p w:rsidR="00840298" w:rsidRDefault="00840298">
                  <w:pPr>
                    <w:jc w:val="center"/>
                    <w:rPr>
                      <w:rFonts w:ascii="Times New Roman" w:hAnsi="Times New Roman" w:cs="Times New Roman"/>
                    </w:rPr>
                  </w:pP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废气工程</w:t>
                  </w:r>
                </w:p>
              </w:tc>
              <w:tc>
                <w:tcPr>
                  <w:tcW w:w="3139" w:type="pct"/>
                  <w:vAlign w:val="center"/>
                </w:tcPr>
                <w:p w:rsidR="00840298" w:rsidRDefault="00F538F1">
                  <w:pPr>
                    <w:rPr>
                      <w:rFonts w:ascii="Times New Roman" w:hAnsi="Times New Roman" w:cs="Times New Roman"/>
                    </w:rPr>
                  </w:pPr>
                  <w:r>
                    <w:rPr>
                      <w:rFonts w:ascii="Times New Roman" w:hAnsi="Times New Roman" w:cs="Times New Roman" w:hint="eastAsia"/>
                    </w:rPr>
                    <w:t>生产过程无废气产生和排放</w:t>
                  </w:r>
                </w:p>
              </w:tc>
              <w:tc>
                <w:tcPr>
                  <w:tcW w:w="736" w:type="pct"/>
                  <w:vAlign w:val="center"/>
                </w:tcPr>
                <w:p w:rsidR="00840298" w:rsidRPr="00132201" w:rsidRDefault="00F538F1">
                  <w:pPr>
                    <w:jc w:val="center"/>
                    <w:rPr>
                      <w:rFonts w:ascii="Times New Roman" w:hAnsi="Times New Roman" w:cs="Times New Roman"/>
                      <w:color w:val="FF0000"/>
                      <w:u w:val="single"/>
                    </w:rPr>
                  </w:pPr>
                  <w:r w:rsidRPr="00132201">
                    <w:rPr>
                      <w:rFonts w:ascii="Times New Roman" w:hAnsi="Times New Roman" w:cs="Times New Roman" w:hint="eastAsia"/>
                      <w:color w:val="FF0000"/>
                      <w:u w:val="single"/>
                    </w:rPr>
                    <w:t>/</w:t>
                  </w:r>
                </w:p>
              </w:tc>
            </w:tr>
            <w:tr w:rsidR="00840298">
              <w:trPr>
                <w:trHeight w:val="397"/>
              </w:trPr>
              <w:tc>
                <w:tcPr>
                  <w:tcW w:w="447" w:type="pct"/>
                  <w:vMerge/>
                  <w:vAlign w:val="center"/>
                </w:tcPr>
                <w:p w:rsidR="00840298" w:rsidRDefault="00840298">
                  <w:pPr>
                    <w:jc w:val="center"/>
                    <w:rPr>
                      <w:rFonts w:ascii="Times New Roman" w:hAnsi="Times New Roman" w:cs="Times New Roman"/>
                    </w:rPr>
                  </w:pP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噪声工程</w:t>
                  </w:r>
                </w:p>
              </w:tc>
              <w:tc>
                <w:tcPr>
                  <w:tcW w:w="3139" w:type="pct"/>
                  <w:vAlign w:val="center"/>
                </w:tcPr>
                <w:p w:rsidR="00840298" w:rsidRDefault="00F538F1">
                  <w:pPr>
                    <w:rPr>
                      <w:rFonts w:ascii="Times New Roman" w:hAnsi="Times New Roman" w:cs="Times New Roman"/>
                    </w:rPr>
                  </w:pPr>
                  <w:r>
                    <w:rPr>
                      <w:rFonts w:ascii="Calibri" w:hAnsi="Calibri" w:cs="宋体" w:hint="eastAsia"/>
                    </w:rPr>
                    <w:t>采取</w:t>
                  </w:r>
                  <w:r>
                    <w:rPr>
                      <w:rFonts w:ascii="Calibri" w:hAnsi="Calibri" w:cs="宋体"/>
                    </w:rPr>
                    <w:t>消声、减振、车</w:t>
                  </w:r>
                  <w:proofErr w:type="gramStart"/>
                  <w:r>
                    <w:rPr>
                      <w:rFonts w:ascii="Calibri" w:hAnsi="Calibri" w:cs="宋体"/>
                    </w:rPr>
                    <w:t>间隔声</w:t>
                  </w:r>
                  <w:proofErr w:type="gramEnd"/>
                  <w:r>
                    <w:rPr>
                      <w:rFonts w:ascii="Calibri" w:hAnsi="Calibri" w:cs="宋体"/>
                    </w:rPr>
                    <w:t>等</w:t>
                  </w:r>
                  <w:r>
                    <w:rPr>
                      <w:rFonts w:ascii="Calibri" w:hAnsi="Calibri" w:cs="宋体" w:hint="eastAsia"/>
                    </w:rPr>
                    <w:t>降噪措施</w:t>
                  </w:r>
                </w:p>
              </w:tc>
              <w:tc>
                <w:tcPr>
                  <w:tcW w:w="736" w:type="pct"/>
                  <w:vAlign w:val="center"/>
                </w:tcPr>
                <w:p w:rsidR="00840298" w:rsidRPr="00132201" w:rsidRDefault="00F538F1">
                  <w:pPr>
                    <w:jc w:val="center"/>
                    <w:rPr>
                      <w:rFonts w:ascii="Calibri" w:hAnsi="Calibri" w:cs="宋体"/>
                      <w:color w:val="FF0000"/>
                      <w:u w:val="single"/>
                    </w:rPr>
                  </w:pPr>
                  <w:r w:rsidRPr="00132201">
                    <w:rPr>
                      <w:rFonts w:ascii="Calibri" w:hAnsi="Calibri" w:cs="宋体" w:hint="eastAsia"/>
                      <w:color w:val="FF0000"/>
                      <w:u w:val="single"/>
                    </w:rPr>
                    <w:t>新建</w:t>
                  </w:r>
                </w:p>
              </w:tc>
            </w:tr>
            <w:tr w:rsidR="00840298">
              <w:trPr>
                <w:trHeight w:val="397"/>
              </w:trPr>
              <w:tc>
                <w:tcPr>
                  <w:tcW w:w="447" w:type="pct"/>
                  <w:vMerge/>
                  <w:vAlign w:val="center"/>
                </w:tcPr>
                <w:p w:rsidR="00840298" w:rsidRDefault="00840298">
                  <w:pPr>
                    <w:jc w:val="center"/>
                    <w:rPr>
                      <w:rFonts w:ascii="Times New Roman" w:hAnsi="Times New Roman" w:cs="Times New Roman"/>
                    </w:rPr>
                  </w:pP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固</w:t>
                  </w:r>
                  <w:proofErr w:type="gramStart"/>
                  <w:r>
                    <w:rPr>
                      <w:rFonts w:ascii="Times New Roman" w:hAnsi="Times New Roman" w:cs="Times New Roman" w:hint="eastAsia"/>
                    </w:rPr>
                    <w:t>废工程</w:t>
                  </w:r>
                  <w:proofErr w:type="gramEnd"/>
                </w:p>
              </w:tc>
              <w:tc>
                <w:tcPr>
                  <w:tcW w:w="3139" w:type="pct"/>
                  <w:vAlign w:val="center"/>
                </w:tcPr>
                <w:p w:rsidR="00840298" w:rsidRDefault="00F538F1" w:rsidP="00041901">
                  <w:pPr>
                    <w:rPr>
                      <w:rFonts w:ascii="Times New Roman" w:hAnsi="Times New Roman" w:cs="Times New Roman"/>
                    </w:rPr>
                  </w:pPr>
                  <w:r>
                    <w:rPr>
                      <w:rFonts w:ascii="Calibri" w:hAnsi="Calibri" w:cs="宋体" w:hint="eastAsia"/>
                    </w:rPr>
                    <w:t>车间</w:t>
                  </w:r>
                  <w:r>
                    <w:rPr>
                      <w:rFonts w:ascii="Times New Roman" w:hAnsi="Calibri" w:cs="Times New Roman"/>
                    </w:rPr>
                    <w:t>内设置一般固废暂存间，建筑面积</w:t>
                  </w:r>
                  <w:r>
                    <w:rPr>
                      <w:rFonts w:ascii="Times New Roman" w:hAnsi="Times New Roman" w:cs="Times New Roman" w:hint="eastAsia"/>
                    </w:rPr>
                    <w:t>2</w:t>
                  </w:r>
                  <w:r>
                    <w:rPr>
                      <w:rFonts w:ascii="Times New Roman" w:hAnsi="Times New Roman" w:cs="Times New Roman"/>
                    </w:rPr>
                    <w:t>0m</w:t>
                  </w:r>
                  <w:r>
                    <w:rPr>
                      <w:rFonts w:ascii="Times New Roman" w:hAnsi="Times New Roman" w:cs="Times New Roman"/>
                      <w:vertAlign w:val="superscript"/>
                    </w:rPr>
                    <w:t>2</w:t>
                  </w:r>
                  <w:r>
                    <w:rPr>
                      <w:rFonts w:ascii="Times New Roman" w:hAnsi="Calibri" w:cs="Times New Roman"/>
                    </w:rPr>
                    <w:t>，分类储存生产过程中产生的各类一般固废，随后分类处理；生活垃圾交由当地环卫部门处理</w:t>
                  </w:r>
                  <w:r>
                    <w:rPr>
                      <w:rFonts w:ascii="Times New Roman" w:hAnsi="Calibri" w:cs="Times New Roman" w:hint="eastAsia"/>
                    </w:rPr>
                    <w:t>；</w:t>
                  </w:r>
                  <w:r w:rsidR="00467C43">
                    <w:rPr>
                      <w:rFonts w:ascii="Times New Roman" w:hAnsi="Calibri" w:cs="Times New Roman" w:hint="eastAsia"/>
                    </w:rPr>
                    <w:t>废酸液</w:t>
                  </w:r>
                  <w:r w:rsidR="00430F8D">
                    <w:rPr>
                      <w:rFonts w:ascii="Times New Roman" w:hAnsi="Calibri" w:cs="Times New Roman" w:hint="eastAsia"/>
                    </w:rPr>
                    <w:t>暂存于废酸液储罐内，随后交由</w:t>
                  </w:r>
                  <w:proofErr w:type="gramStart"/>
                  <w:r w:rsidR="00430F8D">
                    <w:rPr>
                      <w:rFonts w:ascii="Times New Roman" w:hAnsi="Calibri" w:cs="Times New Roman" w:hint="eastAsia"/>
                    </w:rPr>
                    <w:t>危废单位</w:t>
                  </w:r>
                  <w:proofErr w:type="gramEnd"/>
                  <w:r w:rsidR="00430F8D">
                    <w:rPr>
                      <w:rFonts w:ascii="Times New Roman" w:hAnsi="Calibri" w:cs="Times New Roman" w:hint="eastAsia"/>
                    </w:rPr>
                    <w:t>进行处置；</w:t>
                  </w:r>
                  <w:r w:rsidR="00D360C6">
                    <w:rPr>
                      <w:rFonts w:ascii="Times New Roman" w:hAnsi="Calibri" w:cs="Times New Roman" w:hint="eastAsia"/>
                    </w:rPr>
                    <w:t>沉淀池滤饼和</w:t>
                  </w:r>
                  <w:proofErr w:type="gramStart"/>
                  <w:r>
                    <w:rPr>
                      <w:rFonts w:ascii="Times New Roman" w:hAnsi="Calibri" w:cs="Times New Roman" w:hint="eastAsia"/>
                    </w:rPr>
                    <w:t>钙铁沉淀物</w:t>
                  </w:r>
                  <w:r w:rsidR="00FE1C1E">
                    <w:rPr>
                      <w:rFonts w:ascii="Times New Roman" w:hAnsi="Calibri" w:cs="Times New Roman" w:hint="eastAsia"/>
                    </w:rPr>
                    <w:t>危废</w:t>
                  </w:r>
                  <w:proofErr w:type="gramEnd"/>
                  <w:r w:rsidR="00FE1C1E">
                    <w:rPr>
                      <w:rFonts w:ascii="Times New Roman" w:hAnsi="Calibri" w:cs="Times New Roman" w:hint="eastAsia"/>
                    </w:rPr>
                    <w:t>暂存间暂存后</w:t>
                  </w:r>
                  <w:proofErr w:type="gramStart"/>
                  <w:r w:rsidR="00FE1C1E">
                    <w:rPr>
                      <w:rFonts w:ascii="Times New Roman" w:hAnsi="Calibri" w:cs="Times New Roman" w:hint="eastAsia"/>
                    </w:rPr>
                    <w:t>交由危废资质</w:t>
                  </w:r>
                  <w:proofErr w:type="gramEnd"/>
                  <w:r w:rsidR="00FE1C1E">
                    <w:rPr>
                      <w:rFonts w:ascii="Times New Roman" w:hAnsi="Calibri" w:cs="Times New Roman" w:hint="eastAsia"/>
                    </w:rPr>
                    <w:t>单位进行处置。</w:t>
                  </w:r>
                </w:p>
              </w:tc>
              <w:tc>
                <w:tcPr>
                  <w:tcW w:w="736" w:type="pct"/>
                  <w:vAlign w:val="center"/>
                </w:tcPr>
                <w:p w:rsidR="00840298" w:rsidRPr="00132201" w:rsidRDefault="00F538F1">
                  <w:pPr>
                    <w:jc w:val="center"/>
                    <w:rPr>
                      <w:rFonts w:ascii="Calibri" w:hAnsi="Calibri" w:cs="宋体"/>
                      <w:color w:val="FF0000"/>
                      <w:u w:val="single"/>
                    </w:rPr>
                  </w:pPr>
                  <w:r w:rsidRPr="00132201">
                    <w:rPr>
                      <w:rFonts w:ascii="Calibri" w:hAnsi="Calibri" w:cs="宋体" w:hint="eastAsia"/>
                      <w:color w:val="FF0000"/>
                      <w:u w:val="single"/>
                    </w:rPr>
                    <w:t>新建</w:t>
                  </w:r>
                </w:p>
              </w:tc>
            </w:tr>
          </w:tbl>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）产品规模</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本项目年处理石英石</w:t>
            </w:r>
            <w:r>
              <w:rPr>
                <w:rFonts w:ascii="Times New Roman" w:hAnsi="Times New Roman" w:cs="Times New Roman" w:hint="eastAsia"/>
                <w:sz w:val="24"/>
              </w:rPr>
              <w:t>10</w:t>
            </w:r>
            <w:r>
              <w:rPr>
                <w:rFonts w:ascii="Times New Roman" w:hAnsi="Times New Roman" w:cs="Times New Roman" w:hint="eastAsia"/>
                <w:sz w:val="24"/>
              </w:rPr>
              <w:t>万吨，可实现年生产高纯度石英石产品</w:t>
            </w:r>
            <w:r>
              <w:rPr>
                <w:rFonts w:ascii="Times New Roman" w:hAnsi="Times New Roman" w:cs="Times New Roman" w:hint="eastAsia"/>
                <w:sz w:val="24"/>
              </w:rPr>
              <w:t>99615t</w:t>
            </w:r>
            <w:r>
              <w:rPr>
                <w:rFonts w:ascii="Times New Roman" w:hAnsi="Times New Roman" w:cs="Times New Roman" w:hint="eastAsia"/>
                <w:sz w:val="24"/>
              </w:rPr>
              <w:t>。</w:t>
            </w:r>
          </w:p>
          <w:p w:rsidR="00840298" w:rsidRDefault="00F538F1">
            <w:pPr>
              <w:spacing w:line="360" w:lineRule="auto"/>
              <w:jc w:val="center"/>
              <w:rPr>
                <w:rFonts w:ascii="Times New Roman" w:hAnsi="Times New Roman" w:cs="Times New Roman"/>
                <w:sz w:val="24"/>
              </w:rPr>
            </w:pPr>
            <w:r>
              <w:rPr>
                <w:rFonts w:ascii="Times New Roman" w:hAnsi="Times New Roman" w:cs="Times New Roman" w:hint="eastAsia"/>
                <w:sz w:val="24"/>
              </w:rPr>
              <w:t>表</w:t>
            </w:r>
            <w:r>
              <w:rPr>
                <w:rFonts w:ascii="Times New Roman" w:hAnsi="Times New Roman" w:cs="Times New Roman" w:hint="eastAsia"/>
                <w:sz w:val="24"/>
              </w:rPr>
              <w:t xml:space="preserve">2-3  </w:t>
            </w:r>
            <w:r>
              <w:rPr>
                <w:rFonts w:ascii="Times New Roman" w:hAnsi="Times New Roman" w:cs="Times New Roman" w:hint="eastAsia"/>
                <w:sz w:val="24"/>
              </w:rPr>
              <w:t>项目产品方案</w:t>
            </w:r>
          </w:p>
          <w:tbl>
            <w:tblPr>
              <w:tblStyle w:val="ad"/>
              <w:tblW w:w="5000" w:type="pct"/>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1211"/>
              <w:gridCol w:w="1682"/>
              <w:gridCol w:w="2831"/>
              <w:gridCol w:w="2627"/>
            </w:tblGrid>
            <w:tr w:rsidR="00840298">
              <w:trPr>
                <w:trHeight w:val="397"/>
              </w:trPr>
              <w:tc>
                <w:tcPr>
                  <w:tcW w:w="72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序号</w:t>
                  </w:r>
                </w:p>
              </w:tc>
              <w:tc>
                <w:tcPr>
                  <w:tcW w:w="1007"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产品名称</w:t>
                  </w:r>
                </w:p>
              </w:tc>
              <w:tc>
                <w:tcPr>
                  <w:tcW w:w="169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产品规格</w:t>
                  </w:r>
                </w:p>
              </w:tc>
              <w:tc>
                <w:tcPr>
                  <w:tcW w:w="1573"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产品规模（</w:t>
                  </w:r>
                  <w:r>
                    <w:rPr>
                      <w:rFonts w:ascii="Times New Roman" w:hAnsi="Times New Roman" w:cs="Times New Roman" w:hint="eastAsia"/>
                    </w:rPr>
                    <w:t>t/a</w:t>
                  </w:r>
                  <w:r>
                    <w:rPr>
                      <w:rFonts w:ascii="Times New Roman" w:hAnsi="Times New Roman" w:cs="Times New Roman" w:hint="eastAsia"/>
                    </w:rPr>
                    <w:t>）</w:t>
                  </w:r>
                </w:p>
              </w:tc>
            </w:tr>
            <w:tr w:rsidR="00840298">
              <w:trPr>
                <w:trHeight w:val="397"/>
              </w:trPr>
              <w:tc>
                <w:tcPr>
                  <w:tcW w:w="72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1</w:t>
                  </w:r>
                </w:p>
              </w:tc>
              <w:tc>
                <w:tcPr>
                  <w:tcW w:w="1007" w:type="pct"/>
                  <w:vMerge w:val="restart"/>
                  <w:vAlign w:val="center"/>
                </w:tcPr>
                <w:p w:rsidR="00840298" w:rsidRDefault="00F538F1">
                  <w:pPr>
                    <w:jc w:val="center"/>
                    <w:rPr>
                      <w:rFonts w:ascii="Times New Roman" w:hAnsi="Times New Roman" w:cs="Times New Roman"/>
                    </w:rPr>
                  </w:pPr>
                  <w:r>
                    <w:rPr>
                      <w:rFonts w:ascii="Times New Roman" w:hAnsi="Times New Roman" w:cs="Times New Roman" w:hint="eastAsia"/>
                    </w:rPr>
                    <w:t>高纯度石英石</w:t>
                  </w:r>
                </w:p>
              </w:tc>
              <w:tc>
                <w:tcPr>
                  <w:tcW w:w="169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5~10mm</w:t>
                  </w:r>
                </w:p>
              </w:tc>
              <w:tc>
                <w:tcPr>
                  <w:tcW w:w="1573"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19725</w:t>
                  </w:r>
                </w:p>
              </w:tc>
            </w:tr>
            <w:tr w:rsidR="00840298">
              <w:trPr>
                <w:trHeight w:val="397"/>
              </w:trPr>
              <w:tc>
                <w:tcPr>
                  <w:tcW w:w="72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2</w:t>
                  </w:r>
                </w:p>
              </w:tc>
              <w:tc>
                <w:tcPr>
                  <w:tcW w:w="1007" w:type="pct"/>
                  <w:vMerge/>
                  <w:vAlign w:val="center"/>
                </w:tcPr>
                <w:p w:rsidR="00840298" w:rsidRDefault="00840298">
                  <w:pPr>
                    <w:jc w:val="center"/>
                    <w:rPr>
                      <w:rFonts w:ascii="Times New Roman" w:hAnsi="Times New Roman" w:cs="Times New Roman"/>
                    </w:rPr>
                  </w:pPr>
                </w:p>
              </w:tc>
              <w:tc>
                <w:tcPr>
                  <w:tcW w:w="169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10~20mm</w:t>
                  </w:r>
                </w:p>
              </w:tc>
              <w:tc>
                <w:tcPr>
                  <w:tcW w:w="1573"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29587</w:t>
                  </w:r>
                </w:p>
              </w:tc>
            </w:tr>
            <w:tr w:rsidR="00840298">
              <w:trPr>
                <w:trHeight w:val="397"/>
              </w:trPr>
              <w:tc>
                <w:tcPr>
                  <w:tcW w:w="72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3</w:t>
                  </w:r>
                </w:p>
              </w:tc>
              <w:tc>
                <w:tcPr>
                  <w:tcW w:w="1007" w:type="pct"/>
                  <w:vMerge/>
                  <w:vAlign w:val="center"/>
                </w:tcPr>
                <w:p w:rsidR="00840298" w:rsidRDefault="00840298">
                  <w:pPr>
                    <w:jc w:val="center"/>
                    <w:rPr>
                      <w:rFonts w:ascii="Times New Roman" w:hAnsi="Times New Roman" w:cs="Times New Roman"/>
                    </w:rPr>
                  </w:pPr>
                </w:p>
              </w:tc>
              <w:tc>
                <w:tcPr>
                  <w:tcW w:w="169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20~30mm</w:t>
                  </w:r>
                </w:p>
              </w:tc>
              <w:tc>
                <w:tcPr>
                  <w:tcW w:w="1573"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50303</w:t>
                  </w:r>
                </w:p>
              </w:tc>
            </w:tr>
            <w:tr w:rsidR="00840298">
              <w:trPr>
                <w:trHeight w:val="397"/>
              </w:trPr>
              <w:tc>
                <w:tcPr>
                  <w:tcW w:w="72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4</w:t>
                  </w:r>
                </w:p>
              </w:tc>
              <w:tc>
                <w:tcPr>
                  <w:tcW w:w="1007" w:type="pct"/>
                  <w:vMerge/>
                  <w:vAlign w:val="center"/>
                </w:tcPr>
                <w:p w:rsidR="00840298" w:rsidRDefault="00840298">
                  <w:pPr>
                    <w:jc w:val="center"/>
                    <w:rPr>
                      <w:rFonts w:ascii="Times New Roman" w:hAnsi="Times New Roman" w:cs="Times New Roman"/>
                    </w:rPr>
                  </w:pPr>
                </w:p>
              </w:tc>
              <w:tc>
                <w:tcPr>
                  <w:tcW w:w="1695"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合计</w:t>
                  </w:r>
                </w:p>
              </w:tc>
              <w:tc>
                <w:tcPr>
                  <w:tcW w:w="1573"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99615</w:t>
                  </w:r>
                </w:p>
              </w:tc>
            </w:tr>
            <w:tr w:rsidR="00840298">
              <w:trPr>
                <w:trHeight w:val="397"/>
              </w:trPr>
              <w:tc>
                <w:tcPr>
                  <w:tcW w:w="1" w:type="pct"/>
                  <w:gridSpan w:val="4"/>
                  <w:vAlign w:val="center"/>
                </w:tcPr>
                <w:p w:rsidR="00840298" w:rsidRDefault="00F538F1">
                  <w:pPr>
                    <w:rPr>
                      <w:rFonts w:ascii="Times New Roman" w:hAnsi="Times New Roman" w:cs="Times New Roman"/>
                    </w:rPr>
                  </w:pPr>
                  <w:r>
                    <w:rPr>
                      <w:rFonts w:ascii="Times New Roman" w:hAnsi="Times New Roman" w:cs="Times New Roman" w:hint="eastAsia"/>
                    </w:rPr>
                    <w:t>备注：产品均为块状石英石，含水率约</w:t>
                  </w:r>
                  <w:r>
                    <w:rPr>
                      <w:rFonts w:ascii="Times New Roman" w:hAnsi="Times New Roman" w:cs="Times New Roman" w:hint="eastAsia"/>
                    </w:rPr>
                    <w:t>13%</w:t>
                  </w:r>
                </w:p>
              </w:tc>
            </w:tr>
          </w:tbl>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）主要生产设备</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本项目主要生产设备见下表。</w:t>
            </w:r>
          </w:p>
          <w:p w:rsidR="00840298" w:rsidRDefault="00F538F1">
            <w:pPr>
              <w:spacing w:line="360" w:lineRule="auto"/>
              <w:jc w:val="center"/>
              <w:rPr>
                <w:rFonts w:ascii="Times New Roman" w:hAnsi="Times New Roman" w:cs="Times New Roman"/>
                <w:sz w:val="24"/>
              </w:rPr>
            </w:pPr>
            <w:r>
              <w:rPr>
                <w:rFonts w:ascii="Times New Roman" w:hAnsi="Times New Roman" w:cs="Times New Roman" w:hint="eastAsia"/>
                <w:sz w:val="24"/>
              </w:rPr>
              <w:t>表</w:t>
            </w:r>
            <w:r>
              <w:rPr>
                <w:rFonts w:ascii="Times New Roman" w:hAnsi="Times New Roman" w:cs="Times New Roman" w:hint="eastAsia"/>
                <w:sz w:val="24"/>
              </w:rPr>
              <w:t xml:space="preserve">2-4  </w:t>
            </w:r>
            <w:r>
              <w:rPr>
                <w:rFonts w:ascii="Times New Roman" w:hAnsi="Times New Roman" w:cs="Times New Roman" w:hint="eastAsia"/>
                <w:sz w:val="24"/>
              </w:rPr>
              <w:t>项目主要生产设备汇总表</w:t>
            </w:r>
          </w:p>
          <w:tbl>
            <w:tblPr>
              <w:tblStyle w:val="ad"/>
              <w:tblW w:w="5000" w:type="pct"/>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885"/>
              <w:gridCol w:w="1700"/>
              <w:gridCol w:w="2302"/>
              <w:gridCol w:w="1263"/>
              <w:gridCol w:w="2201"/>
            </w:tblGrid>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序号</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设备名称</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设备型号</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数量</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备注</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给料机</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个</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进料</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2</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酸浸罐</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30m</w:t>
                  </w:r>
                  <w:r w:rsidRPr="00E56FB5">
                    <w:rPr>
                      <w:rFonts w:ascii="Times New Roman" w:hAnsi="Times New Roman" w:cs="Times New Roman" w:hint="eastAsia"/>
                      <w:color w:val="FF0000"/>
                      <w:u w:val="single"/>
                      <w:vertAlign w:val="superscript"/>
                    </w:rPr>
                    <w:t>3</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6</w:t>
                  </w:r>
                  <w:r w:rsidRPr="00E56FB5">
                    <w:rPr>
                      <w:rFonts w:ascii="Times New Roman" w:hAnsi="Times New Roman" w:cs="Times New Roman" w:hint="eastAsia"/>
                      <w:color w:val="FF0000"/>
                      <w:u w:val="single"/>
                    </w:rPr>
                    <w:t>个</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酸浸和水洗工序</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lastRenderedPageBreak/>
                    <w:t>3</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周转罐</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有效容积</w:t>
                  </w:r>
                  <w:r w:rsidRPr="00E56FB5">
                    <w:rPr>
                      <w:rFonts w:ascii="Times New Roman" w:hAnsi="Times New Roman" w:cs="Times New Roman" w:hint="eastAsia"/>
                      <w:color w:val="FF0000"/>
                      <w:u w:val="single"/>
                    </w:rPr>
                    <w:t>10m</w:t>
                  </w:r>
                  <w:r w:rsidRPr="00E56FB5">
                    <w:rPr>
                      <w:rFonts w:ascii="Times New Roman" w:hAnsi="Times New Roman" w:cs="Times New Roman" w:hint="eastAsia"/>
                      <w:color w:val="FF0000"/>
                      <w:u w:val="single"/>
                      <w:vertAlign w:val="superscript"/>
                    </w:rPr>
                    <w:t>3</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6</w:t>
                  </w:r>
                  <w:r w:rsidRPr="00E56FB5">
                    <w:rPr>
                      <w:rFonts w:ascii="Times New Roman" w:hAnsi="Times New Roman" w:cs="Times New Roman" w:hint="eastAsia"/>
                      <w:color w:val="FF0000"/>
                      <w:u w:val="single"/>
                    </w:rPr>
                    <w:t>个</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储存草酸</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6</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振动筛</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3</w:t>
                  </w:r>
                  <w:r w:rsidRPr="00E56FB5">
                    <w:rPr>
                      <w:rFonts w:ascii="Times New Roman" w:hAnsi="Times New Roman" w:cs="Times New Roman" w:hint="eastAsia"/>
                      <w:color w:val="FF0000"/>
                      <w:u w:val="single"/>
                    </w:rPr>
                    <w:t>个</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筛选工序</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7</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色选筛分一体机</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LKD1920-1D</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台</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色选筛分工序</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8</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输送皮带</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15m</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6</w:t>
                  </w:r>
                  <w:r w:rsidRPr="00E56FB5">
                    <w:rPr>
                      <w:rFonts w:ascii="Times New Roman" w:hAnsi="Times New Roman" w:cs="Times New Roman" w:hint="eastAsia"/>
                      <w:color w:val="FF0000"/>
                      <w:u w:val="single"/>
                    </w:rPr>
                    <w:t>条</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输送工序</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9</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铲车</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5t</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辆</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装卸工序</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10</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叉车</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辆</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装卸工序</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11</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机械压滤机</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台</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污泥脱水</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12</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pH</w:t>
                  </w:r>
                  <w:r w:rsidRPr="00E56FB5">
                    <w:rPr>
                      <w:rFonts w:ascii="Times New Roman" w:hAnsi="Times New Roman" w:cs="Times New Roman" w:hint="eastAsia"/>
                      <w:color w:val="FF0000"/>
                      <w:u w:val="single"/>
                    </w:rPr>
                    <w:t>测量计</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支</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化验检测</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13</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成套检测设备</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套</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化验检测</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14</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废酸储罐</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有效容积</w:t>
                  </w:r>
                  <w:r w:rsidRPr="00E56FB5">
                    <w:rPr>
                      <w:rFonts w:ascii="Times New Roman" w:hAnsi="Times New Roman" w:cs="Times New Roman" w:hint="eastAsia"/>
                      <w:color w:val="FF0000"/>
                      <w:u w:val="single"/>
                    </w:rPr>
                    <w:t>10m</w:t>
                  </w:r>
                  <w:r w:rsidRPr="00E56FB5">
                    <w:rPr>
                      <w:rFonts w:ascii="Times New Roman" w:hAnsi="Times New Roman" w:cs="Times New Roman" w:hint="eastAsia"/>
                      <w:color w:val="FF0000"/>
                      <w:u w:val="single"/>
                      <w:vertAlign w:val="superscript"/>
                    </w:rPr>
                    <w:t>3</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个</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废草酸液暂存处理</w:t>
                  </w:r>
                </w:p>
              </w:tc>
            </w:tr>
            <w:tr w:rsidR="00840298" w:rsidRPr="00E56FB5">
              <w:trPr>
                <w:trHeight w:val="397"/>
              </w:trPr>
              <w:tc>
                <w:tcPr>
                  <w:tcW w:w="530"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15</w:t>
                  </w:r>
                </w:p>
              </w:tc>
              <w:tc>
                <w:tcPr>
                  <w:tcW w:w="10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输送泵</w:t>
                  </w:r>
                </w:p>
              </w:tc>
              <w:tc>
                <w:tcPr>
                  <w:tcW w:w="137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756"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5</w:t>
                  </w:r>
                  <w:r w:rsidRPr="00E56FB5">
                    <w:rPr>
                      <w:rFonts w:ascii="Times New Roman" w:hAnsi="Times New Roman" w:cs="Times New Roman" w:hint="eastAsia"/>
                      <w:color w:val="FF0000"/>
                      <w:u w:val="single"/>
                    </w:rPr>
                    <w:t>台</w:t>
                  </w:r>
                </w:p>
              </w:tc>
              <w:tc>
                <w:tcPr>
                  <w:tcW w:w="1318" w:type="pc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废水和酸液输送</w:t>
                  </w:r>
                </w:p>
              </w:tc>
            </w:tr>
          </w:tbl>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5</w:t>
            </w:r>
            <w:r>
              <w:rPr>
                <w:rFonts w:ascii="Times New Roman" w:hAnsi="Times New Roman" w:cs="Times New Roman" w:hint="eastAsia"/>
                <w:sz w:val="24"/>
              </w:rPr>
              <w:t>）主要原辅材料情况</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本项目主要外购</w:t>
            </w:r>
            <w:r>
              <w:rPr>
                <w:rFonts w:ascii="Times New Roman" w:hAnsi="Times New Roman" w:cs="Times New Roman" w:hint="eastAsia"/>
                <w:sz w:val="24"/>
              </w:rPr>
              <w:t>5-30mm</w:t>
            </w:r>
            <w:r>
              <w:rPr>
                <w:rFonts w:ascii="Times New Roman" w:hAnsi="Times New Roman" w:cs="Times New Roman" w:hint="eastAsia"/>
                <w:sz w:val="24"/>
              </w:rPr>
              <w:t>规格的石英石碎石，经过酸浸、水洗后将其所含钙铁元素去除，最后再经过色</w:t>
            </w:r>
            <w:proofErr w:type="gramStart"/>
            <w:r>
              <w:rPr>
                <w:rFonts w:ascii="Times New Roman" w:hAnsi="Times New Roman" w:cs="Times New Roman" w:hint="eastAsia"/>
                <w:sz w:val="24"/>
              </w:rPr>
              <w:t>选得到</w:t>
            </w:r>
            <w:proofErr w:type="gramEnd"/>
            <w:r>
              <w:rPr>
                <w:rFonts w:ascii="Times New Roman" w:hAnsi="Times New Roman" w:cs="Times New Roman" w:hint="eastAsia"/>
                <w:sz w:val="24"/>
              </w:rPr>
              <w:t>合格产品。项目主要原辅材料详见下表。</w:t>
            </w:r>
          </w:p>
          <w:p w:rsidR="00840298" w:rsidRDefault="00F538F1">
            <w:pPr>
              <w:spacing w:line="360" w:lineRule="auto"/>
              <w:jc w:val="center"/>
              <w:rPr>
                <w:rFonts w:ascii="Times New Roman" w:hAnsi="Times New Roman" w:cs="Times New Roman"/>
                <w:sz w:val="24"/>
              </w:rPr>
            </w:pPr>
            <w:r>
              <w:rPr>
                <w:rFonts w:ascii="Times New Roman" w:hAnsi="Times New Roman" w:cs="Times New Roman" w:hint="eastAsia"/>
                <w:sz w:val="24"/>
              </w:rPr>
              <w:t>表</w:t>
            </w:r>
            <w:r>
              <w:rPr>
                <w:rFonts w:ascii="Times New Roman" w:hAnsi="Times New Roman" w:cs="Times New Roman" w:hint="eastAsia"/>
                <w:sz w:val="24"/>
              </w:rPr>
              <w:t xml:space="preserve">2-5  </w:t>
            </w:r>
            <w:r>
              <w:rPr>
                <w:rFonts w:ascii="Times New Roman" w:hAnsi="Times New Roman" w:cs="Times New Roman" w:hint="eastAsia"/>
                <w:sz w:val="24"/>
              </w:rPr>
              <w:t>项目主要原辅材料消耗情况一览表</w:t>
            </w:r>
          </w:p>
          <w:tbl>
            <w:tblPr>
              <w:tblStyle w:val="ad"/>
              <w:tblW w:w="5000" w:type="pct"/>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887"/>
              <w:gridCol w:w="1704"/>
              <w:gridCol w:w="994"/>
              <w:gridCol w:w="1020"/>
              <w:gridCol w:w="3746"/>
            </w:tblGrid>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序号</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原辅材料名称</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单位</w:t>
                  </w:r>
                </w:p>
              </w:tc>
              <w:tc>
                <w:tcPr>
                  <w:tcW w:w="61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消耗量</w:t>
                  </w:r>
                </w:p>
              </w:tc>
              <w:tc>
                <w:tcPr>
                  <w:tcW w:w="2243"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备注</w:t>
                  </w:r>
                </w:p>
              </w:tc>
            </w:tr>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1</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石英石</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t/a</w:t>
                  </w:r>
                </w:p>
              </w:tc>
              <w:tc>
                <w:tcPr>
                  <w:tcW w:w="61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100000</w:t>
                  </w:r>
                </w:p>
              </w:tc>
              <w:tc>
                <w:tcPr>
                  <w:tcW w:w="2243"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外购不同粒径石英石，存放于车间原料区，单次最大储存量</w:t>
                  </w:r>
                  <w:r>
                    <w:rPr>
                      <w:rFonts w:ascii="Times New Roman" w:hAnsi="Times New Roman" w:cs="Times New Roman" w:hint="eastAsia"/>
                      <w:color w:val="FF0000"/>
                      <w:u w:val="single"/>
                    </w:rPr>
                    <w:t>500t</w:t>
                  </w:r>
                  <w:r>
                    <w:rPr>
                      <w:rFonts w:ascii="Times New Roman" w:hAnsi="Times New Roman" w:cs="Times New Roman" w:hint="eastAsia"/>
                      <w:color w:val="FF0000"/>
                      <w:u w:val="single"/>
                    </w:rPr>
                    <w:t>，含水率</w:t>
                  </w:r>
                  <w:r>
                    <w:rPr>
                      <w:rFonts w:ascii="Times New Roman" w:hAnsi="Times New Roman" w:cs="Times New Roman" w:hint="eastAsia"/>
                      <w:color w:val="FF0000"/>
                      <w:u w:val="single"/>
                    </w:rPr>
                    <w:t>12%</w:t>
                  </w:r>
                </w:p>
              </w:tc>
            </w:tr>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2</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草酸</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t/a</w:t>
                  </w:r>
                </w:p>
              </w:tc>
              <w:tc>
                <w:tcPr>
                  <w:tcW w:w="611" w:type="pct"/>
                  <w:vAlign w:val="center"/>
                </w:tcPr>
                <w:p w:rsidR="00840298" w:rsidRDefault="00195BC3">
                  <w:pPr>
                    <w:jc w:val="center"/>
                    <w:rPr>
                      <w:rFonts w:ascii="Times New Roman" w:hAnsi="Times New Roman" w:cs="Times New Roman"/>
                      <w:color w:val="FF0000"/>
                      <w:u w:val="single"/>
                    </w:rPr>
                  </w:pPr>
                  <w:r>
                    <w:rPr>
                      <w:rFonts w:ascii="Times New Roman" w:hAnsi="Times New Roman" w:cs="Times New Roman" w:hint="eastAsia"/>
                      <w:color w:val="FF0000"/>
                      <w:u w:val="single"/>
                    </w:rPr>
                    <w:t>50</w:t>
                  </w:r>
                </w:p>
              </w:tc>
              <w:tc>
                <w:tcPr>
                  <w:tcW w:w="2243"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hint="eastAsia"/>
                      <w:color w:val="FF0000"/>
                      <w:szCs w:val="21"/>
                      <w:u w:val="single"/>
                    </w:rPr>
                    <w:t>外购，袋装，</w:t>
                  </w:r>
                  <w:r>
                    <w:rPr>
                      <w:rFonts w:ascii="Times New Roman" w:hAnsi="Times New Roman" w:cs="Times New Roman" w:hint="eastAsia"/>
                      <w:color w:val="FF0000"/>
                      <w:szCs w:val="21"/>
                      <w:u w:val="single"/>
                    </w:rPr>
                    <w:t>25kg/</w:t>
                  </w:r>
                  <w:r>
                    <w:rPr>
                      <w:rFonts w:ascii="Times New Roman" w:hAnsi="Times New Roman" w:cs="Times New Roman" w:hint="eastAsia"/>
                      <w:color w:val="FF0000"/>
                      <w:szCs w:val="21"/>
                      <w:u w:val="single"/>
                    </w:rPr>
                    <w:t>袋，无色单斜片状结晶体，最大储存量</w:t>
                  </w:r>
                  <w:r>
                    <w:rPr>
                      <w:rFonts w:ascii="Times New Roman" w:hAnsi="Times New Roman" w:cs="Times New Roman" w:hint="eastAsia"/>
                      <w:color w:val="FF0000"/>
                      <w:szCs w:val="21"/>
                      <w:u w:val="single"/>
                    </w:rPr>
                    <w:t>1t/</w:t>
                  </w:r>
                  <w:r>
                    <w:rPr>
                      <w:rFonts w:ascii="Times New Roman" w:hAnsi="Times New Roman" w:cs="Times New Roman" w:hint="eastAsia"/>
                      <w:color w:val="FF0000"/>
                      <w:szCs w:val="21"/>
                      <w:u w:val="single"/>
                    </w:rPr>
                    <w:t>次</w:t>
                  </w:r>
                </w:p>
              </w:tc>
            </w:tr>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3</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熟石灰</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t/a</w:t>
                  </w:r>
                </w:p>
              </w:tc>
              <w:tc>
                <w:tcPr>
                  <w:tcW w:w="611" w:type="pct"/>
                  <w:vAlign w:val="center"/>
                </w:tcPr>
                <w:p w:rsidR="00840298" w:rsidRDefault="00195BC3">
                  <w:pPr>
                    <w:jc w:val="center"/>
                    <w:rPr>
                      <w:rFonts w:ascii="Times New Roman" w:hAnsi="Times New Roman" w:cs="Times New Roman"/>
                      <w:color w:val="FF0000"/>
                      <w:u w:val="single"/>
                    </w:rPr>
                  </w:pPr>
                  <w:r>
                    <w:rPr>
                      <w:rFonts w:ascii="Times New Roman" w:hAnsi="Times New Roman" w:cs="Times New Roman" w:hint="eastAsia"/>
                      <w:color w:val="FF0000"/>
                      <w:u w:val="single"/>
                    </w:rPr>
                    <w:t>40</w:t>
                  </w:r>
                </w:p>
              </w:tc>
              <w:tc>
                <w:tcPr>
                  <w:tcW w:w="2243"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外购，袋装，</w:t>
                  </w:r>
                  <w:r>
                    <w:rPr>
                      <w:rFonts w:ascii="Times New Roman" w:hAnsi="Times New Roman" w:cs="Times New Roman" w:hint="eastAsia"/>
                      <w:color w:val="FF0000"/>
                      <w:u w:val="single"/>
                    </w:rPr>
                    <w:t>25kg/</w:t>
                  </w:r>
                  <w:r>
                    <w:rPr>
                      <w:rFonts w:ascii="Times New Roman" w:hAnsi="Times New Roman" w:cs="Times New Roman" w:hint="eastAsia"/>
                      <w:color w:val="FF0000"/>
                      <w:u w:val="single"/>
                    </w:rPr>
                    <w:t>袋，粉状，随用随购</w:t>
                  </w:r>
                </w:p>
              </w:tc>
            </w:tr>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4</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絮凝剂</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t/a</w:t>
                  </w:r>
                </w:p>
              </w:tc>
              <w:tc>
                <w:tcPr>
                  <w:tcW w:w="61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0.25</w:t>
                  </w:r>
                </w:p>
              </w:tc>
              <w:tc>
                <w:tcPr>
                  <w:tcW w:w="2243"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外购，袋装，</w:t>
                  </w:r>
                  <w:r>
                    <w:rPr>
                      <w:rFonts w:ascii="Times New Roman" w:hAnsi="Times New Roman" w:cs="Times New Roman" w:hint="eastAsia"/>
                      <w:color w:val="FF0000"/>
                      <w:u w:val="single"/>
                    </w:rPr>
                    <w:t>25kg/</w:t>
                  </w:r>
                  <w:r>
                    <w:rPr>
                      <w:rFonts w:ascii="Times New Roman" w:hAnsi="Times New Roman" w:cs="Times New Roman" w:hint="eastAsia"/>
                      <w:color w:val="FF0000"/>
                      <w:u w:val="single"/>
                    </w:rPr>
                    <w:t>袋，粉状，随用随购</w:t>
                  </w:r>
                </w:p>
              </w:tc>
            </w:tr>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5</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吨包袋</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t/a</w:t>
                  </w:r>
                </w:p>
              </w:tc>
              <w:tc>
                <w:tcPr>
                  <w:tcW w:w="61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150</w:t>
                  </w:r>
                </w:p>
              </w:tc>
              <w:tc>
                <w:tcPr>
                  <w:tcW w:w="2243"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外购，</w:t>
                  </w:r>
                  <w:r>
                    <w:rPr>
                      <w:rFonts w:ascii="Times New Roman" w:hAnsi="Times New Roman" w:cs="Times New Roman" w:hint="eastAsia"/>
                      <w:color w:val="FF0000"/>
                      <w:u w:val="single"/>
                    </w:rPr>
                    <w:t>PP</w:t>
                  </w:r>
                  <w:r>
                    <w:rPr>
                      <w:rFonts w:ascii="Times New Roman" w:hAnsi="Times New Roman" w:cs="Times New Roman" w:hint="eastAsia"/>
                      <w:color w:val="FF0000"/>
                      <w:u w:val="single"/>
                    </w:rPr>
                    <w:t>材料，单次最大储存量</w:t>
                  </w:r>
                  <w:r>
                    <w:rPr>
                      <w:rFonts w:ascii="Times New Roman" w:hAnsi="Times New Roman" w:cs="Times New Roman" w:hint="eastAsia"/>
                      <w:color w:val="FF0000"/>
                      <w:u w:val="single"/>
                    </w:rPr>
                    <w:t>2t</w:t>
                  </w:r>
                </w:p>
              </w:tc>
            </w:tr>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6</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纯碱</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t/a</w:t>
                  </w:r>
                </w:p>
              </w:tc>
              <w:tc>
                <w:tcPr>
                  <w:tcW w:w="611" w:type="pct"/>
                  <w:vAlign w:val="center"/>
                </w:tcPr>
                <w:p w:rsidR="00840298" w:rsidRDefault="00195BC3">
                  <w:pPr>
                    <w:jc w:val="center"/>
                    <w:rPr>
                      <w:rFonts w:ascii="Times New Roman" w:hAnsi="Times New Roman" w:cs="Times New Roman"/>
                      <w:color w:val="FF0000"/>
                      <w:u w:val="single"/>
                    </w:rPr>
                  </w:pPr>
                  <w:r>
                    <w:rPr>
                      <w:rFonts w:ascii="Times New Roman" w:hAnsi="Times New Roman" w:cs="Times New Roman" w:hint="eastAsia"/>
                      <w:color w:val="FF0000"/>
                      <w:u w:val="single"/>
                    </w:rPr>
                    <w:t>9.56</w:t>
                  </w:r>
                </w:p>
              </w:tc>
              <w:tc>
                <w:tcPr>
                  <w:tcW w:w="2243"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外购，固态，白色结晶性粉末，</w:t>
                  </w:r>
                  <w:r>
                    <w:rPr>
                      <w:rFonts w:ascii="Times New Roman" w:hAnsi="Times New Roman" w:cs="Times New Roman" w:hint="eastAsia"/>
                      <w:color w:val="FF0000"/>
                      <w:u w:val="single"/>
                    </w:rPr>
                    <w:t>25kg/</w:t>
                  </w:r>
                  <w:r>
                    <w:rPr>
                      <w:rFonts w:ascii="Times New Roman" w:hAnsi="Times New Roman" w:cs="Times New Roman" w:hint="eastAsia"/>
                      <w:color w:val="FF0000"/>
                      <w:u w:val="single"/>
                    </w:rPr>
                    <w:t>袋，单次最大储存量</w:t>
                  </w:r>
                  <w:r>
                    <w:rPr>
                      <w:rFonts w:ascii="Times New Roman" w:hAnsi="Times New Roman" w:cs="Times New Roman" w:hint="eastAsia"/>
                      <w:color w:val="FF0000"/>
                      <w:u w:val="single"/>
                    </w:rPr>
                    <w:t>0.5t</w:t>
                  </w:r>
                </w:p>
              </w:tc>
            </w:tr>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7</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水</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m</w:t>
                  </w:r>
                  <w:r>
                    <w:rPr>
                      <w:rFonts w:ascii="Times New Roman" w:hAnsi="Times New Roman" w:cs="Times New Roman" w:hint="eastAsia"/>
                      <w:color w:val="FF0000"/>
                      <w:u w:val="single"/>
                      <w:vertAlign w:val="superscript"/>
                    </w:rPr>
                    <w:t>3</w:t>
                  </w:r>
                  <w:r>
                    <w:rPr>
                      <w:rFonts w:ascii="Times New Roman" w:hAnsi="Times New Roman" w:cs="Times New Roman" w:hint="eastAsia"/>
                      <w:color w:val="FF0000"/>
                      <w:u w:val="single"/>
                    </w:rPr>
                    <w:t>/a</w:t>
                  </w:r>
                </w:p>
              </w:tc>
              <w:tc>
                <w:tcPr>
                  <w:tcW w:w="61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1551</w:t>
                  </w:r>
                </w:p>
              </w:tc>
              <w:tc>
                <w:tcPr>
                  <w:tcW w:w="2243"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依托现有厂区自备井供水</w:t>
                  </w:r>
                </w:p>
              </w:tc>
            </w:tr>
            <w:tr w:rsidR="00840298">
              <w:trPr>
                <w:trHeight w:val="397"/>
              </w:trPr>
              <w:tc>
                <w:tcPr>
                  <w:tcW w:w="53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8</w:t>
                  </w:r>
                </w:p>
              </w:tc>
              <w:tc>
                <w:tcPr>
                  <w:tcW w:w="102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电</w:t>
                  </w:r>
                </w:p>
              </w:tc>
              <w:tc>
                <w:tcPr>
                  <w:tcW w:w="595"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kW</w:t>
                  </w:r>
                  <w:r>
                    <w:rPr>
                      <w:rFonts w:ascii="Times New Roman" w:hAnsi="Times New Roman" w:cs="Times New Roman" w:hint="eastAsia"/>
                      <w:color w:val="FF0000"/>
                      <w:u w:val="single"/>
                    </w:rPr>
                    <w:t>·</w:t>
                  </w:r>
                  <w:r>
                    <w:rPr>
                      <w:rFonts w:ascii="Times New Roman" w:hAnsi="Times New Roman" w:cs="Times New Roman" w:hint="eastAsia"/>
                      <w:color w:val="FF0000"/>
                      <w:u w:val="single"/>
                    </w:rPr>
                    <w:t>h/a</w:t>
                  </w:r>
                </w:p>
              </w:tc>
              <w:tc>
                <w:tcPr>
                  <w:tcW w:w="611"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15</w:t>
                  </w:r>
                  <w:r>
                    <w:rPr>
                      <w:rFonts w:ascii="Times New Roman" w:hAnsi="Times New Roman" w:cs="Times New Roman" w:hint="eastAsia"/>
                      <w:color w:val="FF0000"/>
                      <w:u w:val="single"/>
                    </w:rPr>
                    <w:t>万</w:t>
                  </w:r>
                </w:p>
              </w:tc>
              <w:tc>
                <w:tcPr>
                  <w:tcW w:w="2243"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依托园区和厂区现有市政电网供电</w:t>
                  </w:r>
                </w:p>
              </w:tc>
            </w:tr>
          </w:tbl>
          <w:p w:rsidR="00840298" w:rsidRDefault="00F538F1">
            <w:pPr>
              <w:spacing w:line="360" w:lineRule="auto"/>
              <w:ind w:left="480"/>
              <w:rPr>
                <w:rFonts w:ascii="Times New Roman" w:hAnsi="Times New Roman" w:cs="Times New Roman"/>
                <w:sz w:val="24"/>
              </w:rPr>
            </w:pPr>
            <w:r>
              <w:rPr>
                <w:rFonts w:ascii="Times New Roman" w:hAnsi="Times New Roman" w:cs="Times New Roman" w:hint="eastAsia"/>
                <w:sz w:val="24"/>
              </w:rPr>
              <w:t>①石英石矿</w:t>
            </w:r>
          </w:p>
          <w:p w:rsidR="00840298" w:rsidRDefault="00F538F1">
            <w:pPr>
              <w:spacing w:line="360" w:lineRule="auto"/>
              <w:ind w:firstLineChars="200" w:firstLine="480"/>
              <w:rPr>
                <w:rFonts w:ascii="Times New Roman" w:hAnsi="Times New Roman" w:cs="Times New Roman"/>
                <w:sz w:val="24"/>
              </w:rPr>
            </w:pPr>
            <w:r>
              <w:rPr>
                <w:rFonts w:ascii="Times New Roman" w:cs="Times New Roman"/>
                <w:sz w:val="24"/>
              </w:rPr>
              <w:t>本项目外购石英石矿石，主要化学成分为</w:t>
            </w:r>
            <w:r>
              <w:rPr>
                <w:rFonts w:ascii="Times New Roman" w:hAnsi="Times New Roman" w:cs="Times New Roman"/>
                <w:sz w:val="24"/>
              </w:rPr>
              <w:t>SiO</w:t>
            </w:r>
            <w:r>
              <w:rPr>
                <w:rFonts w:ascii="Times New Roman" w:hAnsi="Times New Roman" w:cs="Times New Roman"/>
                <w:sz w:val="24"/>
                <w:vertAlign w:val="subscript"/>
              </w:rPr>
              <w:t>2</w:t>
            </w:r>
            <w:r>
              <w:rPr>
                <w:rFonts w:ascii="Times New Roman" w:cs="Times New Roman"/>
                <w:sz w:val="24"/>
              </w:rPr>
              <w:t>，又称硅石，无有害元素、无剧毒物质等，对人体无危害。本项目所用石英石主要来自方城县庚辰矿产品有限公司，供货商方城县庚辰矿产品有限公司于</w:t>
            </w:r>
            <w:r>
              <w:rPr>
                <w:rFonts w:ascii="Times New Roman" w:cs="Times New Roman" w:hint="eastAsia"/>
                <w:sz w:val="24"/>
              </w:rPr>
              <w:t>2021</w:t>
            </w:r>
            <w:r>
              <w:rPr>
                <w:rFonts w:ascii="Times New Roman" w:cs="Times New Roman" w:hint="eastAsia"/>
                <w:sz w:val="24"/>
              </w:rPr>
              <w:t>年</w:t>
            </w:r>
            <w:r>
              <w:rPr>
                <w:rFonts w:ascii="Times New Roman" w:cs="Times New Roman" w:hint="eastAsia"/>
                <w:sz w:val="24"/>
              </w:rPr>
              <w:t>4</w:t>
            </w:r>
            <w:r>
              <w:rPr>
                <w:rFonts w:ascii="Times New Roman" w:cs="Times New Roman" w:hint="eastAsia"/>
                <w:sz w:val="24"/>
              </w:rPr>
              <w:t>月采用送样的方式委托佛山市优博陶瓷分析测试有限公司进行样品检测，并</w:t>
            </w:r>
            <w:r>
              <w:rPr>
                <w:rFonts w:ascii="Times New Roman" w:cs="Times New Roman"/>
                <w:sz w:val="24"/>
              </w:rPr>
              <w:t>提供了检测报告，具体化学成分结果见附件和表</w:t>
            </w:r>
            <w:r>
              <w:rPr>
                <w:rFonts w:ascii="Times New Roman" w:cs="Times New Roman" w:hint="eastAsia"/>
                <w:sz w:val="24"/>
              </w:rPr>
              <w:t>2-6</w:t>
            </w:r>
            <w:r>
              <w:rPr>
                <w:rFonts w:ascii="Times New Roman" w:cs="Times New Roman"/>
                <w:sz w:val="24"/>
              </w:rPr>
              <w:t>。</w:t>
            </w:r>
          </w:p>
          <w:p w:rsidR="00840298" w:rsidRDefault="00F538F1">
            <w:pPr>
              <w:spacing w:line="360" w:lineRule="auto"/>
              <w:jc w:val="center"/>
              <w:rPr>
                <w:rFonts w:ascii="Times New Roman" w:hAnsi="Times New Roman" w:cs="Times New Roman"/>
                <w:sz w:val="24"/>
              </w:rPr>
            </w:pPr>
            <w:r>
              <w:rPr>
                <w:rFonts w:ascii="Times New Roman" w:hAnsi="Times New Roman" w:cs="Times New Roman" w:hint="eastAsia"/>
                <w:sz w:val="24"/>
              </w:rPr>
              <w:lastRenderedPageBreak/>
              <w:t>表</w:t>
            </w:r>
            <w:r>
              <w:rPr>
                <w:rFonts w:ascii="Times New Roman" w:hAnsi="Times New Roman" w:cs="Times New Roman" w:hint="eastAsia"/>
                <w:sz w:val="24"/>
              </w:rPr>
              <w:t>2-</w:t>
            </w:r>
            <w:r>
              <w:rPr>
                <w:rFonts w:ascii="Times New Roman" w:hAnsi="Times New Roman" w:cs="Times New Roman"/>
                <w:sz w:val="24"/>
              </w:rPr>
              <w:t xml:space="preserve">6  </w:t>
            </w:r>
            <w:r>
              <w:rPr>
                <w:rFonts w:ascii="Times New Roman" w:cs="Times New Roman"/>
                <w:sz w:val="24"/>
              </w:rPr>
              <w:t>石英石矿石化学成分一览表</w:t>
            </w:r>
          </w:p>
          <w:tbl>
            <w:tblPr>
              <w:tblW w:w="0" w:type="auto"/>
              <w:tblBorders>
                <w:top w:val="single" w:sz="12" w:space="0" w:color="auto"/>
                <w:bottom w:val="single" w:sz="12" w:space="0" w:color="auto"/>
                <w:insideH w:val="single" w:sz="6" w:space="0" w:color="auto"/>
                <w:insideV w:val="single" w:sz="6" w:space="0" w:color="auto"/>
              </w:tblBorders>
              <w:tblLook w:val="04A0"/>
            </w:tblPr>
            <w:tblGrid>
              <w:gridCol w:w="812"/>
              <w:gridCol w:w="803"/>
              <w:gridCol w:w="849"/>
              <w:gridCol w:w="709"/>
              <w:gridCol w:w="848"/>
              <w:gridCol w:w="986"/>
              <w:gridCol w:w="984"/>
              <w:gridCol w:w="776"/>
              <w:gridCol w:w="803"/>
              <w:gridCol w:w="781"/>
            </w:tblGrid>
            <w:tr w:rsidR="00840298">
              <w:tc>
                <w:tcPr>
                  <w:tcW w:w="787" w:type="dxa"/>
                  <w:vAlign w:val="center"/>
                </w:tcPr>
                <w:p w:rsidR="00840298" w:rsidRDefault="00F538F1">
                  <w:pPr>
                    <w:jc w:val="center"/>
                    <w:rPr>
                      <w:rFonts w:ascii="Times New Roman" w:hAnsi="Times New Roman" w:cs="Times New Roman"/>
                      <w:szCs w:val="21"/>
                    </w:rPr>
                  </w:pPr>
                  <w:r>
                    <w:rPr>
                      <w:rFonts w:ascii="Times New Roman" w:cs="Times New Roman"/>
                      <w:szCs w:val="21"/>
                    </w:rPr>
                    <w:t>成分</w:t>
                  </w:r>
                </w:p>
                <w:p w:rsidR="00840298" w:rsidRDefault="00F538F1">
                  <w:pPr>
                    <w:jc w:val="center"/>
                    <w:rPr>
                      <w:rFonts w:ascii="Times New Roman" w:hAnsi="Times New Roman" w:cs="Times New Roman"/>
                      <w:szCs w:val="21"/>
                    </w:rPr>
                  </w:pPr>
                  <w:r>
                    <w:rPr>
                      <w:rFonts w:ascii="Times New Roman" w:cs="Times New Roman"/>
                      <w:szCs w:val="21"/>
                    </w:rPr>
                    <w:t>名称</w:t>
                  </w:r>
                </w:p>
              </w:tc>
              <w:tc>
                <w:tcPr>
                  <w:tcW w:w="806" w:type="dxa"/>
                  <w:vAlign w:val="center"/>
                </w:tcPr>
                <w:p w:rsidR="00840298" w:rsidRDefault="00F538F1">
                  <w:pPr>
                    <w:jc w:val="center"/>
                    <w:rPr>
                      <w:rFonts w:ascii="Times New Roman" w:hAnsi="Times New Roman" w:cs="Times New Roman"/>
                      <w:szCs w:val="21"/>
                    </w:rPr>
                  </w:pPr>
                  <w:r>
                    <w:rPr>
                      <w:rFonts w:ascii="Times New Roman" w:cs="Times New Roman"/>
                      <w:szCs w:val="21"/>
                    </w:rPr>
                    <w:t>灼烧</w:t>
                  </w:r>
                </w:p>
                <w:p w:rsidR="00840298" w:rsidRDefault="00F538F1">
                  <w:pPr>
                    <w:jc w:val="center"/>
                    <w:rPr>
                      <w:rFonts w:ascii="Times New Roman" w:hAnsi="Times New Roman" w:cs="Times New Roman"/>
                      <w:szCs w:val="21"/>
                    </w:rPr>
                  </w:pPr>
                  <w:r>
                    <w:rPr>
                      <w:rFonts w:ascii="Times New Roman" w:cs="Times New Roman"/>
                      <w:szCs w:val="21"/>
                    </w:rPr>
                    <w:t>减量</w:t>
                  </w:r>
                </w:p>
              </w:tc>
              <w:tc>
                <w:tcPr>
                  <w:tcW w:w="851"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Al</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3</w:t>
                  </w:r>
                </w:p>
              </w:tc>
              <w:tc>
                <w:tcPr>
                  <w:tcW w:w="709"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SiO</w:t>
                  </w:r>
                  <w:r>
                    <w:rPr>
                      <w:rFonts w:ascii="Times New Roman" w:hAnsi="Times New Roman" w:cs="Times New Roman"/>
                      <w:szCs w:val="21"/>
                      <w:vertAlign w:val="subscript"/>
                    </w:rPr>
                    <w:t>2</w:t>
                  </w:r>
                </w:p>
              </w:tc>
              <w:tc>
                <w:tcPr>
                  <w:tcW w:w="850"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Fe</w:t>
                  </w:r>
                  <w:r>
                    <w:rPr>
                      <w:rFonts w:ascii="Times New Roman" w:hAnsi="Times New Roman" w:cs="Times New Roman"/>
                      <w:szCs w:val="21"/>
                      <w:vertAlign w:val="subscript"/>
                    </w:rPr>
                    <w:t>2</w:t>
                  </w:r>
                  <w:r>
                    <w:rPr>
                      <w:rFonts w:ascii="Times New Roman" w:hAnsi="Times New Roman" w:cs="Times New Roman"/>
                      <w:szCs w:val="21"/>
                    </w:rPr>
                    <w:t>O</w:t>
                  </w:r>
                  <w:r>
                    <w:rPr>
                      <w:rFonts w:ascii="Times New Roman" w:hAnsi="Times New Roman" w:cs="Times New Roman"/>
                      <w:szCs w:val="21"/>
                      <w:vertAlign w:val="subscript"/>
                    </w:rPr>
                    <w:t>3</w:t>
                  </w:r>
                </w:p>
              </w:tc>
              <w:tc>
                <w:tcPr>
                  <w:tcW w:w="992"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CaO</w:t>
                  </w:r>
                </w:p>
              </w:tc>
              <w:tc>
                <w:tcPr>
                  <w:tcW w:w="989"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MgO</w:t>
                  </w:r>
                </w:p>
              </w:tc>
              <w:tc>
                <w:tcPr>
                  <w:tcW w:w="779"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szCs w:val="21"/>
                      <w:vertAlign w:val="subscript"/>
                    </w:rPr>
                    <w:t>2</w:t>
                  </w:r>
                  <w:r>
                    <w:rPr>
                      <w:rFonts w:ascii="Times New Roman" w:hAnsi="Times New Roman" w:cs="Times New Roman"/>
                      <w:szCs w:val="21"/>
                    </w:rPr>
                    <w:t>O</w:t>
                  </w:r>
                </w:p>
              </w:tc>
              <w:tc>
                <w:tcPr>
                  <w:tcW w:w="805"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Na</w:t>
                  </w:r>
                  <w:r>
                    <w:rPr>
                      <w:rFonts w:ascii="Times New Roman" w:hAnsi="Times New Roman" w:cs="Times New Roman"/>
                      <w:szCs w:val="21"/>
                      <w:vertAlign w:val="subscript"/>
                    </w:rPr>
                    <w:t>2</w:t>
                  </w:r>
                  <w:r>
                    <w:rPr>
                      <w:rFonts w:ascii="Times New Roman" w:hAnsi="Times New Roman" w:cs="Times New Roman"/>
                      <w:szCs w:val="21"/>
                    </w:rPr>
                    <w:t>O</w:t>
                  </w:r>
                </w:p>
              </w:tc>
              <w:tc>
                <w:tcPr>
                  <w:tcW w:w="783"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TiO</w:t>
                  </w:r>
                  <w:r>
                    <w:rPr>
                      <w:rFonts w:ascii="Times New Roman" w:hAnsi="Times New Roman" w:cs="Times New Roman"/>
                      <w:szCs w:val="21"/>
                      <w:vertAlign w:val="subscript"/>
                    </w:rPr>
                    <w:t>2</w:t>
                  </w:r>
                </w:p>
              </w:tc>
            </w:tr>
            <w:tr w:rsidR="00840298">
              <w:tc>
                <w:tcPr>
                  <w:tcW w:w="787" w:type="dxa"/>
                  <w:vAlign w:val="center"/>
                </w:tcPr>
                <w:p w:rsidR="00840298" w:rsidRDefault="00F538F1">
                  <w:pPr>
                    <w:jc w:val="center"/>
                    <w:rPr>
                      <w:rFonts w:ascii="Times New Roman" w:hAnsi="Times New Roman" w:cs="Times New Roman"/>
                      <w:szCs w:val="21"/>
                    </w:rPr>
                  </w:pPr>
                  <w:r>
                    <w:rPr>
                      <w:rFonts w:ascii="Times New Roman" w:cs="Times New Roman"/>
                      <w:szCs w:val="21"/>
                    </w:rPr>
                    <w:t>含量</w:t>
                  </w:r>
                </w:p>
                <w:p w:rsidR="00840298" w:rsidRDefault="00F538F1">
                  <w:pPr>
                    <w:jc w:val="cente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w:t>
                  </w:r>
                  <w:r>
                    <w:rPr>
                      <w:rFonts w:ascii="Times New Roman" w:cs="Times New Roman"/>
                      <w:szCs w:val="21"/>
                    </w:rPr>
                    <w:t>）</w:t>
                  </w:r>
                </w:p>
              </w:tc>
              <w:tc>
                <w:tcPr>
                  <w:tcW w:w="806"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0.39</w:t>
                  </w:r>
                </w:p>
              </w:tc>
              <w:tc>
                <w:tcPr>
                  <w:tcW w:w="851"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0.92</w:t>
                  </w:r>
                </w:p>
              </w:tc>
              <w:tc>
                <w:tcPr>
                  <w:tcW w:w="709"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98.25</w:t>
                  </w:r>
                </w:p>
              </w:tc>
              <w:tc>
                <w:tcPr>
                  <w:tcW w:w="850"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0.025</w:t>
                  </w:r>
                </w:p>
              </w:tc>
              <w:tc>
                <w:tcPr>
                  <w:tcW w:w="992" w:type="dxa"/>
                  <w:vAlign w:val="center"/>
                </w:tcPr>
                <w:p w:rsidR="00840298" w:rsidRDefault="00F538F1">
                  <w:pPr>
                    <w:jc w:val="cente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0.01</w:t>
                  </w:r>
                </w:p>
              </w:tc>
              <w:tc>
                <w:tcPr>
                  <w:tcW w:w="989" w:type="dxa"/>
                  <w:vAlign w:val="center"/>
                </w:tcPr>
                <w:p w:rsidR="00840298" w:rsidRDefault="00F538F1">
                  <w:pPr>
                    <w:jc w:val="cente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0.01</w:t>
                  </w:r>
                </w:p>
              </w:tc>
              <w:tc>
                <w:tcPr>
                  <w:tcW w:w="779"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0.21</w:t>
                  </w:r>
                </w:p>
              </w:tc>
              <w:tc>
                <w:tcPr>
                  <w:tcW w:w="805" w:type="dxa"/>
                  <w:vAlign w:val="center"/>
                </w:tcPr>
                <w:p w:rsidR="00840298" w:rsidRDefault="00F538F1">
                  <w:pPr>
                    <w:jc w:val="center"/>
                    <w:rPr>
                      <w:rFonts w:ascii="Times New Roman" w:hAnsi="Times New Roman" w:cs="Times New Roman"/>
                      <w:szCs w:val="21"/>
                    </w:rPr>
                  </w:pPr>
                  <w:r>
                    <w:rPr>
                      <w:rFonts w:ascii="Times New Roman" w:cs="Times New Roman"/>
                      <w:szCs w:val="21"/>
                    </w:rPr>
                    <w:t>＜</w:t>
                  </w:r>
                  <w:r>
                    <w:rPr>
                      <w:rFonts w:ascii="Times New Roman" w:hAnsi="Times New Roman" w:cs="Times New Roman"/>
                      <w:szCs w:val="21"/>
                    </w:rPr>
                    <w:t>0.01</w:t>
                  </w:r>
                </w:p>
              </w:tc>
              <w:tc>
                <w:tcPr>
                  <w:tcW w:w="783" w:type="dxa"/>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0.05</w:t>
                  </w:r>
                </w:p>
              </w:tc>
            </w:tr>
          </w:tbl>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hAnsiTheme="minorEastAsia" w:cs="Times New Roman"/>
                <w:color w:val="FF0000"/>
                <w:sz w:val="24"/>
                <w:u w:val="single"/>
              </w:rPr>
              <w:t>本项目所外购石英石主要来自周边地区，具有稳定的供货渠道，其</w:t>
            </w:r>
            <w:r w:rsidR="00CF541B" w:rsidRPr="00E56FB5">
              <w:rPr>
                <w:rFonts w:ascii="Times New Roman" w:hAnsiTheme="minorEastAsia" w:cs="Times New Roman"/>
                <w:color w:val="FF0000"/>
                <w:sz w:val="24"/>
                <w:u w:val="single"/>
              </w:rPr>
              <w:t>原料</w:t>
            </w:r>
            <w:r w:rsidRPr="00E56FB5">
              <w:rPr>
                <w:rFonts w:ascii="Times New Roman" w:hAnsiTheme="minorEastAsia" w:cs="Times New Roman"/>
                <w:color w:val="FF0000"/>
                <w:sz w:val="24"/>
                <w:u w:val="single"/>
              </w:rPr>
              <w:t>石英石</w:t>
            </w:r>
            <w:r w:rsidR="00CF541B" w:rsidRPr="00E56FB5">
              <w:rPr>
                <w:rFonts w:ascii="Times New Roman" w:hAnsiTheme="minorEastAsia" w:cs="Times New Roman"/>
                <w:color w:val="FF0000"/>
                <w:sz w:val="24"/>
                <w:u w:val="single"/>
              </w:rPr>
              <w:t>均为块状，来料均为已清洗过的石英石，其表面含有一定的水分，</w:t>
            </w:r>
            <w:r w:rsidRPr="00E56FB5">
              <w:rPr>
                <w:rFonts w:ascii="Times New Roman" w:hAnsiTheme="minorEastAsia" w:cs="Times New Roman"/>
                <w:color w:val="FF0000"/>
                <w:sz w:val="24"/>
                <w:u w:val="single"/>
              </w:rPr>
              <w:t>含水率约</w:t>
            </w:r>
            <w:r w:rsidRPr="00E56FB5">
              <w:rPr>
                <w:rFonts w:ascii="Times New Roman" w:hAnsi="Times New Roman" w:cs="Times New Roman"/>
                <w:color w:val="FF0000"/>
                <w:sz w:val="24"/>
                <w:u w:val="single"/>
              </w:rPr>
              <w:t>12%</w:t>
            </w:r>
            <w:r w:rsidRPr="00E56FB5">
              <w:rPr>
                <w:rFonts w:ascii="Times New Roman" w:hAnsiTheme="minorEastAsia" w:cs="Times New Roman"/>
                <w:color w:val="FF0000"/>
                <w:sz w:val="24"/>
                <w:u w:val="single"/>
              </w:rPr>
              <w:t>。</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heme="minorEastAsia" w:hAnsiTheme="minorEastAsia" w:cs="Times New Roman"/>
                <w:color w:val="FF0000"/>
                <w:sz w:val="24"/>
                <w:u w:val="single"/>
              </w:rPr>
              <w:t>②</w:t>
            </w:r>
            <w:r w:rsidRPr="00E56FB5">
              <w:rPr>
                <w:rFonts w:ascii="Times New Roman" w:cs="Times New Roman"/>
                <w:color w:val="FF0000"/>
                <w:sz w:val="24"/>
                <w:u w:val="single"/>
              </w:rPr>
              <w:t>草酸</w:t>
            </w:r>
          </w:p>
          <w:p w:rsidR="00840298" w:rsidRPr="00E56FB5" w:rsidRDefault="00F538F1">
            <w:pPr>
              <w:spacing w:line="360" w:lineRule="auto"/>
              <w:ind w:firstLineChars="200" w:firstLine="480"/>
              <w:rPr>
                <w:rFonts w:ascii="Times New Roman" w:cs="Times New Roman"/>
                <w:color w:val="FF0000"/>
                <w:sz w:val="24"/>
                <w:u w:val="single"/>
              </w:rPr>
            </w:pPr>
            <w:r w:rsidRPr="00E56FB5">
              <w:rPr>
                <w:rFonts w:ascii="Times New Roman" w:cs="Times New Roman"/>
                <w:color w:val="FF0000"/>
                <w:sz w:val="24"/>
                <w:u w:val="single"/>
              </w:rPr>
              <w:t>草酸，即乙二酸，最简单的有机二元酸之一。草酸遍布于自然界，同时在工业中有重要作用。草酸呈无色单斜片状或凌柱体结晶或白色粉末。化学式为</w:t>
            </w:r>
            <w:r w:rsidRPr="00E56FB5">
              <w:rPr>
                <w:rFonts w:ascii="Times New Roman" w:hAnsi="Times New Roman" w:cs="Times New Roman"/>
                <w:color w:val="FF0000"/>
                <w:sz w:val="24"/>
                <w:u w:val="single"/>
              </w:rPr>
              <w:t>H</w:t>
            </w:r>
            <w:r w:rsidRPr="00E56FB5">
              <w:rPr>
                <w:rFonts w:ascii="Times New Roman" w:hAnsi="Times New Roman" w:cs="Times New Roman"/>
                <w:color w:val="FF0000"/>
                <w:sz w:val="24"/>
                <w:u w:val="single"/>
                <w:vertAlign w:val="subscript"/>
              </w:rPr>
              <w:t>2</w:t>
            </w:r>
            <w:r w:rsidRPr="00E56FB5">
              <w:rPr>
                <w:rFonts w:ascii="Times New Roman" w:hAnsi="Times New Roman" w:cs="Times New Roman"/>
                <w:color w:val="FF0000"/>
                <w:sz w:val="24"/>
                <w:u w:val="single"/>
              </w:rPr>
              <w:t>C</w:t>
            </w:r>
            <w:r w:rsidRPr="00E56FB5">
              <w:rPr>
                <w:rFonts w:ascii="Times New Roman" w:hAnsi="Times New Roman" w:cs="Times New Roman"/>
                <w:color w:val="FF0000"/>
                <w:sz w:val="24"/>
                <w:u w:val="single"/>
                <w:vertAlign w:val="subscript"/>
              </w:rPr>
              <w:t>2</w:t>
            </w:r>
            <w:r w:rsidRPr="00E56FB5">
              <w:rPr>
                <w:rFonts w:ascii="Times New Roman" w:hAnsi="Times New Roman" w:cs="Times New Roman"/>
                <w:color w:val="FF0000"/>
                <w:sz w:val="24"/>
                <w:u w:val="single"/>
              </w:rPr>
              <w:t>O</w:t>
            </w:r>
            <w:r w:rsidRPr="00E56FB5">
              <w:rPr>
                <w:rFonts w:ascii="Times New Roman" w:hAnsi="Times New Roman" w:cs="Times New Roman"/>
                <w:color w:val="FF0000"/>
                <w:sz w:val="24"/>
                <w:u w:val="single"/>
                <w:vertAlign w:val="subscript"/>
              </w:rPr>
              <w:t>4</w:t>
            </w:r>
            <w:r w:rsidRPr="00E56FB5">
              <w:rPr>
                <w:rFonts w:ascii="Times New Roman" w:cs="Times New Roman"/>
                <w:color w:val="FF0000"/>
                <w:sz w:val="24"/>
                <w:u w:val="single"/>
              </w:rPr>
              <w:t>，</w:t>
            </w:r>
            <w:r w:rsidRPr="00E56FB5">
              <w:rPr>
                <w:rFonts w:ascii="Times New Roman" w:hAnsi="Times New Roman" w:cs="Times New Roman"/>
                <w:color w:val="FF0000"/>
                <w:sz w:val="24"/>
                <w:u w:val="single"/>
              </w:rPr>
              <w:t>150~160</w:t>
            </w:r>
            <w:r w:rsidRPr="00E56FB5">
              <w:rPr>
                <w:rFonts w:ascii="Times New Roman" w:cs="Times New Roman"/>
                <w:color w:val="FF0000"/>
                <w:sz w:val="24"/>
                <w:u w:val="single"/>
              </w:rPr>
              <w:t>℃</w:t>
            </w:r>
            <w:r w:rsidRPr="00E56FB5">
              <w:rPr>
                <w:rFonts w:ascii="Times New Roman" w:cs="Times New Roman"/>
                <w:color w:val="FF0000"/>
                <w:sz w:val="24"/>
                <w:u w:val="single"/>
              </w:rPr>
              <w:t>升华。在高热干燥空气中能风化。易溶于水而不溶于苯、氯仿和石油醚等有机溶剂。草酸可燃、有毒，具有强腐蚀性、强刺激性，可导致人体灼伤。其急性毒性：</w:t>
            </w:r>
            <w:r w:rsidRPr="00E56FB5">
              <w:rPr>
                <w:rFonts w:ascii="Times New Roman" w:hAnsi="Times New Roman" w:cs="Times New Roman"/>
                <w:color w:val="FF0000"/>
                <w:sz w:val="24"/>
                <w:u w:val="single"/>
              </w:rPr>
              <w:t>LD50</w:t>
            </w:r>
            <w:r w:rsidRPr="00E56FB5">
              <w:rPr>
                <w:rFonts w:ascii="Times New Roman" w:hAnsi="Times New Roman" w:cs="Times New Roman"/>
                <w:color w:val="FF0000"/>
                <w:sz w:val="24"/>
                <w:u w:val="single"/>
              </w:rPr>
              <w:t>：</w:t>
            </w:r>
            <w:r w:rsidRPr="00E56FB5">
              <w:rPr>
                <w:rFonts w:ascii="Times New Roman" w:hAnsi="Times New Roman" w:cs="Times New Roman"/>
                <w:color w:val="FF0000"/>
                <w:sz w:val="24"/>
                <w:u w:val="single"/>
              </w:rPr>
              <w:t>375mg/kg</w:t>
            </w:r>
            <w:r w:rsidRPr="00E56FB5">
              <w:rPr>
                <w:rFonts w:ascii="Times New Roman" w:cs="Times New Roman"/>
                <w:color w:val="FF0000"/>
                <w:sz w:val="24"/>
                <w:u w:val="single"/>
              </w:rPr>
              <w:t>（大鼠经口）；</w:t>
            </w:r>
            <w:r w:rsidRPr="00E56FB5">
              <w:rPr>
                <w:rFonts w:ascii="Times New Roman" w:hAnsi="Times New Roman" w:cs="Times New Roman"/>
                <w:color w:val="FF0000"/>
                <w:sz w:val="24"/>
                <w:u w:val="single"/>
              </w:rPr>
              <w:t>20000mg/kg</w:t>
            </w:r>
            <w:r w:rsidRPr="00E56FB5">
              <w:rPr>
                <w:rFonts w:ascii="Times New Roman" w:cs="Times New Roman"/>
                <w:color w:val="FF0000"/>
                <w:sz w:val="24"/>
                <w:u w:val="single"/>
              </w:rPr>
              <w:t>（家兔经皮）。无亚急性和慢性毒性。家兔经皮</w:t>
            </w:r>
            <w:r w:rsidRPr="00E56FB5">
              <w:rPr>
                <w:rFonts w:ascii="Times New Roman" w:hAnsi="Times New Roman" w:cs="Times New Roman"/>
                <w:color w:val="FF0000"/>
                <w:sz w:val="24"/>
                <w:u w:val="single"/>
              </w:rPr>
              <w:t>50mg/24h</w:t>
            </w:r>
            <w:r w:rsidRPr="00E56FB5">
              <w:rPr>
                <w:rFonts w:ascii="Times New Roman" w:cs="Times New Roman"/>
                <w:color w:val="FF0000"/>
                <w:sz w:val="24"/>
                <w:u w:val="single"/>
              </w:rPr>
              <w:t>产生轻度刺激，家兔经眼</w:t>
            </w:r>
            <w:r w:rsidRPr="00E56FB5">
              <w:rPr>
                <w:rFonts w:ascii="Times New Roman" w:hAnsi="Times New Roman" w:cs="Times New Roman"/>
                <w:color w:val="FF0000"/>
                <w:sz w:val="24"/>
                <w:u w:val="single"/>
              </w:rPr>
              <w:t>250μg/24h</w:t>
            </w:r>
            <w:r w:rsidRPr="00E56FB5">
              <w:rPr>
                <w:rFonts w:ascii="Times New Roman" w:cs="Times New Roman"/>
                <w:color w:val="FF0000"/>
                <w:sz w:val="24"/>
                <w:u w:val="single"/>
              </w:rPr>
              <w:t>产生重度刺激。草酸可</w:t>
            </w:r>
            <w:proofErr w:type="gramStart"/>
            <w:r w:rsidRPr="00E56FB5">
              <w:rPr>
                <w:rFonts w:ascii="Times New Roman" w:cs="Times New Roman"/>
                <w:color w:val="FF0000"/>
                <w:sz w:val="24"/>
                <w:u w:val="single"/>
              </w:rPr>
              <w:t>与钙铁离子</w:t>
            </w:r>
            <w:proofErr w:type="gramEnd"/>
            <w:r w:rsidRPr="00E56FB5">
              <w:rPr>
                <w:rFonts w:ascii="Times New Roman" w:cs="Times New Roman"/>
                <w:color w:val="FF0000"/>
                <w:sz w:val="24"/>
                <w:u w:val="single"/>
              </w:rPr>
              <w:t>形成可溶性络合物，</w:t>
            </w:r>
            <w:proofErr w:type="gramStart"/>
            <w:r w:rsidRPr="00E56FB5">
              <w:rPr>
                <w:rFonts w:ascii="Times New Roman" w:cs="Times New Roman"/>
                <w:color w:val="FF0000"/>
                <w:sz w:val="24"/>
                <w:u w:val="single"/>
              </w:rPr>
              <w:t>当钙铁</w:t>
            </w:r>
            <w:proofErr w:type="gramEnd"/>
            <w:r w:rsidRPr="00E56FB5">
              <w:rPr>
                <w:rFonts w:ascii="Times New Roman" w:cs="Times New Roman"/>
                <w:color w:val="FF0000"/>
                <w:sz w:val="24"/>
                <w:u w:val="single"/>
              </w:rPr>
              <w:t>离子达到饱和状态后</w:t>
            </w:r>
            <w:r w:rsidR="006A7D6B" w:rsidRPr="00E56FB5">
              <w:rPr>
                <w:rFonts w:ascii="Times New Roman" w:cs="Times New Roman"/>
                <w:color w:val="FF0000"/>
                <w:sz w:val="24"/>
                <w:u w:val="single"/>
              </w:rPr>
              <w:t>继续发生反应，草酸钙和草酸铁会以</w:t>
            </w:r>
            <w:r w:rsidRPr="00E56FB5">
              <w:rPr>
                <w:rFonts w:ascii="Times New Roman" w:cs="Times New Roman"/>
                <w:color w:val="FF0000"/>
                <w:sz w:val="24"/>
                <w:u w:val="single"/>
              </w:rPr>
              <w:t>沉淀物的形式析出。</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hAnsi="Times New Roman" w:cs="Times New Roman" w:hint="eastAsia"/>
                <w:color w:val="FF0000"/>
                <w:sz w:val="24"/>
                <w:u w:val="single"/>
              </w:rPr>
              <w:t>本项目使用</w:t>
            </w:r>
            <w:r w:rsidRPr="00E56FB5">
              <w:rPr>
                <w:rFonts w:ascii="Times New Roman" w:hAnsi="Times New Roman" w:cs="Times New Roman" w:hint="eastAsia"/>
                <w:color w:val="FF0000"/>
                <w:sz w:val="24"/>
                <w:u w:val="single"/>
              </w:rPr>
              <w:t>22.5g/L</w:t>
            </w:r>
            <w:r w:rsidRPr="00E56FB5">
              <w:rPr>
                <w:rFonts w:ascii="Times New Roman" w:hAnsi="Times New Roman" w:cs="Times New Roman" w:hint="eastAsia"/>
                <w:color w:val="FF0000"/>
                <w:sz w:val="24"/>
                <w:u w:val="single"/>
              </w:rPr>
              <w:t>草酸溶液，由草酸结晶体加水配置而得，暂存于专用</w:t>
            </w:r>
            <w:r w:rsidRPr="00E56FB5">
              <w:rPr>
                <w:rFonts w:ascii="Times New Roman" w:hAnsi="Times New Roman" w:cs="Times New Roman" w:hint="eastAsia"/>
                <w:color w:val="FF0000"/>
                <w:sz w:val="24"/>
                <w:u w:val="single"/>
              </w:rPr>
              <w:t>PE</w:t>
            </w:r>
            <w:r w:rsidRPr="00E56FB5">
              <w:rPr>
                <w:rFonts w:ascii="Times New Roman" w:hAnsi="Times New Roman" w:cs="Times New Roman" w:hint="eastAsia"/>
                <w:color w:val="FF0000"/>
                <w:sz w:val="24"/>
                <w:u w:val="single"/>
              </w:rPr>
              <w:t>酸罐中，密封保存</w:t>
            </w:r>
            <w:r w:rsidRPr="00E56FB5">
              <w:rPr>
                <w:rFonts w:ascii="Times New Roman" w:hAnsi="Times New Roman" w:cs="Times New Roman" w:hint="eastAsia"/>
                <w:color w:val="FF0000"/>
                <w:sz w:val="24"/>
                <w:szCs w:val="24"/>
                <w:u w:val="single"/>
              </w:rPr>
              <w:t>。</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heme="minorEastAsia" w:hAnsiTheme="minorEastAsia" w:cs="Times New Roman"/>
                <w:color w:val="FF0000"/>
                <w:sz w:val="24"/>
                <w:u w:val="single"/>
              </w:rPr>
              <w:t>③</w:t>
            </w:r>
            <w:r w:rsidRPr="00E56FB5">
              <w:rPr>
                <w:rFonts w:ascii="Times New Roman" w:cs="Times New Roman"/>
                <w:color w:val="FF0000"/>
                <w:sz w:val="24"/>
                <w:u w:val="single"/>
              </w:rPr>
              <w:t>熟石灰</w:t>
            </w:r>
          </w:p>
          <w:p w:rsidR="00840298" w:rsidRPr="00E56FB5" w:rsidRDefault="00F538F1">
            <w:pPr>
              <w:spacing w:line="360" w:lineRule="auto"/>
              <w:ind w:firstLineChars="200" w:firstLine="480"/>
              <w:rPr>
                <w:rFonts w:ascii="Times New Roman" w:cs="Times New Roman"/>
                <w:color w:val="FF0000"/>
                <w:sz w:val="24"/>
                <w:u w:val="single"/>
              </w:rPr>
            </w:pPr>
            <w:r w:rsidRPr="00E56FB5">
              <w:rPr>
                <w:rFonts w:ascii="Times New Roman" w:cs="Times New Roman"/>
                <w:color w:val="FF0000"/>
                <w:sz w:val="24"/>
                <w:u w:val="single"/>
              </w:rPr>
              <w:t>主要成分为氢氧化钙，化学式为</w:t>
            </w:r>
            <w:r w:rsidRPr="00E56FB5">
              <w:rPr>
                <w:rFonts w:ascii="Times New Roman" w:hAnsi="Times New Roman" w:cs="Times New Roman"/>
                <w:color w:val="FF0000"/>
                <w:sz w:val="24"/>
                <w:u w:val="single"/>
              </w:rPr>
              <w:t>Ca(OH)</w:t>
            </w:r>
            <w:r w:rsidRPr="00E56FB5">
              <w:rPr>
                <w:rFonts w:ascii="Times New Roman" w:hAnsi="Times New Roman" w:cs="Times New Roman"/>
                <w:color w:val="FF0000"/>
                <w:sz w:val="24"/>
                <w:u w:val="single"/>
                <w:vertAlign w:val="subscript"/>
              </w:rPr>
              <w:t>2</w:t>
            </w:r>
            <w:r w:rsidRPr="00E56FB5">
              <w:rPr>
                <w:rFonts w:ascii="Times New Roman" w:cs="Times New Roman"/>
                <w:color w:val="FF0000"/>
                <w:sz w:val="24"/>
                <w:u w:val="single"/>
              </w:rPr>
              <w:t>。氢氧化钙为白色粉末状固体，常用于处理酸性废水，属于二元强碱。溶于酸、铵盐、甘油，微溶于水，溶于醇。对皮肤、织物有腐蚀作用。</w:t>
            </w:r>
          </w:p>
          <w:p w:rsidR="00840298" w:rsidRPr="00E56FB5" w:rsidRDefault="00F538F1">
            <w:pPr>
              <w:spacing w:line="360" w:lineRule="auto"/>
              <w:ind w:firstLineChars="200" w:firstLine="480"/>
              <w:rPr>
                <w:rFonts w:ascii="Times New Roman" w:cs="Times New Roman"/>
                <w:color w:val="FF0000"/>
                <w:sz w:val="24"/>
                <w:u w:val="single"/>
              </w:rPr>
            </w:pPr>
            <w:r w:rsidRPr="00E56FB5">
              <w:rPr>
                <w:rFonts w:ascii="Times New Roman" w:cs="Times New Roman" w:hint="eastAsia"/>
                <w:color w:val="FF0000"/>
                <w:sz w:val="24"/>
                <w:u w:val="single"/>
              </w:rPr>
              <w:t>④纯碱</w:t>
            </w:r>
          </w:p>
          <w:p w:rsidR="00840298" w:rsidRPr="00E56FB5" w:rsidRDefault="00F538F1">
            <w:pPr>
              <w:spacing w:line="360" w:lineRule="auto"/>
              <w:ind w:firstLineChars="200" w:firstLine="480"/>
              <w:rPr>
                <w:rFonts w:ascii="Times New Roman" w:cs="Times New Roman"/>
                <w:color w:val="FF0000"/>
                <w:sz w:val="24"/>
                <w:u w:val="single"/>
              </w:rPr>
            </w:pPr>
            <w:r w:rsidRPr="00E56FB5">
              <w:rPr>
                <w:rFonts w:ascii="Times New Roman" w:cs="Times New Roman"/>
                <w:color w:val="FF0000"/>
                <w:sz w:val="24"/>
                <w:u w:val="single"/>
              </w:rPr>
              <w:t>纯碱，学名碳酸钠，又名苏打或碱灰，是一种无机化合物，化学式为</w:t>
            </w:r>
            <w:r w:rsidRPr="00E56FB5">
              <w:rPr>
                <w:rFonts w:ascii="Times New Roman" w:cs="Times New Roman"/>
                <w:color w:val="FF0000"/>
                <w:sz w:val="24"/>
                <w:u w:val="single"/>
              </w:rPr>
              <w:t>Na</w:t>
            </w:r>
            <w:r w:rsidRPr="00E56FB5">
              <w:rPr>
                <w:rFonts w:ascii="Times New Roman" w:cs="Times New Roman"/>
                <w:color w:val="FF0000"/>
                <w:sz w:val="24"/>
                <w:u w:val="single"/>
                <w:vertAlign w:val="subscript"/>
              </w:rPr>
              <w:t>2</w:t>
            </w:r>
            <w:r w:rsidRPr="00E56FB5">
              <w:rPr>
                <w:rFonts w:ascii="Times New Roman" w:cs="Times New Roman"/>
                <w:color w:val="FF0000"/>
                <w:sz w:val="24"/>
                <w:u w:val="single"/>
              </w:rPr>
              <w:t>CO</w:t>
            </w:r>
            <w:r w:rsidRPr="00E56FB5">
              <w:rPr>
                <w:rFonts w:ascii="Times New Roman" w:cs="Times New Roman"/>
                <w:color w:val="FF0000"/>
                <w:sz w:val="24"/>
                <w:u w:val="single"/>
                <w:vertAlign w:val="subscript"/>
              </w:rPr>
              <w:t>3</w:t>
            </w:r>
            <w:r w:rsidRPr="00E56FB5">
              <w:rPr>
                <w:rFonts w:ascii="Times New Roman" w:cs="Times New Roman"/>
                <w:color w:val="FF0000"/>
                <w:sz w:val="24"/>
                <w:u w:val="single"/>
              </w:rPr>
              <w:t>，分子量</w:t>
            </w:r>
            <w:r w:rsidRPr="00E56FB5">
              <w:rPr>
                <w:rFonts w:ascii="Times New Roman" w:cs="Times New Roman"/>
                <w:color w:val="FF0000"/>
                <w:sz w:val="24"/>
                <w:u w:val="single"/>
              </w:rPr>
              <w:t>105.99</w:t>
            </w:r>
            <w:r w:rsidRPr="00E56FB5">
              <w:rPr>
                <w:rFonts w:ascii="Times New Roman" w:cs="Times New Roman"/>
                <w:color w:val="FF0000"/>
                <w:sz w:val="24"/>
                <w:u w:val="single"/>
              </w:rPr>
              <w:t>，主要用于平板玻璃、玻璃制品和陶瓷釉的生产，还广泛用于生活洗涤、酸类中和以及食品加工等。碳酸钠的水溶液呈碱性且有一定的腐蚀性，能与酸发生复分解反应，也能与一些钙盐、铁盐、钡盐发生复分解反应，溶液显碱性，可使酚酞变红。</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hint="eastAsia"/>
                <w:color w:val="FF0000"/>
                <w:sz w:val="24"/>
                <w:u w:val="single"/>
              </w:rPr>
              <w:t>本项目物料平衡详见下表。</w:t>
            </w:r>
          </w:p>
          <w:p w:rsidR="00DF3C16" w:rsidRDefault="00DF3C16">
            <w:pPr>
              <w:spacing w:line="360" w:lineRule="auto"/>
              <w:jc w:val="center"/>
              <w:rPr>
                <w:rFonts w:ascii="Times New Roman" w:cs="Times New Roman" w:hint="eastAsia"/>
                <w:color w:val="FF0000"/>
                <w:sz w:val="24"/>
                <w:u w:val="single"/>
              </w:rPr>
            </w:pPr>
          </w:p>
          <w:p w:rsidR="00840298" w:rsidRDefault="00F538F1">
            <w:pPr>
              <w:spacing w:line="360" w:lineRule="auto"/>
              <w:jc w:val="center"/>
              <w:rPr>
                <w:rFonts w:ascii="Times New Roman" w:cs="Times New Roman"/>
                <w:color w:val="FF0000"/>
                <w:sz w:val="24"/>
                <w:u w:val="single"/>
              </w:rPr>
            </w:pPr>
            <w:r>
              <w:rPr>
                <w:rFonts w:ascii="Times New Roman" w:cs="Times New Roman" w:hint="eastAsia"/>
                <w:color w:val="FF0000"/>
                <w:sz w:val="24"/>
                <w:u w:val="single"/>
              </w:rPr>
              <w:lastRenderedPageBreak/>
              <w:t>表</w:t>
            </w:r>
            <w:r>
              <w:rPr>
                <w:rFonts w:ascii="Times New Roman" w:cs="Times New Roman" w:hint="eastAsia"/>
                <w:color w:val="FF0000"/>
                <w:sz w:val="24"/>
                <w:u w:val="single"/>
              </w:rPr>
              <w:t xml:space="preserve">2-7  </w:t>
            </w:r>
            <w:r>
              <w:rPr>
                <w:rFonts w:ascii="Times New Roman" w:cs="Times New Roman" w:hint="eastAsia"/>
                <w:color w:val="FF0000"/>
                <w:sz w:val="24"/>
                <w:u w:val="single"/>
              </w:rPr>
              <w:t>物料平衡表</w:t>
            </w:r>
            <w:r>
              <w:rPr>
                <w:rFonts w:ascii="Times New Roman" w:cs="Times New Roman" w:hint="eastAsia"/>
                <w:color w:val="FF0000"/>
                <w:sz w:val="24"/>
                <w:u w:val="single"/>
              </w:rPr>
              <w:t xml:space="preserve">  </w:t>
            </w:r>
            <w:r>
              <w:rPr>
                <w:rFonts w:ascii="Times New Roman" w:cs="Times New Roman" w:hint="eastAsia"/>
                <w:color w:val="FF0000"/>
                <w:sz w:val="24"/>
                <w:u w:val="single"/>
              </w:rPr>
              <w:t>单位：</w:t>
            </w:r>
            <w:r>
              <w:rPr>
                <w:rFonts w:ascii="Times New Roman" w:cs="Times New Roman" w:hint="eastAsia"/>
                <w:color w:val="FF0000"/>
                <w:sz w:val="24"/>
                <w:u w:val="single"/>
              </w:rPr>
              <w:t>t/a</w:t>
            </w:r>
          </w:p>
          <w:tbl>
            <w:tblPr>
              <w:tblStyle w:val="ad"/>
              <w:tblW w:w="0" w:type="auto"/>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1670"/>
              <w:gridCol w:w="1359"/>
              <w:gridCol w:w="1700"/>
              <w:gridCol w:w="1276"/>
              <w:gridCol w:w="2346"/>
            </w:tblGrid>
            <w:tr w:rsidR="00840298">
              <w:trPr>
                <w:trHeight w:val="397"/>
              </w:trPr>
              <w:tc>
                <w:tcPr>
                  <w:tcW w:w="3030" w:type="dxa"/>
                  <w:gridSpan w:val="2"/>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入方</w:t>
                  </w:r>
                </w:p>
              </w:tc>
              <w:tc>
                <w:tcPr>
                  <w:tcW w:w="5325" w:type="dxa"/>
                  <w:gridSpan w:val="3"/>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出方</w:t>
                  </w:r>
                </w:p>
              </w:tc>
            </w:tr>
            <w:tr w:rsidR="00840298">
              <w:trPr>
                <w:trHeight w:val="397"/>
              </w:trPr>
              <w:tc>
                <w:tcPr>
                  <w:tcW w:w="167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名称</w:t>
                  </w:r>
                </w:p>
              </w:tc>
              <w:tc>
                <w:tcPr>
                  <w:tcW w:w="135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消耗量</w:t>
                  </w:r>
                </w:p>
              </w:tc>
              <w:tc>
                <w:tcPr>
                  <w:tcW w:w="170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名称</w:t>
                  </w:r>
                </w:p>
              </w:tc>
              <w:tc>
                <w:tcPr>
                  <w:tcW w:w="1276"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产生量</w:t>
                  </w:r>
                </w:p>
              </w:tc>
              <w:tc>
                <w:tcPr>
                  <w:tcW w:w="2348"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去向</w:t>
                  </w:r>
                </w:p>
              </w:tc>
            </w:tr>
            <w:tr w:rsidR="00840298">
              <w:trPr>
                <w:trHeight w:val="397"/>
              </w:trPr>
              <w:tc>
                <w:tcPr>
                  <w:tcW w:w="167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石英石</w:t>
                  </w:r>
                </w:p>
              </w:tc>
              <w:tc>
                <w:tcPr>
                  <w:tcW w:w="135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100000</w:t>
                  </w:r>
                </w:p>
              </w:tc>
              <w:tc>
                <w:tcPr>
                  <w:tcW w:w="170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高纯度石英石</w:t>
                  </w:r>
                </w:p>
              </w:tc>
              <w:tc>
                <w:tcPr>
                  <w:tcW w:w="1276"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99615</w:t>
                  </w:r>
                </w:p>
              </w:tc>
              <w:tc>
                <w:tcPr>
                  <w:tcW w:w="2348"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作为产品外售</w:t>
                  </w:r>
                </w:p>
              </w:tc>
            </w:tr>
            <w:tr w:rsidR="00840298">
              <w:trPr>
                <w:trHeight w:val="397"/>
              </w:trPr>
              <w:tc>
                <w:tcPr>
                  <w:tcW w:w="167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草酸晶体</w:t>
                  </w:r>
                </w:p>
              </w:tc>
              <w:tc>
                <w:tcPr>
                  <w:tcW w:w="1359" w:type="dxa"/>
                  <w:vAlign w:val="center"/>
                </w:tcPr>
                <w:p w:rsidR="00840298" w:rsidRDefault="00195BC3">
                  <w:pPr>
                    <w:jc w:val="center"/>
                    <w:rPr>
                      <w:rFonts w:ascii="Times New Roman" w:cs="Times New Roman"/>
                      <w:color w:val="FF0000"/>
                      <w:szCs w:val="21"/>
                      <w:u w:val="single"/>
                    </w:rPr>
                  </w:pPr>
                  <w:r>
                    <w:rPr>
                      <w:rFonts w:ascii="Times New Roman" w:cs="Times New Roman" w:hint="eastAsia"/>
                      <w:color w:val="FF0000"/>
                      <w:szCs w:val="21"/>
                      <w:u w:val="single"/>
                    </w:rPr>
                    <w:t>50</w:t>
                  </w:r>
                </w:p>
              </w:tc>
              <w:tc>
                <w:tcPr>
                  <w:tcW w:w="170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不合格品</w:t>
                  </w:r>
                </w:p>
              </w:tc>
              <w:tc>
                <w:tcPr>
                  <w:tcW w:w="1276"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1500</w:t>
                  </w:r>
                </w:p>
              </w:tc>
              <w:tc>
                <w:tcPr>
                  <w:tcW w:w="2348"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作为副产品外售</w:t>
                  </w:r>
                </w:p>
              </w:tc>
            </w:tr>
            <w:tr w:rsidR="00840298">
              <w:trPr>
                <w:trHeight w:val="397"/>
              </w:trPr>
              <w:tc>
                <w:tcPr>
                  <w:tcW w:w="167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絮凝剂</w:t>
                  </w:r>
                </w:p>
              </w:tc>
              <w:tc>
                <w:tcPr>
                  <w:tcW w:w="135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0.25</w:t>
                  </w:r>
                </w:p>
              </w:tc>
              <w:tc>
                <w:tcPr>
                  <w:tcW w:w="170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废</w:t>
                  </w:r>
                  <w:r w:rsidR="00AE02E0">
                    <w:rPr>
                      <w:rFonts w:ascii="Times New Roman" w:cs="Times New Roman" w:hint="eastAsia"/>
                      <w:color w:val="FF0000"/>
                      <w:szCs w:val="21"/>
                      <w:u w:val="single"/>
                    </w:rPr>
                    <w:t>酸</w:t>
                  </w:r>
                  <w:r>
                    <w:rPr>
                      <w:rFonts w:ascii="Times New Roman" w:cs="Times New Roman" w:hint="eastAsia"/>
                      <w:color w:val="FF0000"/>
                      <w:szCs w:val="21"/>
                      <w:u w:val="single"/>
                    </w:rPr>
                    <w:t>溶液</w:t>
                  </w:r>
                </w:p>
              </w:tc>
              <w:tc>
                <w:tcPr>
                  <w:tcW w:w="1276" w:type="dxa"/>
                  <w:vAlign w:val="center"/>
                </w:tcPr>
                <w:p w:rsidR="00840298" w:rsidRDefault="009610B9" w:rsidP="00DA2341">
                  <w:pPr>
                    <w:jc w:val="center"/>
                    <w:rPr>
                      <w:rFonts w:ascii="Times New Roman" w:cs="Times New Roman"/>
                      <w:color w:val="FF0000"/>
                      <w:szCs w:val="21"/>
                      <w:u w:val="single"/>
                    </w:rPr>
                  </w:pPr>
                  <w:r>
                    <w:rPr>
                      <w:rFonts w:ascii="Times New Roman" w:cs="Times New Roman" w:hint="eastAsia"/>
                      <w:color w:val="FF0000"/>
                      <w:szCs w:val="21"/>
                      <w:u w:val="single"/>
                    </w:rPr>
                    <w:t>74.16</w:t>
                  </w:r>
                </w:p>
              </w:tc>
              <w:tc>
                <w:tcPr>
                  <w:tcW w:w="2348" w:type="dxa"/>
                  <w:vAlign w:val="center"/>
                </w:tcPr>
                <w:p w:rsidR="00840298" w:rsidRDefault="00AE02E0" w:rsidP="00AE02E0">
                  <w:pPr>
                    <w:jc w:val="center"/>
                    <w:rPr>
                      <w:rFonts w:ascii="Times New Roman" w:cs="Times New Roman"/>
                      <w:color w:val="FF0000"/>
                      <w:szCs w:val="21"/>
                      <w:u w:val="single"/>
                    </w:rPr>
                  </w:pPr>
                  <w:r>
                    <w:rPr>
                      <w:rFonts w:ascii="Times New Roman" w:cs="Times New Roman"/>
                      <w:color w:val="FF0000"/>
                      <w:szCs w:val="21"/>
                      <w:u w:val="single"/>
                    </w:rPr>
                    <w:t>交由</w:t>
                  </w:r>
                  <w:proofErr w:type="gramStart"/>
                  <w:r>
                    <w:rPr>
                      <w:rFonts w:ascii="Times New Roman" w:cs="Times New Roman"/>
                      <w:color w:val="FF0000"/>
                      <w:szCs w:val="21"/>
                      <w:u w:val="single"/>
                    </w:rPr>
                    <w:t>危废单位</w:t>
                  </w:r>
                  <w:proofErr w:type="gramEnd"/>
                  <w:r>
                    <w:rPr>
                      <w:rFonts w:ascii="Times New Roman" w:cs="Times New Roman"/>
                      <w:color w:val="FF0000"/>
                      <w:szCs w:val="21"/>
                      <w:u w:val="single"/>
                    </w:rPr>
                    <w:t>处置</w:t>
                  </w:r>
                </w:p>
              </w:tc>
            </w:tr>
            <w:tr w:rsidR="00840298">
              <w:trPr>
                <w:trHeight w:val="397"/>
              </w:trPr>
              <w:tc>
                <w:tcPr>
                  <w:tcW w:w="167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熟石灰</w:t>
                  </w:r>
                </w:p>
              </w:tc>
              <w:tc>
                <w:tcPr>
                  <w:tcW w:w="1359" w:type="dxa"/>
                  <w:vAlign w:val="center"/>
                </w:tcPr>
                <w:p w:rsidR="00840298" w:rsidRDefault="009610B9">
                  <w:pPr>
                    <w:jc w:val="center"/>
                    <w:rPr>
                      <w:rFonts w:ascii="Times New Roman" w:cs="Times New Roman"/>
                      <w:color w:val="FF0000"/>
                      <w:szCs w:val="21"/>
                      <w:u w:val="single"/>
                    </w:rPr>
                  </w:pPr>
                  <w:r>
                    <w:rPr>
                      <w:rFonts w:ascii="Times New Roman" w:cs="Times New Roman" w:hint="eastAsia"/>
                      <w:color w:val="FF0000"/>
                      <w:szCs w:val="21"/>
                      <w:u w:val="single"/>
                    </w:rPr>
                    <w:t>40</w:t>
                  </w:r>
                </w:p>
              </w:tc>
              <w:tc>
                <w:tcPr>
                  <w:tcW w:w="170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沉淀池沉渣</w:t>
                  </w:r>
                </w:p>
              </w:tc>
              <w:tc>
                <w:tcPr>
                  <w:tcW w:w="1276"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166.25</w:t>
                  </w:r>
                </w:p>
              </w:tc>
              <w:tc>
                <w:tcPr>
                  <w:tcW w:w="2348"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交由建材厂综合利用</w:t>
                  </w:r>
                </w:p>
              </w:tc>
            </w:tr>
            <w:tr w:rsidR="00840298">
              <w:trPr>
                <w:trHeight w:val="397"/>
              </w:trPr>
              <w:tc>
                <w:tcPr>
                  <w:tcW w:w="167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水</w:t>
                  </w:r>
                </w:p>
              </w:tc>
              <w:tc>
                <w:tcPr>
                  <w:tcW w:w="135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1371</w:t>
                  </w:r>
                </w:p>
              </w:tc>
              <w:tc>
                <w:tcPr>
                  <w:tcW w:w="1701" w:type="dxa"/>
                  <w:vAlign w:val="center"/>
                </w:tcPr>
                <w:p w:rsidR="00840298" w:rsidRDefault="00F538F1">
                  <w:pPr>
                    <w:jc w:val="center"/>
                    <w:rPr>
                      <w:rFonts w:ascii="Times New Roman" w:cs="Times New Roman"/>
                      <w:color w:val="FF0000"/>
                      <w:szCs w:val="21"/>
                      <w:u w:val="single"/>
                    </w:rPr>
                  </w:pPr>
                  <w:proofErr w:type="gramStart"/>
                  <w:r>
                    <w:rPr>
                      <w:rFonts w:ascii="Times New Roman" w:cs="Times New Roman" w:hint="eastAsia"/>
                      <w:color w:val="FF0000"/>
                      <w:szCs w:val="21"/>
                      <w:u w:val="single"/>
                    </w:rPr>
                    <w:t>钙铁沉淀物</w:t>
                  </w:r>
                  <w:proofErr w:type="gramEnd"/>
                </w:p>
              </w:tc>
              <w:tc>
                <w:tcPr>
                  <w:tcW w:w="1276"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115.40</w:t>
                  </w:r>
                </w:p>
              </w:tc>
              <w:tc>
                <w:tcPr>
                  <w:tcW w:w="2348"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交由建材厂综合利用</w:t>
                  </w:r>
                </w:p>
              </w:tc>
            </w:tr>
            <w:tr w:rsidR="00840298">
              <w:trPr>
                <w:trHeight w:val="397"/>
              </w:trPr>
              <w:tc>
                <w:tcPr>
                  <w:tcW w:w="167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纯碱</w:t>
                  </w:r>
                </w:p>
              </w:tc>
              <w:tc>
                <w:tcPr>
                  <w:tcW w:w="1359" w:type="dxa"/>
                  <w:vAlign w:val="center"/>
                </w:tcPr>
                <w:p w:rsidR="00840298" w:rsidRDefault="009610B9">
                  <w:pPr>
                    <w:jc w:val="center"/>
                    <w:rPr>
                      <w:rFonts w:ascii="Times New Roman" w:cs="Times New Roman"/>
                      <w:color w:val="FF0000"/>
                      <w:szCs w:val="21"/>
                      <w:u w:val="single"/>
                    </w:rPr>
                  </w:pPr>
                  <w:r>
                    <w:rPr>
                      <w:rFonts w:ascii="Times New Roman" w:cs="Times New Roman" w:hint="eastAsia"/>
                      <w:color w:val="FF0000"/>
                      <w:szCs w:val="21"/>
                      <w:u w:val="single"/>
                    </w:rPr>
                    <w:t>9.56</w:t>
                  </w:r>
                </w:p>
              </w:tc>
              <w:tc>
                <w:tcPr>
                  <w:tcW w:w="170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w:t>
                  </w:r>
                </w:p>
              </w:tc>
              <w:tc>
                <w:tcPr>
                  <w:tcW w:w="1276"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w:t>
                  </w:r>
                </w:p>
              </w:tc>
              <w:tc>
                <w:tcPr>
                  <w:tcW w:w="2348"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w:t>
                  </w:r>
                </w:p>
              </w:tc>
            </w:tr>
            <w:tr w:rsidR="00840298">
              <w:trPr>
                <w:trHeight w:val="397"/>
              </w:trPr>
              <w:tc>
                <w:tcPr>
                  <w:tcW w:w="167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合计</w:t>
                  </w:r>
                </w:p>
              </w:tc>
              <w:tc>
                <w:tcPr>
                  <w:tcW w:w="1359" w:type="dxa"/>
                  <w:vAlign w:val="center"/>
                </w:tcPr>
                <w:p w:rsidR="00840298" w:rsidRDefault="009610B9">
                  <w:pPr>
                    <w:jc w:val="center"/>
                    <w:rPr>
                      <w:rFonts w:ascii="Times New Roman" w:cs="Times New Roman"/>
                      <w:color w:val="FF0000"/>
                      <w:szCs w:val="21"/>
                      <w:u w:val="single"/>
                    </w:rPr>
                  </w:pPr>
                  <w:r>
                    <w:rPr>
                      <w:rFonts w:ascii="Times New Roman" w:cs="Times New Roman" w:hint="eastAsia"/>
                      <w:color w:val="FF0000"/>
                      <w:szCs w:val="21"/>
                      <w:u w:val="single"/>
                    </w:rPr>
                    <w:t>101470.81</w:t>
                  </w:r>
                </w:p>
              </w:tc>
              <w:tc>
                <w:tcPr>
                  <w:tcW w:w="1701"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合计</w:t>
                  </w:r>
                </w:p>
              </w:tc>
              <w:tc>
                <w:tcPr>
                  <w:tcW w:w="1276" w:type="dxa"/>
                  <w:vAlign w:val="center"/>
                </w:tcPr>
                <w:p w:rsidR="00840298" w:rsidRDefault="009610B9">
                  <w:pPr>
                    <w:jc w:val="center"/>
                    <w:rPr>
                      <w:rFonts w:ascii="Times New Roman" w:cs="Times New Roman"/>
                      <w:color w:val="FF0000"/>
                      <w:szCs w:val="21"/>
                      <w:u w:val="single"/>
                    </w:rPr>
                  </w:pPr>
                  <w:r>
                    <w:rPr>
                      <w:rFonts w:ascii="Times New Roman" w:cs="Times New Roman" w:hint="eastAsia"/>
                      <w:color w:val="FF0000"/>
                      <w:szCs w:val="21"/>
                      <w:u w:val="single"/>
                    </w:rPr>
                    <w:t>101470.81</w:t>
                  </w:r>
                </w:p>
              </w:tc>
              <w:tc>
                <w:tcPr>
                  <w:tcW w:w="2348"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w:t>
                  </w:r>
                </w:p>
              </w:tc>
            </w:tr>
          </w:tbl>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本项目石英</w:t>
            </w:r>
            <w:proofErr w:type="gramStart"/>
            <w:r>
              <w:rPr>
                <w:rFonts w:ascii="Times New Roman" w:hAnsi="Times New Roman" w:cs="Times New Roman" w:hint="eastAsia"/>
                <w:sz w:val="24"/>
              </w:rPr>
              <w:t>石平衡</w:t>
            </w:r>
            <w:proofErr w:type="gramEnd"/>
            <w:r>
              <w:rPr>
                <w:rFonts w:ascii="Times New Roman" w:hAnsi="Times New Roman" w:cs="Times New Roman" w:hint="eastAsia"/>
                <w:sz w:val="24"/>
              </w:rPr>
              <w:t>分析详见下图。</w:t>
            </w:r>
          </w:p>
          <w:p w:rsidR="00840298" w:rsidRDefault="004E0E4C" w:rsidP="004E0E4C">
            <w:pPr>
              <w:jc w:val="center"/>
              <w:rPr>
                <w:rFonts w:ascii="Times New Roman" w:hAnsi="Times New Roman" w:cs="Times New Roman"/>
              </w:rPr>
            </w:pPr>
            <w:r>
              <w:rPr>
                <w:rFonts w:ascii="Times New Roman" w:hAnsi="Times New Roman" w:cs="Times New Roman"/>
                <w:noProof/>
              </w:rPr>
              <w:drawing>
                <wp:inline distT="0" distB="0" distL="0" distR="0">
                  <wp:extent cx="4086225" cy="3724275"/>
                  <wp:effectExtent l="19050" t="0" r="952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086225" cy="3724275"/>
                          </a:xfrm>
                          <a:prstGeom prst="rect">
                            <a:avLst/>
                          </a:prstGeom>
                          <a:noFill/>
                          <a:ln w="9525">
                            <a:noFill/>
                            <a:miter lim="800000"/>
                            <a:headEnd/>
                            <a:tailEnd/>
                          </a:ln>
                        </pic:spPr>
                      </pic:pic>
                    </a:graphicData>
                  </a:graphic>
                </wp:inline>
              </w:drawing>
            </w:r>
          </w:p>
          <w:p w:rsidR="00840298" w:rsidRDefault="00F538F1">
            <w:pPr>
              <w:spacing w:line="360" w:lineRule="auto"/>
              <w:jc w:val="center"/>
              <w:rPr>
                <w:rFonts w:ascii="Times New Roman" w:hAnsi="Times New Roman" w:cs="Times New Roman"/>
                <w:color w:val="FF0000"/>
                <w:sz w:val="24"/>
                <w:u w:val="single"/>
              </w:rPr>
            </w:pPr>
            <w:r>
              <w:rPr>
                <w:rFonts w:ascii="Times New Roman" w:hAnsi="Times New Roman" w:cs="Times New Roman" w:hint="eastAsia"/>
                <w:color w:val="FF0000"/>
                <w:sz w:val="24"/>
                <w:u w:val="single"/>
              </w:rPr>
              <w:t>图</w:t>
            </w:r>
            <w:r>
              <w:rPr>
                <w:rFonts w:ascii="Times New Roman" w:hAnsi="Times New Roman" w:cs="Times New Roman" w:hint="eastAsia"/>
                <w:color w:val="FF0000"/>
                <w:sz w:val="24"/>
                <w:u w:val="single"/>
              </w:rPr>
              <w:t xml:space="preserve">2-1  </w:t>
            </w:r>
            <w:r>
              <w:rPr>
                <w:rFonts w:ascii="Times New Roman" w:hAnsi="Times New Roman" w:cs="Times New Roman" w:hint="eastAsia"/>
                <w:color w:val="FF0000"/>
                <w:sz w:val="24"/>
                <w:u w:val="single"/>
              </w:rPr>
              <w:t>石英石物料平衡图</w:t>
            </w:r>
            <w:r>
              <w:rPr>
                <w:rFonts w:ascii="Times New Roman" w:hAnsi="Times New Roman" w:cs="Times New Roman" w:hint="eastAsia"/>
                <w:color w:val="FF0000"/>
                <w:sz w:val="24"/>
                <w:u w:val="single"/>
              </w:rPr>
              <w:t xml:space="preserve">  </w:t>
            </w:r>
            <w:r>
              <w:rPr>
                <w:rFonts w:ascii="Times New Roman" w:hAnsi="Times New Roman" w:cs="Times New Roman" w:hint="eastAsia"/>
                <w:color w:val="FF0000"/>
                <w:sz w:val="24"/>
                <w:u w:val="single"/>
              </w:rPr>
              <w:t>单位：</w:t>
            </w:r>
            <w:r>
              <w:rPr>
                <w:rFonts w:ascii="Times New Roman" w:hAnsi="Times New Roman" w:cs="Times New Roman" w:hint="eastAsia"/>
                <w:color w:val="FF0000"/>
                <w:sz w:val="24"/>
                <w:u w:val="single"/>
              </w:rPr>
              <w:t>t/a</w:t>
            </w:r>
            <w:r>
              <w:rPr>
                <w:rFonts w:ascii="Times New Roman" w:hAnsi="Times New Roman" w:cs="Times New Roman" w:hint="eastAsia"/>
                <w:color w:val="FF0000"/>
                <w:sz w:val="24"/>
                <w:u w:val="single"/>
              </w:rPr>
              <w:t>（干物质）</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6</w:t>
            </w:r>
            <w:r>
              <w:rPr>
                <w:rFonts w:ascii="Times New Roman" w:hAnsi="Times New Roman" w:cs="Times New Roman" w:hint="eastAsia"/>
                <w:sz w:val="24"/>
              </w:rPr>
              <w:t>）劳动定员及工作制度</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本项目劳动定员</w:t>
            </w:r>
            <w:r>
              <w:rPr>
                <w:rFonts w:ascii="Times New Roman" w:hAnsi="Times New Roman" w:cs="Times New Roman" w:hint="eastAsia"/>
                <w:sz w:val="24"/>
              </w:rPr>
              <w:t>10</w:t>
            </w:r>
            <w:r>
              <w:rPr>
                <w:rFonts w:ascii="Times New Roman" w:hAnsi="Times New Roman" w:cs="Times New Roman" w:hint="eastAsia"/>
                <w:sz w:val="24"/>
              </w:rPr>
              <w:t>人，其中管理人员</w:t>
            </w:r>
            <w:r>
              <w:rPr>
                <w:rFonts w:ascii="Times New Roman" w:hAnsi="Times New Roman" w:cs="Times New Roman" w:hint="eastAsia"/>
                <w:sz w:val="24"/>
              </w:rPr>
              <w:t>2</w:t>
            </w:r>
            <w:r>
              <w:rPr>
                <w:rFonts w:ascii="Times New Roman" w:hAnsi="Times New Roman" w:cs="Times New Roman" w:hint="eastAsia"/>
                <w:sz w:val="24"/>
              </w:rPr>
              <w:t>人，技术工人</w:t>
            </w:r>
            <w:r>
              <w:rPr>
                <w:rFonts w:ascii="Times New Roman" w:hAnsi="Times New Roman" w:cs="Times New Roman" w:hint="eastAsia"/>
                <w:sz w:val="24"/>
              </w:rPr>
              <w:t>8</w:t>
            </w:r>
            <w:r>
              <w:rPr>
                <w:rFonts w:ascii="Times New Roman" w:hAnsi="Times New Roman" w:cs="Times New Roman" w:hint="eastAsia"/>
                <w:sz w:val="24"/>
              </w:rPr>
              <w:t>人，年工作</w:t>
            </w:r>
            <w:r>
              <w:rPr>
                <w:rFonts w:ascii="Times New Roman" w:hAnsi="Times New Roman" w:cs="Times New Roman" w:hint="eastAsia"/>
                <w:sz w:val="24"/>
              </w:rPr>
              <w:t>300d</w:t>
            </w:r>
            <w:r>
              <w:rPr>
                <w:rFonts w:ascii="Times New Roman" w:hAnsi="Times New Roman" w:cs="Times New Roman" w:hint="eastAsia"/>
                <w:sz w:val="24"/>
              </w:rPr>
              <w:t>，每天</w:t>
            </w:r>
            <w:r>
              <w:rPr>
                <w:rFonts w:ascii="Times New Roman" w:hAnsi="Times New Roman" w:cs="Times New Roman" w:hint="eastAsia"/>
                <w:sz w:val="24"/>
              </w:rPr>
              <w:t>24h</w:t>
            </w:r>
            <w:r>
              <w:rPr>
                <w:rFonts w:ascii="Times New Roman" w:hAnsi="Times New Roman" w:cs="Times New Roman" w:hint="eastAsia"/>
                <w:sz w:val="24"/>
              </w:rPr>
              <w:t>，夜间有专人值班，不提供食宿。</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7</w:t>
            </w:r>
            <w:r>
              <w:rPr>
                <w:rFonts w:ascii="Times New Roman" w:hAnsi="Times New Roman" w:cs="Times New Roman" w:hint="eastAsia"/>
                <w:sz w:val="24"/>
              </w:rPr>
              <w:t>）公用工程</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①供水工程</w:t>
            </w:r>
          </w:p>
          <w:p w:rsidR="00840298" w:rsidRDefault="00F538F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本项目拟</w:t>
            </w:r>
            <w:r>
              <w:rPr>
                <w:rFonts w:ascii="Calibri" w:hAnsi="Calibri" w:cs="宋体" w:hint="eastAsia"/>
                <w:sz w:val="24"/>
                <w:szCs w:val="24"/>
              </w:rPr>
              <w:t>接入</w:t>
            </w:r>
            <w:r>
              <w:rPr>
                <w:rFonts w:ascii="Calibri" w:hAnsi="Calibri" w:cs="宋体"/>
                <w:sz w:val="24"/>
                <w:szCs w:val="24"/>
              </w:rPr>
              <w:t>厂区现有供水系统</w:t>
            </w:r>
            <w:r>
              <w:rPr>
                <w:rFonts w:ascii="Calibri" w:hAnsi="Calibri" w:cs="宋体" w:hint="eastAsia"/>
                <w:sz w:val="24"/>
                <w:szCs w:val="24"/>
              </w:rPr>
              <w:t>，</w:t>
            </w:r>
            <w:r>
              <w:rPr>
                <w:rFonts w:ascii="Calibri" w:hAnsi="Calibri" w:cs="宋体"/>
                <w:sz w:val="24"/>
                <w:szCs w:val="24"/>
              </w:rPr>
              <w:t>目前</w:t>
            </w:r>
            <w:r>
              <w:rPr>
                <w:rFonts w:ascii="Calibri" w:hAnsi="Calibri" w:cs="宋体" w:hint="eastAsia"/>
                <w:sz w:val="24"/>
                <w:szCs w:val="24"/>
              </w:rPr>
              <w:t>厂区</w:t>
            </w:r>
            <w:r>
              <w:rPr>
                <w:rFonts w:ascii="Calibri" w:hAnsi="Calibri" w:cs="宋体"/>
                <w:sz w:val="24"/>
                <w:szCs w:val="24"/>
              </w:rPr>
              <w:t>采用地下水</w:t>
            </w:r>
            <w:r>
              <w:rPr>
                <w:rFonts w:ascii="Calibri" w:hAnsi="Calibri" w:cs="宋体" w:hint="eastAsia"/>
                <w:sz w:val="24"/>
                <w:szCs w:val="24"/>
              </w:rPr>
              <w:t>自备井供水，配套无</w:t>
            </w:r>
            <w:r>
              <w:rPr>
                <w:rFonts w:ascii="Calibri" w:hAnsi="Calibri" w:cs="宋体" w:hint="eastAsia"/>
                <w:sz w:val="24"/>
                <w:szCs w:val="24"/>
              </w:rPr>
              <w:lastRenderedPageBreak/>
              <w:t>塔供水设备和水泵，</w:t>
            </w:r>
            <w:r>
              <w:rPr>
                <w:rFonts w:ascii="Calibri" w:cs="宋体" w:hint="eastAsia"/>
                <w:sz w:val="24"/>
                <w:szCs w:val="24"/>
              </w:rPr>
              <w:t>待集聚区供水管网铺设完毕后，项目将由市政供水系统集中供水，地下水井停用。</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②排水工程</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本项目采取雨污分流制。</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雨水经过厂区雨水管道外排入隆</w:t>
            </w:r>
            <w:proofErr w:type="gramStart"/>
            <w:r>
              <w:rPr>
                <w:rFonts w:ascii="Times New Roman" w:hAnsi="Times New Roman" w:cs="Times New Roman" w:hint="eastAsia"/>
                <w:sz w:val="24"/>
              </w:rPr>
              <w:t>鑫</w:t>
            </w:r>
            <w:proofErr w:type="gramEnd"/>
            <w:r>
              <w:rPr>
                <w:rFonts w:ascii="Times New Roman" w:hAnsi="Times New Roman" w:cs="Times New Roman" w:hint="eastAsia"/>
                <w:sz w:val="24"/>
              </w:rPr>
              <w:t>大道市政雨水管网中，并最终排入灰河。</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生产废水经过生产废水处理系统（废水处理工艺中和调节</w:t>
            </w:r>
            <w:r>
              <w:rPr>
                <w:rFonts w:ascii="Times New Roman" w:hAnsi="Times New Roman" w:cs="Times New Roman" w:hint="eastAsia"/>
                <w:sz w:val="24"/>
              </w:rPr>
              <w:t>+</w:t>
            </w:r>
            <w:r>
              <w:rPr>
                <w:rFonts w:ascii="Times New Roman" w:hAnsi="Times New Roman" w:cs="Times New Roman" w:hint="eastAsia"/>
                <w:sz w:val="24"/>
              </w:rPr>
              <w:t>絮凝沉淀）集中处理后循环利用，不外排；生活污水依托厂区现有化粪池处理后排入隆</w:t>
            </w:r>
            <w:proofErr w:type="gramStart"/>
            <w:r>
              <w:rPr>
                <w:rFonts w:ascii="Times New Roman" w:hAnsi="Times New Roman" w:cs="Times New Roman" w:hint="eastAsia"/>
                <w:sz w:val="24"/>
              </w:rPr>
              <w:t>鑫</w:t>
            </w:r>
            <w:proofErr w:type="gramEnd"/>
            <w:r>
              <w:rPr>
                <w:rFonts w:ascii="Times New Roman" w:hAnsi="Times New Roman" w:cs="Times New Roman" w:hint="eastAsia"/>
                <w:sz w:val="24"/>
              </w:rPr>
              <w:t>大道市政污水管网中，并排入叶县污水处理厂集中处理，最后达标后排入灰河。</w:t>
            </w:r>
          </w:p>
          <w:p w:rsidR="00840298" w:rsidRDefault="00F538F1">
            <w:pPr>
              <w:rPr>
                <w:rFonts w:ascii="Times New Roman" w:hAnsi="Times New Roman" w:cs="Times New Roman"/>
              </w:rPr>
            </w:pPr>
            <w:r>
              <w:rPr>
                <w:rFonts w:ascii="Times New Roman" w:hAnsi="Times New Roman" w:cs="Times New Roman"/>
                <w:noProof/>
              </w:rPr>
              <w:drawing>
                <wp:inline distT="0" distB="0" distL="0" distR="0">
                  <wp:extent cx="5238115" cy="4671695"/>
                  <wp:effectExtent l="19050" t="0" r="18"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srcRect/>
                          <a:stretch>
                            <a:fillRect/>
                          </a:stretch>
                        </pic:blipFill>
                        <pic:spPr>
                          <a:xfrm>
                            <a:off x="0" y="0"/>
                            <a:ext cx="5238732" cy="4672147"/>
                          </a:xfrm>
                          <a:prstGeom prst="rect">
                            <a:avLst/>
                          </a:prstGeom>
                          <a:noFill/>
                          <a:ln w="9525">
                            <a:noFill/>
                            <a:miter lim="800000"/>
                            <a:headEnd/>
                            <a:tailEnd/>
                          </a:ln>
                        </pic:spPr>
                      </pic:pic>
                    </a:graphicData>
                  </a:graphic>
                </wp:inline>
              </w:drawing>
            </w:r>
          </w:p>
          <w:p w:rsidR="00840298" w:rsidRDefault="00F538F1">
            <w:pPr>
              <w:spacing w:line="360" w:lineRule="auto"/>
              <w:jc w:val="center"/>
              <w:rPr>
                <w:rFonts w:ascii="Times New Roman" w:hAnsi="Times New Roman" w:cs="Times New Roman"/>
                <w:color w:val="FF0000"/>
                <w:sz w:val="24"/>
                <w:u w:val="single"/>
              </w:rPr>
            </w:pPr>
            <w:r>
              <w:rPr>
                <w:rFonts w:ascii="Times New Roman" w:hAnsi="Times New Roman" w:cs="Times New Roman" w:hint="eastAsia"/>
                <w:color w:val="FF0000"/>
                <w:sz w:val="24"/>
                <w:u w:val="single"/>
              </w:rPr>
              <w:t>图</w:t>
            </w:r>
            <w:r>
              <w:rPr>
                <w:rFonts w:ascii="Times New Roman" w:hAnsi="Times New Roman" w:cs="Times New Roman" w:hint="eastAsia"/>
                <w:color w:val="FF0000"/>
                <w:sz w:val="24"/>
                <w:u w:val="single"/>
              </w:rPr>
              <w:t xml:space="preserve">2-2  </w:t>
            </w:r>
            <w:r>
              <w:rPr>
                <w:rFonts w:ascii="Times New Roman" w:hAnsi="Times New Roman" w:cs="Times New Roman" w:hint="eastAsia"/>
                <w:color w:val="FF0000"/>
                <w:sz w:val="24"/>
                <w:u w:val="single"/>
              </w:rPr>
              <w:t>项目水平衡图</w:t>
            </w:r>
            <w:r>
              <w:rPr>
                <w:rFonts w:ascii="Times New Roman" w:hAnsi="Times New Roman" w:cs="Times New Roman" w:hint="eastAsia"/>
                <w:color w:val="FF0000"/>
                <w:sz w:val="24"/>
                <w:u w:val="single"/>
              </w:rPr>
              <w:t xml:space="preserve">   </w:t>
            </w:r>
            <w:r>
              <w:rPr>
                <w:rFonts w:ascii="Times New Roman" w:hAnsi="Times New Roman" w:cs="Times New Roman" w:hint="eastAsia"/>
                <w:color w:val="FF0000"/>
                <w:sz w:val="24"/>
                <w:u w:val="single"/>
              </w:rPr>
              <w:t>单位：</w:t>
            </w:r>
            <w:r>
              <w:rPr>
                <w:rFonts w:ascii="Times New Roman" w:hAnsi="Times New Roman" w:cs="Times New Roman" w:hint="eastAsia"/>
                <w:color w:val="FF0000"/>
                <w:sz w:val="24"/>
                <w:u w:val="single"/>
              </w:rPr>
              <w:t>m</w:t>
            </w:r>
            <w:r>
              <w:rPr>
                <w:rFonts w:ascii="Times New Roman" w:hAnsi="Times New Roman" w:cs="Times New Roman" w:hint="eastAsia"/>
                <w:color w:val="FF0000"/>
                <w:sz w:val="24"/>
                <w:u w:val="single"/>
                <w:vertAlign w:val="superscript"/>
              </w:rPr>
              <w:t>3</w:t>
            </w:r>
            <w:r>
              <w:rPr>
                <w:rFonts w:ascii="Times New Roman" w:hAnsi="Times New Roman" w:cs="Times New Roman" w:hint="eastAsia"/>
                <w:color w:val="FF0000"/>
                <w:sz w:val="24"/>
                <w:u w:val="single"/>
              </w:rPr>
              <w:t>/d</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③供电工程</w:t>
            </w:r>
          </w:p>
          <w:p w:rsidR="00DA2341" w:rsidRDefault="00F538F1" w:rsidP="00DA2341">
            <w:pPr>
              <w:spacing w:line="360" w:lineRule="auto"/>
              <w:ind w:firstLineChars="200" w:firstLine="480"/>
              <w:rPr>
                <w:rFonts w:ascii="Calibri" w:hAnsi="Calibri" w:cs="宋体"/>
                <w:sz w:val="24"/>
              </w:rPr>
            </w:pPr>
            <w:r>
              <w:rPr>
                <w:rFonts w:ascii="Calibri" w:hAnsi="Calibri" w:cs="宋体" w:hint="eastAsia"/>
                <w:sz w:val="24"/>
              </w:rPr>
              <w:t>本项目</w:t>
            </w:r>
            <w:r>
              <w:rPr>
                <w:rFonts w:ascii="Calibri" w:hAnsi="Calibri" w:cs="宋体"/>
                <w:sz w:val="24"/>
              </w:rPr>
              <w:t>接厂区现有供电系统</w:t>
            </w:r>
            <w:r>
              <w:rPr>
                <w:rFonts w:ascii="Calibri" w:hAnsi="Calibri" w:cs="宋体" w:hint="eastAsia"/>
                <w:sz w:val="24"/>
              </w:rPr>
              <w:t>，现有供电系统由园区变电站通过现有市政电网进行集中供应。</w:t>
            </w:r>
          </w:p>
          <w:p w:rsidR="0061395B" w:rsidRDefault="0061395B" w:rsidP="0061395B">
            <w:pPr>
              <w:spacing w:line="360" w:lineRule="auto"/>
              <w:ind w:firstLineChars="200" w:firstLine="420"/>
              <w:rPr>
                <w:rFonts w:ascii="Times New Roman" w:hAnsi="Times New Roman" w:cs="Times New Roman"/>
              </w:rPr>
            </w:pPr>
          </w:p>
        </w:tc>
      </w:tr>
      <w:tr w:rsidR="00840298">
        <w:trPr>
          <w:trHeight w:val="397"/>
        </w:trPr>
        <w:tc>
          <w:tcPr>
            <w:tcW w:w="675" w:type="dxa"/>
            <w:vAlign w:val="center"/>
          </w:tcPr>
          <w:p w:rsidR="00840298" w:rsidRDefault="00F538F1">
            <w:pPr>
              <w:jc w:val="center"/>
            </w:pPr>
            <w:r>
              <w:rPr>
                <w:rFonts w:hint="eastAsia"/>
              </w:rPr>
              <w:lastRenderedPageBreak/>
              <w:t>工艺流程和产排污环节</w:t>
            </w:r>
          </w:p>
        </w:tc>
        <w:tc>
          <w:tcPr>
            <w:tcW w:w="8567" w:type="dxa"/>
            <w:vAlign w:val="center"/>
          </w:tcPr>
          <w:p w:rsidR="00840298" w:rsidRDefault="00F538F1">
            <w:pPr>
              <w:rPr>
                <w:b/>
              </w:rPr>
            </w:pPr>
            <w:r>
              <w:rPr>
                <w:rFonts w:hint="eastAsia"/>
                <w:b/>
                <w:sz w:val="28"/>
              </w:rPr>
              <w:t>工艺流程简述</w:t>
            </w:r>
          </w:p>
          <w:p w:rsidR="00840298" w:rsidRDefault="00F538F1">
            <w:pPr>
              <w:spacing w:line="360" w:lineRule="auto"/>
              <w:ind w:firstLineChars="200" w:firstLine="480"/>
              <w:rPr>
                <w:sz w:val="24"/>
              </w:rPr>
            </w:pPr>
            <w:r>
              <w:rPr>
                <w:rFonts w:hint="eastAsia"/>
                <w:sz w:val="24"/>
              </w:rPr>
              <w:t>本项目租用现有厂房进行建设，外购石英石等原料对其表面进行脱钙除铁，再通过色选筛选出合格品，作为成品外售。工艺流程详见如下分析。</w:t>
            </w:r>
          </w:p>
          <w:p w:rsidR="00840298" w:rsidRDefault="00350413">
            <w:pPr>
              <w:jc w:val="center"/>
            </w:pPr>
            <w:r>
              <w:rPr>
                <w:noProof/>
              </w:rPr>
              <w:drawing>
                <wp:inline distT="0" distB="0" distL="0" distR="0">
                  <wp:extent cx="5191041" cy="6105525"/>
                  <wp:effectExtent l="1905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91041" cy="6105525"/>
                          </a:xfrm>
                          <a:prstGeom prst="rect">
                            <a:avLst/>
                          </a:prstGeom>
                          <a:noFill/>
                          <a:ln w="9525">
                            <a:noFill/>
                            <a:miter lim="800000"/>
                            <a:headEnd/>
                            <a:tailEnd/>
                          </a:ln>
                        </pic:spPr>
                      </pic:pic>
                    </a:graphicData>
                  </a:graphic>
                </wp:inline>
              </w:drawing>
            </w:r>
          </w:p>
          <w:p w:rsidR="00840298" w:rsidRDefault="00F538F1">
            <w:pPr>
              <w:spacing w:line="360" w:lineRule="auto"/>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2-</w:t>
            </w:r>
            <w:r>
              <w:rPr>
                <w:rFonts w:ascii="Times New Roman" w:hAnsi="Times New Roman" w:cs="Times New Roman" w:hint="eastAsia"/>
                <w:b/>
                <w:sz w:val="24"/>
                <w:szCs w:val="24"/>
              </w:rPr>
              <w:t xml:space="preserve">3  </w:t>
            </w:r>
            <w:r>
              <w:rPr>
                <w:rFonts w:ascii="Times New Roman" w:cs="Times New Roman"/>
                <w:b/>
                <w:sz w:val="24"/>
                <w:szCs w:val="24"/>
              </w:rPr>
              <w:t>项目生产工艺</w:t>
            </w:r>
            <w:proofErr w:type="gramStart"/>
            <w:r>
              <w:rPr>
                <w:rFonts w:ascii="Times New Roman" w:cs="Times New Roman"/>
                <w:b/>
                <w:sz w:val="24"/>
                <w:szCs w:val="24"/>
              </w:rPr>
              <w:t>及产污环节</w:t>
            </w:r>
            <w:proofErr w:type="gramEnd"/>
            <w:r>
              <w:rPr>
                <w:rFonts w:ascii="Times New Roman" w:cs="Times New Roman"/>
                <w:b/>
                <w:sz w:val="24"/>
                <w:szCs w:val="24"/>
              </w:rPr>
              <w:t>示意图</w:t>
            </w:r>
          </w:p>
          <w:p w:rsidR="00840298" w:rsidRDefault="00F538F1">
            <w:pPr>
              <w:spacing w:line="360" w:lineRule="auto"/>
              <w:ind w:firstLineChars="200" w:firstLine="482"/>
              <w:rPr>
                <w:b/>
                <w:sz w:val="24"/>
                <w:szCs w:val="24"/>
              </w:rPr>
            </w:pPr>
            <w:r>
              <w:rPr>
                <w:rFonts w:hint="eastAsia"/>
                <w:b/>
                <w:sz w:val="24"/>
                <w:szCs w:val="24"/>
              </w:rPr>
              <w:t>工艺原理：</w:t>
            </w:r>
          </w:p>
          <w:p w:rsidR="00840298" w:rsidRDefault="00F538F1">
            <w:pPr>
              <w:spacing w:line="360" w:lineRule="auto"/>
              <w:ind w:firstLineChars="200" w:firstLine="480"/>
              <w:rPr>
                <w:sz w:val="24"/>
                <w:szCs w:val="24"/>
              </w:rPr>
            </w:pPr>
            <w:r>
              <w:rPr>
                <w:rFonts w:hint="eastAsia"/>
                <w:sz w:val="24"/>
                <w:szCs w:val="24"/>
              </w:rPr>
              <w:t>外购周边区域同行业各公司已破碎的各规格石英石石子（</w:t>
            </w:r>
            <w:r>
              <w:rPr>
                <w:rFonts w:ascii="Times New Roman" w:hAnsi="Times New Roman" w:cs="Times New Roman"/>
                <w:sz w:val="24"/>
                <w:szCs w:val="24"/>
              </w:rPr>
              <w:t>5mm~30mm</w:t>
            </w:r>
            <w:r>
              <w:rPr>
                <w:rFonts w:ascii="Times New Roman" w:hAnsi="Times New Roman" w:cs="Times New Roman" w:hint="eastAsia"/>
                <w:sz w:val="24"/>
                <w:szCs w:val="24"/>
              </w:rPr>
              <w:t>，湿态，含水率</w:t>
            </w:r>
            <w:r>
              <w:rPr>
                <w:rFonts w:ascii="Times New Roman" w:hAnsi="Times New Roman" w:cs="Times New Roman" w:hint="eastAsia"/>
                <w:sz w:val="24"/>
                <w:szCs w:val="24"/>
              </w:rPr>
              <w:t>12%</w:t>
            </w:r>
            <w:r>
              <w:rPr>
                <w:rFonts w:hint="eastAsia"/>
                <w:sz w:val="24"/>
                <w:szCs w:val="24"/>
              </w:rPr>
              <w:t>）汽运至厂区原料堆场，再通过酸浸除铁、水洗脱水、色选分级等工序，加工成高纯度石英石产品。</w:t>
            </w:r>
          </w:p>
          <w:p w:rsidR="00840298" w:rsidRDefault="00F538F1">
            <w:pPr>
              <w:spacing w:line="360" w:lineRule="auto"/>
              <w:ind w:firstLineChars="200" w:firstLine="480"/>
              <w:rPr>
                <w:sz w:val="24"/>
                <w:szCs w:val="24"/>
              </w:rPr>
            </w:pPr>
            <w:r>
              <w:rPr>
                <w:rFonts w:ascii="Times New Roman" w:cs="Times New Roman"/>
                <w:sz w:val="24"/>
                <w:szCs w:val="24"/>
              </w:rPr>
              <w:lastRenderedPageBreak/>
              <w:t>酸浸除铁法主要利用草酸与矿粒中的</w:t>
            </w: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cs="Times New Roman"/>
                <w:sz w:val="24"/>
                <w:szCs w:val="24"/>
              </w:rPr>
              <w:t>和</w:t>
            </w:r>
            <w:r>
              <w:rPr>
                <w:rFonts w:ascii="Times New Roman" w:cs="Times New Roman"/>
                <w:sz w:val="24"/>
                <w:szCs w:val="24"/>
              </w:rPr>
              <w:t>Ca</w:t>
            </w:r>
            <w:r>
              <w:rPr>
                <w:rFonts w:ascii="Times New Roman" w:cs="Times New Roman" w:hint="eastAsia"/>
                <w:sz w:val="24"/>
                <w:szCs w:val="24"/>
                <w:vertAlign w:val="superscript"/>
              </w:rPr>
              <w:t>2+</w:t>
            </w:r>
            <w:r>
              <w:rPr>
                <w:rFonts w:ascii="Times New Roman" w:cs="Times New Roman" w:hint="eastAsia"/>
                <w:sz w:val="24"/>
                <w:szCs w:val="24"/>
              </w:rPr>
              <w:t>发生</w:t>
            </w:r>
            <w:r>
              <w:rPr>
                <w:rFonts w:ascii="Times New Roman" w:cs="Times New Roman"/>
                <w:sz w:val="24"/>
                <w:szCs w:val="24"/>
              </w:rPr>
              <w:t>配位反应，生成三</w:t>
            </w:r>
            <w:proofErr w:type="gramStart"/>
            <w:r>
              <w:rPr>
                <w:rFonts w:ascii="Times New Roman" w:cs="Times New Roman"/>
                <w:sz w:val="24"/>
                <w:szCs w:val="24"/>
              </w:rPr>
              <w:t>草酸合铁配离子</w:t>
            </w:r>
            <w:proofErr w:type="gramEnd"/>
            <w:r>
              <w:rPr>
                <w:rFonts w:ascii="Times New Roman" w:hAnsi="Times New Roman" w:cs="Times New Roman"/>
                <w:sz w:val="24"/>
                <w:szCs w:val="24"/>
              </w:rPr>
              <w:t>[Fe</w:t>
            </w:r>
            <w:r>
              <w:rPr>
                <w:rFonts w:ascii="Times New Roman" w:cs="Times New Roman"/>
                <w:sz w:val="24"/>
                <w:szCs w:val="24"/>
              </w:rPr>
              <w:t>（</w:t>
            </w:r>
            <w:r>
              <w:rPr>
                <w:rFonts w:ascii="Times New Roman" w:hAnsi="Times New Roman" w:cs="Times New Roman"/>
                <w:sz w:val="24"/>
                <w:szCs w:val="24"/>
              </w:rPr>
              <w:t>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perscript"/>
              </w:rPr>
              <w:t>3-</w:t>
            </w:r>
            <w:r>
              <w:rPr>
                <w:rFonts w:ascii="Times New Roman" w:cs="Times New Roman"/>
                <w:sz w:val="24"/>
                <w:szCs w:val="24"/>
              </w:rPr>
              <w:t>和三</w:t>
            </w:r>
            <w:proofErr w:type="gramStart"/>
            <w:r>
              <w:rPr>
                <w:rFonts w:ascii="Times New Roman" w:cs="Times New Roman"/>
                <w:sz w:val="24"/>
                <w:szCs w:val="24"/>
              </w:rPr>
              <w:t>草酸合铁配离子</w:t>
            </w:r>
            <w:proofErr w:type="gramEnd"/>
            <w:r>
              <w:rPr>
                <w:rFonts w:ascii="Times New Roman" w:hAnsi="Times New Roman" w:cs="Times New Roman"/>
                <w:sz w:val="24"/>
                <w:szCs w:val="24"/>
              </w:rPr>
              <w:t>[Ca</w:t>
            </w:r>
            <w:r>
              <w:rPr>
                <w:rFonts w:ascii="Times New Roman" w:cs="Times New Roman"/>
                <w:sz w:val="24"/>
                <w:szCs w:val="24"/>
              </w:rPr>
              <w:t>（</w:t>
            </w:r>
            <w:r>
              <w:rPr>
                <w:rFonts w:ascii="Times New Roman" w:hAnsi="Times New Roman" w:cs="Times New Roman"/>
                <w:sz w:val="24"/>
                <w:szCs w:val="24"/>
              </w:rPr>
              <w:t>C</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hint="eastAsia"/>
                <w:sz w:val="24"/>
                <w:szCs w:val="24"/>
                <w:vertAlign w:val="superscript"/>
              </w:rPr>
              <w:t>2</w:t>
            </w:r>
            <w:r>
              <w:rPr>
                <w:rFonts w:ascii="Times New Roman" w:hAnsi="Times New Roman" w:cs="Times New Roman"/>
                <w:sz w:val="24"/>
                <w:szCs w:val="24"/>
                <w:vertAlign w:val="superscript"/>
              </w:rPr>
              <w:t>-</w:t>
            </w:r>
            <w:r>
              <w:rPr>
                <w:rFonts w:ascii="Times New Roman" w:cs="Times New Roman"/>
                <w:sz w:val="24"/>
                <w:szCs w:val="24"/>
              </w:rPr>
              <w:t>，从而达到除铁脱钙的目的，</w:t>
            </w:r>
            <w:r>
              <w:rPr>
                <w:rFonts w:ascii="Times New Roman" w:cs="Times New Roman" w:hint="eastAsia"/>
                <w:sz w:val="24"/>
                <w:szCs w:val="24"/>
              </w:rPr>
              <w:t>但这种情况下铁和钙的溶解机理有别于无机酸对铁钙矿物的溶解。使用草酸除铁脱钙主要优点在于，浸出时形成了可溶性络合物，该络合物在微生物和日光作用下均可被分解。</w:t>
            </w:r>
          </w:p>
          <w:p w:rsidR="00840298" w:rsidRDefault="00F538F1">
            <w:pPr>
              <w:spacing w:line="360" w:lineRule="auto"/>
              <w:ind w:firstLineChars="200" w:firstLine="482"/>
              <w:rPr>
                <w:rFonts w:ascii="Times New Roman" w:hAnsi="Times New Roman" w:cs="Times New Roman"/>
                <w:b/>
                <w:sz w:val="24"/>
                <w:szCs w:val="24"/>
              </w:rPr>
            </w:pPr>
            <w:r>
              <w:rPr>
                <w:rFonts w:ascii="Times New Roman" w:cs="Times New Roman" w:hint="eastAsia"/>
                <w:b/>
                <w:sz w:val="24"/>
                <w:szCs w:val="24"/>
              </w:rPr>
              <w:t>工艺说明：</w:t>
            </w:r>
          </w:p>
          <w:p w:rsidR="00840298" w:rsidRDefault="00F538F1">
            <w:pPr>
              <w:spacing w:line="360" w:lineRule="auto"/>
              <w:ind w:firstLine="480"/>
              <w:rPr>
                <w:rFonts w:ascii="Times New Roman" w:hAnsi="Times New Roman" w:cs="Times New Roman"/>
                <w:color w:val="FF0000"/>
                <w:sz w:val="24"/>
                <w:szCs w:val="24"/>
                <w:u w:val="single"/>
              </w:rPr>
            </w:pPr>
            <w:r>
              <w:rPr>
                <w:rFonts w:ascii="Times New Roman" w:hAnsi="Times New Roman" w:cs="Times New Roman" w:hint="eastAsia"/>
                <w:color w:val="FF0000"/>
                <w:sz w:val="24"/>
                <w:szCs w:val="24"/>
                <w:u w:val="single"/>
              </w:rPr>
              <w:t>①酸浸和滤酸</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color w:val="FF0000"/>
                <w:sz w:val="24"/>
                <w:u w:val="single"/>
              </w:rPr>
              <w:t>草酸（固体</w:t>
            </w:r>
            <w:r>
              <w:rPr>
                <w:rFonts w:ascii="Times New Roman" w:cs="Times New Roman" w:hint="eastAsia"/>
                <w:color w:val="FF0000"/>
                <w:sz w:val="24"/>
                <w:u w:val="single"/>
              </w:rPr>
              <w:t>晶体</w:t>
            </w:r>
            <w:r>
              <w:rPr>
                <w:rFonts w:ascii="Times New Roman" w:cs="Times New Roman"/>
                <w:color w:val="FF0000"/>
                <w:sz w:val="24"/>
                <w:u w:val="single"/>
              </w:rPr>
              <w:t>）和</w:t>
            </w:r>
            <w:proofErr w:type="gramStart"/>
            <w:r>
              <w:rPr>
                <w:rFonts w:ascii="Times New Roman" w:cs="Times New Roman"/>
                <w:color w:val="FF0000"/>
                <w:sz w:val="24"/>
                <w:u w:val="single"/>
              </w:rPr>
              <w:t>水</w:t>
            </w:r>
            <w:r>
              <w:rPr>
                <w:rFonts w:ascii="Times New Roman" w:cs="Times New Roman" w:hint="eastAsia"/>
                <w:color w:val="FF0000"/>
                <w:sz w:val="24"/>
                <w:u w:val="single"/>
              </w:rPr>
              <w:t>按照</w:t>
            </w:r>
            <w:proofErr w:type="gramEnd"/>
            <w:r>
              <w:rPr>
                <w:rFonts w:ascii="Times New Roman" w:cs="Times New Roman" w:hint="eastAsia"/>
                <w:color w:val="FF0000"/>
                <w:sz w:val="24"/>
                <w:u w:val="single"/>
              </w:rPr>
              <w:t>一定比例配置</w:t>
            </w:r>
            <w:r>
              <w:rPr>
                <w:rFonts w:ascii="Times New Roman" w:cs="Times New Roman"/>
                <w:color w:val="FF0000"/>
                <w:sz w:val="24"/>
                <w:u w:val="single"/>
              </w:rPr>
              <w:t>草酸溶液</w:t>
            </w:r>
            <w:r>
              <w:rPr>
                <w:rFonts w:ascii="Times New Roman" w:cs="Times New Roman" w:hint="eastAsia"/>
                <w:color w:val="FF0000"/>
                <w:sz w:val="24"/>
                <w:u w:val="single"/>
              </w:rPr>
              <w:t>（溶液浓度为</w:t>
            </w:r>
            <w:r>
              <w:rPr>
                <w:rFonts w:ascii="Times New Roman" w:cs="Times New Roman" w:hint="eastAsia"/>
                <w:color w:val="FF0000"/>
                <w:sz w:val="24"/>
                <w:u w:val="single"/>
              </w:rPr>
              <w:t>22.5g/L</w:t>
            </w:r>
            <w:r>
              <w:rPr>
                <w:rFonts w:ascii="Times New Roman" w:cs="Times New Roman" w:hint="eastAsia"/>
                <w:color w:val="FF0000"/>
                <w:sz w:val="24"/>
                <w:u w:val="single"/>
              </w:rPr>
              <w:t>），然后暂存于酸浸罐内。</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color w:val="FF0000"/>
                <w:sz w:val="24"/>
                <w:u w:val="single"/>
              </w:rPr>
              <w:t>将原料</w:t>
            </w:r>
            <w:r>
              <w:rPr>
                <w:rFonts w:ascii="Times New Roman" w:cs="Times New Roman" w:hint="eastAsia"/>
                <w:color w:val="FF0000"/>
                <w:sz w:val="24"/>
                <w:u w:val="single"/>
              </w:rPr>
              <w:t>石英石由铲车投送至斗式给料机，并由给料机自然下落至输送皮带，再</w:t>
            </w:r>
            <w:r>
              <w:rPr>
                <w:rFonts w:ascii="Times New Roman" w:cs="Times New Roman"/>
                <w:color w:val="FF0000"/>
                <w:sz w:val="24"/>
                <w:u w:val="single"/>
              </w:rPr>
              <w:t>经输送带</w:t>
            </w:r>
            <w:r>
              <w:rPr>
                <w:rFonts w:ascii="Times New Roman" w:cs="Times New Roman" w:hint="eastAsia"/>
                <w:color w:val="FF0000"/>
                <w:sz w:val="24"/>
                <w:u w:val="single"/>
              </w:rPr>
              <w:t>缓慢</w:t>
            </w:r>
            <w:r>
              <w:rPr>
                <w:rFonts w:ascii="Times New Roman" w:cs="Times New Roman"/>
                <w:color w:val="FF0000"/>
                <w:sz w:val="24"/>
                <w:u w:val="single"/>
              </w:rPr>
              <w:t>送至酸洗罐</w:t>
            </w:r>
            <w:r>
              <w:rPr>
                <w:rFonts w:ascii="Times New Roman" w:cs="Times New Roman" w:hint="eastAsia"/>
                <w:color w:val="FF0000"/>
                <w:sz w:val="24"/>
                <w:u w:val="single"/>
              </w:rPr>
              <w:t>进料口，并滑落入罐内</w:t>
            </w:r>
            <w:r>
              <w:rPr>
                <w:rFonts w:ascii="Times New Roman" w:cs="Times New Roman"/>
                <w:color w:val="FF0000"/>
                <w:sz w:val="24"/>
                <w:u w:val="single"/>
              </w:rPr>
              <w:t>。</w:t>
            </w:r>
            <w:r>
              <w:rPr>
                <w:rFonts w:ascii="Times New Roman" w:cs="Times New Roman" w:hint="eastAsia"/>
                <w:color w:val="FF0000"/>
                <w:sz w:val="24"/>
                <w:u w:val="single"/>
              </w:rPr>
              <w:t>石英石</w:t>
            </w:r>
            <w:r>
              <w:rPr>
                <w:rFonts w:ascii="Times New Roman" w:cs="Times New Roman"/>
                <w:color w:val="FF0000"/>
                <w:sz w:val="24"/>
                <w:u w:val="single"/>
              </w:rPr>
              <w:t>于</w:t>
            </w:r>
            <w:r>
              <w:rPr>
                <w:rFonts w:ascii="Times New Roman" w:cs="Times New Roman" w:hint="eastAsia"/>
                <w:color w:val="FF0000"/>
                <w:sz w:val="24"/>
                <w:u w:val="single"/>
              </w:rPr>
              <w:t>酸浸</w:t>
            </w:r>
            <w:r>
              <w:rPr>
                <w:rFonts w:ascii="Times New Roman" w:cs="Times New Roman"/>
                <w:color w:val="FF0000"/>
                <w:sz w:val="24"/>
                <w:u w:val="single"/>
              </w:rPr>
              <w:t>罐内浸泡</w:t>
            </w:r>
            <w:r>
              <w:rPr>
                <w:rFonts w:ascii="Times New Roman" w:hAnsi="Times New Roman" w:cs="Times New Roman" w:hint="eastAsia"/>
                <w:color w:val="FF0000"/>
                <w:sz w:val="24"/>
                <w:u w:val="single"/>
              </w:rPr>
              <w:t>6</w:t>
            </w:r>
            <w:r>
              <w:rPr>
                <w:rFonts w:ascii="Times New Roman" w:cs="Times New Roman"/>
                <w:color w:val="FF0000"/>
                <w:sz w:val="24"/>
                <w:u w:val="single"/>
              </w:rPr>
              <w:t>小时，去除原料</w:t>
            </w:r>
            <w:r>
              <w:rPr>
                <w:rFonts w:ascii="Times New Roman" w:cs="Times New Roman" w:hint="eastAsia"/>
                <w:color w:val="FF0000"/>
                <w:sz w:val="24"/>
                <w:u w:val="single"/>
              </w:rPr>
              <w:t>石英石中的含铁钙杂质</w:t>
            </w:r>
            <w:r>
              <w:rPr>
                <w:rFonts w:ascii="Times New Roman" w:cs="Times New Roman"/>
                <w:color w:val="FF0000"/>
                <w:sz w:val="24"/>
                <w:u w:val="single"/>
              </w:rPr>
              <w:t>（主要为氧化铁</w:t>
            </w:r>
            <w:r>
              <w:rPr>
                <w:rFonts w:ascii="Times New Roman" w:cs="Times New Roman" w:hint="eastAsia"/>
                <w:color w:val="FF0000"/>
                <w:sz w:val="24"/>
                <w:u w:val="single"/>
              </w:rPr>
              <w:t>、氧化钙</w:t>
            </w:r>
            <w:r>
              <w:rPr>
                <w:rFonts w:ascii="Times New Roman" w:cs="Times New Roman"/>
                <w:color w:val="FF0000"/>
                <w:sz w:val="24"/>
                <w:u w:val="single"/>
              </w:rPr>
              <w:t>）</w:t>
            </w:r>
            <w:r>
              <w:rPr>
                <w:rFonts w:ascii="Times New Roman" w:cs="Times New Roman" w:hint="eastAsia"/>
                <w:color w:val="FF0000"/>
                <w:sz w:val="24"/>
                <w:u w:val="single"/>
              </w:rPr>
              <w:t>，使其</w:t>
            </w:r>
            <w:r>
              <w:rPr>
                <w:rFonts w:ascii="Times New Roman" w:cs="Times New Roman"/>
                <w:color w:val="FF0000"/>
                <w:sz w:val="24"/>
                <w:u w:val="single"/>
              </w:rPr>
              <w:t>溶解于草酸</w:t>
            </w:r>
            <w:r>
              <w:rPr>
                <w:rFonts w:ascii="Times New Roman" w:cs="Times New Roman" w:hint="eastAsia"/>
                <w:color w:val="FF0000"/>
                <w:sz w:val="24"/>
                <w:u w:val="single"/>
              </w:rPr>
              <w:t>溶液中</w:t>
            </w:r>
            <w:r>
              <w:rPr>
                <w:rFonts w:ascii="Times New Roman" w:cs="Times New Roman"/>
                <w:color w:val="FF0000"/>
                <w:sz w:val="24"/>
                <w:u w:val="single"/>
              </w:rPr>
              <w:t>，提高</w:t>
            </w:r>
            <w:r>
              <w:rPr>
                <w:rFonts w:ascii="Times New Roman" w:cs="Times New Roman" w:hint="eastAsia"/>
                <w:color w:val="FF0000"/>
                <w:sz w:val="24"/>
                <w:u w:val="single"/>
              </w:rPr>
              <w:t>石英石</w:t>
            </w:r>
            <w:r>
              <w:rPr>
                <w:rFonts w:ascii="Times New Roman" w:cs="Times New Roman"/>
                <w:color w:val="FF0000"/>
                <w:sz w:val="24"/>
                <w:u w:val="single"/>
              </w:rPr>
              <w:t>纯度。</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color w:val="FF0000"/>
                <w:sz w:val="24"/>
                <w:u w:val="single"/>
              </w:rPr>
              <w:t>正常反应过程，首先石英石中</w:t>
            </w:r>
            <w:proofErr w:type="gramStart"/>
            <w:r>
              <w:rPr>
                <w:rFonts w:ascii="Times New Roman" w:cs="Times New Roman"/>
                <w:color w:val="FF0000"/>
                <w:sz w:val="24"/>
                <w:u w:val="single"/>
              </w:rPr>
              <w:t>的钙铁元素</w:t>
            </w:r>
            <w:proofErr w:type="gramEnd"/>
            <w:r>
              <w:rPr>
                <w:rFonts w:ascii="Times New Roman" w:cs="Times New Roman"/>
                <w:color w:val="FF0000"/>
                <w:sz w:val="24"/>
                <w:u w:val="single"/>
              </w:rPr>
              <w:t>以配位键的形式与草酸</w:t>
            </w:r>
            <w:r w:rsidR="00CE6107">
              <w:rPr>
                <w:rFonts w:ascii="Times New Roman" w:cs="Times New Roman"/>
                <w:color w:val="FF0000"/>
                <w:sz w:val="24"/>
                <w:u w:val="single"/>
              </w:rPr>
              <w:t>发生络合反应，</w:t>
            </w:r>
            <w:r>
              <w:rPr>
                <w:rFonts w:ascii="Times New Roman" w:cs="Times New Roman"/>
                <w:color w:val="FF0000"/>
                <w:sz w:val="24"/>
                <w:u w:val="single"/>
              </w:rPr>
              <w:t>形成可溶性络合物，</w:t>
            </w:r>
            <w:r w:rsidR="00CE6107">
              <w:rPr>
                <w:rFonts w:ascii="Times New Roman" w:cs="Times New Roman"/>
                <w:color w:val="FF0000"/>
                <w:sz w:val="24"/>
                <w:u w:val="single"/>
              </w:rPr>
              <w:t>三个草酸根配位一个铁离子，两个草酸根配位一个钙离子，当络合物配位键达到饱和状态时，继续发生反应，会进一步形成草酸铁和草酸钙，最终以草酸盐的形式沉淀析出</w:t>
            </w:r>
            <w:r>
              <w:rPr>
                <w:rFonts w:ascii="Times New Roman" w:cs="Times New Roman"/>
                <w:color w:val="FF0000"/>
                <w:sz w:val="24"/>
                <w:u w:val="single"/>
              </w:rPr>
              <w:t>。</w:t>
            </w:r>
          </w:p>
          <w:p w:rsidR="00840298" w:rsidRDefault="00F538F1">
            <w:pPr>
              <w:spacing w:line="360" w:lineRule="auto"/>
              <w:ind w:firstLineChars="200" w:firstLine="480"/>
              <w:rPr>
                <w:color w:val="FF0000"/>
                <w:sz w:val="24"/>
                <w:u w:val="single"/>
              </w:rPr>
            </w:pPr>
            <w:r>
              <w:rPr>
                <w:rFonts w:hint="eastAsia"/>
                <w:color w:val="FF0000"/>
                <w:sz w:val="24"/>
                <w:u w:val="single"/>
              </w:rPr>
              <w:t>草酸与石英石中的氧化铁和氧化钙反应</w:t>
            </w:r>
            <w:r w:rsidR="00CE6107">
              <w:rPr>
                <w:rFonts w:hint="eastAsia"/>
                <w:color w:val="FF0000"/>
                <w:sz w:val="24"/>
                <w:u w:val="single"/>
              </w:rPr>
              <w:t>发生络合反应，</w:t>
            </w:r>
            <w:r>
              <w:rPr>
                <w:rFonts w:hint="eastAsia"/>
                <w:color w:val="FF0000"/>
                <w:sz w:val="24"/>
                <w:u w:val="single"/>
              </w:rPr>
              <w:t>生成的含配位键的</w:t>
            </w:r>
            <w:proofErr w:type="gramStart"/>
            <w:r>
              <w:rPr>
                <w:rFonts w:hint="eastAsia"/>
                <w:color w:val="FF0000"/>
                <w:sz w:val="24"/>
                <w:u w:val="single"/>
              </w:rPr>
              <w:t>可溶性钙铁络合物</w:t>
            </w:r>
            <w:proofErr w:type="gramEnd"/>
            <w:r>
              <w:rPr>
                <w:rFonts w:hint="eastAsia"/>
                <w:color w:val="FF0000"/>
                <w:sz w:val="24"/>
                <w:u w:val="single"/>
              </w:rPr>
              <w:t>，大部分络合物随草酸溶液回收再利用，少部分络合物留于酸浸罐内。该反应可去除原料石英石中铁钙杂质等，提纯石英石。</w:t>
            </w:r>
          </w:p>
          <w:p w:rsidR="00840298" w:rsidRDefault="00F538F1">
            <w:pPr>
              <w:spacing w:line="360" w:lineRule="auto"/>
              <w:ind w:firstLineChars="200" w:firstLine="480"/>
              <w:rPr>
                <w:color w:val="FF0000"/>
                <w:sz w:val="24"/>
                <w:u w:val="single"/>
              </w:rPr>
            </w:pPr>
            <w:r>
              <w:rPr>
                <w:rFonts w:hint="eastAsia"/>
                <w:color w:val="FF0000"/>
                <w:sz w:val="24"/>
                <w:u w:val="single"/>
              </w:rPr>
              <w:t>酸浸罐内酸液经过滤网由专用草酸排口经管道排至草酸周转罐，</w:t>
            </w:r>
            <w:proofErr w:type="gramStart"/>
            <w:r>
              <w:rPr>
                <w:rFonts w:hint="eastAsia"/>
                <w:color w:val="FF0000"/>
                <w:sz w:val="24"/>
                <w:u w:val="single"/>
              </w:rPr>
              <w:t>石英石由滤网</w:t>
            </w:r>
            <w:proofErr w:type="gramEnd"/>
            <w:r>
              <w:rPr>
                <w:rFonts w:hint="eastAsia"/>
                <w:color w:val="FF0000"/>
                <w:sz w:val="24"/>
                <w:u w:val="single"/>
              </w:rPr>
              <w:t>截留在酸浸罐内，罐内遗留的少量草酸、草酸亚铁和草酸钙等随水洗环节废水</w:t>
            </w:r>
            <w:proofErr w:type="gramStart"/>
            <w:r>
              <w:rPr>
                <w:rFonts w:hint="eastAsia"/>
                <w:color w:val="FF0000"/>
                <w:sz w:val="24"/>
                <w:u w:val="single"/>
              </w:rPr>
              <w:t>一</w:t>
            </w:r>
            <w:proofErr w:type="gramEnd"/>
            <w:r>
              <w:rPr>
                <w:rFonts w:hint="eastAsia"/>
                <w:color w:val="FF0000"/>
                <w:sz w:val="24"/>
                <w:u w:val="single"/>
              </w:rPr>
              <w:t>并排入污水处理系统进行处理。周转罐内的酸液取样送检，通过对</w:t>
            </w:r>
            <w:r>
              <w:rPr>
                <w:rFonts w:hint="eastAsia"/>
                <w:color w:val="FF0000"/>
                <w:sz w:val="24"/>
                <w:u w:val="single"/>
              </w:rPr>
              <w:t>pH</w:t>
            </w:r>
            <w:r>
              <w:rPr>
                <w:rFonts w:hint="eastAsia"/>
                <w:color w:val="FF0000"/>
                <w:sz w:val="24"/>
                <w:u w:val="single"/>
              </w:rPr>
              <w:t>值、浊度和透光率等物理指标进行测定判断该草酸</w:t>
            </w:r>
            <w:proofErr w:type="gramStart"/>
            <w:r>
              <w:rPr>
                <w:rFonts w:hint="eastAsia"/>
                <w:color w:val="FF0000"/>
                <w:sz w:val="24"/>
                <w:u w:val="single"/>
              </w:rPr>
              <w:t>液是否</w:t>
            </w:r>
            <w:proofErr w:type="gramEnd"/>
            <w:r>
              <w:rPr>
                <w:rFonts w:hint="eastAsia"/>
                <w:color w:val="FF0000"/>
                <w:sz w:val="24"/>
                <w:u w:val="single"/>
              </w:rPr>
              <w:t>可以继续利用。如果可以再次利用，可计算出草酸晶体添加量，安排专人投加。</w:t>
            </w:r>
          </w:p>
          <w:p w:rsidR="00840298" w:rsidRDefault="00F538F1">
            <w:pPr>
              <w:spacing w:line="360" w:lineRule="auto"/>
              <w:ind w:firstLineChars="200" w:firstLine="480"/>
              <w:rPr>
                <w:color w:val="00B0F0"/>
                <w:sz w:val="24"/>
                <w:u w:val="single"/>
              </w:rPr>
            </w:pPr>
            <w:r>
              <w:rPr>
                <w:rFonts w:hint="eastAsia"/>
                <w:color w:val="FF0000"/>
                <w:sz w:val="24"/>
                <w:u w:val="single"/>
              </w:rPr>
              <w:t>草酸亚铁和草酸钙络合物随草酸溶液排入草酸周转罐循环利用，当周转罐内的草酸溶液开始出现少量沉淀物时，草酸溶液中</w:t>
            </w:r>
            <w:proofErr w:type="gramStart"/>
            <w:r>
              <w:rPr>
                <w:rFonts w:hint="eastAsia"/>
                <w:color w:val="FF0000"/>
                <w:sz w:val="24"/>
                <w:u w:val="single"/>
              </w:rPr>
              <w:t>的钙铁离子</w:t>
            </w:r>
            <w:proofErr w:type="gramEnd"/>
            <w:r>
              <w:rPr>
                <w:rFonts w:hint="eastAsia"/>
                <w:color w:val="FF0000"/>
                <w:sz w:val="24"/>
                <w:u w:val="single"/>
              </w:rPr>
              <w:t>已达到饱和状态（</w:t>
            </w:r>
            <w:r>
              <w:rPr>
                <w:rFonts w:hint="eastAsia"/>
                <w:color w:val="FF0000"/>
                <w:sz w:val="24"/>
                <w:u w:val="single"/>
              </w:rPr>
              <w:t>15g/L</w:t>
            </w:r>
            <w:r>
              <w:rPr>
                <w:rFonts w:hint="eastAsia"/>
                <w:color w:val="FF0000"/>
                <w:sz w:val="24"/>
                <w:u w:val="single"/>
              </w:rPr>
              <w:t>）而无法继续利用，此时周转罐暂存的废草酸溶液需全部处理，拟将其泵送至专用的废酸储罐（</w:t>
            </w:r>
            <w:r>
              <w:rPr>
                <w:rFonts w:ascii="Times New Roman" w:hAnsi="Times New Roman" w:cs="Times New Roman"/>
                <w:color w:val="FF0000"/>
                <w:sz w:val="24"/>
                <w:u w:val="single"/>
              </w:rPr>
              <w:t>1</w:t>
            </w:r>
            <w:r>
              <w:rPr>
                <w:rFonts w:ascii="Times New Roman" w:cs="Times New Roman"/>
                <w:color w:val="FF0000"/>
                <w:sz w:val="24"/>
                <w:u w:val="single"/>
              </w:rPr>
              <w:t>座</w:t>
            </w:r>
            <w:r>
              <w:rPr>
                <w:rFonts w:hint="eastAsia"/>
                <w:color w:val="FF0000"/>
                <w:sz w:val="24"/>
                <w:u w:val="single"/>
              </w:rPr>
              <w:t>，有效容积</w:t>
            </w:r>
            <w:r>
              <w:rPr>
                <w:rFonts w:ascii="Times New Roman" w:hAnsi="Times New Roman" w:cs="Times New Roman"/>
                <w:color w:val="FF0000"/>
                <w:sz w:val="24"/>
                <w:u w:val="single"/>
              </w:rPr>
              <w:t>10m</w:t>
            </w:r>
            <w:r>
              <w:rPr>
                <w:rFonts w:ascii="Times New Roman" w:hAnsi="Times New Roman" w:cs="Times New Roman"/>
                <w:color w:val="FF0000"/>
                <w:sz w:val="24"/>
                <w:u w:val="single"/>
                <w:vertAlign w:val="superscript"/>
              </w:rPr>
              <w:t>3</w:t>
            </w:r>
            <w:r>
              <w:rPr>
                <w:rFonts w:ascii="Times New Roman" w:cs="Times New Roman"/>
                <w:color w:val="FF0000"/>
                <w:sz w:val="24"/>
                <w:u w:val="single"/>
              </w:rPr>
              <w:t>，</w:t>
            </w:r>
            <w:r>
              <w:rPr>
                <w:rFonts w:ascii="Times New Roman" w:hAnsi="Times New Roman" w:cs="Times New Roman"/>
                <w:color w:val="FF0000"/>
                <w:sz w:val="24"/>
                <w:u w:val="single"/>
              </w:rPr>
              <w:t>PE</w:t>
            </w:r>
            <w:r>
              <w:rPr>
                <w:rFonts w:ascii="Times New Roman" w:cs="Times New Roman"/>
                <w:color w:val="FF0000"/>
                <w:sz w:val="24"/>
                <w:u w:val="single"/>
              </w:rPr>
              <w:t>材质</w:t>
            </w:r>
            <w:r>
              <w:rPr>
                <w:rFonts w:hint="eastAsia"/>
                <w:color w:val="FF0000"/>
                <w:sz w:val="24"/>
                <w:u w:val="single"/>
              </w:rPr>
              <w:t>）通过添加纯碱和絮凝</w:t>
            </w:r>
            <w:r>
              <w:rPr>
                <w:rFonts w:hint="eastAsia"/>
                <w:color w:val="FF0000"/>
                <w:sz w:val="24"/>
                <w:u w:val="single"/>
              </w:rPr>
              <w:lastRenderedPageBreak/>
              <w:t>剂将废酸液中</w:t>
            </w:r>
            <w:proofErr w:type="gramStart"/>
            <w:r>
              <w:rPr>
                <w:rFonts w:hint="eastAsia"/>
                <w:color w:val="FF0000"/>
                <w:sz w:val="24"/>
                <w:u w:val="single"/>
              </w:rPr>
              <w:t>的钙铁离子</w:t>
            </w:r>
            <w:proofErr w:type="gramEnd"/>
            <w:r>
              <w:rPr>
                <w:rFonts w:hint="eastAsia"/>
                <w:color w:val="FF0000"/>
                <w:sz w:val="24"/>
                <w:u w:val="single"/>
              </w:rPr>
              <w:t>以沉淀物的形式沉淀去除，处理后的溶液呈中性，上清液回中转</w:t>
            </w:r>
            <w:proofErr w:type="gramStart"/>
            <w:r>
              <w:rPr>
                <w:rFonts w:hint="eastAsia"/>
                <w:color w:val="FF0000"/>
                <w:sz w:val="24"/>
                <w:u w:val="single"/>
              </w:rPr>
              <w:t>罐重新</w:t>
            </w:r>
            <w:proofErr w:type="gramEnd"/>
            <w:r>
              <w:rPr>
                <w:rFonts w:hint="eastAsia"/>
                <w:color w:val="FF0000"/>
                <w:sz w:val="24"/>
                <w:u w:val="single"/>
              </w:rPr>
              <w:t>添加草酸回用生产，</w:t>
            </w:r>
            <w:proofErr w:type="gramStart"/>
            <w:r>
              <w:rPr>
                <w:rFonts w:hint="eastAsia"/>
                <w:color w:val="FF0000"/>
                <w:sz w:val="24"/>
                <w:u w:val="single"/>
              </w:rPr>
              <w:t>钙铁沉淀物</w:t>
            </w:r>
            <w:proofErr w:type="gramEnd"/>
            <w:r>
              <w:rPr>
                <w:rFonts w:hint="eastAsia"/>
                <w:color w:val="FF0000"/>
                <w:sz w:val="24"/>
                <w:u w:val="single"/>
              </w:rPr>
              <w:t>经机械压滤脱水后与沉淀池沉渣混合一并处理。</w:t>
            </w:r>
            <w:r w:rsidR="004851B5">
              <w:rPr>
                <w:rFonts w:hint="eastAsia"/>
                <w:color w:val="FF0000"/>
                <w:sz w:val="24"/>
                <w:u w:val="single"/>
              </w:rPr>
              <w:t>该部分循环利用的废酸液在循环利用一段时间后，溶液中的钠离子达到</w:t>
            </w:r>
            <w:proofErr w:type="gramStart"/>
            <w:r w:rsidR="004851B5">
              <w:rPr>
                <w:rFonts w:hint="eastAsia"/>
                <w:color w:val="FF0000"/>
                <w:sz w:val="24"/>
                <w:u w:val="single"/>
              </w:rPr>
              <w:t>很</w:t>
            </w:r>
            <w:proofErr w:type="gramEnd"/>
            <w:r w:rsidR="004851B5">
              <w:rPr>
                <w:rFonts w:hint="eastAsia"/>
                <w:color w:val="FF0000"/>
                <w:sz w:val="24"/>
                <w:u w:val="single"/>
              </w:rPr>
              <w:t>高浓度（</w:t>
            </w:r>
            <w:r w:rsidR="004851B5" w:rsidRPr="0061395B">
              <w:rPr>
                <w:rFonts w:ascii="Times New Roman" w:hAnsi="Times New Roman" w:cs="Times New Roman"/>
                <w:color w:val="FF0000"/>
                <w:sz w:val="24"/>
                <w:u w:val="single"/>
              </w:rPr>
              <w:t>20%</w:t>
            </w:r>
            <w:r w:rsidR="004851B5">
              <w:rPr>
                <w:rFonts w:hint="eastAsia"/>
                <w:color w:val="FF0000"/>
                <w:sz w:val="24"/>
                <w:u w:val="single"/>
              </w:rPr>
              <w:t>），此时废酸液</w:t>
            </w:r>
            <w:proofErr w:type="gramStart"/>
            <w:r w:rsidR="00890530">
              <w:rPr>
                <w:rFonts w:hint="eastAsia"/>
                <w:color w:val="FF0000"/>
                <w:sz w:val="24"/>
                <w:u w:val="single"/>
              </w:rPr>
              <w:t>作为危废进行</w:t>
            </w:r>
            <w:proofErr w:type="gramEnd"/>
            <w:r w:rsidR="00890530">
              <w:rPr>
                <w:rFonts w:hint="eastAsia"/>
                <w:color w:val="FF0000"/>
                <w:sz w:val="24"/>
                <w:u w:val="single"/>
              </w:rPr>
              <w:t>处理。</w:t>
            </w:r>
          </w:p>
          <w:p w:rsidR="00840298" w:rsidRDefault="00F538F1">
            <w:pPr>
              <w:spacing w:line="360" w:lineRule="auto"/>
              <w:ind w:firstLineChars="200" w:firstLine="480"/>
              <w:rPr>
                <w:rFonts w:ascii="Times New Roman" w:hAnsi="Times New Roman" w:cs="Times New Roman"/>
                <w:color w:val="FF0000"/>
                <w:sz w:val="24"/>
                <w:szCs w:val="24"/>
                <w:u w:val="single"/>
              </w:rPr>
            </w:pPr>
            <w:r>
              <w:rPr>
                <w:rFonts w:ascii="Times New Roman" w:hAnsi="Times New Roman" w:cs="Times New Roman" w:hint="eastAsia"/>
                <w:color w:val="FF0000"/>
                <w:sz w:val="24"/>
                <w:szCs w:val="24"/>
                <w:u w:val="single"/>
              </w:rPr>
              <w:t>外购的石英石均为大颗粒块状，已在上游进行了清洗，</w:t>
            </w:r>
            <w:proofErr w:type="gramStart"/>
            <w:r>
              <w:rPr>
                <w:rFonts w:ascii="Times New Roman" w:hAnsi="Times New Roman" w:cs="Times New Roman" w:hint="eastAsia"/>
                <w:color w:val="FF0000"/>
                <w:sz w:val="24"/>
                <w:szCs w:val="24"/>
                <w:u w:val="single"/>
              </w:rPr>
              <w:t>呈湿态</w:t>
            </w:r>
            <w:proofErr w:type="gramEnd"/>
            <w:r>
              <w:rPr>
                <w:rFonts w:ascii="Times New Roman" w:hAnsi="Times New Roman" w:cs="Times New Roman" w:hint="eastAsia"/>
                <w:color w:val="FF0000"/>
                <w:sz w:val="24"/>
                <w:szCs w:val="24"/>
                <w:u w:val="single"/>
              </w:rPr>
              <w:t>，表面含有一定的水分，含水率</w:t>
            </w:r>
            <w:r>
              <w:rPr>
                <w:rFonts w:ascii="Times New Roman" w:hAnsi="Times New Roman" w:cs="Times New Roman" w:hint="eastAsia"/>
                <w:color w:val="FF0000"/>
                <w:sz w:val="24"/>
                <w:szCs w:val="24"/>
                <w:u w:val="single"/>
              </w:rPr>
              <w:t>12%</w:t>
            </w:r>
            <w:r>
              <w:rPr>
                <w:rFonts w:ascii="Times New Roman" w:hAnsi="Times New Roman" w:cs="Times New Roman" w:hint="eastAsia"/>
                <w:color w:val="FF0000"/>
                <w:sz w:val="24"/>
                <w:szCs w:val="24"/>
                <w:u w:val="single"/>
              </w:rPr>
              <w:t>左右，故投料和输送过程无粉尘产生。</w:t>
            </w:r>
          </w:p>
          <w:p w:rsidR="00840298" w:rsidRDefault="00F538F1">
            <w:pPr>
              <w:spacing w:line="360" w:lineRule="auto"/>
              <w:jc w:val="center"/>
              <w:rPr>
                <w:rFonts w:ascii="Times New Roman" w:hAnsi="Times New Roman" w:cs="Times New Roman"/>
                <w:color w:val="FF0000"/>
                <w:sz w:val="24"/>
                <w:szCs w:val="24"/>
                <w:u w:val="single"/>
              </w:rPr>
            </w:pPr>
            <w:r>
              <w:rPr>
                <w:rFonts w:ascii="Times New Roman" w:hAnsi="Times New Roman" w:cs="Times New Roman"/>
                <w:noProof/>
                <w:color w:val="FF0000"/>
                <w:sz w:val="24"/>
                <w:szCs w:val="24"/>
                <w:u w:val="single"/>
              </w:rPr>
              <w:drawing>
                <wp:inline distT="0" distB="0" distL="0" distR="0">
                  <wp:extent cx="4638675" cy="6419850"/>
                  <wp:effectExtent l="19050" t="0" r="9525" b="0"/>
                  <wp:docPr id="1" name="图片 4" descr="C:\Users\Administrator\Desktop\v2-38ff33700468d1d7f049e50bd111bbce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Administrator\Desktop\v2-38ff33700468d1d7f049e50bd111bbce_720w.jpg"/>
                          <pic:cNvPicPr>
                            <a:picLocks noChangeAspect="1" noChangeArrowheads="1"/>
                          </pic:cNvPicPr>
                        </pic:nvPicPr>
                        <pic:blipFill>
                          <a:blip r:embed="rId18"/>
                          <a:srcRect l="16077" r="12094"/>
                          <a:stretch>
                            <a:fillRect/>
                          </a:stretch>
                        </pic:blipFill>
                        <pic:spPr>
                          <a:xfrm>
                            <a:off x="0" y="0"/>
                            <a:ext cx="4638675" cy="6419850"/>
                          </a:xfrm>
                          <a:prstGeom prst="rect">
                            <a:avLst/>
                          </a:prstGeom>
                          <a:noFill/>
                          <a:ln w="9525">
                            <a:noFill/>
                            <a:miter lim="800000"/>
                            <a:headEnd/>
                            <a:tailEnd/>
                          </a:ln>
                        </pic:spPr>
                      </pic:pic>
                    </a:graphicData>
                  </a:graphic>
                </wp:inline>
              </w:drawing>
            </w:r>
          </w:p>
          <w:p w:rsidR="00840298" w:rsidRDefault="00F538F1">
            <w:pPr>
              <w:rPr>
                <w:rFonts w:ascii="Times New Roman" w:hAnsi="Times New Roman" w:cs="Times New Roman"/>
                <w:sz w:val="20"/>
                <w:szCs w:val="24"/>
              </w:rPr>
            </w:pPr>
            <w:r>
              <w:rPr>
                <w:rFonts w:ascii="Times New Roman" w:hAnsiTheme="minorEastAsia" w:cs="Times New Roman"/>
                <w:szCs w:val="27"/>
                <w:shd w:val="clear" w:color="auto" w:fill="FFFFFF"/>
              </w:rPr>
              <w:t>图中：</w:t>
            </w:r>
            <w:r>
              <w:rPr>
                <w:rFonts w:ascii="Times New Roman" w:hAnsi="Times New Roman" w:cs="Times New Roman"/>
                <w:szCs w:val="27"/>
                <w:shd w:val="clear" w:color="auto" w:fill="FFFFFF"/>
              </w:rPr>
              <w:t>1</w:t>
            </w:r>
            <w:r>
              <w:rPr>
                <w:rFonts w:ascii="Times New Roman" w:hAnsiTheme="minorEastAsia" w:cs="Times New Roman"/>
                <w:szCs w:val="27"/>
                <w:shd w:val="clear" w:color="auto" w:fill="FFFFFF"/>
              </w:rPr>
              <w:t>为支架，</w:t>
            </w:r>
            <w:r>
              <w:rPr>
                <w:rFonts w:ascii="Times New Roman" w:hAnsi="Times New Roman" w:cs="Times New Roman"/>
                <w:szCs w:val="27"/>
                <w:shd w:val="clear" w:color="auto" w:fill="FFFFFF"/>
              </w:rPr>
              <w:t>2</w:t>
            </w:r>
            <w:r>
              <w:rPr>
                <w:rFonts w:ascii="Times New Roman" w:hAnsiTheme="minorEastAsia" w:cs="Times New Roman"/>
                <w:szCs w:val="27"/>
                <w:shd w:val="clear" w:color="auto" w:fill="FFFFFF"/>
              </w:rPr>
              <w:t>为罐体，</w:t>
            </w:r>
            <w:r>
              <w:rPr>
                <w:rFonts w:ascii="Times New Roman" w:hAnsi="Times New Roman" w:cs="Times New Roman"/>
                <w:szCs w:val="27"/>
                <w:shd w:val="clear" w:color="auto" w:fill="FFFFFF"/>
              </w:rPr>
              <w:t>3</w:t>
            </w:r>
            <w:r>
              <w:rPr>
                <w:rFonts w:ascii="Times New Roman" w:hAnsiTheme="minorEastAsia" w:cs="Times New Roman"/>
                <w:szCs w:val="27"/>
                <w:shd w:val="clear" w:color="auto" w:fill="FFFFFF"/>
              </w:rPr>
              <w:t>为罐底，</w:t>
            </w:r>
            <w:r>
              <w:rPr>
                <w:rFonts w:ascii="Times New Roman" w:hAnsi="Times New Roman" w:cs="Times New Roman"/>
                <w:szCs w:val="27"/>
                <w:shd w:val="clear" w:color="auto" w:fill="FFFFFF"/>
              </w:rPr>
              <w:t>4</w:t>
            </w:r>
            <w:r>
              <w:rPr>
                <w:rFonts w:ascii="Times New Roman" w:hAnsiTheme="minorEastAsia" w:cs="Times New Roman"/>
                <w:szCs w:val="27"/>
                <w:shd w:val="clear" w:color="auto" w:fill="FFFFFF"/>
              </w:rPr>
              <w:t>为罐盖，</w:t>
            </w:r>
            <w:r>
              <w:rPr>
                <w:rFonts w:ascii="Times New Roman" w:hAnsi="Times New Roman" w:cs="Times New Roman"/>
                <w:szCs w:val="27"/>
                <w:shd w:val="clear" w:color="auto" w:fill="FFFFFF"/>
              </w:rPr>
              <w:t>5</w:t>
            </w:r>
            <w:r>
              <w:rPr>
                <w:rFonts w:ascii="Times New Roman" w:hAnsiTheme="minorEastAsia" w:cs="Times New Roman"/>
                <w:szCs w:val="27"/>
                <w:shd w:val="clear" w:color="auto" w:fill="FFFFFF"/>
              </w:rPr>
              <w:t>为进</w:t>
            </w:r>
            <w:r>
              <w:rPr>
                <w:rFonts w:ascii="Times New Roman" w:hAnsiTheme="minorEastAsia" w:cs="Times New Roman" w:hint="eastAsia"/>
                <w:szCs w:val="27"/>
                <w:shd w:val="clear" w:color="auto" w:fill="FFFFFF"/>
              </w:rPr>
              <w:t>料</w:t>
            </w:r>
            <w:r>
              <w:rPr>
                <w:rFonts w:ascii="Times New Roman" w:hAnsiTheme="minorEastAsia" w:cs="Times New Roman"/>
                <w:szCs w:val="27"/>
                <w:shd w:val="clear" w:color="auto" w:fill="FFFFFF"/>
              </w:rPr>
              <w:t>口，</w:t>
            </w:r>
            <w:r>
              <w:rPr>
                <w:rFonts w:ascii="Times New Roman" w:hAnsi="Times New Roman" w:cs="Times New Roman"/>
                <w:szCs w:val="27"/>
                <w:shd w:val="clear" w:color="auto" w:fill="FFFFFF"/>
              </w:rPr>
              <w:t>6</w:t>
            </w:r>
            <w:r>
              <w:rPr>
                <w:rFonts w:ascii="Times New Roman" w:hAnsiTheme="minorEastAsia" w:cs="Times New Roman"/>
                <w:szCs w:val="27"/>
                <w:shd w:val="clear" w:color="auto" w:fill="FFFFFF"/>
              </w:rPr>
              <w:t>为排液管口，</w:t>
            </w:r>
            <w:r>
              <w:rPr>
                <w:rFonts w:ascii="Times New Roman" w:hAnsi="Times New Roman" w:cs="Times New Roman"/>
                <w:szCs w:val="27"/>
                <w:shd w:val="clear" w:color="auto" w:fill="FFFFFF"/>
              </w:rPr>
              <w:t>7</w:t>
            </w:r>
            <w:r>
              <w:rPr>
                <w:rFonts w:ascii="Times New Roman" w:hAnsiTheme="minorEastAsia" w:cs="Times New Roman"/>
                <w:szCs w:val="27"/>
                <w:shd w:val="clear" w:color="auto" w:fill="FFFFFF"/>
              </w:rPr>
              <w:t>为进</w:t>
            </w:r>
            <w:r>
              <w:rPr>
                <w:rFonts w:ascii="Times New Roman" w:hAnsiTheme="minorEastAsia" w:cs="Times New Roman" w:hint="eastAsia"/>
                <w:szCs w:val="27"/>
                <w:shd w:val="clear" w:color="auto" w:fill="FFFFFF"/>
              </w:rPr>
              <w:t>酸（水）</w:t>
            </w:r>
            <w:r>
              <w:rPr>
                <w:rFonts w:ascii="Times New Roman" w:hAnsiTheme="minorEastAsia" w:cs="Times New Roman"/>
                <w:szCs w:val="27"/>
                <w:shd w:val="clear" w:color="auto" w:fill="FFFFFF"/>
              </w:rPr>
              <w:t>口，</w:t>
            </w:r>
            <w:r>
              <w:rPr>
                <w:rFonts w:ascii="Times New Roman" w:hAnsi="Times New Roman" w:cs="Times New Roman"/>
                <w:szCs w:val="27"/>
                <w:shd w:val="clear" w:color="auto" w:fill="FFFFFF"/>
              </w:rPr>
              <w:t>8</w:t>
            </w:r>
            <w:r>
              <w:rPr>
                <w:rFonts w:ascii="Times New Roman" w:hAnsiTheme="minorEastAsia" w:cs="Times New Roman"/>
                <w:szCs w:val="27"/>
                <w:shd w:val="clear" w:color="auto" w:fill="FFFFFF"/>
              </w:rPr>
              <w:t>为圆柱形过滤网，</w:t>
            </w:r>
            <w:r>
              <w:rPr>
                <w:rFonts w:ascii="Times New Roman" w:hAnsi="Times New Roman" w:cs="Times New Roman"/>
                <w:szCs w:val="27"/>
                <w:shd w:val="clear" w:color="auto" w:fill="FFFFFF"/>
              </w:rPr>
              <w:t>9</w:t>
            </w:r>
            <w:r>
              <w:rPr>
                <w:rFonts w:ascii="Times New Roman" w:hAnsiTheme="minorEastAsia" w:cs="Times New Roman"/>
                <w:szCs w:val="27"/>
                <w:shd w:val="clear" w:color="auto" w:fill="FFFFFF"/>
              </w:rPr>
              <w:t>为排</w:t>
            </w:r>
            <w:r>
              <w:rPr>
                <w:rFonts w:ascii="Times New Roman" w:hAnsiTheme="minorEastAsia" w:cs="Times New Roman" w:hint="eastAsia"/>
                <w:szCs w:val="27"/>
                <w:shd w:val="clear" w:color="auto" w:fill="FFFFFF"/>
              </w:rPr>
              <w:t>料</w:t>
            </w:r>
            <w:r>
              <w:rPr>
                <w:rFonts w:ascii="Times New Roman" w:hAnsiTheme="minorEastAsia" w:cs="Times New Roman"/>
                <w:szCs w:val="27"/>
                <w:shd w:val="clear" w:color="auto" w:fill="FFFFFF"/>
              </w:rPr>
              <w:t>口，</w:t>
            </w:r>
            <w:r>
              <w:rPr>
                <w:rFonts w:ascii="Times New Roman" w:hAnsi="Times New Roman" w:cs="Times New Roman"/>
                <w:szCs w:val="27"/>
                <w:shd w:val="clear" w:color="auto" w:fill="FFFFFF"/>
              </w:rPr>
              <w:t>10</w:t>
            </w:r>
            <w:r>
              <w:rPr>
                <w:rFonts w:ascii="Times New Roman" w:hAnsiTheme="minorEastAsia" w:cs="Times New Roman"/>
                <w:szCs w:val="27"/>
                <w:shd w:val="clear" w:color="auto" w:fill="FFFFFF"/>
              </w:rPr>
              <w:t>排</w:t>
            </w:r>
            <w:r>
              <w:rPr>
                <w:rFonts w:ascii="Times New Roman" w:hAnsiTheme="minorEastAsia" w:cs="Times New Roman" w:hint="eastAsia"/>
                <w:szCs w:val="27"/>
                <w:shd w:val="clear" w:color="auto" w:fill="FFFFFF"/>
              </w:rPr>
              <w:t>料</w:t>
            </w:r>
            <w:r>
              <w:rPr>
                <w:rFonts w:ascii="Times New Roman" w:hAnsiTheme="minorEastAsia" w:cs="Times New Roman"/>
                <w:szCs w:val="27"/>
                <w:shd w:val="clear" w:color="auto" w:fill="FFFFFF"/>
              </w:rPr>
              <w:t>截止阀，</w:t>
            </w:r>
            <w:r>
              <w:rPr>
                <w:rFonts w:ascii="Times New Roman" w:hAnsi="Times New Roman" w:cs="Times New Roman"/>
                <w:szCs w:val="27"/>
                <w:shd w:val="clear" w:color="auto" w:fill="FFFFFF"/>
              </w:rPr>
              <w:t>11</w:t>
            </w:r>
            <w:r>
              <w:rPr>
                <w:rFonts w:ascii="Times New Roman" w:hAnsiTheme="minorEastAsia" w:cs="Times New Roman"/>
                <w:szCs w:val="27"/>
                <w:shd w:val="clear" w:color="auto" w:fill="FFFFFF"/>
              </w:rPr>
              <w:t>为底盖，</w:t>
            </w:r>
            <w:r>
              <w:rPr>
                <w:rFonts w:ascii="Times New Roman" w:hAnsi="Times New Roman" w:cs="Times New Roman"/>
                <w:szCs w:val="27"/>
                <w:shd w:val="clear" w:color="auto" w:fill="FFFFFF"/>
              </w:rPr>
              <w:t>12</w:t>
            </w:r>
            <w:r>
              <w:rPr>
                <w:rFonts w:ascii="Times New Roman" w:hAnsiTheme="minorEastAsia" w:cs="Times New Roman"/>
                <w:szCs w:val="27"/>
                <w:shd w:val="clear" w:color="auto" w:fill="FFFFFF"/>
              </w:rPr>
              <w:t>为排</w:t>
            </w:r>
            <w:r>
              <w:rPr>
                <w:rFonts w:ascii="Times New Roman" w:hAnsiTheme="minorEastAsia" w:cs="Times New Roman" w:hint="eastAsia"/>
                <w:szCs w:val="27"/>
                <w:shd w:val="clear" w:color="auto" w:fill="FFFFFF"/>
              </w:rPr>
              <w:t>液（水）</w:t>
            </w:r>
            <w:r>
              <w:rPr>
                <w:rFonts w:ascii="Times New Roman" w:hAnsiTheme="minorEastAsia" w:cs="Times New Roman"/>
                <w:szCs w:val="27"/>
                <w:shd w:val="clear" w:color="auto" w:fill="FFFFFF"/>
              </w:rPr>
              <w:t>管道，</w:t>
            </w:r>
            <w:r>
              <w:rPr>
                <w:rFonts w:ascii="Times New Roman" w:hAnsi="Times New Roman" w:cs="Times New Roman"/>
                <w:szCs w:val="27"/>
                <w:shd w:val="clear" w:color="auto" w:fill="FFFFFF"/>
              </w:rPr>
              <w:t>13</w:t>
            </w:r>
            <w:r>
              <w:rPr>
                <w:rFonts w:ascii="Times New Roman" w:hAnsiTheme="minorEastAsia" w:cs="Times New Roman"/>
                <w:szCs w:val="27"/>
                <w:shd w:val="clear" w:color="auto" w:fill="FFFFFF"/>
              </w:rPr>
              <w:lastRenderedPageBreak/>
              <w:t>为</w:t>
            </w:r>
            <w:r>
              <w:rPr>
                <w:rFonts w:ascii="Times New Roman" w:hAnsiTheme="minorEastAsia" w:cs="Times New Roman" w:hint="eastAsia"/>
                <w:szCs w:val="27"/>
                <w:shd w:val="clear" w:color="auto" w:fill="FFFFFF"/>
              </w:rPr>
              <w:t>排液（水）</w:t>
            </w:r>
            <w:r>
              <w:rPr>
                <w:rFonts w:ascii="Times New Roman" w:hAnsiTheme="minorEastAsia" w:cs="Times New Roman"/>
                <w:szCs w:val="27"/>
                <w:shd w:val="clear" w:color="auto" w:fill="FFFFFF"/>
              </w:rPr>
              <w:t>截止阀，</w:t>
            </w:r>
            <w:r>
              <w:rPr>
                <w:rFonts w:ascii="Times New Roman" w:hAnsi="Times New Roman" w:cs="Times New Roman"/>
                <w:szCs w:val="27"/>
                <w:shd w:val="clear" w:color="auto" w:fill="FFFFFF"/>
              </w:rPr>
              <w:t xml:space="preserve"> 14</w:t>
            </w:r>
            <w:r>
              <w:rPr>
                <w:rFonts w:ascii="Times New Roman" w:hAnsiTheme="minorEastAsia" w:cs="Times New Roman"/>
                <w:szCs w:val="27"/>
                <w:shd w:val="clear" w:color="auto" w:fill="FFFFFF"/>
              </w:rPr>
              <w:t>为排</w:t>
            </w:r>
            <w:r>
              <w:rPr>
                <w:rFonts w:ascii="Times New Roman" w:hAnsiTheme="minorEastAsia" w:cs="Times New Roman" w:hint="eastAsia"/>
                <w:szCs w:val="27"/>
                <w:shd w:val="clear" w:color="auto" w:fill="FFFFFF"/>
              </w:rPr>
              <w:t>酸</w:t>
            </w:r>
            <w:r>
              <w:rPr>
                <w:rFonts w:ascii="Times New Roman" w:hAnsiTheme="minorEastAsia" w:cs="Times New Roman"/>
                <w:szCs w:val="27"/>
                <w:shd w:val="clear" w:color="auto" w:fill="FFFFFF"/>
              </w:rPr>
              <w:t>支管，</w:t>
            </w:r>
            <w:r>
              <w:rPr>
                <w:rFonts w:ascii="Times New Roman" w:hAnsi="Times New Roman" w:cs="Times New Roman"/>
                <w:szCs w:val="27"/>
                <w:shd w:val="clear" w:color="auto" w:fill="FFFFFF"/>
              </w:rPr>
              <w:t>15</w:t>
            </w:r>
            <w:r>
              <w:rPr>
                <w:rFonts w:ascii="Times New Roman" w:hAnsiTheme="minorEastAsia" w:cs="Times New Roman"/>
                <w:szCs w:val="27"/>
                <w:shd w:val="clear" w:color="auto" w:fill="FFFFFF"/>
              </w:rPr>
              <w:t>为排酸截止阀。</w:t>
            </w:r>
          </w:p>
          <w:p w:rsidR="00840298" w:rsidRDefault="00F538F1">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图</w:t>
            </w:r>
            <w:r>
              <w:rPr>
                <w:rFonts w:ascii="Times New Roman" w:hAnsi="Times New Roman" w:cs="Times New Roman" w:hint="eastAsia"/>
                <w:sz w:val="24"/>
                <w:szCs w:val="24"/>
              </w:rPr>
              <w:t>2-4</w:t>
            </w:r>
            <w:bookmarkStart w:id="0" w:name="_GoBack"/>
            <w:bookmarkEnd w:id="0"/>
            <w:r>
              <w:rPr>
                <w:rFonts w:ascii="Times New Roman" w:hAnsi="Times New Roman" w:cs="Times New Roman" w:hint="eastAsia"/>
                <w:sz w:val="24"/>
                <w:szCs w:val="24"/>
              </w:rPr>
              <w:t xml:space="preserve">  </w:t>
            </w:r>
            <w:r>
              <w:rPr>
                <w:rFonts w:ascii="Times New Roman" w:hAnsi="Times New Roman" w:cs="Times New Roman" w:hint="eastAsia"/>
                <w:sz w:val="24"/>
                <w:szCs w:val="24"/>
              </w:rPr>
              <w:t>酸浸罐结构图</w:t>
            </w:r>
          </w:p>
          <w:p w:rsidR="00840298" w:rsidRDefault="00F538F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②水洗和振动脱水</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sz w:val="24"/>
              </w:rPr>
              <w:t>为了清洗</w:t>
            </w:r>
            <w:r>
              <w:rPr>
                <w:rFonts w:ascii="Times New Roman" w:hAnsi="Times New Roman" w:cs="Times New Roman" w:hint="eastAsia"/>
                <w:sz w:val="24"/>
              </w:rPr>
              <w:t>酸浸</w:t>
            </w:r>
            <w:r>
              <w:rPr>
                <w:rFonts w:ascii="Times New Roman" w:hAnsi="Times New Roman" w:cs="Times New Roman"/>
                <w:sz w:val="24"/>
              </w:rPr>
              <w:t>后石英</w:t>
            </w:r>
            <w:r>
              <w:rPr>
                <w:rFonts w:ascii="Times New Roman" w:hAnsi="Times New Roman" w:cs="Times New Roman" w:hint="eastAsia"/>
                <w:sz w:val="24"/>
              </w:rPr>
              <w:t>石</w:t>
            </w:r>
            <w:r>
              <w:rPr>
                <w:rFonts w:ascii="Times New Roman" w:hAnsi="Times New Roman" w:cs="Times New Roman"/>
                <w:sz w:val="24"/>
              </w:rPr>
              <w:t>表面的残余酸，</w:t>
            </w:r>
            <w:r>
              <w:rPr>
                <w:rFonts w:ascii="Times New Roman" w:hAnsi="Times New Roman" w:cs="Times New Roman" w:hint="eastAsia"/>
                <w:sz w:val="24"/>
              </w:rPr>
              <w:t>拟向酸浸罐内添加清水，经</w:t>
            </w:r>
            <w:r>
              <w:rPr>
                <w:rFonts w:ascii="Times New Roman" w:hAnsi="Times New Roman" w:cs="Times New Roman" w:hint="eastAsia"/>
                <w:sz w:val="24"/>
              </w:rPr>
              <w:t>20</w:t>
            </w:r>
            <w:r>
              <w:rPr>
                <w:rFonts w:ascii="Times New Roman" w:hAnsi="Times New Roman" w:cs="Times New Roman" w:hint="eastAsia"/>
                <w:sz w:val="24"/>
              </w:rPr>
              <w:t>分钟的清水浸泡后可使表面酸溶于水中，达到水洗的目的；水洗废水经管道泵送至生产废水处理系统进行处理，水洗后的石英</w:t>
            </w:r>
            <w:proofErr w:type="gramStart"/>
            <w:r>
              <w:rPr>
                <w:rFonts w:ascii="Times New Roman" w:hAnsi="Times New Roman" w:cs="Times New Roman" w:hint="eastAsia"/>
                <w:sz w:val="24"/>
              </w:rPr>
              <w:t>石通过罐</w:t>
            </w:r>
            <w:proofErr w:type="gramEnd"/>
            <w:r>
              <w:rPr>
                <w:rFonts w:ascii="Times New Roman" w:hAnsi="Times New Roman" w:cs="Times New Roman" w:hint="eastAsia"/>
                <w:sz w:val="24"/>
              </w:rPr>
              <w:t>排料口卸入振动筛内，通过振动筛的振动作用实现石英石的脱水。</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水洗环节产生的废水通过管道泵送至生产废水处理系统进行处理，处理后的废水直接</w:t>
            </w:r>
            <w:proofErr w:type="gramStart"/>
            <w:r>
              <w:rPr>
                <w:rFonts w:ascii="Times New Roman" w:hAnsi="Times New Roman" w:cs="Times New Roman" w:hint="eastAsia"/>
                <w:sz w:val="24"/>
              </w:rPr>
              <w:t>泵回到</w:t>
            </w:r>
            <w:proofErr w:type="gramEnd"/>
            <w:r>
              <w:rPr>
                <w:rFonts w:ascii="Times New Roman" w:hAnsi="Times New Roman" w:cs="Times New Roman" w:hint="eastAsia"/>
                <w:sz w:val="24"/>
              </w:rPr>
              <w:t>罐内，作为水洗环节用水使用，不外排；由于水洗后石英石表面含有一定的水分</w:t>
            </w:r>
            <w:r w:rsidR="00890530">
              <w:rPr>
                <w:rFonts w:ascii="Times New Roman" w:hAnsi="Times New Roman" w:cs="Times New Roman" w:hint="eastAsia"/>
                <w:sz w:val="24"/>
              </w:rPr>
              <w:t>，</w:t>
            </w:r>
            <w:r>
              <w:rPr>
                <w:rFonts w:ascii="Times New Roman" w:hAnsi="Times New Roman" w:cs="Times New Roman" w:hint="eastAsia"/>
                <w:sz w:val="24"/>
              </w:rPr>
              <w:t>振动脱水过程较为碰撞较少，该过程无粉尘产生；振动脱水后的废水排入到车间单独配套的水槽内，再由水槽经管道排入生产废水处理系统进行处理，处理后的废水直接</w:t>
            </w:r>
            <w:proofErr w:type="gramStart"/>
            <w:r>
              <w:rPr>
                <w:rFonts w:ascii="Times New Roman" w:hAnsi="Times New Roman" w:cs="Times New Roman" w:hint="eastAsia"/>
                <w:sz w:val="24"/>
              </w:rPr>
              <w:t>泵回到</w:t>
            </w:r>
            <w:proofErr w:type="gramEnd"/>
            <w:r>
              <w:rPr>
                <w:rFonts w:ascii="Times New Roman" w:hAnsi="Times New Roman" w:cs="Times New Roman" w:hint="eastAsia"/>
                <w:sz w:val="24"/>
              </w:rPr>
              <w:t>罐内，作为水洗环节用水使用，不外排。</w:t>
            </w:r>
          </w:p>
          <w:p w:rsidR="00840298" w:rsidRDefault="00F538F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③自然堆存和</w:t>
            </w:r>
            <w:proofErr w:type="gramStart"/>
            <w:r>
              <w:rPr>
                <w:rFonts w:ascii="Times New Roman" w:hAnsi="Times New Roman" w:cs="Times New Roman" w:hint="eastAsia"/>
                <w:sz w:val="24"/>
                <w:szCs w:val="24"/>
              </w:rPr>
              <w:t>色选</w:t>
            </w:r>
            <w:proofErr w:type="gramEnd"/>
            <w:r>
              <w:rPr>
                <w:rFonts w:ascii="Times New Roman" w:hAnsi="Times New Roman" w:cs="Times New Roman" w:hint="eastAsia"/>
                <w:sz w:val="24"/>
                <w:szCs w:val="24"/>
              </w:rPr>
              <w:t>筛分</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振动脱水后的石英石经皮带输送</w:t>
            </w:r>
            <w:proofErr w:type="gramStart"/>
            <w:r>
              <w:rPr>
                <w:rFonts w:ascii="Times New Roman" w:hAnsi="Times New Roman" w:cs="Times New Roman" w:hint="eastAsia"/>
                <w:sz w:val="24"/>
              </w:rPr>
              <w:t>至产品</w:t>
            </w:r>
            <w:proofErr w:type="gramEnd"/>
            <w:r>
              <w:rPr>
                <w:rFonts w:ascii="Times New Roman" w:hAnsi="Times New Roman" w:cs="Times New Roman" w:hint="eastAsia"/>
                <w:sz w:val="24"/>
              </w:rPr>
              <w:t>临时堆场进行临时堆存，进一步除去表面附着的水分，便于下一步的色选分级。</w:t>
            </w:r>
            <w:r>
              <w:rPr>
                <w:rFonts w:ascii="Times New Roman" w:hAnsi="Times New Roman" w:cs="Times New Roman"/>
                <w:sz w:val="24"/>
              </w:rPr>
              <w:t>石英</w:t>
            </w:r>
            <w:r>
              <w:rPr>
                <w:rFonts w:ascii="Times New Roman" w:hAnsi="Times New Roman" w:cs="Times New Roman" w:hint="eastAsia"/>
                <w:sz w:val="24"/>
              </w:rPr>
              <w:t>石</w:t>
            </w:r>
            <w:r>
              <w:rPr>
                <w:rFonts w:ascii="Times New Roman" w:hAnsi="Times New Roman" w:cs="Times New Roman"/>
                <w:sz w:val="24"/>
              </w:rPr>
              <w:t>经过色选，可去除石英</w:t>
            </w:r>
            <w:r>
              <w:rPr>
                <w:rFonts w:ascii="Times New Roman" w:hAnsi="Times New Roman" w:cs="Times New Roman" w:hint="eastAsia"/>
                <w:sz w:val="24"/>
              </w:rPr>
              <w:t>石</w:t>
            </w:r>
            <w:r>
              <w:rPr>
                <w:rFonts w:ascii="Times New Roman" w:hAnsi="Times New Roman" w:cs="Times New Roman"/>
                <w:sz w:val="24"/>
              </w:rPr>
              <w:t>中</w:t>
            </w:r>
            <w:r>
              <w:rPr>
                <w:rFonts w:cs="Times New Roman" w:hint="eastAsia"/>
                <w:sz w:val="24"/>
              </w:rPr>
              <w:t>发黑、发黄的石料</w:t>
            </w:r>
            <w:r>
              <w:rPr>
                <w:rFonts w:ascii="Times New Roman" w:hAnsi="Times New Roman" w:cs="Times New Roman"/>
                <w:sz w:val="24"/>
              </w:rPr>
              <w:t>，提高石英</w:t>
            </w:r>
            <w:r>
              <w:rPr>
                <w:rFonts w:ascii="Times New Roman" w:hAnsi="Times New Roman" w:cs="Times New Roman" w:hint="eastAsia"/>
                <w:sz w:val="24"/>
              </w:rPr>
              <w:t>石</w:t>
            </w:r>
            <w:r>
              <w:rPr>
                <w:rFonts w:ascii="Times New Roman" w:hAnsi="Times New Roman" w:cs="Times New Roman"/>
                <w:sz w:val="24"/>
              </w:rPr>
              <w:t>纯色度，提升产品品质。</w:t>
            </w:r>
          </w:p>
          <w:p w:rsidR="00840298" w:rsidRDefault="00F538F1">
            <w:pPr>
              <w:spacing w:line="360" w:lineRule="auto"/>
              <w:ind w:firstLineChars="200" w:firstLine="480"/>
              <w:rPr>
                <w:rFonts w:cs="Times New Roman"/>
                <w:sz w:val="24"/>
              </w:rPr>
            </w:pPr>
            <w:r>
              <w:rPr>
                <w:rFonts w:cs="Times New Roman" w:hint="eastAsia"/>
                <w:sz w:val="24"/>
              </w:rPr>
              <w:t>本项目所采用的色选筛分一体机</w:t>
            </w:r>
            <w:r>
              <w:rPr>
                <w:rFonts w:ascii="Times New Roman" w:cs="Times New Roman"/>
                <w:sz w:val="24"/>
              </w:rPr>
              <w:t>为智能</w:t>
            </w:r>
            <w:r>
              <w:rPr>
                <w:rFonts w:ascii="Times New Roman" w:hAnsi="Times New Roman" w:cs="Times New Roman"/>
                <w:sz w:val="24"/>
              </w:rPr>
              <w:t>LED</w:t>
            </w:r>
            <w:r>
              <w:rPr>
                <w:rFonts w:ascii="Times New Roman" w:cs="Times New Roman"/>
                <w:sz w:val="24"/>
              </w:rPr>
              <w:t>光学色</w:t>
            </w:r>
            <w:r>
              <w:rPr>
                <w:rFonts w:cs="Times New Roman" w:hint="eastAsia"/>
                <w:sz w:val="24"/>
              </w:rPr>
              <w:t>选机和筛分机的组合，可同时实现色选和筛分功能，主要是根据物料光学特性的差异，利用光电探测技术将颗粒物料中的异色颗粒自动分拣出来的设备。首先，被选物料从顶部的料斗进入机器，通过</w:t>
            </w:r>
            <w:proofErr w:type="gramStart"/>
            <w:r>
              <w:rPr>
                <w:rFonts w:cs="Times New Roman" w:hint="eastAsia"/>
                <w:sz w:val="24"/>
              </w:rPr>
              <w:t>振动筛分器装置</w:t>
            </w:r>
            <w:proofErr w:type="gramEnd"/>
            <w:r>
              <w:rPr>
                <w:rFonts w:cs="Times New Roman" w:hint="eastAsia"/>
                <w:sz w:val="24"/>
              </w:rPr>
              <w:t>的振动作用，被选物料通过振动器两层筛网进行筛选分级（筛选成为三种规格产品），然后各规格的石英石分别沿各自通道传送，进入分选室内的观察区，并从传感器和背景板之间穿过。然后，在光源的作用下，根据复光的强弱及颜色变化，使系统产生输出信号驱动电磁阀工作吹出异色颗粒至废料斗，而好的被选物料继续下落至成品料斗，从而达到色选的目的。</w:t>
            </w:r>
          </w:p>
          <w:p w:rsidR="00840298" w:rsidRDefault="00F538F1">
            <w:pPr>
              <w:spacing w:line="360" w:lineRule="auto"/>
              <w:ind w:firstLineChars="200" w:firstLine="480"/>
              <w:rPr>
                <w:rFonts w:ascii="Times New Roman" w:hAnsi="Times New Roman" w:cs="Times New Roman"/>
                <w:sz w:val="32"/>
                <w:szCs w:val="24"/>
              </w:rPr>
            </w:pPr>
            <w:r>
              <w:rPr>
                <w:rFonts w:ascii="Times New Roman" w:hAnsi="Times New Roman" w:cs="Times New Roman" w:hint="eastAsia"/>
                <w:sz w:val="24"/>
                <w:szCs w:val="24"/>
              </w:rPr>
              <w:t>石英石颗粒表面附着有一定的水分，经过一定时间的堆放，其表面的水分在重力的作用下渗出，并经外围导流沟收集统一排至生产废水处理系统进行处理。</w:t>
            </w:r>
            <w:r>
              <w:rPr>
                <w:rFonts w:ascii="Times New Roman" w:hAnsi="Times New Roman" w:cs="Times New Roman"/>
                <w:sz w:val="24"/>
              </w:rPr>
              <w:t>色</w:t>
            </w:r>
            <w:proofErr w:type="gramStart"/>
            <w:r>
              <w:rPr>
                <w:rFonts w:ascii="Times New Roman" w:hAnsi="Times New Roman" w:cs="Times New Roman"/>
                <w:sz w:val="24"/>
              </w:rPr>
              <w:t>选过程</w:t>
            </w:r>
            <w:proofErr w:type="gramEnd"/>
            <w:r>
              <w:rPr>
                <w:rFonts w:ascii="Times New Roman" w:hAnsi="Times New Roman" w:cs="Times New Roman"/>
                <w:sz w:val="24"/>
              </w:rPr>
              <w:t>会产生</w:t>
            </w:r>
            <w:r>
              <w:rPr>
                <w:rFonts w:cs="Times New Roman" w:hint="eastAsia"/>
                <w:sz w:val="24"/>
              </w:rPr>
              <w:t>不合格产品</w:t>
            </w:r>
            <w:r>
              <w:rPr>
                <w:rFonts w:ascii="Times New Roman" w:hAnsi="Times New Roman" w:cs="Times New Roman"/>
                <w:sz w:val="24"/>
              </w:rPr>
              <w:t>和噪声。</w:t>
            </w:r>
          </w:p>
          <w:p w:rsidR="00840298" w:rsidRDefault="00F538F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④打包和待售外运</w:t>
            </w:r>
          </w:p>
          <w:p w:rsidR="00840298" w:rsidRDefault="00F538F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经一定时间堆存的石料由铲车进行机械装料，再辅以人工封袋的方式，并转运至指定位置待售。</w:t>
            </w:r>
          </w:p>
          <w:p w:rsidR="00840298" w:rsidRDefault="00F538F1">
            <w:pPr>
              <w:spacing w:line="360" w:lineRule="auto"/>
              <w:ind w:firstLineChars="200" w:firstLine="480"/>
              <w:rPr>
                <w:rFonts w:ascii="宋体" w:eastAsia="宋体" w:hAnsi="宋体" w:cs="宋体"/>
                <w:szCs w:val="21"/>
              </w:rPr>
            </w:pPr>
            <w:r>
              <w:rPr>
                <w:rFonts w:ascii="宋体" w:eastAsia="宋体" w:hAnsi="宋体" w:cs="宋体" w:hint="eastAsia"/>
                <w:sz w:val="24"/>
                <w:szCs w:val="24"/>
              </w:rPr>
              <w:lastRenderedPageBreak/>
              <w:t>大颗粒石料经色选分级后表面无粉尘，且石料呈块状，粒度较大，故装料过程无粉尘产生。</w:t>
            </w:r>
          </w:p>
          <w:p w:rsidR="00840298" w:rsidRDefault="00F538F1">
            <w:pPr>
              <w:spacing w:line="360" w:lineRule="auto"/>
              <w:rPr>
                <w:rFonts w:asciiTheme="minorEastAsia" w:hAnsiTheme="minorEastAsia" w:cs="Times New Roman"/>
                <w:b/>
                <w:sz w:val="28"/>
              </w:rPr>
            </w:pPr>
            <w:proofErr w:type="gramStart"/>
            <w:r>
              <w:rPr>
                <w:rFonts w:asciiTheme="minorEastAsia" w:hAnsiTheme="minorEastAsia" w:cs="Times New Roman" w:hint="eastAsia"/>
                <w:b/>
                <w:sz w:val="28"/>
              </w:rPr>
              <w:t>产污环节</w:t>
            </w:r>
            <w:proofErr w:type="gramEnd"/>
            <w:r>
              <w:rPr>
                <w:rFonts w:asciiTheme="minorEastAsia" w:hAnsiTheme="minorEastAsia" w:cs="Times New Roman" w:hint="eastAsia"/>
                <w:b/>
                <w:sz w:val="28"/>
              </w:rPr>
              <w:t>汇总</w:t>
            </w:r>
          </w:p>
          <w:p w:rsidR="00840298" w:rsidRDefault="00F538F1">
            <w:pPr>
              <w:spacing w:line="360" w:lineRule="auto"/>
              <w:ind w:firstLineChars="200" w:firstLine="480"/>
              <w:rPr>
                <w:rFonts w:ascii="Times New Roman" w:hAnsi="Times New Roman" w:cs="Times New Roman"/>
              </w:rPr>
            </w:pPr>
            <w:r>
              <w:rPr>
                <w:rFonts w:ascii="Times New Roman" w:cs="Times New Roman"/>
                <w:sz w:val="24"/>
              </w:rPr>
              <w:t>本项目生产过程</w:t>
            </w:r>
            <w:proofErr w:type="gramStart"/>
            <w:r>
              <w:rPr>
                <w:rFonts w:ascii="Times New Roman" w:cs="Times New Roman"/>
                <w:sz w:val="24"/>
              </w:rPr>
              <w:t>中产污环节</w:t>
            </w:r>
            <w:proofErr w:type="gramEnd"/>
            <w:r>
              <w:rPr>
                <w:rFonts w:ascii="Times New Roman" w:cs="Times New Roman"/>
                <w:sz w:val="24"/>
              </w:rPr>
              <w:t>见表</w:t>
            </w:r>
            <w:r>
              <w:rPr>
                <w:rFonts w:ascii="Times New Roman" w:hAnsi="Times New Roman" w:cs="Times New Roman" w:hint="eastAsia"/>
                <w:sz w:val="24"/>
              </w:rPr>
              <w:t>2-8</w:t>
            </w:r>
            <w:r>
              <w:rPr>
                <w:rFonts w:ascii="Times New Roman" w:cs="Times New Roman"/>
                <w:sz w:val="24"/>
              </w:rPr>
              <w:t>。</w:t>
            </w:r>
          </w:p>
          <w:p w:rsidR="00840298" w:rsidRDefault="00F538F1">
            <w:pPr>
              <w:spacing w:line="360" w:lineRule="auto"/>
              <w:jc w:val="center"/>
              <w:rPr>
                <w:rFonts w:ascii="Times New Roman" w:hAnsi="Times New Roman" w:cs="Times New Roman"/>
                <w:sz w:val="24"/>
              </w:rPr>
            </w:pPr>
            <w:r>
              <w:rPr>
                <w:rFonts w:ascii="Times New Roman" w:hAnsi="Times New Roman" w:cs="Times New Roman" w:hint="eastAsia"/>
                <w:sz w:val="24"/>
              </w:rPr>
              <w:t>表</w:t>
            </w:r>
            <w:r>
              <w:rPr>
                <w:rFonts w:ascii="Times New Roman" w:hAnsi="Times New Roman" w:cs="Times New Roman" w:hint="eastAsia"/>
                <w:sz w:val="24"/>
              </w:rPr>
              <w:t xml:space="preserve">2-8  </w:t>
            </w:r>
            <w:r>
              <w:rPr>
                <w:rFonts w:ascii="Times New Roman" w:hAnsi="Times New Roman" w:cs="Times New Roman" w:hint="eastAsia"/>
                <w:sz w:val="24"/>
              </w:rPr>
              <w:t>项目生产</w:t>
            </w:r>
            <w:proofErr w:type="gramStart"/>
            <w:r>
              <w:rPr>
                <w:rFonts w:ascii="Times New Roman" w:hAnsi="Times New Roman" w:cs="Times New Roman" w:hint="eastAsia"/>
                <w:sz w:val="24"/>
              </w:rPr>
              <w:t>过程产污环节</w:t>
            </w:r>
            <w:proofErr w:type="gramEnd"/>
            <w:r>
              <w:rPr>
                <w:rFonts w:ascii="Times New Roman" w:hAnsi="Times New Roman" w:cs="Times New Roman" w:hint="eastAsia"/>
                <w:sz w:val="24"/>
              </w:rPr>
              <w:t>一览表</w:t>
            </w:r>
          </w:p>
          <w:tbl>
            <w:tblPr>
              <w:tblStyle w:val="ad"/>
              <w:tblW w:w="5000" w:type="pct"/>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1031"/>
              <w:gridCol w:w="1562"/>
              <w:gridCol w:w="2271"/>
              <w:gridCol w:w="3487"/>
            </w:tblGrid>
            <w:tr w:rsidR="00840298">
              <w:trPr>
                <w:trHeight w:val="397"/>
              </w:trPr>
              <w:tc>
                <w:tcPr>
                  <w:tcW w:w="617" w:type="pct"/>
                  <w:vAlign w:val="center"/>
                </w:tcPr>
                <w:p w:rsidR="00840298" w:rsidRDefault="00F538F1">
                  <w:pPr>
                    <w:jc w:val="center"/>
                    <w:rPr>
                      <w:color w:val="FF0000"/>
                      <w:u w:val="single"/>
                    </w:rPr>
                  </w:pPr>
                  <w:r>
                    <w:rPr>
                      <w:rFonts w:hint="eastAsia"/>
                      <w:color w:val="FF0000"/>
                      <w:u w:val="single"/>
                    </w:rPr>
                    <w:t>项目</w:t>
                  </w:r>
                </w:p>
              </w:tc>
              <w:tc>
                <w:tcPr>
                  <w:tcW w:w="935" w:type="pct"/>
                  <w:vAlign w:val="center"/>
                </w:tcPr>
                <w:p w:rsidR="00840298" w:rsidRDefault="00F538F1">
                  <w:pPr>
                    <w:jc w:val="center"/>
                    <w:rPr>
                      <w:color w:val="FF0000"/>
                      <w:u w:val="single"/>
                    </w:rPr>
                  </w:pPr>
                  <w:r>
                    <w:rPr>
                      <w:rFonts w:hint="eastAsia"/>
                      <w:color w:val="FF0000"/>
                      <w:u w:val="single"/>
                    </w:rPr>
                    <w:t>污染源</w:t>
                  </w:r>
                </w:p>
              </w:tc>
              <w:tc>
                <w:tcPr>
                  <w:tcW w:w="1360" w:type="pct"/>
                  <w:vAlign w:val="center"/>
                </w:tcPr>
                <w:p w:rsidR="00840298" w:rsidRDefault="00F538F1">
                  <w:pPr>
                    <w:jc w:val="center"/>
                    <w:rPr>
                      <w:color w:val="FF0000"/>
                      <w:u w:val="single"/>
                    </w:rPr>
                  </w:pPr>
                  <w:r>
                    <w:rPr>
                      <w:rFonts w:hint="eastAsia"/>
                      <w:color w:val="FF0000"/>
                      <w:u w:val="single"/>
                    </w:rPr>
                    <w:t>污染物</w:t>
                  </w:r>
                </w:p>
              </w:tc>
              <w:tc>
                <w:tcPr>
                  <w:tcW w:w="2088" w:type="pct"/>
                  <w:vAlign w:val="center"/>
                </w:tcPr>
                <w:p w:rsidR="00840298" w:rsidRDefault="00F538F1">
                  <w:pPr>
                    <w:jc w:val="center"/>
                    <w:rPr>
                      <w:color w:val="FF0000"/>
                      <w:u w:val="single"/>
                    </w:rPr>
                  </w:pPr>
                  <w:r>
                    <w:rPr>
                      <w:rFonts w:hint="eastAsia"/>
                      <w:color w:val="FF0000"/>
                      <w:u w:val="single"/>
                    </w:rPr>
                    <w:t>处理措施</w:t>
                  </w:r>
                </w:p>
              </w:tc>
            </w:tr>
            <w:tr w:rsidR="00840298">
              <w:trPr>
                <w:trHeight w:val="397"/>
              </w:trPr>
              <w:tc>
                <w:tcPr>
                  <w:tcW w:w="617" w:type="pct"/>
                  <w:vMerge w:val="restart"/>
                  <w:vAlign w:val="center"/>
                </w:tcPr>
                <w:p w:rsidR="00840298" w:rsidRDefault="00F538F1">
                  <w:pPr>
                    <w:jc w:val="center"/>
                    <w:rPr>
                      <w:color w:val="FF0000"/>
                      <w:u w:val="single"/>
                    </w:rPr>
                  </w:pPr>
                  <w:r>
                    <w:rPr>
                      <w:rFonts w:hint="eastAsia"/>
                      <w:color w:val="FF0000"/>
                      <w:u w:val="single"/>
                    </w:rPr>
                    <w:t>废水</w:t>
                  </w:r>
                </w:p>
              </w:tc>
              <w:tc>
                <w:tcPr>
                  <w:tcW w:w="935" w:type="pct"/>
                  <w:vAlign w:val="center"/>
                </w:tcPr>
                <w:p w:rsidR="00840298" w:rsidRDefault="00F538F1">
                  <w:pPr>
                    <w:jc w:val="center"/>
                    <w:rPr>
                      <w:color w:val="FF0000"/>
                      <w:u w:val="single"/>
                    </w:rPr>
                  </w:pPr>
                  <w:r>
                    <w:rPr>
                      <w:rFonts w:hint="eastAsia"/>
                      <w:color w:val="FF0000"/>
                      <w:u w:val="single"/>
                    </w:rPr>
                    <w:t>酸浸</w:t>
                  </w:r>
                  <w:r w:rsidR="00CD4DD9">
                    <w:rPr>
                      <w:rFonts w:hint="eastAsia"/>
                      <w:color w:val="FF0000"/>
                      <w:u w:val="single"/>
                    </w:rPr>
                    <w:t>草酸溶液</w:t>
                  </w:r>
                </w:p>
              </w:tc>
              <w:tc>
                <w:tcPr>
                  <w:tcW w:w="1360" w:type="pct"/>
                  <w:vAlign w:val="center"/>
                </w:tcPr>
                <w:p w:rsidR="00840298" w:rsidRDefault="00F538F1">
                  <w:pPr>
                    <w:jc w:val="center"/>
                    <w:rPr>
                      <w:color w:val="FF0000"/>
                      <w:u w:val="single"/>
                    </w:rPr>
                  </w:pPr>
                  <w:r>
                    <w:rPr>
                      <w:rFonts w:ascii="Times New Roman" w:hAnsi="Times New Roman" w:cs="Times New Roman"/>
                      <w:color w:val="FF0000"/>
                      <w:u w:val="single"/>
                    </w:rPr>
                    <w:t>pH</w:t>
                  </w:r>
                  <w:r>
                    <w:rPr>
                      <w:rFonts w:ascii="Times New Roman" w:cs="Times New Roman"/>
                      <w:color w:val="FF0000"/>
                      <w:u w:val="single"/>
                    </w:rPr>
                    <w:t>、</w:t>
                  </w:r>
                  <w:r>
                    <w:rPr>
                      <w:rFonts w:ascii="Times New Roman" w:hAnsi="Times New Roman" w:cs="Times New Roman"/>
                      <w:color w:val="FF0000"/>
                      <w:u w:val="single"/>
                    </w:rPr>
                    <w:t>Ca</w:t>
                  </w:r>
                  <w:r>
                    <w:rPr>
                      <w:rFonts w:ascii="Times New Roman" w:cs="Times New Roman"/>
                      <w:color w:val="FF0000"/>
                      <w:u w:val="single"/>
                    </w:rPr>
                    <w:t>、</w:t>
                  </w:r>
                  <w:r>
                    <w:rPr>
                      <w:rFonts w:ascii="Times New Roman" w:hAnsi="Times New Roman" w:cs="Times New Roman"/>
                      <w:color w:val="FF0000"/>
                      <w:u w:val="single"/>
                    </w:rPr>
                    <w:t>Fe</w:t>
                  </w:r>
                  <w:r w:rsidR="004339C4">
                    <w:rPr>
                      <w:rFonts w:ascii="Times New Roman" w:hAnsi="Times New Roman" w:cs="Times New Roman"/>
                      <w:color w:val="FF0000"/>
                      <w:u w:val="single"/>
                    </w:rPr>
                    <w:t>、</w:t>
                  </w:r>
                  <w:r w:rsidR="004339C4">
                    <w:rPr>
                      <w:rFonts w:ascii="Times New Roman" w:hAnsi="Times New Roman" w:cs="Times New Roman"/>
                      <w:color w:val="FF0000"/>
                      <w:u w:val="single"/>
                    </w:rPr>
                    <w:t>SS</w:t>
                  </w:r>
                  <w:r>
                    <w:rPr>
                      <w:rFonts w:ascii="Times New Roman" w:cs="Times New Roman"/>
                      <w:color w:val="FF0000"/>
                      <w:u w:val="single"/>
                    </w:rPr>
                    <w:t>等</w:t>
                  </w:r>
                </w:p>
              </w:tc>
              <w:tc>
                <w:tcPr>
                  <w:tcW w:w="2088" w:type="pct"/>
                  <w:vAlign w:val="center"/>
                </w:tcPr>
                <w:p w:rsidR="00840298" w:rsidRDefault="00F538F1">
                  <w:pPr>
                    <w:jc w:val="center"/>
                    <w:rPr>
                      <w:color w:val="FF0000"/>
                      <w:u w:val="single"/>
                    </w:rPr>
                  </w:pPr>
                  <w:r>
                    <w:rPr>
                      <w:rFonts w:hint="eastAsia"/>
                      <w:color w:val="FF0000"/>
                      <w:u w:val="single"/>
                    </w:rPr>
                    <w:t>循环再利用，不外排</w:t>
                  </w:r>
                </w:p>
              </w:tc>
            </w:tr>
            <w:tr w:rsidR="00840298">
              <w:trPr>
                <w:trHeight w:val="397"/>
              </w:trPr>
              <w:tc>
                <w:tcPr>
                  <w:tcW w:w="617" w:type="pct"/>
                  <w:vMerge/>
                  <w:vAlign w:val="center"/>
                </w:tcPr>
                <w:p w:rsidR="00840298" w:rsidRDefault="00840298">
                  <w:pPr>
                    <w:jc w:val="center"/>
                    <w:rPr>
                      <w:color w:val="FF0000"/>
                      <w:u w:val="single"/>
                    </w:rPr>
                  </w:pPr>
                </w:p>
              </w:tc>
              <w:tc>
                <w:tcPr>
                  <w:tcW w:w="935" w:type="pct"/>
                  <w:vAlign w:val="center"/>
                </w:tcPr>
                <w:p w:rsidR="00840298" w:rsidRDefault="00F538F1">
                  <w:pPr>
                    <w:jc w:val="center"/>
                    <w:rPr>
                      <w:color w:val="FF0000"/>
                      <w:u w:val="single"/>
                    </w:rPr>
                  </w:pPr>
                  <w:r>
                    <w:rPr>
                      <w:rFonts w:hint="eastAsia"/>
                      <w:color w:val="FF0000"/>
                      <w:u w:val="single"/>
                    </w:rPr>
                    <w:t>水洗废水</w:t>
                  </w:r>
                </w:p>
              </w:tc>
              <w:tc>
                <w:tcPr>
                  <w:tcW w:w="136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color w:val="FF0000"/>
                      <w:u w:val="single"/>
                    </w:rPr>
                    <w:t>pH</w:t>
                  </w:r>
                  <w:r>
                    <w:rPr>
                      <w:rFonts w:ascii="Times New Roman" w:cs="Times New Roman"/>
                      <w:color w:val="FF0000"/>
                      <w:u w:val="single"/>
                    </w:rPr>
                    <w:t>、</w:t>
                  </w:r>
                  <w:r>
                    <w:rPr>
                      <w:rFonts w:ascii="Times New Roman" w:hAnsi="Times New Roman" w:cs="Times New Roman"/>
                      <w:color w:val="FF0000"/>
                      <w:u w:val="single"/>
                    </w:rPr>
                    <w:t>Ca</w:t>
                  </w:r>
                  <w:r>
                    <w:rPr>
                      <w:rFonts w:ascii="Times New Roman" w:cs="Times New Roman"/>
                      <w:color w:val="FF0000"/>
                      <w:u w:val="single"/>
                    </w:rPr>
                    <w:t>、</w:t>
                  </w:r>
                  <w:r>
                    <w:rPr>
                      <w:rFonts w:ascii="Times New Roman" w:hAnsi="Times New Roman" w:cs="Times New Roman"/>
                      <w:color w:val="FF0000"/>
                      <w:u w:val="single"/>
                    </w:rPr>
                    <w:t>Fe</w:t>
                  </w:r>
                  <w:r w:rsidR="004339C4">
                    <w:rPr>
                      <w:rFonts w:ascii="Times New Roman" w:hAnsi="Times New Roman" w:cs="Times New Roman"/>
                      <w:color w:val="FF0000"/>
                      <w:u w:val="single"/>
                    </w:rPr>
                    <w:t>、</w:t>
                  </w:r>
                  <w:r w:rsidR="004339C4">
                    <w:rPr>
                      <w:rFonts w:ascii="Times New Roman" w:hAnsi="Times New Roman" w:cs="Times New Roman"/>
                      <w:color w:val="FF0000"/>
                      <w:u w:val="single"/>
                    </w:rPr>
                    <w:t>SS</w:t>
                  </w:r>
                  <w:r>
                    <w:rPr>
                      <w:rFonts w:ascii="Times New Roman" w:cs="Times New Roman"/>
                      <w:color w:val="FF0000"/>
                      <w:u w:val="single"/>
                    </w:rPr>
                    <w:t>等</w:t>
                  </w:r>
                </w:p>
              </w:tc>
              <w:tc>
                <w:tcPr>
                  <w:tcW w:w="2088" w:type="pct"/>
                  <w:vMerge w:val="restart"/>
                  <w:vAlign w:val="center"/>
                </w:tcPr>
                <w:p w:rsidR="00840298" w:rsidRDefault="00F538F1">
                  <w:pPr>
                    <w:jc w:val="center"/>
                    <w:rPr>
                      <w:color w:val="FF0000"/>
                      <w:u w:val="single"/>
                    </w:rPr>
                  </w:pPr>
                  <w:r>
                    <w:rPr>
                      <w:rFonts w:hint="eastAsia"/>
                      <w:color w:val="FF0000"/>
                      <w:u w:val="single"/>
                    </w:rPr>
                    <w:t>经生产废水处理系统集中处理后上清液回用于水洗环节，不外排</w:t>
                  </w:r>
                </w:p>
              </w:tc>
            </w:tr>
            <w:tr w:rsidR="00840298">
              <w:trPr>
                <w:trHeight w:val="397"/>
              </w:trPr>
              <w:tc>
                <w:tcPr>
                  <w:tcW w:w="617" w:type="pct"/>
                  <w:vMerge/>
                  <w:vAlign w:val="center"/>
                </w:tcPr>
                <w:p w:rsidR="00840298" w:rsidRDefault="00840298">
                  <w:pPr>
                    <w:jc w:val="center"/>
                    <w:rPr>
                      <w:color w:val="FF0000"/>
                      <w:u w:val="single"/>
                    </w:rPr>
                  </w:pPr>
                </w:p>
              </w:tc>
              <w:tc>
                <w:tcPr>
                  <w:tcW w:w="935" w:type="pct"/>
                  <w:vAlign w:val="center"/>
                </w:tcPr>
                <w:p w:rsidR="00840298" w:rsidRDefault="00F538F1">
                  <w:pPr>
                    <w:jc w:val="center"/>
                    <w:rPr>
                      <w:color w:val="FF0000"/>
                      <w:u w:val="single"/>
                    </w:rPr>
                  </w:pPr>
                  <w:r>
                    <w:rPr>
                      <w:rFonts w:hint="eastAsia"/>
                      <w:color w:val="FF0000"/>
                      <w:u w:val="single"/>
                    </w:rPr>
                    <w:t>脱水废水</w:t>
                  </w:r>
                </w:p>
              </w:tc>
              <w:tc>
                <w:tcPr>
                  <w:tcW w:w="136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color w:val="FF0000"/>
                      <w:u w:val="single"/>
                    </w:rPr>
                    <w:t>pH</w:t>
                  </w:r>
                  <w:r>
                    <w:rPr>
                      <w:rFonts w:ascii="Times New Roman" w:cs="Times New Roman"/>
                      <w:color w:val="FF0000"/>
                      <w:u w:val="single"/>
                    </w:rPr>
                    <w:t>、</w:t>
                  </w:r>
                  <w:r>
                    <w:rPr>
                      <w:rFonts w:ascii="Times New Roman" w:hAnsi="Times New Roman" w:cs="Times New Roman"/>
                      <w:color w:val="FF0000"/>
                      <w:u w:val="single"/>
                    </w:rPr>
                    <w:t>Ca</w:t>
                  </w:r>
                  <w:r>
                    <w:rPr>
                      <w:rFonts w:ascii="Times New Roman" w:cs="Times New Roman"/>
                      <w:color w:val="FF0000"/>
                      <w:u w:val="single"/>
                    </w:rPr>
                    <w:t>、</w:t>
                  </w:r>
                  <w:r>
                    <w:rPr>
                      <w:rFonts w:ascii="Times New Roman" w:hAnsi="Times New Roman" w:cs="Times New Roman"/>
                      <w:color w:val="FF0000"/>
                      <w:u w:val="single"/>
                    </w:rPr>
                    <w:t>Fe</w:t>
                  </w:r>
                  <w:r w:rsidR="004339C4">
                    <w:rPr>
                      <w:rFonts w:ascii="Times New Roman" w:hAnsi="Times New Roman" w:cs="Times New Roman"/>
                      <w:color w:val="FF0000"/>
                      <w:u w:val="single"/>
                    </w:rPr>
                    <w:t>、</w:t>
                  </w:r>
                  <w:r w:rsidR="004339C4">
                    <w:rPr>
                      <w:rFonts w:ascii="Times New Roman" w:hAnsi="Times New Roman" w:cs="Times New Roman"/>
                      <w:color w:val="FF0000"/>
                      <w:u w:val="single"/>
                    </w:rPr>
                    <w:t>SS</w:t>
                  </w:r>
                  <w:r>
                    <w:rPr>
                      <w:rFonts w:ascii="Times New Roman" w:cs="Times New Roman"/>
                      <w:color w:val="FF0000"/>
                      <w:u w:val="single"/>
                    </w:rPr>
                    <w:t>等</w:t>
                  </w:r>
                </w:p>
              </w:tc>
              <w:tc>
                <w:tcPr>
                  <w:tcW w:w="2088" w:type="pct"/>
                  <w:vMerge/>
                  <w:vAlign w:val="center"/>
                </w:tcPr>
                <w:p w:rsidR="00840298" w:rsidRDefault="00840298">
                  <w:pPr>
                    <w:jc w:val="center"/>
                    <w:rPr>
                      <w:color w:val="FF0000"/>
                      <w:u w:val="single"/>
                    </w:rPr>
                  </w:pPr>
                </w:p>
              </w:tc>
            </w:tr>
            <w:tr w:rsidR="00840298">
              <w:trPr>
                <w:trHeight w:val="397"/>
              </w:trPr>
              <w:tc>
                <w:tcPr>
                  <w:tcW w:w="617" w:type="pct"/>
                  <w:vMerge/>
                  <w:vAlign w:val="center"/>
                </w:tcPr>
                <w:p w:rsidR="00840298" w:rsidRDefault="00840298">
                  <w:pPr>
                    <w:jc w:val="center"/>
                    <w:rPr>
                      <w:color w:val="FF0000"/>
                      <w:u w:val="single"/>
                    </w:rPr>
                  </w:pPr>
                </w:p>
              </w:tc>
              <w:tc>
                <w:tcPr>
                  <w:tcW w:w="935" w:type="pct"/>
                  <w:vAlign w:val="center"/>
                </w:tcPr>
                <w:p w:rsidR="00840298" w:rsidRDefault="00F538F1">
                  <w:pPr>
                    <w:jc w:val="center"/>
                    <w:rPr>
                      <w:color w:val="FF0000"/>
                      <w:u w:val="single"/>
                    </w:rPr>
                  </w:pPr>
                  <w:r>
                    <w:rPr>
                      <w:rFonts w:hint="eastAsia"/>
                      <w:color w:val="FF0000"/>
                      <w:u w:val="single"/>
                    </w:rPr>
                    <w:t>渗出液</w:t>
                  </w:r>
                </w:p>
              </w:tc>
              <w:tc>
                <w:tcPr>
                  <w:tcW w:w="136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color w:val="FF0000"/>
                      <w:u w:val="single"/>
                    </w:rPr>
                    <w:t>pH</w:t>
                  </w:r>
                  <w:r>
                    <w:rPr>
                      <w:rFonts w:ascii="Times New Roman" w:cs="Times New Roman"/>
                      <w:color w:val="FF0000"/>
                      <w:u w:val="single"/>
                    </w:rPr>
                    <w:t>、</w:t>
                  </w:r>
                  <w:r>
                    <w:rPr>
                      <w:rFonts w:ascii="Times New Roman" w:hAnsi="Times New Roman" w:cs="Times New Roman"/>
                      <w:color w:val="FF0000"/>
                      <w:u w:val="single"/>
                    </w:rPr>
                    <w:t>Ca</w:t>
                  </w:r>
                  <w:r>
                    <w:rPr>
                      <w:rFonts w:ascii="Times New Roman" w:cs="Times New Roman"/>
                      <w:color w:val="FF0000"/>
                      <w:u w:val="single"/>
                    </w:rPr>
                    <w:t>、</w:t>
                  </w:r>
                  <w:r>
                    <w:rPr>
                      <w:rFonts w:ascii="Times New Roman" w:hAnsi="Times New Roman" w:cs="Times New Roman"/>
                      <w:color w:val="FF0000"/>
                      <w:u w:val="single"/>
                    </w:rPr>
                    <w:t>Fe</w:t>
                  </w:r>
                  <w:r w:rsidR="004339C4">
                    <w:rPr>
                      <w:rFonts w:ascii="Times New Roman" w:hAnsi="Times New Roman" w:cs="Times New Roman"/>
                      <w:color w:val="FF0000"/>
                      <w:u w:val="single"/>
                    </w:rPr>
                    <w:t>、</w:t>
                  </w:r>
                  <w:r w:rsidR="004339C4">
                    <w:rPr>
                      <w:rFonts w:ascii="Times New Roman" w:hAnsi="Times New Roman" w:cs="Times New Roman"/>
                      <w:color w:val="FF0000"/>
                      <w:u w:val="single"/>
                    </w:rPr>
                    <w:t>SS</w:t>
                  </w:r>
                  <w:r>
                    <w:rPr>
                      <w:rFonts w:ascii="Times New Roman" w:cs="Times New Roman"/>
                      <w:color w:val="FF0000"/>
                      <w:u w:val="single"/>
                    </w:rPr>
                    <w:t>等</w:t>
                  </w:r>
                </w:p>
              </w:tc>
              <w:tc>
                <w:tcPr>
                  <w:tcW w:w="2088" w:type="pct"/>
                  <w:vAlign w:val="center"/>
                </w:tcPr>
                <w:p w:rsidR="00840298" w:rsidRDefault="00F538F1">
                  <w:pPr>
                    <w:jc w:val="center"/>
                    <w:rPr>
                      <w:color w:val="FF0000"/>
                      <w:u w:val="single"/>
                    </w:rPr>
                  </w:pPr>
                  <w:r>
                    <w:rPr>
                      <w:rFonts w:hint="eastAsia"/>
                      <w:color w:val="FF0000"/>
                      <w:u w:val="single"/>
                    </w:rPr>
                    <w:t>围堰和导排沟收集至生产废水处理系统处理后上清液回用</w:t>
                  </w:r>
                </w:p>
              </w:tc>
            </w:tr>
            <w:tr w:rsidR="00840298">
              <w:trPr>
                <w:trHeight w:val="397"/>
              </w:trPr>
              <w:tc>
                <w:tcPr>
                  <w:tcW w:w="617" w:type="pct"/>
                  <w:vMerge/>
                  <w:vAlign w:val="center"/>
                </w:tcPr>
                <w:p w:rsidR="00840298" w:rsidRDefault="00840298">
                  <w:pPr>
                    <w:jc w:val="center"/>
                    <w:rPr>
                      <w:color w:val="FF0000"/>
                      <w:u w:val="single"/>
                    </w:rPr>
                  </w:pPr>
                </w:p>
              </w:tc>
              <w:tc>
                <w:tcPr>
                  <w:tcW w:w="935" w:type="pct"/>
                  <w:vAlign w:val="center"/>
                </w:tcPr>
                <w:p w:rsidR="00840298" w:rsidRDefault="00F538F1">
                  <w:pPr>
                    <w:jc w:val="center"/>
                    <w:rPr>
                      <w:color w:val="FF0000"/>
                      <w:u w:val="single"/>
                    </w:rPr>
                  </w:pPr>
                  <w:r>
                    <w:rPr>
                      <w:rFonts w:hint="eastAsia"/>
                      <w:color w:val="FF0000"/>
                      <w:u w:val="single"/>
                    </w:rPr>
                    <w:t>生活污水</w:t>
                  </w:r>
                </w:p>
              </w:tc>
              <w:tc>
                <w:tcPr>
                  <w:tcW w:w="136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color w:val="FF0000"/>
                      <w:u w:val="single"/>
                    </w:rPr>
                    <w:t>COD</w:t>
                  </w:r>
                  <w:r>
                    <w:rPr>
                      <w:rFonts w:ascii="Times New Roman" w:cs="Times New Roman"/>
                      <w:color w:val="FF0000"/>
                      <w:u w:val="single"/>
                    </w:rPr>
                    <w:t>、</w:t>
                  </w:r>
                  <w:r>
                    <w:rPr>
                      <w:rFonts w:ascii="Times New Roman" w:hAnsi="Times New Roman" w:cs="Times New Roman"/>
                      <w:color w:val="FF0000"/>
                      <w:u w:val="single"/>
                    </w:rPr>
                    <w:t>NH</w:t>
                  </w:r>
                  <w:r>
                    <w:rPr>
                      <w:rFonts w:ascii="Times New Roman" w:hAnsi="Times New Roman" w:cs="Times New Roman"/>
                      <w:color w:val="FF0000"/>
                      <w:u w:val="single"/>
                      <w:vertAlign w:val="subscript"/>
                    </w:rPr>
                    <w:t>3</w:t>
                  </w:r>
                  <w:r>
                    <w:rPr>
                      <w:rFonts w:ascii="Times New Roman" w:hAnsi="Times New Roman" w:cs="Times New Roman"/>
                      <w:color w:val="FF0000"/>
                      <w:u w:val="single"/>
                    </w:rPr>
                    <w:t>-N</w:t>
                  </w:r>
                  <w:r>
                    <w:rPr>
                      <w:rFonts w:ascii="Times New Roman" w:hAnsi="Times New Roman" w:cs="Times New Roman" w:hint="eastAsia"/>
                      <w:color w:val="FF0000"/>
                      <w:u w:val="single"/>
                    </w:rPr>
                    <w:t>等</w:t>
                  </w:r>
                </w:p>
              </w:tc>
              <w:tc>
                <w:tcPr>
                  <w:tcW w:w="2088" w:type="pct"/>
                  <w:vAlign w:val="center"/>
                </w:tcPr>
                <w:p w:rsidR="00840298" w:rsidRDefault="00F538F1" w:rsidP="008634DF">
                  <w:pPr>
                    <w:jc w:val="center"/>
                    <w:rPr>
                      <w:color w:val="FF0000"/>
                      <w:u w:val="single"/>
                    </w:rPr>
                  </w:pPr>
                  <w:r>
                    <w:rPr>
                      <w:rFonts w:hint="eastAsia"/>
                      <w:color w:val="FF0000"/>
                      <w:u w:val="single"/>
                    </w:rPr>
                    <w:t>经化粪池处理后排入污水厂</w:t>
                  </w:r>
                </w:p>
              </w:tc>
            </w:tr>
            <w:tr w:rsidR="00840298">
              <w:trPr>
                <w:trHeight w:val="397"/>
              </w:trPr>
              <w:tc>
                <w:tcPr>
                  <w:tcW w:w="617" w:type="pct"/>
                  <w:vAlign w:val="center"/>
                </w:tcPr>
                <w:p w:rsidR="00840298" w:rsidRDefault="00F538F1">
                  <w:pPr>
                    <w:jc w:val="center"/>
                    <w:rPr>
                      <w:color w:val="FF0000"/>
                      <w:u w:val="single"/>
                    </w:rPr>
                  </w:pPr>
                  <w:r>
                    <w:rPr>
                      <w:rFonts w:hint="eastAsia"/>
                      <w:color w:val="FF0000"/>
                      <w:u w:val="single"/>
                    </w:rPr>
                    <w:t>废气</w:t>
                  </w:r>
                </w:p>
              </w:tc>
              <w:tc>
                <w:tcPr>
                  <w:tcW w:w="935" w:type="pct"/>
                  <w:vAlign w:val="center"/>
                </w:tcPr>
                <w:p w:rsidR="00840298" w:rsidRDefault="00F538F1">
                  <w:pPr>
                    <w:jc w:val="center"/>
                    <w:rPr>
                      <w:color w:val="FF0000"/>
                      <w:u w:val="single"/>
                    </w:rPr>
                  </w:pPr>
                  <w:r>
                    <w:rPr>
                      <w:rFonts w:hint="eastAsia"/>
                      <w:color w:val="FF0000"/>
                      <w:u w:val="single"/>
                    </w:rPr>
                    <w:t>/</w:t>
                  </w:r>
                </w:p>
              </w:tc>
              <w:tc>
                <w:tcPr>
                  <w:tcW w:w="1360" w:type="pct"/>
                  <w:vAlign w:val="center"/>
                </w:tcPr>
                <w:p w:rsidR="00840298" w:rsidRDefault="00F538F1">
                  <w:pPr>
                    <w:jc w:val="center"/>
                    <w:rPr>
                      <w:color w:val="FF0000"/>
                      <w:u w:val="single"/>
                    </w:rPr>
                  </w:pPr>
                  <w:r>
                    <w:rPr>
                      <w:rFonts w:hint="eastAsia"/>
                      <w:color w:val="FF0000"/>
                      <w:u w:val="single"/>
                    </w:rPr>
                    <w:t>/</w:t>
                  </w:r>
                </w:p>
              </w:tc>
              <w:tc>
                <w:tcPr>
                  <w:tcW w:w="2088" w:type="pct"/>
                  <w:vAlign w:val="center"/>
                </w:tcPr>
                <w:p w:rsidR="00840298" w:rsidRDefault="00F538F1">
                  <w:pPr>
                    <w:jc w:val="center"/>
                    <w:rPr>
                      <w:color w:val="FF0000"/>
                      <w:u w:val="single"/>
                    </w:rPr>
                  </w:pPr>
                  <w:r>
                    <w:rPr>
                      <w:rFonts w:hint="eastAsia"/>
                      <w:color w:val="FF0000"/>
                      <w:u w:val="single"/>
                    </w:rPr>
                    <w:t>/</w:t>
                  </w:r>
                </w:p>
              </w:tc>
            </w:tr>
            <w:tr w:rsidR="00840298">
              <w:trPr>
                <w:trHeight w:val="397"/>
              </w:trPr>
              <w:tc>
                <w:tcPr>
                  <w:tcW w:w="617" w:type="pct"/>
                  <w:vAlign w:val="center"/>
                </w:tcPr>
                <w:p w:rsidR="00840298" w:rsidRDefault="00F538F1">
                  <w:pPr>
                    <w:jc w:val="center"/>
                    <w:rPr>
                      <w:color w:val="FF0000"/>
                      <w:u w:val="single"/>
                    </w:rPr>
                  </w:pPr>
                  <w:r>
                    <w:rPr>
                      <w:rFonts w:hint="eastAsia"/>
                      <w:color w:val="FF0000"/>
                      <w:u w:val="single"/>
                    </w:rPr>
                    <w:t>噪声</w:t>
                  </w:r>
                </w:p>
              </w:tc>
              <w:tc>
                <w:tcPr>
                  <w:tcW w:w="935" w:type="pct"/>
                  <w:vAlign w:val="center"/>
                </w:tcPr>
                <w:p w:rsidR="00840298" w:rsidRDefault="00F538F1">
                  <w:pPr>
                    <w:jc w:val="center"/>
                    <w:rPr>
                      <w:color w:val="FF0000"/>
                      <w:u w:val="single"/>
                    </w:rPr>
                  </w:pPr>
                  <w:r>
                    <w:rPr>
                      <w:rFonts w:hint="eastAsia"/>
                      <w:color w:val="FF0000"/>
                      <w:u w:val="single"/>
                    </w:rPr>
                    <w:t>水泵、风机等</w:t>
                  </w:r>
                </w:p>
              </w:tc>
              <w:tc>
                <w:tcPr>
                  <w:tcW w:w="1360" w:type="pct"/>
                  <w:vAlign w:val="center"/>
                </w:tcPr>
                <w:p w:rsidR="00840298" w:rsidRDefault="00F538F1">
                  <w:pPr>
                    <w:jc w:val="center"/>
                    <w:rPr>
                      <w:color w:val="FF0000"/>
                      <w:u w:val="single"/>
                    </w:rPr>
                  </w:pPr>
                  <w:r>
                    <w:rPr>
                      <w:rFonts w:hint="eastAsia"/>
                      <w:color w:val="FF0000"/>
                      <w:u w:val="single"/>
                    </w:rPr>
                    <w:t>等效连续</w:t>
                  </w:r>
                  <w:r>
                    <w:rPr>
                      <w:rFonts w:hint="eastAsia"/>
                      <w:color w:val="FF0000"/>
                      <w:u w:val="single"/>
                    </w:rPr>
                    <w:t>A</w:t>
                  </w:r>
                  <w:r>
                    <w:rPr>
                      <w:rFonts w:hint="eastAsia"/>
                      <w:color w:val="FF0000"/>
                      <w:u w:val="single"/>
                    </w:rPr>
                    <w:t>声级</w:t>
                  </w:r>
                </w:p>
              </w:tc>
              <w:tc>
                <w:tcPr>
                  <w:tcW w:w="2088" w:type="pct"/>
                  <w:vAlign w:val="center"/>
                </w:tcPr>
                <w:p w:rsidR="00840298" w:rsidRDefault="00F538F1">
                  <w:pPr>
                    <w:jc w:val="center"/>
                    <w:rPr>
                      <w:color w:val="FF0000"/>
                      <w:u w:val="single"/>
                    </w:rPr>
                  </w:pPr>
                  <w:r>
                    <w:rPr>
                      <w:rFonts w:hint="eastAsia"/>
                      <w:color w:val="FF0000"/>
                      <w:u w:val="single"/>
                    </w:rPr>
                    <w:t>车间隔声、基础减震等降噪措施</w:t>
                  </w:r>
                </w:p>
              </w:tc>
            </w:tr>
            <w:tr w:rsidR="00840298">
              <w:trPr>
                <w:trHeight w:val="397"/>
              </w:trPr>
              <w:tc>
                <w:tcPr>
                  <w:tcW w:w="617" w:type="pct"/>
                  <w:vMerge w:val="restart"/>
                  <w:vAlign w:val="center"/>
                </w:tcPr>
                <w:p w:rsidR="00840298" w:rsidRDefault="00F538F1">
                  <w:pPr>
                    <w:jc w:val="center"/>
                    <w:rPr>
                      <w:color w:val="FF0000"/>
                      <w:u w:val="single"/>
                    </w:rPr>
                  </w:pPr>
                  <w:r>
                    <w:rPr>
                      <w:rFonts w:hint="eastAsia"/>
                      <w:color w:val="FF0000"/>
                      <w:u w:val="single"/>
                    </w:rPr>
                    <w:t>固废</w:t>
                  </w:r>
                </w:p>
              </w:tc>
              <w:tc>
                <w:tcPr>
                  <w:tcW w:w="935" w:type="pct"/>
                  <w:vAlign w:val="center"/>
                </w:tcPr>
                <w:p w:rsidR="00840298" w:rsidRDefault="00F538F1">
                  <w:pPr>
                    <w:jc w:val="center"/>
                    <w:rPr>
                      <w:color w:val="FF0000"/>
                      <w:u w:val="single"/>
                    </w:rPr>
                  </w:pPr>
                  <w:r>
                    <w:rPr>
                      <w:rFonts w:hint="eastAsia"/>
                      <w:color w:val="FF0000"/>
                      <w:u w:val="single"/>
                    </w:rPr>
                    <w:t>沉淀池</w:t>
                  </w:r>
                </w:p>
              </w:tc>
              <w:tc>
                <w:tcPr>
                  <w:tcW w:w="1360" w:type="pct"/>
                  <w:vAlign w:val="center"/>
                </w:tcPr>
                <w:p w:rsidR="00840298" w:rsidRDefault="00435BD0">
                  <w:pPr>
                    <w:jc w:val="center"/>
                    <w:rPr>
                      <w:color w:val="FF0000"/>
                      <w:u w:val="single"/>
                    </w:rPr>
                  </w:pPr>
                  <w:r>
                    <w:rPr>
                      <w:rFonts w:hint="eastAsia"/>
                      <w:color w:val="FF0000"/>
                      <w:u w:val="single"/>
                    </w:rPr>
                    <w:t>滤饼</w:t>
                  </w:r>
                </w:p>
              </w:tc>
              <w:tc>
                <w:tcPr>
                  <w:tcW w:w="2088" w:type="pct"/>
                  <w:vAlign w:val="center"/>
                </w:tcPr>
                <w:p w:rsidR="00840298" w:rsidRDefault="00435BD0">
                  <w:pPr>
                    <w:jc w:val="center"/>
                    <w:rPr>
                      <w:color w:val="FF0000"/>
                      <w:u w:val="single"/>
                    </w:rPr>
                  </w:pPr>
                  <w:proofErr w:type="gramStart"/>
                  <w:r>
                    <w:rPr>
                      <w:rFonts w:hint="eastAsia"/>
                      <w:color w:val="FF0000"/>
                      <w:u w:val="single"/>
                    </w:rPr>
                    <w:t>交由危废资质</w:t>
                  </w:r>
                  <w:proofErr w:type="gramEnd"/>
                  <w:r>
                    <w:rPr>
                      <w:rFonts w:hint="eastAsia"/>
                      <w:color w:val="FF0000"/>
                      <w:u w:val="single"/>
                    </w:rPr>
                    <w:t>单位处置</w:t>
                  </w:r>
                </w:p>
              </w:tc>
            </w:tr>
            <w:tr w:rsidR="00840298">
              <w:trPr>
                <w:trHeight w:val="397"/>
              </w:trPr>
              <w:tc>
                <w:tcPr>
                  <w:tcW w:w="617" w:type="pct"/>
                  <w:vMerge/>
                  <w:vAlign w:val="center"/>
                </w:tcPr>
                <w:p w:rsidR="00840298" w:rsidRDefault="00840298">
                  <w:pPr>
                    <w:jc w:val="center"/>
                    <w:rPr>
                      <w:color w:val="FF0000"/>
                      <w:u w:val="single"/>
                    </w:rPr>
                  </w:pPr>
                </w:p>
              </w:tc>
              <w:tc>
                <w:tcPr>
                  <w:tcW w:w="935" w:type="pct"/>
                  <w:vAlign w:val="center"/>
                </w:tcPr>
                <w:p w:rsidR="00840298" w:rsidRDefault="00F538F1">
                  <w:pPr>
                    <w:jc w:val="center"/>
                    <w:rPr>
                      <w:color w:val="FF0000"/>
                      <w:u w:val="single"/>
                    </w:rPr>
                  </w:pPr>
                  <w:r>
                    <w:rPr>
                      <w:rFonts w:hint="eastAsia"/>
                      <w:color w:val="FF0000"/>
                      <w:u w:val="single"/>
                    </w:rPr>
                    <w:t>职工生活</w:t>
                  </w:r>
                </w:p>
              </w:tc>
              <w:tc>
                <w:tcPr>
                  <w:tcW w:w="1360" w:type="pct"/>
                  <w:vAlign w:val="center"/>
                </w:tcPr>
                <w:p w:rsidR="00840298" w:rsidRDefault="00F538F1">
                  <w:pPr>
                    <w:jc w:val="center"/>
                    <w:rPr>
                      <w:color w:val="FF0000"/>
                      <w:u w:val="single"/>
                    </w:rPr>
                  </w:pPr>
                  <w:r>
                    <w:rPr>
                      <w:rFonts w:hint="eastAsia"/>
                      <w:color w:val="FF0000"/>
                      <w:u w:val="single"/>
                    </w:rPr>
                    <w:t>生活垃圾</w:t>
                  </w:r>
                </w:p>
              </w:tc>
              <w:tc>
                <w:tcPr>
                  <w:tcW w:w="2088" w:type="pct"/>
                  <w:vAlign w:val="center"/>
                </w:tcPr>
                <w:p w:rsidR="00840298" w:rsidRDefault="00F538F1">
                  <w:pPr>
                    <w:jc w:val="center"/>
                    <w:rPr>
                      <w:color w:val="FF0000"/>
                      <w:u w:val="single"/>
                    </w:rPr>
                  </w:pPr>
                  <w:r>
                    <w:rPr>
                      <w:rFonts w:hint="eastAsia"/>
                      <w:color w:val="FF0000"/>
                      <w:u w:val="single"/>
                    </w:rPr>
                    <w:t>交由当地环卫部门处理</w:t>
                  </w:r>
                </w:p>
              </w:tc>
            </w:tr>
            <w:tr w:rsidR="00840298">
              <w:trPr>
                <w:trHeight w:val="397"/>
              </w:trPr>
              <w:tc>
                <w:tcPr>
                  <w:tcW w:w="617" w:type="pct"/>
                  <w:vMerge/>
                  <w:vAlign w:val="center"/>
                </w:tcPr>
                <w:p w:rsidR="00840298" w:rsidRDefault="00840298">
                  <w:pPr>
                    <w:jc w:val="center"/>
                    <w:rPr>
                      <w:color w:val="FF0000"/>
                      <w:u w:val="single"/>
                    </w:rPr>
                  </w:pPr>
                </w:p>
              </w:tc>
              <w:tc>
                <w:tcPr>
                  <w:tcW w:w="935" w:type="pct"/>
                  <w:vAlign w:val="center"/>
                </w:tcPr>
                <w:p w:rsidR="00840298" w:rsidRDefault="00F538F1">
                  <w:pPr>
                    <w:jc w:val="center"/>
                    <w:rPr>
                      <w:color w:val="FF0000"/>
                      <w:u w:val="single"/>
                    </w:rPr>
                  </w:pPr>
                  <w:r>
                    <w:rPr>
                      <w:rFonts w:hint="eastAsia"/>
                      <w:color w:val="FF0000"/>
                      <w:u w:val="single"/>
                    </w:rPr>
                    <w:t>不合格品</w:t>
                  </w:r>
                </w:p>
              </w:tc>
              <w:tc>
                <w:tcPr>
                  <w:tcW w:w="136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石英石等颗粒</w:t>
                  </w:r>
                </w:p>
              </w:tc>
              <w:tc>
                <w:tcPr>
                  <w:tcW w:w="2088" w:type="pct"/>
                  <w:vAlign w:val="center"/>
                </w:tcPr>
                <w:p w:rsidR="00840298" w:rsidRDefault="00F538F1">
                  <w:pPr>
                    <w:jc w:val="center"/>
                    <w:rPr>
                      <w:color w:val="FF0000"/>
                      <w:u w:val="single"/>
                    </w:rPr>
                  </w:pPr>
                  <w:r>
                    <w:rPr>
                      <w:rFonts w:hint="eastAsia"/>
                      <w:color w:val="FF0000"/>
                      <w:u w:val="single"/>
                    </w:rPr>
                    <w:t>作为建材外</w:t>
                  </w:r>
                  <w:proofErr w:type="gramStart"/>
                  <w:r>
                    <w:rPr>
                      <w:rFonts w:hint="eastAsia"/>
                      <w:color w:val="FF0000"/>
                      <w:u w:val="single"/>
                    </w:rPr>
                    <w:t>售处理</w:t>
                  </w:r>
                  <w:proofErr w:type="gramEnd"/>
                </w:p>
              </w:tc>
            </w:tr>
            <w:tr w:rsidR="00840298">
              <w:trPr>
                <w:trHeight w:val="397"/>
              </w:trPr>
              <w:tc>
                <w:tcPr>
                  <w:tcW w:w="617" w:type="pct"/>
                  <w:vMerge/>
                  <w:vAlign w:val="center"/>
                </w:tcPr>
                <w:p w:rsidR="00840298" w:rsidRDefault="00840298">
                  <w:pPr>
                    <w:jc w:val="center"/>
                    <w:rPr>
                      <w:color w:val="FF0000"/>
                      <w:u w:val="single"/>
                    </w:rPr>
                  </w:pPr>
                </w:p>
              </w:tc>
              <w:tc>
                <w:tcPr>
                  <w:tcW w:w="935" w:type="pct"/>
                  <w:vAlign w:val="center"/>
                </w:tcPr>
                <w:p w:rsidR="00840298" w:rsidRDefault="00F538F1">
                  <w:pPr>
                    <w:jc w:val="center"/>
                    <w:rPr>
                      <w:color w:val="FF0000"/>
                      <w:u w:val="single"/>
                    </w:rPr>
                  </w:pPr>
                  <w:proofErr w:type="gramStart"/>
                  <w:r>
                    <w:rPr>
                      <w:rFonts w:hint="eastAsia"/>
                      <w:color w:val="FF0000"/>
                      <w:u w:val="single"/>
                    </w:rPr>
                    <w:t>钙铁沉淀物</w:t>
                  </w:r>
                  <w:proofErr w:type="gramEnd"/>
                </w:p>
              </w:tc>
              <w:tc>
                <w:tcPr>
                  <w:tcW w:w="136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pH</w:t>
                  </w:r>
                  <w:r>
                    <w:rPr>
                      <w:rFonts w:ascii="Times New Roman" w:hAnsi="Times New Roman" w:cs="Times New Roman" w:hint="eastAsia"/>
                      <w:color w:val="FF0000"/>
                      <w:u w:val="single"/>
                    </w:rPr>
                    <w:t>、</w:t>
                  </w:r>
                  <w:r>
                    <w:rPr>
                      <w:rFonts w:ascii="Times New Roman" w:hAnsi="Times New Roman" w:cs="Times New Roman"/>
                      <w:color w:val="FF0000"/>
                      <w:u w:val="single"/>
                    </w:rPr>
                    <w:t>Ca</w:t>
                  </w:r>
                  <w:r>
                    <w:rPr>
                      <w:rFonts w:ascii="Times New Roman" w:cs="Times New Roman" w:hint="eastAsia"/>
                      <w:color w:val="FF0000"/>
                      <w:u w:val="single"/>
                    </w:rPr>
                    <w:t>和</w:t>
                  </w:r>
                  <w:r>
                    <w:rPr>
                      <w:rFonts w:ascii="Times New Roman" w:hAnsi="Times New Roman" w:cs="Times New Roman"/>
                      <w:color w:val="FF0000"/>
                      <w:u w:val="single"/>
                    </w:rPr>
                    <w:t>Fe</w:t>
                  </w:r>
                  <w:r>
                    <w:rPr>
                      <w:rFonts w:ascii="Times New Roman" w:hAnsi="Times New Roman" w:cs="Times New Roman" w:hint="eastAsia"/>
                      <w:color w:val="FF0000"/>
                      <w:u w:val="single"/>
                    </w:rPr>
                    <w:t>离子</w:t>
                  </w:r>
                  <w:r>
                    <w:rPr>
                      <w:rFonts w:ascii="Times New Roman" w:cs="Times New Roman"/>
                      <w:color w:val="FF0000"/>
                      <w:u w:val="single"/>
                    </w:rPr>
                    <w:t>、</w:t>
                  </w:r>
                  <w:proofErr w:type="gramStart"/>
                  <w:r>
                    <w:rPr>
                      <w:rFonts w:ascii="Times New Roman" w:cs="Times New Roman" w:hint="eastAsia"/>
                      <w:color w:val="FF0000"/>
                      <w:u w:val="single"/>
                    </w:rPr>
                    <w:t>钙铁沉淀物</w:t>
                  </w:r>
                  <w:proofErr w:type="gramEnd"/>
                  <w:r>
                    <w:rPr>
                      <w:rFonts w:ascii="Times New Roman" w:cs="Times New Roman" w:hint="eastAsia"/>
                      <w:color w:val="FF0000"/>
                      <w:u w:val="single"/>
                    </w:rPr>
                    <w:t>、</w:t>
                  </w:r>
                  <w:r>
                    <w:rPr>
                      <w:rFonts w:ascii="Times New Roman" w:cs="Times New Roman"/>
                      <w:color w:val="FF0000"/>
                      <w:u w:val="single"/>
                    </w:rPr>
                    <w:t>草酸等</w:t>
                  </w:r>
                </w:p>
              </w:tc>
              <w:tc>
                <w:tcPr>
                  <w:tcW w:w="2088" w:type="pct"/>
                  <w:vAlign w:val="center"/>
                </w:tcPr>
                <w:p w:rsidR="00840298" w:rsidRDefault="00435BD0">
                  <w:pPr>
                    <w:jc w:val="center"/>
                    <w:rPr>
                      <w:color w:val="FF0000"/>
                      <w:u w:val="single"/>
                    </w:rPr>
                  </w:pPr>
                  <w:proofErr w:type="gramStart"/>
                  <w:r>
                    <w:rPr>
                      <w:rFonts w:hint="eastAsia"/>
                      <w:color w:val="FF0000"/>
                      <w:u w:val="single"/>
                    </w:rPr>
                    <w:t>交由危废资质</w:t>
                  </w:r>
                  <w:proofErr w:type="gramEnd"/>
                  <w:r>
                    <w:rPr>
                      <w:rFonts w:hint="eastAsia"/>
                      <w:color w:val="FF0000"/>
                      <w:u w:val="single"/>
                    </w:rPr>
                    <w:t>单位处置</w:t>
                  </w:r>
                </w:p>
              </w:tc>
            </w:tr>
            <w:tr w:rsidR="00840298">
              <w:trPr>
                <w:trHeight w:val="397"/>
              </w:trPr>
              <w:tc>
                <w:tcPr>
                  <w:tcW w:w="617" w:type="pct"/>
                  <w:vMerge/>
                  <w:vAlign w:val="center"/>
                </w:tcPr>
                <w:p w:rsidR="00840298" w:rsidRDefault="00840298">
                  <w:pPr>
                    <w:jc w:val="center"/>
                    <w:rPr>
                      <w:color w:val="FF0000"/>
                      <w:u w:val="single"/>
                    </w:rPr>
                  </w:pPr>
                </w:p>
              </w:tc>
              <w:tc>
                <w:tcPr>
                  <w:tcW w:w="935" w:type="pct"/>
                  <w:vAlign w:val="center"/>
                </w:tcPr>
                <w:p w:rsidR="00840298" w:rsidRDefault="00F538F1">
                  <w:pPr>
                    <w:jc w:val="center"/>
                    <w:rPr>
                      <w:color w:val="FF0000"/>
                      <w:u w:val="single"/>
                    </w:rPr>
                  </w:pPr>
                  <w:r>
                    <w:rPr>
                      <w:rFonts w:hint="eastAsia"/>
                      <w:color w:val="FF0000"/>
                      <w:u w:val="single"/>
                    </w:rPr>
                    <w:t>废</w:t>
                  </w:r>
                  <w:r w:rsidR="00890530">
                    <w:rPr>
                      <w:rFonts w:hint="eastAsia"/>
                      <w:color w:val="FF0000"/>
                      <w:u w:val="single"/>
                    </w:rPr>
                    <w:t>酸</w:t>
                  </w:r>
                  <w:r>
                    <w:rPr>
                      <w:rFonts w:hint="eastAsia"/>
                      <w:color w:val="FF0000"/>
                      <w:u w:val="single"/>
                    </w:rPr>
                    <w:t>溶液</w:t>
                  </w:r>
                </w:p>
              </w:tc>
              <w:tc>
                <w:tcPr>
                  <w:tcW w:w="1360"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Na</w:t>
                  </w:r>
                  <w:r>
                    <w:rPr>
                      <w:rFonts w:ascii="Times New Roman" w:hAnsi="Times New Roman" w:cs="Times New Roman" w:hint="eastAsia"/>
                      <w:color w:val="FF0000"/>
                      <w:u w:val="single"/>
                    </w:rPr>
                    <w:t>、草酸等</w:t>
                  </w:r>
                </w:p>
              </w:tc>
              <w:tc>
                <w:tcPr>
                  <w:tcW w:w="2088" w:type="pct"/>
                  <w:vAlign w:val="center"/>
                </w:tcPr>
                <w:p w:rsidR="00840298" w:rsidRDefault="00F538F1">
                  <w:pPr>
                    <w:jc w:val="center"/>
                    <w:rPr>
                      <w:color w:val="FF0000"/>
                      <w:u w:val="single"/>
                    </w:rPr>
                  </w:pPr>
                  <w:proofErr w:type="gramStart"/>
                  <w:r>
                    <w:rPr>
                      <w:rFonts w:hint="eastAsia"/>
                      <w:color w:val="FF0000"/>
                      <w:u w:val="single"/>
                    </w:rPr>
                    <w:t>交由危废资质</w:t>
                  </w:r>
                  <w:proofErr w:type="gramEnd"/>
                  <w:r>
                    <w:rPr>
                      <w:rFonts w:hint="eastAsia"/>
                      <w:color w:val="FF0000"/>
                      <w:u w:val="single"/>
                    </w:rPr>
                    <w:t>单位</w:t>
                  </w:r>
                  <w:r w:rsidR="00435BD0">
                    <w:rPr>
                      <w:rFonts w:hint="eastAsia"/>
                      <w:color w:val="FF0000"/>
                      <w:u w:val="single"/>
                    </w:rPr>
                    <w:t>处置</w:t>
                  </w:r>
                </w:p>
              </w:tc>
            </w:tr>
          </w:tbl>
          <w:p w:rsidR="00840298" w:rsidRDefault="00840298"/>
        </w:tc>
      </w:tr>
      <w:tr w:rsidR="00840298">
        <w:trPr>
          <w:trHeight w:val="397"/>
        </w:trPr>
        <w:tc>
          <w:tcPr>
            <w:tcW w:w="675" w:type="dxa"/>
            <w:vAlign w:val="center"/>
          </w:tcPr>
          <w:p w:rsidR="00840298" w:rsidRDefault="00F538F1">
            <w:pPr>
              <w:jc w:val="center"/>
            </w:pPr>
            <w:r>
              <w:rPr>
                <w:rFonts w:hint="eastAsia"/>
              </w:rPr>
              <w:lastRenderedPageBreak/>
              <w:t>与项目有关的原有环境污染问题</w:t>
            </w:r>
          </w:p>
        </w:tc>
        <w:tc>
          <w:tcPr>
            <w:tcW w:w="8567" w:type="dxa"/>
            <w:vAlign w:val="center"/>
          </w:tcPr>
          <w:p w:rsidR="00840298" w:rsidRPr="00E56FB5" w:rsidRDefault="00F538F1">
            <w:pPr>
              <w:spacing w:line="360" w:lineRule="auto"/>
              <w:ind w:firstLineChars="200" w:firstLine="480"/>
              <w:rPr>
                <w:rFonts w:ascii="Times New Roman" w:hAnsi="Times New Roman" w:cs="Times New Roman"/>
                <w:color w:val="FF0000"/>
                <w:sz w:val="24"/>
                <w:szCs w:val="24"/>
                <w:u w:val="single"/>
              </w:rPr>
            </w:pPr>
            <w:r w:rsidRPr="00E56FB5">
              <w:rPr>
                <w:rFonts w:hint="eastAsia"/>
                <w:color w:val="FF0000"/>
                <w:sz w:val="24"/>
                <w:szCs w:val="24"/>
                <w:u w:val="single"/>
              </w:rPr>
              <w:t>项目</w:t>
            </w:r>
            <w:r w:rsidRPr="00E56FB5">
              <w:rPr>
                <w:rFonts w:ascii="Times New Roman" w:hAnsi="Times New Roman" w:cs="Times New Roman" w:hint="eastAsia"/>
                <w:color w:val="FF0000"/>
                <w:sz w:val="24"/>
                <w:szCs w:val="24"/>
                <w:u w:val="single"/>
              </w:rPr>
              <w:t>属于新建项目，</w:t>
            </w:r>
            <w:r w:rsidRPr="00E56FB5">
              <w:rPr>
                <w:rFonts w:hint="eastAsia"/>
                <w:color w:val="FF0000"/>
                <w:sz w:val="24"/>
                <w:szCs w:val="24"/>
                <w:u w:val="single"/>
              </w:rPr>
              <w:t>租用平顶山市</w:t>
            </w:r>
            <w:proofErr w:type="gramStart"/>
            <w:r w:rsidRPr="00E56FB5">
              <w:rPr>
                <w:rFonts w:hint="eastAsia"/>
                <w:color w:val="FF0000"/>
                <w:sz w:val="24"/>
                <w:szCs w:val="24"/>
                <w:u w:val="single"/>
              </w:rPr>
              <w:t>新铭锋实业</w:t>
            </w:r>
            <w:proofErr w:type="gramEnd"/>
            <w:r w:rsidRPr="00E56FB5">
              <w:rPr>
                <w:rFonts w:ascii="Times New Roman" w:hAnsi="Times New Roman" w:cs="Times New Roman" w:hint="eastAsia"/>
                <w:color w:val="FF0000"/>
                <w:sz w:val="24"/>
                <w:szCs w:val="24"/>
                <w:u w:val="single"/>
              </w:rPr>
              <w:t>有限公司厂区西北</w:t>
            </w:r>
            <w:proofErr w:type="gramStart"/>
            <w:r w:rsidRPr="00E56FB5">
              <w:rPr>
                <w:rFonts w:ascii="Times New Roman" w:hAnsi="Times New Roman" w:cs="Times New Roman" w:hint="eastAsia"/>
                <w:color w:val="FF0000"/>
                <w:sz w:val="24"/>
                <w:szCs w:val="24"/>
                <w:u w:val="single"/>
              </w:rPr>
              <w:t>角现有</w:t>
            </w:r>
            <w:proofErr w:type="gramEnd"/>
            <w:r w:rsidRPr="00E56FB5">
              <w:rPr>
                <w:rFonts w:ascii="Times New Roman" w:hAnsi="Times New Roman" w:cs="Times New Roman" w:hint="eastAsia"/>
                <w:color w:val="FF0000"/>
                <w:sz w:val="24"/>
                <w:szCs w:val="24"/>
                <w:u w:val="single"/>
              </w:rPr>
              <w:t>闲置厂房，根据现场勘察，目前该厂房内临时存放了少量的钢材和设备，目前正在陆续搬出。</w:t>
            </w:r>
          </w:p>
          <w:p w:rsidR="00840298" w:rsidRPr="00E56FB5" w:rsidRDefault="00F538F1">
            <w:pPr>
              <w:spacing w:line="360" w:lineRule="auto"/>
              <w:ind w:firstLineChars="200" w:firstLine="480"/>
              <w:rPr>
                <w:color w:val="FF0000"/>
                <w:sz w:val="24"/>
                <w:szCs w:val="24"/>
                <w:u w:val="single"/>
              </w:rPr>
            </w:pPr>
            <w:r w:rsidRPr="00E56FB5">
              <w:rPr>
                <w:rFonts w:ascii="Times New Roman" w:hAnsi="Times New Roman" w:cs="Times New Roman" w:hint="eastAsia"/>
                <w:color w:val="FF0000"/>
                <w:sz w:val="24"/>
                <w:szCs w:val="24"/>
                <w:u w:val="single"/>
              </w:rPr>
              <w:t>平顶山市</w:t>
            </w:r>
            <w:proofErr w:type="gramStart"/>
            <w:r w:rsidRPr="00E56FB5">
              <w:rPr>
                <w:rFonts w:ascii="Times New Roman" w:hAnsi="Times New Roman" w:cs="Times New Roman" w:hint="eastAsia"/>
                <w:color w:val="FF0000"/>
                <w:sz w:val="24"/>
                <w:szCs w:val="24"/>
                <w:u w:val="single"/>
              </w:rPr>
              <w:t>新铭锋实业</w:t>
            </w:r>
            <w:proofErr w:type="gramEnd"/>
            <w:r w:rsidRPr="00E56FB5">
              <w:rPr>
                <w:rFonts w:ascii="Times New Roman" w:hAnsi="Times New Roman" w:cs="Times New Roman" w:hint="eastAsia"/>
                <w:color w:val="FF0000"/>
                <w:sz w:val="24"/>
                <w:szCs w:val="24"/>
                <w:u w:val="single"/>
              </w:rPr>
              <w:t>有限公司成立于</w:t>
            </w:r>
            <w:r w:rsidRPr="00E56FB5">
              <w:rPr>
                <w:rFonts w:ascii="Times New Roman" w:hAnsi="Times New Roman" w:cs="Times New Roman" w:hint="eastAsia"/>
                <w:color w:val="FF0000"/>
                <w:sz w:val="24"/>
                <w:szCs w:val="24"/>
                <w:u w:val="single"/>
              </w:rPr>
              <w:t>2012</w:t>
            </w:r>
            <w:r w:rsidRPr="00E56FB5">
              <w:rPr>
                <w:rFonts w:ascii="Times New Roman" w:hAnsi="Times New Roman" w:cs="Times New Roman" w:hint="eastAsia"/>
                <w:color w:val="FF0000"/>
                <w:sz w:val="24"/>
                <w:szCs w:val="24"/>
                <w:u w:val="single"/>
              </w:rPr>
              <w:t>年，主要从事仓储业务（不含危险化学品）和对外出租业务，目前厂区主要建设有标准化厂房</w:t>
            </w:r>
            <w:r w:rsidRPr="00E56FB5">
              <w:rPr>
                <w:rFonts w:ascii="Times New Roman" w:hAnsi="Times New Roman" w:cs="Times New Roman" w:hint="eastAsia"/>
                <w:color w:val="FF0000"/>
                <w:sz w:val="24"/>
                <w:szCs w:val="24"/>
                <w:u w:val="single"/>
              </w:rPr>
              <w:t>3</w:t>
            </w:r>
            <w:r w:rsidRPr="00E56FB5">
              <w:rPr>
                <w:rFonts w:ascii="Times New Roman" w:hAnsi="Times New Roman" w:cs="Times New Roman" w:hint="eastAsia"/>
                <w:color w:val="FF0000"/>
                <w:sz w:val="24"/>
                <w:szCs w:val="24"/>
                <w:u w:val="single"/>
              </w:rPr>
              <w:t>栋、办公楼</w:t>
            </w:r>
            <w:r w:rsidRPr="00E56FB5">
              <w:rPr>
                <w:rFonts w:ascii="Times New Roman" w:hAnsi="Times New Roman" w:cs="Times New Roman" w:hint="eastAsia"/>
                <w:color w:val="FF0000"/>
                <w:sz w:val="24"/>
                <w:szCs w:val="24"/>
                <w:u w:val="single"/>
              </w:rPr>
              <w:t>1</w:t>
            </w:r>
            <w:r w:rsidRPr="00E56FB5">
              <w:rPr>
                <w:rFonts w:ascii="Times New Roman" w:hAnsi="Times New Roman" w:cs="Times New Roman" w:hint="eastAsia"/>
                <w:color w:val="FF0000"/>
                <w:sz w:val="24"/>
                <w:szCs w:val="24"/>
                <w:u w:val="single"/>
              </w:rPr>
              <w:t>栋、辅助用房</w:t>
            </w:r>
            <w:r w:rsidRPr="00E56FB5">
              <w:rPr>
                <w:rFonts w:ascii="Times New Roman" w:hAnsi="Times New Roman" w:cs="Times New Roman" w:hint="eastAsia"/>
                <w:color w:val="FF0000"/>
                <w:sz w:val="24"/>
                <w:szCs w:val="24"/>
                <w:u w:val="single"/>
              </w:rPr>
              <w:t>2</w:t>
            </w:r>
            <w:r w:rsidRPr="00E56FB5">
              <w:rPr>
                <w:rFonts w:ascii="Times New Roman" w:hAnsi="Times New Roman" w:cs="Times New Roman" w:hint="eastAsia"/>
                <w:color w:val="FF0000"/>
                <w:sz w:val="24"/>
                <w:szCs w:val="24"/>
                <w:u w:val="single"/>
              </w:rPr>
              <w:t>栋，其中</w:t>
            </w:r>
            <w:r w:rsidRPr="00E56FB5">
              <w:rPr>
                <w:rFonts w:ascii="Times New Roman" w:hAnsi="Times New Roman" w:cs="Times New Roman" w:hint="eastAsia"/>
                <w:color w:val="FF0000"/>
                <w:sz w:val="24"/>
                <w:szCs w:val="24"/>
                <w:u w:val="single"/>
              </w:rPr>
              <w:t>1</w:t>
            </w:r>
            <w:r w:rsidRPr="00E56FB5">
              <w:rPr>
                <w:rFonts w:ascii="Times New Roman" w:hAnsi="Times New Roman" w:cs="Times New Roman" w:hint="eastAsia"/>
                <w:color w:val="FF0000"/>
                <w:sz w:val="24"/>
                <w:szCs w:val="24"/>
                <w:u w:val="single"/>
              </w:rPr>
              <w:t>栋办公楼和</w:t>
            </w:r>
            <w:r w:rsidRPr="00E56FB5">
              <w:rPr>
                <w:rFonts w:ascii="Times New Roman" w:hAnsi="Times New Roman" w:cs="Times New Roman" w:hint="eastAsia"/>
                <w:color w:val="FF0000"/>
                <w:sz w:val="24"/>
                <w:szCs w:val="24"/>
                <w:u w:val="single"/>
              </w:rPr>
              <w:t>2</w:t>
            </w:r>
            <w:r w:rsidRPr="00E56FB5">
              <w:rPr>
                <w:rFonts w:ascii="Times New Roman" w:hAnsi="Times New Roman" w:cs="Times New Roman" w:hint="eastAsia"/>
                <w:color w:val="FF0000"/>
                <w:sz w:val="24"/>
                <w:szCs w:val="24"/>
                <w:u w:val="single"/>
              </w:rPr>
              <w:t>栋标准化用房已使用，其他用房均处于空置状态，已在用厂房主要从事钢材等原材料的临时储存。目前厂区在职职工</w:t>
            </w:r>
            <w:r w:rsidRPr="00E56FB5">
              <w:rPr>
                <w:rFonts w:ascii="Times New Roman" w:hAnsi="Times New Roman" w:cs="Times New Roman" w:hint="eastAsia"/>
                <w:color w:val="FF0000"/>
                <w:sz w:val="24"/>
                <w:szCs w:val="24"/>
                <w:u w:val="single"/>
              </w:rPr>
              <w:t>80</w:t>
            </w:r>
            <w:r w:rsidRPr="00E56FB5">
              <w:rPr>
                <w:rFonts w:ascii="Times New Roman" w:hAnsi="Times New Roman" w:cs="Times New Roman" w:hint="eastAsia"/>
                <w:color w:val="FF0000"/>
                <w:sz w:val="24"/>
                <w:szCs w:val="24"/>
                <w:u w:val="single"/>
              </w:rPr>
              <w:t>人，于厂区东北角建设化粪池</w:t>
            </w:r>
            <w:r w:rsidRPr="00E56FB5">
              <w:rPr>
                <w:rFonts w:ascii="Times New Roman" w:hAnsi="Times New Roman" w:cs="Times New Roman" w:hint="eastAsia"/>
                <w:color w:val="FF0000"/>
                <w:sz w:val="24"/>
                <w:szCs w:val="24"/>
                <w:u w:val="single"/>
              </w:rPr>
              <w:t>1</w:t>
            </w:r>
            <w:r w:rsidRPr="00E56FB5">
              <w:rPr>
                <w:rFonts w:ascii="Times New Roman" w:hAnsi="Times New Roman" w:cs="Times New Roman" w:hint="eastAsia"/>
                <w:color w:val="FF0000"/>
                <w:sz w:val="24"/>
                <w:szCs w:val="24"/>
                <w:u w:val="single"/>
              </w:rPr>
              <w:t>座，有效容积</w:t>
            </w:r>
            <w:r w:rsidRPr="00E56FB5">
              <w:rPr>
                <w:rFonts w:ascii="Times New Roman" w:hAnsi="Times New Roman" w:cs="Times New Roman" w:hint="eastAsia"/>
                <w:color w:val="FF0000"/>
                <w:sz w:val="24"/>
                <w:szCs w:val="24"/>
                <w:u w:val="single"/>
              </w:rPr>
              <w:t>10m</w:t>
            </w:r>
            <w:r w:rsidRPr="00E56FB5">
              <w:rPr>
                <w:rFonts w:ascii="Times New Roman" w:hAnsi="Times New Roman" w:cs="Times New Roman" w:hint="eastAsia"/>
                <w:color w:val="FF0000"/>
                <w:sz w:val="24"/>
                <w:szCs w:val="24"/>
                <w:u w:val="single"/>
                <w:vertAlign w:val="superscript"/>
              </w:rPr>
              <w:t>3</w:t>
            </w:r>
            <w:r w:rsidRPr="00E56FB5">
              <w:rPr>
                <w:rFonts w:ascii="Times New Roman" w:hAnsi="Times New Roman" w:cs="Times New Roman" w:hint="eastAsia"/>
                <w:color w:val="FF0000"/>
                <w:sz w:val="24"/>
                <w:szCs w:val="24"/>
                <w:u w:val="single"/>
              </w:rPr>
              <w:t>，实际生活污水产生量为</w:t>
            </w:r>
            <w:r w:rsidRPr="00E56FB5">
              <w:rPr>
                <w:rFonts w:ascii="Times New Roman" w:hAnsi="Times New Roman" w:cs="Times New Roman" w:hint="eastAsia"/>
                <w:color w:val="FF0000"/>
                <w:sz w:val="24"/>
                <w:szCs w:val="24"/>
                <w:u w:val="single"/>
              </w:rPr>
              <w:t>4.8m</w:t>
            </w:r>
            <w:r w:rsidRPr="00E56FB5">
              <w:rPr>
                <w:rFonts w:ascii="Times New Roman" w:hAnsi="Times New Roman" w:cs="Times New Roman" w:hint="eastAsia"/>
                <w:color w:val="FF0000"/>
                <w:sz w:val="24"/>
                <w:szCs w:val="24"/>
                <w:u w:val="single"/>
                <w:vertAlign w:val="superscript"/>
              </w:rPr>
              <w:t>3</w:t>
            </w:r>
            <w:r w:rsidRPr="00E56FB5">
              <w:rPr>
                <w:rFonts w:ascii="Times New Roman" w:hAnsi="Times New Roman" w:cs="Times New Roman" w:hint="eastAsia"/>
                <w:color w:val="FF0000"/>
                <w:sz w:val="24"/>
                <w:szCs w:val="24"/>
                <w:u w:val="single"/>
              </w:rPr>
              <w:t>/d</w:t>
            </w:r>
            <w:r w:rsidRPr="00E56FB5">
              <w:rPr>
                <w:rFonts w:ascii="Times New Roman" w:hAnsi="Times New Roman" w:cs="Times New Roman" w:hint="eastAsia"/>
                <w:color w:val="FF0000"/>
                <w:sz w:val="24"/>
                <w:szCs w:val="24"/>
                <w:u w:val="single"/>
              </w:rPr>
              <w:t>。</w:t>
            </w:r>
          </w:p>
          <w:p w:rsidR="00840298" w:rsidRDefault="00840298"/>
          <w:p w:rsidR="00840298" w:rsidRDefault="00840298"/>
          <w:p w:rsidR="00840298" w:rsidRDefault="00840298"/>
          <w:p w:rsidR="00840298" w:rsidRDefault="00840298"/>
          <w:p w:rsidR="00890530" w:rsidRDefault="00890530"/>
        </w:tc>
      </w:tr>
    </w:tbl>
    <w:p w:rsidR="00840298" w:rsidRDefault="00F538F1">
      <w:pPr>
        <w:pStyle w:val="ac"/>
      </w:pPr>
      <w:r>
        <w:rPr>
          <w:rFonts w:hint="eastAsia"/>
        </w:rPr>
        <w:lastRenderedPageBreak/>
        <w:t>三、区域环境质量现状、环境保护目标及评价标准</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675"/>
        <w:gridCol w:w="8567"/>
      </w:tblGrid>
      <w:tr w:rsidR="00840298">
        <w:trPr>
          <w:trHeight w:val="397"/>
        </w:trPr>
        <w:tc>
          <w:tcPr>
            <w:tcW w:w="675" w:type="dxa"/>
            <w:vAlign w:val="center"/>
          </w:tcPr>
          <w:p w:rsidR="00840298" w:rsidRDefault="00F538F1">
            <w:pPr>
              <w:jc w:val="center"/>
            </w:pPr>
            <w:r>
              <w:rPr>
                <w:rFonts w:hint="eastAsia"/>
              </w:rPr>
              <w:t>区域环境质量现状</w:t>
            </w:r>
          </w:p>
        </w:tc>
        <w:tc>
          <w:tcPr>
            <w:tcW w:w="8567" w:type="dxa"/>
            <w:vAlign w:val="center"/>
          </w:tcPr>
          <w:p w:rsidR="00840298" w:rsidRDefault="00F538F1">
            <w:pPr>
              <w:pStyle w:val="00"/>
              <w:spacing w:line="360" w:lineRule="auto"/>
              <w:ind w:firstLine="0"/>
              <w:rPr>
                <w:rFonts w:ascii="Times New Roman" w:hAnsi="Times New Roman" w:cs="Times New Roman"/>
                <w:b/>
              </w:rPr>
            </w:pPr>
            <w:r>
              <w:rPr>
                <w:rFonts w:ascii="Times New Roman" w:hAnsi="Times New Roman" w:cs="Times New Roman"/>
                <w:b/>
              </w:rPr>
              <w:t>1</w:t>
            </w:r>
            <w:r>
              <w:rPr>
                <w:rFonts w:ascii="Times New Roman" w:hAnsi="Calibri" w:cs="Times New Roman"/>
                <w:b/>
              </w:rPr>
              <w:t>、大气环境</w:t>
            </w:r>
          </w:p>
          <w:p w:rsidR="00840298" w:rsidRDefault="00F538F1">
            <w:pPr>
              <w:pStyle w:val="00"/>
              <w:spacing w:line="360" w:lineRule="auto"/>
              <w:ind w:firstLine="482"/>
              <w:rPr>
                <w:rFonts w:ascii="Times New Roman" w:hAnsi="Calibri" w:cs="Times New Roman"/>
                <w:color w:val="FF0000"/>
                <w:u w:val="single"/>
              </w:rPr>
            </w:pPr>
            <w:r>
              <w:rPr>
                <w:rFonts w:ascii="Times New Roman" w:hAnsi="Calibri" w:cs="Times New Roman"/>
                <w:color w:val="FF0000"/>
                <w:u w:val="single"/>
              </w:rPr>
              <w:t>本项目选址位于叶县产业集聚区隆鑫大道</w:t>
            </w:r>
            <w:r>
              <w:rPr>
                <w:rFonts w:ascii="Times New Roman" w:hAnsi="Calibri" w:cs="Times New Roman" w:hint="eastAsia"/>
                <w:color w:val="FF0000"/>
                <w:u w:val="single"/>
              </w:rPr>
              <w:t>与</w:t>
            </w:r>
            <w:r>
              <w:rPr>
                <w:rFonts w:ascii="Times New Roman" w:hAnsi="Calibri" w:cs="Times New Roman"/>
                <w:color w:val="FF0000"/>
                <w:u w:val="single"/>
              </w:rPr>
              <w:t>昆北路</w:t>
            </w:r>
            <w:r>
              <w:rPr>
                <w:rFonts w:ascii="Times New Roman" w:hAnsi="Calibri" w:cs="Times New Roman" w:hint="eastAsia"/>
                <w:color w:val="FF0000"/>
                <w:u w:val="single"/>
              </w:rPr>
              <w:t>交叉口</w:t>
            </w:r>
            <w:r>
              <w:rPr>
                <w:rFonts w:ascii="Times New Roman" w:hAnsi="Calibri" w:cs="Times New Roman"/>
                <w:color w:val="FF0000"/>
                <w:u w:val="single"/>
              </w:rPr>
              <w:t>，项目所在区域为环境空气质量二类区，执行《环境空气质量标准》（</w:t>
            </w:r>
            <w:r>
              <w:rPr>
                <w:rFonts w:ascii="Times New Roman" w:hAnsi="Times New Roman" w:cs="Times New Roman"/>
                <w:color w:val="FF0000"/>
                <w:u w:val="single"/>
              </w:rPr>
              <w:t>GB3095-2012</w:t>
            </w:r>
            <w:r>
              <w:rPr>
                <w:rFonts w:ascii="Times New Roman" w:hAnsi="Calibri" w:cs="Times New Roman"/>
                <w:color w:val="FF0000"/>
                <w:u w:val="single"/>
              </w:rPr>
              <w:t>）二级标准。</w:t>
            </w:r>
          </w:p>
          <w:p w:rsidR="00840298" w:rsidRDefault="00F538F1">
            <w:pPr>
              <w:pStyle w:val="Default"/>
              <w:adjustRightInd/>
              <w:spacing w:line="360" w:lineRule="auto"/>
              <w:ind w:firstLineChars="200" w:firstLine="480"/>
              <w:jc w:val="both"/>
              <w:rPr>
                <w:rFonts w:hAnsi="Times New Roman"/>
                <w:color w:val="FF0000"/>
                <w:u w:val="single"/>
              </w:rPr>
            </w:pPr>
            <w:r>
              <w:rPr>
                <w:rFonts w:hint="eastAsia"/>
                <w:color w:val="FF0000"/>
                <w:u w:val="single"/>
              </w:rPr>
              <w:t>为了解项目所在区域的环境空气质量现状，本次区域环境质量评价收集了叶县例行监测点</w:t>
            </w:r>
            <w:r>
              <w:rPr>
                <w:rFonts w:ascii="Times New Roman" w:hAnsi="Times New Roman" w:cs="Times New Roman"/>
                <w:color w:val="FF0000"/>
                <w:u w:val="single"/>
              </w:rPr>
              <w:t>2020</w:t>
            </w:r>
            <w:r>
              <w:rPr>
                <w:rFonts w:hAnsi="Times New Roman" w:hint="eastAsia"/>
                <w:color w:val="FF0000"/>
                <w:u w:val="single"/>
              </w:rPr>
              <w:t>年连续一年逐日监测数据，以此来说明区域大气环境质量现状情况，统计结果见下表</w:t>
            </w:r>
            <w:r>
              <w:rPr>
                <w:rFonts w:ascii="Times New Roman" w:hAnsi="Times New Roman" w:cs="Times New Roman"/>
                <w:color w:val="FF0000"/>
                <w:u w:val="single"/>
              </w:rPr>
              <w:t>3-1</w:t>
            </w:r>
            <w:r>
              <w:rPr>
                <w:rFonts w:hAnsi="Times New Roman" w:hint="eastAsia"/>
                <w:color w:val="FF0000"/>
                <w:u w:val="single"/>
              </w:rPr>
              <w:t>。</w:t>
            </w:r>
          </w:p>
          <w:p w:rsidR="00840298" w:rsidRDefault="00F538F1">
            <w:pPr>
              <w:spacing w:line="360" w:lineRule="auto"/>
              <w:jc w:val="center"/>
              <w:rPr>
                <w:rFonts w:ascii="Times New Roman" w:eastAsia="黑体" w:hAnsi="Times New Roman" w:cs="Times New Roman"/>
                <w:bCs/>
                <w:color w:val="FF0000"/>
                <w:sz w:val="24"/>
                <w:u w:val="single"/>
              </w:rPr>
            </w:pPr>
            <w:r>
              <w:rPr>
                <w:rFonts w:ascii="Times New Roman" w:eastAsia="黑体" w:cs="Times New Roman"/>
                <w:color w:val="FF0000"/>
                <w:sz w:val="24"/>
                <w:u w:val="single"/>
              </w:rPr>
              <w:t>表</w:t>
            </w:r>
            <w:r>
              <w:rPr>
                <w:rFonts w:ascii="Times New Roman" w:eastAsia="黑体" w:hAnsi="Times New Roman" w:cs="Times New Roman" w:hint="eastAsia"/>
                <w:color w:val="FF0000"/>
                <w:sz w:val="24"/>
                <w:u w:val="single"/>
              </w:rPr>
              <w:t xml:space="preserve">3-1  </w:t>
            </w:r>
            <w:r>
              <w:rPr>
                <w:rFonts w:ascii="Times New Roman" w:eastAsia="黑体" w:cs="Times New Roman"/>
                <w:bCs/>
                <w:color w:val="FF0000"/>
                <w:sz w:val="24"/>
                <w:u w:val="single"/>
              </w:rPr>
              <w:t>叶县环境空气质量达标情况一览表</w:t>
            </w:r>
          </w:p>
          <w:tbl>
            <w:tblPr>
              <w:tblW w:w="5000" w:type="pct"/>
              <w:tblBorders>
                <w:top w:val="single" w:sz="12" w:space="0" w:color="000000"/>
                <w:bottom w:val="single" w:sz="12" w:space="0" w:color="000000"/>
                <w:insideH w:val="single" w:sz="8" w:space="0" w:color="000000"/>
                <w:insideV w:val="single" w:sz="8" w:space="0" w:color="000000"/>
              </w:tblBorders>
              <w:tblLook w:val="04A0"/>
            </w:tblPr>
            <w:tblGrid>
              <w:gridCol w:w="1229"/>
              <w:gridCol w:w="1036"/>
              <w:gridCol w:w="2074"/>
              <w:gridCol w:w="1102"/>
              <w:gridCol w:w="900"/>
              <w:gridCol w:w="1106"/>
              <w:gridCol w:w="904"/>
            </w:tblGrid>
            <w:tr w:rsidR="00840298">
              <w:trPr>
                <w:trHeight w:val="397"/>
              </w:trPr>
              <w:tc>
                <w:tcPr>
                  <w:tcW w:w="736"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监测点位</w:t>
                  </w:r>
                </w:p>
              </w:tc>
              <w:tc>
                <w:tcPr>
                  <w:tcW w:w="620"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污染物</w:t>
                  </w:r>
                </w:p>
              </w:tc>
              <w:tc>
                <w:tcPr>
                  <w:tcW w:w="1242" w:type="pct"/>
                  <w:vAlign w:val="center"/>
                </w:tcPr>
                <w:p w:rsidR="00840298" w:rsidRDefault="00F538F1">
                  <w:pPr>
                    <w:jc w:val="center"/>
                    <w:rPr>
                      <w:rFonts w:ascii="Times New Roman" w:hAnsi="Times New Roman" w:cs="Times New Roman"/>
                      <w:color w:val="FF0000"/>
                      <w:szCs w:val="21"/>
                      <w:u w:val="single"/>
                    </w:rPr>
                  </w:pPr>
                  <w:proofErr w:type="gramStart"/>
                  <w:r>
                    <w:rPr>
                      <w:rFonts w:ascii="Times New Roman" w:cs="Times New Roman"/>
                      <w:color w:val="FF0000"/>
                      <w:szCs w:val="21"/>
                      <w:u w:val="single"/>
                    </w:rPr>
                    <w:t>年评价</w:t>
                  </w:r>
                  <w:proofErr w:type="gramEnd"/>
                  <w:r>
                    <w:rPr>
                      <w:rFonts w:ascii="Times New Roman" w:cs="Times New Roman"/>
                      <w:color w:val="FF0000"/>
                      <w:szCs w:val="21"/>
                      <w:u w:val="single"/>
                    </w:rPr>
                    <w:t>指标</w:t>
                  </w:r>
                </w:p>
              </w:tc>
              <w:tc>
                <w:tcPr>
                  <w:tcW w:w="660"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现状浓度</w:t>
                  </w:r>
                </w:p>
              </w:tc>
              <w:tc>
                <w:tcPr>
                  <w:tcW w:w="539"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标准值</w:t>
                  </w:r>
                </w:p>
              </w:tc>
              <w:tc>
                <w:tcPr>
                  <w:tcW w:w="662"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单位</w:t>
                  </w:r>
                </w:p>
              </w:tc>
              <w:tc>
                <w:tcPr>
                  <w:tcW w:w="541"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达标</w:t>
                  </w:r>
                </w:p>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情况</w:t>
                  </w:r>
                </w:p>
              </w:tc>
            </w:tr>
            <w:tr w:rsidR="00840298">
              <w:trPr>
                <w:trHeight w:val="397"/>
              </w:trPr>
              <w:tc>
                <w:tcPr>
                  <w:tcW w:w="736" w:type="pct"/>
                  <w:vMerge w:val="restar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叶县环境保护局（</w:t>
                  </w:r>
                </w:p>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E113.525</w:t>
                  </w:r>
                  <w:r>
                    <w:rPr>
                      <w:rFonts w:ascii="Times New Roman" w:cs="Times New Roman"/>
                      <w:color w:val="FF0000"/>
                      <w:szCs w:val="21"/>
                      <w:u w:val="single"/>
                    </w:rPr>
                    <w:t>，</w:t>
                  </w:r>
                  <w:r>
                    <w:rPr>
                      <w:rFonts w:ascii="Times New Roman" w:hAnsi="Times New Roman" w:cs="Times New Roman"/>
                      <w:color w:val="FF0000"/>
                      <w:szCs w:val="21"/>
                      <w:u w:val="single"/>
                    </w:rPr>
                    <w:t>N33.307</w:t>
                  </w:r>
                  <w:r>
                    <w:rPr>
                      <w:rFonts w:ascii="Times New Roman" w:cs="Times New Roman"/>
                      <w:color w:val="FF0000"/>
                      <w:szCs w:val="21"/>
                      <w:u w:val="single"/>
                    </w:rPr>
                    <w:t>）</w:t>
                  </w:r>
                </w:p>
              </w:tc>
              <w:tc>
                <w:tcPr>
                  <w:tcW w:w="62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PM</w:t>
                  </w:r>
                  <w:r>
                    <w:rPr>
                      <w:rFonts w:ascii="Times New Roman" w:hAnsi="Times New Roman" w:cs="Times New Roman"/>
                      <w:color w:val="FF0000"/>
                      <w:szCs w:val="21"/>
                      <w:u w:val="single"/>
                      <w:vertAlign w:val="subscript"/>
                    </w:rPr>
                    <w:t>2.5</w:t>
                  </w:r>
                </w:p>
              </w:tc>
              <w:tc>
                <w:tcPr>
                  <w:tcW w:w="1242"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年均值</w:t>
                  </w:r>
                </w:p>
              </w:tc>
              <w:tc>
                <w:tcPr>
                  <w:tcW w:w="66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hint="eastAsia"/>
                      <w:color w:val="FF0000"/>
                      <w:szCs w:val="21"/>
                      <w:u w:val="single"/>
                    </w:rPr>
                    <w:t>45.23</w:t>
                  </w:r>
                </w:p>
              </w:tc>
              <w:tc>
                <w:tcPr>
                  <w:tcW w:w="539"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35</w:t>
                  </w:r>
                </w:p>
              </w:tc>
              <w:tc>
                <w:tcPr>
                  <w:tcW w:w="662"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μg/m³</w:t>
                  </w:r>
                </w:p>
              </w:tc>
              <w:tc>
                <w:tcPr>
                  <w:tcW w:w="541"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超标</w:t>
                  </w:r>
                </w:p>
              </w:tc>
            </w:tr>
            <w:tr w:rsidR="00840298">
              <w:trPr>
                <w:trHeight w:val="397"/>
              </w:trPr>
              <w:tc>
                <w:tcPr>
                  <w:tcW w:w="736" w:type="pct"/>
                  <w:vMerge/>
                  <w:vAlign w:val="center"/>
                </w:tcPr>
                <w:p w:rsidR="00840298" w:rsidRDefault="00840298">
                  <w:pPr>
                    <w:jc w:val="center"/>
                    <w:rPr>
                      <w:rFonts w:ascii="Times New Roman" w:hAnsi="Times New Roman" w:cs="Times New Roman"/>
                      <w:color w:val="FF0000"/>
                      <w:szCs w:val="21"/>
                      <w:u w:val="single"/>
                    </w:rPr>
                  </w:pPr>
                </w:p>
              </w:tc>
              <w:tc>
                <w:tcPr>
                  <w:tcW w:w="62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PM</w:t>
                  </w:r>
                  <w:r>
                    <w:rPr>
                      <w:rFonts w:ascii="Times New Roman" w:hAnsi="Times New Roman" w:cs="Times New Roman"/>
                      <w:color w:val="FF0000"/>
                      <w:szCs w:val="21"/>
                      <w:u w:val="single"/>
                      <w:vertAlign w:val="subscript"/>
                    </w:rPr>
                    <w:t>10</w:t>
                  </w:r>
                </w:p>
              </w:tc>
              <w:tc>
                <w:tcPr>
                  <w:tcW w:w="1242"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年均值</w:t>
                  </w:r>
                </w:p>
              </w:tc>
              <w:tc>
                <w:tcPr>
                  <w:tcW w:w="66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hint="eastAsia"/>
                      <w:color w:val="FF0000"/>
                      <w:szCs w:val="21"/>
                      <w:u w:val="single"/>
                    </w:rPr>
                    <w:t>88.97</w:t>
                  </w:r>
                </w:p>
              </w:tc>
              <w:tc>
                <w:tcPr>
                  <w:tcW w:w="539"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70</w:t>
                  </w:r>
                </w:p>
              </w:tc>
              <w:tc>
                <w:tcPr>
                  <w:tcW w:w="662"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μg/m³</w:t>
                  </w:r>
                </w:p>
              </w:tc>
              <w:tc>
                <w:tcPr>
                  <w:tcW w:w="541"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超标</w:t>
                  </w:r>
                </w:p>
              </w:tc>
            </w:tr>
            <w:tr w:rsidR="00840298">
              <w:trPr>
                <w:trHeight w:val="397"/>
              </w:trPr>
              <w:tc>
                <w:tcPr>
                  <w:tcW w:w="736" w:type="pct"/>
                  <w:vMerge/>
                  <w:vAlign w:val="center"/>
                </w:tcPr>
                <w:p w:rsidR="00840298" w:rsidRDefault="00840298">
                  <w:pPr>
                    <w:jc w:val="center"/>
                    <w:rPr>
                      <w:rFonts w:ascii="Times New Roman" w:hAnsi="Times New Roman" w:cs="Times New Roman"/>
                      <w:color w:val="FF0000"/>
                      <w:szCs w:val="21"/>
                      <w:u w:val="single"/>
                    </w:rPr>
                  </w:pPr>
                </w:p>
              </w:tc>
              <w:tc>
                <w:tcPr>
                  <w:tcW w:w="62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SO</w:t>
                  </w:r>
                  <w:r>
                    <w:rPr>
                      <w:rFonts w:ascii="Times New Roman" w:hAnsi="Times New Roman" w:cs="Times New Roman"/>
                      <w:color w:val="FF0000"/>
                      <w:szCs w:val="21"/>
                      <w:u w:val="single"/>
                      <w:vertAlign w:val="subscript"/>
                    </w:rPr>
                    <w:t>2</w:t>
                  </w:r>
                </w:p>
              </w:tc>
              <w:tc>
                <w:tcPr>
                  <w:tcW w:w="1242"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年均值</w:t>
                  </w:r>
                </w:p>
              </w:tc>
              <w:tc>
                <w:tcPr>
                  <w:tcW w:w="66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hint="eastAsia"/>
                      <w:color w:val="FF0000"/>
                      <w:szCs w:val="21"/>
                      <w:u w:val="single"/>
                    </w:rPr>
                    <w:t>9.54</w:t>
                  </w:r>
                </w:p>
              </w:tc>
              <w:tc>
                <w:tcPr>
                  <w:tcW w:w="539"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60</w:t>
                  </w:r>
                </w:p>
              </w:tc>
              <w:tc>
                <w:tcPr>
                  <w:tcW w:w="662"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μg/m³</w:t>
                  </w:r>
                </w:p>
              </w:tc>
              <w:tc>
                <w:tcPr>
                  <w:tcW w:w="541"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达标</w:t>
                  </w:r>
                </w:p>
              </w:tc>
            </w:tr>
            <w:tr w:rsidR="00840298">
              <w:trPr>
                <w:trHeight w:val="397"/>
              </w:trPr>
              <w:tc>
                <w:tcPr>
                  <w:tcW w:w="736" w:type="pct"/>
                  <w:vMerge/>
                  <w:vAlign w:val="center"/>
                </w:tcPr>
                <w:p w:rsidR="00840298" w:rsidRDefault="00840298">
                  <w:pPr>
                    <w:jc w:val="center"/>
                    <w:rPr>
                      <w:rFonts w:ascii="Times New Roman" w:hAnsi="Times New Roman" w:cs="Times New Roman"/>
                      <w:color w:val="FF0000"/>
                      <w:szCs w:val="21"/>
                      <w:u w:val="single"/>
                    </w:rPr>
                  </w:pPr>
                </w:p>
              </w:tc>
              <w:tc>
                <w:tcPr>
                  <w:tcW w:w="62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NO</w:t>
                  </w:r>
                  <w:r>
                    <w:rPr>
                      <w:rFonts w:ascii="Times New Roman" w:hAnsi="Times New Roman" w:cs="Times New Roman"/>
                      <w:color w:val="FF0000"/>
                      <w:szCs w:val="21"/>
                      <w:u w:val="single"/>
                      <w:vertAlign w:val="subscript"/>
                    </w:rPr>
                    <w:t>2</w:t>
                  </w:r>
                </w:p>
              </w:tc>
              <w:tc>
                <w:tcPr>
                  <w:tcW w:w="1242"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年均值</w:t>
                  </w:r>
                </w:p>
              </w:tc>
              <w:tc>
                <w:tcPr>
                  <w:tcW w:w="66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hint="eastAsia"/>
                      <w:color w:val="FF0000"/>
                      <w:szCs w:val="21"/>
                      <w:u w:val="single"/>
                    </w:rPr>
                    <w:t>27.03</w:t>
                  </w:r>
                </w:p>
              </w:tc>
              <w:tc>
                <w:tcPr>
                  <w:tcW w:w="539"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4</w:t>
                  </w:r>
                </w:p>
              </w:tc>
              <w:tc>
                <w:tcPr>
                  <w:tcW w:w="662"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μg/m³</w:t>
                  </w:r>
                </w:p>
              </w:tc>
              <w:tc>
                <w:tcPr>
                  <w:tcW w:w="541"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达标</w:t>
                  </w:r>
                </w:p>
              </w:tc>
            </w:tr>
            <w:tr w:rsidR="00840298">
              <w:trPr>
                <w:trHeight w:val="397"/>
              </w:trPr>
              <w:tc>
                <w:tcPr>
                  <w:tcW w:w="736" w:type="pct"/>
                  <w:vMerge/>
                  <w:vAlign w:val="center"/>
                </w:tcPr>
                <w:p w:rsidR="00840298" w:rsidRDefault="00840298">
                  <w:pPr>
                    <w:jc w:val="center"/>
                    <w:rPr>
                      <w:rFonts w:ascii="Times New Roman" w:hAnsi="Times New Roman" w:cs="Times New Roman"/>
                      <w:color w:val="FF0000"/>
                      <w:szCs w:val="21"/>
                      <w:u w:val="single"/>
                    </w:rPr>
                  </w:pPr>
                </w:p>
              </w:tc>
              <w:tc>
                <w:tcPr>
                  <w:tcW w:w="62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CO</w:t>
                  </w:r>
                </w:p>
              </w:tc>
              <w:tc>
                <w:tcPr>
                  <w:tcW w:w="1242"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24</w:t>
                  </w:r>
                  <w:r>
                    <w:rPr>
                      <w:rFonts w:ascii="Times New Roman" w:cs="Times New Roman"/>
                      <w:color w:val="FF0000"/>
                      <w:szCs w:val="21"/>
                      <w:u w:val="single"/>
                    </w:rPr>
                    <w:t>小时平均第</w:t>
                  </w:r>
                  <w:r>
                    <w:rPr>
                      <w:rFonts w:ascii="Times New Roman" w:hAnsi="Times New Roman" w:cs="Times New Roman"/>
                      <w:color w:val="FF0000"/>
                      <w:szCs w:val="21"/>
                      <w:u w:val="single"/>
                    </w:rPr>
                    <w:t>95%</w:t>
                  </w:r>
                  <w:r>
                    <w:rPr>
                      <w:rFonts w:ascii="Times New Roman" w:cs="Times New Roman"/>
                      <w:color w:val="FF0000"/>
                      <w:szCs w:val="21"/>
                      <w:u w:val="single"/>
                    </w:rPr>
                    <w:t>百分位数</w:t>
                  </w:r>
                </w:p>
              </w:tc>
              <w:tc>
                <w:tcPr>
                  <w:tcW w:w="66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hint="eastAsia"/>
                      <w:color w:val="FF0000"/>
                      <w:szCs w:val="21"/>
                      <w:u w:val="single"/>
                    </w:rPr>
                    <w:t>1.3</w:t>
                  </w:r>
                </w:p>
              </w:tc>
              <w:tc>
                <w:tcPr>
                  <w:tcW w:w="539"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4</w:t>
                  </w:r>
                </w:p>
              </w:tc>
              <w:tc>
                <w:tcPr>
                  <w:tcW w:w="662"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mg/m³</w:t>
                  </w:r>
                </w:p>
              </w:tc>
              <w:tc>
                <w:tcPr>
                  <w:tcW w:w="541"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color w:val="FF0000"/>
                      <w:szCs w:val="21"/>
                      <w:u w:val="single"/>
                    </w:rPr>
                    <w:t>达标</w:t>
                  </w:r>
                </w:p>
              </w:tc>
            </w:tr>
            <w:tr w:rsidR="00840298">
              <w:trPr>
                <w:trHeight w:val="397"/>
              </w:trPr>
              <w:tc>
                <w:tcPr>
                  <w:tcW w:w="736" w:type="pct"/>
                  <w:vMerge/>
                  <w:vAlign w:val="center"/>
                </w:tcPr>
                <w:p w:rsidR="00840298" w:rsidRDefault="00840298">
                  <w:pPr>
                    <w:jc w:val="center"/>
                    <w:rPr>
                      <w:rFonts w:ascii="Times New Roman" w:hAnsi="Times New Roman" w:cs="Times New Roman"/>
                      <w:color w:val="FF0000"/>
                      <w:szCs w:val="21"/>
                      <w:u w:val="single"/>
                    </w:rPr>
                  </w:pPr>
                </w:p>
              </w:tc>
              <w:tc>
                <w:tcPr>
                  <w:tcW w:w="62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O</w:t>
                  </w:r>
                  <w:r>
                    <w:rPr>
                      <w:rFonts w:ascii="Times New Roman" w:hAnsi="Times New Roman" w:cs="Times New Roman"/>
                      <w:color w:val="FF0000"/>
                      <w:szCs w:val="21"/>
                      <w:u w:val="single"/>
                      <w:vertAlign w:val="subscript"/>
                    </w:rPr>
                    <w:t>3</w:t>
                  </w:r>
                </w:p>
              </w:tc>
              <w:tc>
                <w:tcPr>
                  <w:tcW w:w="1242"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8</w:t>
                  </w:r>
                  <w:r>
                    <w:rPr>
                      <w:rFonts w:ascii="Times New Roman" w:cs="Times New Roman"/>
                      <w:color w:val="FF0000"/>
                      <w:szCs w:val="21"/>
                      <w:u w:val="single"/>
                    </w:rPr>
                    <w:t>小时平均第</w:t>
                  </w:r>
                  <w:r>
                    <w:rPr>
                      <w:rFonts w:ascii="Times New Roman" w:hAnsi="Times New Roman" w:cs="Times New Roman"/>
                      <w:color w:val="FF0000"/>
                      <w:szCs w:val="21"/>
                      <w:u w:val="single"/>
                    </w:rPr>
                    <w:t>90%</w:t>
                  </w:r>
                  <w:r>
                    <w:rPr>
                      <w:rFonts w:ascii="Times New Roman" w:cs="Times New Roman"/>
                      <w:color w:val="FF0000"/>
                      <w:szCs w:val="21"/>
                      <w:u w:val="single"/>
                    </w:rPr>
                    <w:t>百分位数</w:t>
                  </w:r>
                </w:p>
              </w:tc>
              <w:tc>
                <w:tcPr>
                  <w:tcW w:w="660"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hint="eastAsia"/>
                      <w:color w:val="FF0000"/>
                      <w:szCs w:val="21"/>
                      <w:u w:val="single"/>
                    </w:rPr>
                    <w:t>157</w:t>
                  </w:r>
                </w:p>
              </w:tc>
              <w:tc>
                <w:tcPr>
                  <w:tcW w:w="539"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160</w:t>
                  </w:r>
                </w:p>
              </w:tc>
              <w:tc>
                <w:tcPr>
                  <w:tcW w:w="662" w:type="pct"/>
                  <w:vAlign w:val="center"/>
                </w:tcPr>
                <w:p w:rsidR="00840298" w:rsidRDefault="00F538F1">
                  <w:pPr>
                    <w:jc w:val="center"/>
                    <w:rPr>
                      <w:rFonts w:ascii="Times New Roman" w:hAnsi="Times New Roman" w:cs="Times New Roman"/>
                      <w:color w:val="FF0000"/>
                      <w:szCs w:val="21"/>
                      <w:u w:val="single"/>
                    </w:rPr>
                  </w:pPr>
                  <w:r>
                    <w:rPr>
                      <w:rFonts w:ascii="Times New Roman" w:hAnsi="Times New Roman" w:cs="Times New Roman"/>
                      <w:color w:val="FF0000"/>
                      <w:szCs w:val="21"/>
                      <w:u w:val="single"/>
                    </w:rPr>
                    <w:t>μg/m³</w:t>
                  </w:r>
                </w:p>
              </w:tc>
              <w:tc>
                <w:tcPr>
                  <w:tcW w:w="541" w:type="pct"/>
                  <w:vAlign w:val="center"/>
                </w:tcPr>
                <w:p w:rsidR="00840298" w:rsidRDefault="00F538F1">
                  <w:pPr>
                    <w:jc w:val="center"/>
                    <w:rPr>
                      <w:rFonts w:ascii="Times New Roman" w:hAnsi="Times New Roman" w:cs="Times New Roman"/>
                      <w:color w:val="FF0000"/>
                      <w:szCs w:val="21"/>
                      <w:u w:val="single"/>
                    </w:rPr>
                  </w:pPr>
                  <w:r>
                    <w:rPr>
                      <w:rFonts w:ascii="Times New Roman" w:cs="Times New Roman" w:hint="eastAsia"/>
                      <w:color w:val="FF0000"/>
                      <w:szCs w:val="21"/>
                      <w:u w:val="single"/>
                    </w:rPr>
                    <w:t>达标</w:t>
                  </w:r>
                </w:p>
              </w:tc>
            </w:tr>
          </w:tbl>
          <w:p w:rsidR="00840298" w:rsidRDefault="00F538F1">
            <w:pPr>
              <w:pStyle w:val="00"/>
              <w:spacing w:line="360" w:lineRule="auto"/>
              <w:ind w:firstLine="482"/>
              <w:rPr>
                <w:rFonts w:ascii="Times New Roman" w:hAnsi="Times New Roman" w:cs="Times New Roman"/>
                <w:color w:val="FF0000"/>
                <w:u w:val="single"/>
              </w:rPr>
            </w:pPr>
            <w:r>
              <w:rPr>
                <w:rFonts w:ascii="Times New Roman" w:hAnsi="Calibri" w:cs="Times New Roman"/>
                <w:color w:val="FF0000"/>
                <w:u w:val="single"/>
              </w:rPr>
              <w:t>由上表可知，项目区域环境空气质量除</w:t>
            </w:r>
            <w:r>
              <w:rPr>
                <w:rFonts w:ascii="Times New Roman" w:hAnsi="Times New Roman" w:cs="Times New Roman"/>
                <w:color w:val="FF0000"/>
                <w:u w:val="single"/>
              </w:rPr>
              <w:t>PM</w:t>
            </w:r>
            <w:r>
              <w:rPr>
                <w:rFonts w:ascii="Times New Roman" w:hAnsi="Times New Roman" w:cs="Times New Roman" w:hint="eastAsia"/>
                <w:color w:val="FF0000"/>
                <w:u w:val="single"/>
                <w:vertAlign w:val="subscript"/>
              </w:rPr>
              <w:t>2.5</w:t>
            </w:r>
            <w:r>
              <w:rPr>
                <w:rFonts w:ascii="Times New Roman" w:hAnsi="Times New Roman" w:cs="Times New Roman" w:hint="eastAsia"/>
                <w:color w:val="FF0000"/>
                <w:u w:val="single"/>
              </w:rPr>
              <w:t>、</w:t>
            </w:r>
            <w:r>
              <w:rPr>
                <w:rFonts w:ascii="Times New Roman" w:hAnsi="Times New Roman" w:cs="Times New Roman" w:hint="eastAsia"/>
                <w:color w:val="FF0000"/>
                <w:u w:val="single"/>
              </w:rPr>
              <w:t>PM</w:t>
            </w:r>
            <w:r>
              <w:rPr>
                <w:rFonts w:ascii="Times New Roman" w:hAnsi="Times New Roman" w:cs="Times New Roman" w:hint="eastAsia"/>
                <w:color w:val="FF0000"/>
                <w:u w:val="single"/>
                <w:vertAlign w:val="subscript"/>
              </w:rPr>
              <w:t>10</w:t>
            </w:r>
            <w:r>
              <w:rPr>
                <w:rFonts w:ascii="Times New Roman" w:hAnsi="Calibri" w:cs="Times New Roman"/>
                <w:color w:val="FF0000"/>
                <w:u w:val="single"/>
              </w:rPr>
              <w:t>超标外，其余各监测因子均满足《环境空气质量标准》（</w:t>
            </w:r>
            <w:r>
              <w:rPr>
                <w:rFonts w:ascii="Times New Roman" w:hAnsi="Times New Roman" w:cs="Times New Roman"/>
                <w:color w:val="FF0000"/>
                <w:u w:val="single"/>
              </w:rPr>
              <w:t>GB3095-2012</w:t>
            </w:r>
            <w:r>
              <w:rPr>
                <w:rFonts w:ascii="Times New Roman" w:hAnsi="Calibri" w:cs="Times New Roman"/>
                <w:color w:val="FF0000"/>
                <w:u w:val="single"/>
              </w:rPr>
              <w:t>）二级标准限值，</w:t>
            </w:r>
            <w:r>
              <w:rPr>
                <w:rFonts w:ascii="Times New Roman" w:hAnsi="Calibri" w:cs="Times New Roman" w:hint="eastAsia"/>
                <w:color w:val="FF0000"/>
                <w:u w:val="single"/>
              </w:rPr>
              <w:t>故</w:t>
            </w:r>
            <w:r>
              <w:rPr>
                <w:rFonts w:ascii="Times New Roman" w:hAnsi="Calibri" w:cs="Times New Roman"/>
                <w:color w:val="FF0000"/>
                <w:u w:val="single"/>
              </w:rPr>
              <w:t>本项目</w:t>
            </w:r>
            <w:r>
              <w:rPr>
                <w:rFonts w:ascii="Times New Roman" w:hAnsi="Calibri" w:cs="Times New Roman" w:hint="eastAsia"/>
                <w:color w:val="FF0000"/>
                <w:u w:val="single"/>
              </w:rPr>
              <w:t>区域</w:t>
            </w:r>
            <w:r>
              <w:rPr>
                <w:rFonts w:ascii="Times New Roman" w:hAnsi="Calibri" w:cs="Times New Roman"/>
                <w:color w:val="FF0000"/>
                <w:u w:val="single"/>
              </w:rPr>
              <w:t>大气环境质量属于不达标区域。</w:t>
            </w:r>
          </w:p>
          <w:p w:rsidR="00840298" w:rsidRDefault="00F538F1">
            <w:pPr>
              <w:pStyle w:val="Default"/>
              <w:adjustRightInd/>
              <w:spacing w:line="360" w:lineRule="auto"/>
              <w:ind w:firstLineChars="200" w:firstLine="480"/>
              <w:jc w:val="both"/>
            </w:pPr>
            <w:r>
              <w:rPr>
                <w:rFonts w:hint="eastAsia"/>
                <w:color w:val="FF0000"/>
                <w:u w:val="single"/>
              </w:rPr>
              <w:t>为了深入推进大气污染防治工作，有效降低</w:t>
            </w:r>
            <w:r>
              <w:rPr>
                <w:rFonts w:ascii="Times New Roman" w:hAnsi="Times New Roman" w:cs="Times New Roman"/>
                <w:color w:val="FF0000"/>
                <w:u w:val="single"/>
              </w:rPr>
              <w:t>颗粒物</w:t>
            </w:r>
            <w:r>
              <w:rPr>
                <w:rFonts w:hAnsi="Times New Roman" w:hint="eastAsia"/>
                <w:color w:val="FF0000"/>
                <w:u w:val="single"/>
              </w:rPr>
              <w:t>浓度，持续改善空气质量，平顶山市委办公室、市政府办公室印发了《平顶山市持续改善环境空气质量工作方案》，从大力降低燃煤消耗，加强工业企业深度治理，全覆盖排查整治</w:t>
            </w:r>
            <w:r>
              <w:rPr>
                <w:rFonts w:ascii="Times New Roman" w:hAnsi="Times New Roman" w:cs="Times New Roman"/>
                <w:color w:val="FF0000"/>
                <w:u w:val="single"/>
              </w:rPr>
              <w:t>VOCs</w:t>
            </w:r>
            <w:r>
              <w:rPr>
                <w:rFonts w:hAnsi="Times New Roman" w:hint="eastAsia"/>
                <w:color w:val="FF0000"/>
                <w:u w:val="single"/>
              </w:rPr>
              <w:t>企业，加快创建绿色企业，深度整治涉车涉油污染，抓好城乡接合部及县市污染整治，严格行业准入，优化调整运输结构，</w:t>
            </w:r>
            <w:proofErr w:type="gramStart"/>
            <w:r>
              <w:rPr>
                <w:rFonts w:hAnsi="Times New Roman" w:hint="eastAsia"/>
                <w:color w:val="FF0000"/>
                <w:u w:val="single"/>
              </w:rPr>
              <w:t>持续抓好</w:t>
            </w:r>
            <w:proofErr w:type="gramEnd"/>
            <w:r>
              <w:rPr>
                <w:rFonts w:hAnsi="Times New Roman" w:hint="eastAsia"/>
                <w:color w:val="FF0000"/>
                <w:u w:val="single"/>
              </w:rPr>
              <w:t>扬尘污染、秸秆禁烧、禁燃</w:t>
            </w:r>
            <w:r>
              <w:rPr>
                <w:rFonts w:hint="eastAsia"/>
                <w:color w:val="FF0000"/>
                <w:u w:val="single"/>
              </w:rPr>
              <w:t>禁放污染防治，坚持每周开展城市清洁行动等方面，持续改善区域环境空气质量。</w:t>
            </w:r>
          </w:p>
          <w:p w:rsidR="00840298" w:rsidRDefault="00F538F1">
            <w:pPr>
              <w:pStyle w:val="00"/>
              <w:spacing w:line="360" w:lineRule="auto"/>
              <w:ind w:firstLine="0"/>
              <w:rPr>
                <w:rFonts w:ascii="Times New Roman" w:hAnsi="Times New Roman" w:cs="Times New Roman"/>
                <w:b/>
              </w:rPr>
            </w:pPr>
            <w:r>
              <w:rPr>
                <w:rFonts w:ascii="Times New Roman" w:hAnsi="Times New Roman" w:cs="Times New Roman"/>
                <w:b/>
              </w:rPr>
              <w:t>2</w:t>
            </w:r>
            <w:r>
              <w:rPr>
                <w:rFonts w:ascii="Times New Roman" w:hAnsi="Calibri" w:cs="Times New Roman"/>
                <w:b/>
              </w:rPr>
              <w:t>、地表水环境</w:t>
            </w:r>
          </w:p>
          <w:p w:rsidR="00840298" w:rsidRDefault="00F538F1">
            <w:pPr>
              <w:spacing w:line="360" w:lineRule="auto"/>
              <w:ind w:firstLineChars="200" w:firstLine="480"/>
              <w:rPr>
                <w:rFonts w:ascii="Calibri" w:hAnsi="Calibri" w:cs="Calibri"/>
                <w:sz w:val="24"/>
              </w:rPr>
            </w:pPr>
            <w:r>
              <w:rPr>
                <w:rFonts w:ascii="Calibri" w:hAnsi="Calibri" w:cs="Calibri"/>
                <w:sz w:val="24"/>
              </w:rPr>
              <w:t>本项目生产过程中</w:t>
            </w:r>
            <w:r>
              <w:rPr>
                <w:rFonts w:ascii="Calibri" w:hAnsi="Calibri" w:cs="Calibri" w:hint="eastAsia"/>
                <w:sz w:val="24"/>
              </w:rPr>
              <w:t>废水均循环利用，不外排，生活污水经化粪池处理后排入叶县污水处理厂集中处理，最终排入灰河</w:t>
            </w:r>
            <w:r>
              <w:rPr>
                <w:rFonts w:ascii="Calibri" w:hAnsi="Calibri" w:cs="Calibri"/>
                <w:sz w:val="24"/>
              </w:rPr>
              <w:t>。</w:t>
            </w:r>
          </w:p>
          <w:p w:rsidR="00840298" w:rsidRDefault="00F538F1">
            <w:pPr>
              <w:spacing w:line="360" w:lineRule="auto"/>
              <w:ind w:firstLineChars="200" w:firstLine="480"/>
              <w:rPr>
                <w:rFonts w:ascii="Times New Roman" w:hAnsi="Times New Roman" w:cs="Times New Roman"/>
                <w:sz w:val="24"/>
              </w:rPr>
            </w:pPr>
            <w:r>
              <w:rPr>
                <w:rFonts w:ascii="Times New Roman" w:hAnsi="Calibri" w:cs="Times New Roman"/>
                <w:sz w:val="24"/>
              </w:rPr>
              <w:t>经调查，</w:t>
            </w:r>
            <w:r>
              <w:rPr>
                <w:rFonts w:ascii="Times New Roman" w:hAnsi="Calibri" w:cs="Times New Roman" w:hint="eastAsia"/>
                <w:sz w:val="24"/>
              </w:rPr>
              <w:t>该区域纳污河流</w:t>
            </w:r>
            <w:proofErr w:type="gramStart"/>
            <w:r>
              <w:rPr>
                <w:rFonts w:ascii="Times New Roman" w:cs="Times New Roman"/>
                <w:sz w:val="24"/>
              </w:rPr>
              <w:t>灰河执行</w:t>
            </w:r>
            <w:proofErr w:type="gramEnd"/>
            <w:r>
              <w:rPr>
                <w:rFonts w:ascii="Times New Roman" w:cs="Times New Roman"/>
                <w:sz w:val="24"/>
              </w:rPr>
              <w:t>《地表水环境质量标准》（</w:t>
            </w:r>
            <w:r>
              <w:rPr>
                <w:rFonts w:ascii="Times New Roman" w:hAnsi="Times New Roman" w:cs="Times New Roman"/>
                <w:sz w:val="24"/>
              </w:rPr>
              <w:t>GB3838-2002</w:t>
            </w:r>
            <w:r>
              <w:rPr>
                <w:rFonts w:ascii="Times New Roman" w:cs="Times New Roman"/>
                <w:sz w:val="24"/>
              </w:rPr>
              <w:t>）</w:t>
            </w:r>
            <w:r>
              <w:rPr>
                <w:rFonts w:ascii="宋体" w:eastAsia="宋体" w:hAnsi="宋体" w:cs="宋体" w:hint="eastAsia"/>
                <w:sz w:val="24"/>
              </w:rPr>
              <w:lastRenderedPageBreak/>
              <w:t>Ⅲ</w:t>
            </w:r>
            <w:r>
              <w:rPr>
                <w:rFonts w:ascii="Times New Roman" w:cs="Times New Roman"/>
                <w:sz w:val="24"/>
              </w:rPr>
              <w:t>类标准。</w:t>
            </w:r>
            <w:r>
              <w:rPr>
                <w:rFonts w:ascii="Times New Roman" w:hAnsi="Calibri" w:cs="Times New Roman"/>
                <w:sz w:val="24"/>
              </w:rPr>
              <w:t>为了解该区域内灰河水质情况，</w:t>
            </w:r>
            <w:r>
              <w:rPr>
                <w:rFonts w:ascii="Times New Roman" w:hAnsi="Calibri" w:cs="Times New Roman"/>
                <w:bCs/>
                <w:sz w:val="24"/>
              </w:rPr>
              <w:t>本次地表水现状评价采用</w:t>
            </w:r>
            <w:r>
              <w:rPr>
                <w:rFonts w:ascii="Times New Roman" w:hAnsi="Times New Roman" w:cs="Times New Roman"/>
                <w:bCs/>
                <w:sz w:val="24"/>
              </w:rPr>
              <w:t>20</w:t>
            </w:r>
            <w:r>
              <w:rPr>
                <w:rFonts w:ascii="Times New Roman" w:hAnsi="Times New Roman" w:cs="Times New Roman" w:hint="eastAsia"/>
                <w:bCs/>
                <w:sz w:val="24"/>
              </w:rPr>
              <w:t>20</w:t>
            </w:r>
            <w:r>
              <w:rPr>
                <w:rFonts w:ascii="Times New Roman" w:hAnsi="Calibri" w:cs="Times New Roman"/>
                <w:bCs/>
                <w:sz w:val="24"/>
              </w:rPr>
              <w:t>年度平顶山市</w:t>
            </w:r>
            <w:r>
              <w:rPr>
                <w:rFonts w:ascii="Times New Roman" w:hAnsi="Calibri" w:cs="Times New Roman" w:hint="eastAsia"/>
                <w:bCs/>
                <w:sz w:val="24"/>
              </w:rPr>
              <w:t>生态环境质量报告中的</w:t>
            </w:r>
            <w:proofErr w:type="gramStart"/>
            <w:r>
              <w:rPr>
                <w:rFonts w:ascii="Times New Roman" w:hAnsi="Calibri" w:cs="Times New Roman"/>
                <w:bCs/>
                <w:sz w:val="24"/>
              </w:rPr>
              <w:t>对灰河叶县</w:t>
            </w:r>
            <w:proofErr w:type="gramEnd"/>
            <w:r>
              <w:rPr>
                <w:rFonts w:ascii="Times New Roman" w:hAnsi="Calibri" w:cs="Times New Roman"/>
                <w:bCs/>
                <w:sz w:val="24"/>
              </w:rPr>
              <w:t>水寨屈庄断面的例行监测数据，详见表</w:t>
            </w:r>
            <w:r>
              <w:rPr>
                <w:rFonts w:ascii="Times New Roman" w:hAnsi="Times New Roman" w:cs="Times New Roman" w:hint="eastAsia"/>
                <w:bCs/>
                <w:sz w:val="24"/>
              </w:rPr>
              <w:t>3-2</w:t>
            </w:r>
            <w:r>
              <w:rPr>
                <w:rFonts w:ascii="Times New Roman" w:hAnsi="Calibri" w:cs="Times New Roman"/>
                <w:bCs/>
                <w:sz w:val="24"/>
              </w:rPr>
              <w:t>。</w:t>
            </w:r>
          </w:p>
          <w:p w:rsidR="00840298" w:rsidRDefault="00F538F1">
            <w:pPr>
              <w:spacing w:line="360" w:lineRule="auto"/>
              <w:jc w:val="center"/>
              <w:rPr>
                <w:rFonts w:ascii="Times New Roman" w:eastAsia="黑体" w:hAnsi="Times New Roman" w:cs="Times New Roman"/>
                <w:sz w:val="24"/>
                <w:szCs w:val="24"/>
              </w:rPr>
            </w:pPr>
            <w:r>
              <w:rPr>
                <w:rFonts w:ascii="Times New Roman" w:eastAsia="黑体" w:cs="Times New Roman"/>
                <w:sz w:val="24"/>
                <w:szCs w:val="24"/>
              </w:rPr>
              <w:t>表</w:t>
            </w:r>
            <w:r>
              <w:rPr>
                <w:rFonts w:ascii="Times New Roman" w:eastAsia="黑体" w:hAnsi="Times New Roman" w:cs="Times New Roman" w:hint="eastAsia"/>
                <w:sz w:val="24"/>
                <w:szCs w:val="24"/>
              </w:rPr>
              <w:t xml:space="preserve">3-2  </w:t>
            </w:r>
            <w:proofErr w:type="gramStart"/>
            <w:r>
              <w:rPr>
                <w:rFonts w:ascii="Times New Roman" w:eastAsia="黑体" w:cs="Times New Roman"/>
                <w:sz w:val="24"/>
                <w:szCs w:val="24"/>
              </w:rPr>
              <w:t>灰河现状</w:t>
            </w:r>
            <w:proofErr w:type="gramEnd"/>
            <w:r>
              <w:rPr>
                <w:rFonts w:ascii="Times New Roman" w:eastAsia="黑体" w:cs="Times New Roman"/>
                <w:sz w:val="24"/>
                <w:szCs w:val="24"/>
              </w:rPr>
              <w:t>监测结果统计与评价</w:t>
            </w:r>
            <w:r>
              <w:rPr>
                <w:rFonts w:ascii="Times New Roman" w:eastAsia="黑体" w:hAnsi="黑体" w:cs="Times New Roman"/>
                <w:sz w:val="24"/>
                <w:szCs w:val="24"/>
              </w:rPr>
              <w:t>单位：</w:t>
            </w:r>
            <w:r>
              <w:rPr>
                <w:rFonts w:ascii="Times New Roman" w:eastAsia="黑体" w:hAnsi="Times New Roman" w:cs="Times New Roman"/>
                <w:sz w:val="24"/>
                <w:szCs w:val="24"/>
              </w:rPr>
              <w:t>mg/L</w:t>
            </w:r>
            <w:r>
              <w:rPr>
                <w:rFonts w:ascii="Times New Roman" w:eastAsia="黑体" w:hAnsi="黑体" w:cs="Times New Roman"/>
                <w:sz w:val="24"/>
                <w:szCs w:val="24"/>
              </w:rPr>
              <w:t>（除</w:t>
            </w:r>
            <w:r>
              <w:rPr>
                <w:rFonts w:ascii="Times New Roman" w:eastAsia="黑体" w:hAnsi="Times New Roman" w:cs="Times New Roman"/>
                <w:sz w:val="24"/>
                <w:szCs w:val="24"/>
              </w:rPr>
              <w:t>pH</w:t>
            </w:r>
            <w:r>
              <w:rPr>
                <w:rFonts w:ascii="Times New Roman" w:eastAsia="黑体" w:hAnsi="黑体" w:cs="Times New Roman"/>
                <w:sz w:val="24"/>
                <w:szCs w:val="24"/>
              </w:rPr>
              <w:t>外）</w:t>
            </w:r>
          </w:p>
          <w:tbl>
            <w:tblPr>
              <w:tblW w:w="5000" w:type="pct"/>
              <w:tblBorders>
                <w:top w:val="single" w:sz="12" w:space="0" w:color="auto"/>
                <w:bottom w:val="single" w:sz="12" w:space="0" w:color="auto"/>
                <w:insideH w:val="single" w:sz="8" w:space="0" w:color="auto"/>
                <w:insideV w:val="single" w:sz="8" w:space="0" w:color="auto"/>
              </w:tblBorders>
              <w:tblLook w:val="04A0"/>
            </w:tblPr>
            <w:tblGrid>
              <w:gridCol w:w="1048"/>
              <w:gridCol w:w="1642"/>
              <w:gridCol w:w="1755"/>
              <w:gridCol w:w="1069"/>
              <w:gridCol w:w="1633"/>
              <w:gridCol w:w="1204"/>
            </w:tblGrid>
            <w:tr w:rsidR="00840298">
              <w:trPr>
                <w:trHeight w:val="397"/>
              </w:trPr>
              <w:tc>
                <w:tcPr>
                  <w:tcW w:w="627" w:type="pct"/>
                  <w:vAlign w:val="center"/>
                </w:tcPr>
                <w:p w:rsidR="00840298" w:rsidRDefault="00F538F1">
                  <w:pPr>
                    <w:jc w:val="center"/>
                    <w:rPr>
                      <w:rFonts w:ascii="Times New Roman" w:hAnsi="Times New Roman" w:cs="Times New Roman"/>
                      <w:szCs w:val="21"/>
                    </w:rPr>
                  </w:pPr>
                  <w:r>
                    <w:rPr>
                      <w:rFonts w:ascii="Times New Roman" w:cs="Times New Roman"/>
                      <w:szCs w:val="21"/>
                    </w:rPr>
                    <w:t>检测</w:t>
                  </w:r>
                </w:p>
                <w:p w:rsidR="00840298" w:rsidRDefault="00F538F1">
                  <w:pPr>
                    <w:jc w:val="center"/>
                    <w:rPr>
                      <w:rFonts w:ascii="Times New Roman" w:hAnsi="Times New Roman" w:cs="Times New Roman"/>
                      <w:szCs w:val="21"/>
                    </w:rPr>
                  </w:pPr>
                  <w:r>
                    <w:rPr>
                      <w:rFonts w:ascii="Times New Roman" w:cs="Times New Roman"/>
                      <w:szCs w:val="21"/>
                    </w:rPr>
                    <w:t>断面</w:t>
                  </w: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检测因子</w:t>
                  </w:r>
                </w:p>
              </w:tc>
              <w:tc>
                <w:tcPr>
                  <w:tcW w:w="1051" w:type="pct"/>
                  <w:vAlign w:val="center"/>
                </w:tcPr>
                <w:p w:rsidR="00840298" w:rsidRDefault="00F538F1">
                  <w:pPr>
                    <w:jc w:val="center"/>
                    <w:rPr>
                      <w:rFonts w:ascii="Times New Roman" w:hAnsi="Times New Roman" w:cs="Times New Roman"/>
                      <w:szCs w:val="21"/>
                    </w:rPr>
                  </w:pPr>
                  <w:r>
                    <w:rPr>
                      <w:rFonts w:ascii="Times New Roman" w:cs="Times New Roman"/>
                      <w:szCs w:val="21"/>
                    </w:rPr>
                    <w:t>测值范围</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III</w:t>
                  </w:r>
                  <w:r>
                    <w:rPr>
                      <w:rFonts w:ascii="Times New Roman" w:cs="Times New Roman"/>
                      <w:szCs w:val="21"/>
                    </w:rPr>
                    <w:t>标准</w:t>
                  </w:r>
                </w:p>
              </w:tc>
              <w:tc>
                <w:tcPr>
                  <w:tcW w:w="978" w:type="pct"/>
                  <w:vAlign w:val="center"/>
                </w:tcPr>
                <w:p w:rsidR="00840298" w:rsidRDefault="00F538F1">
                  <w:pPr>
                    <w:jc w:val="center"/>
                    <w:rPr>
                      <w:rFonts w:ascii="Times New Roman" w:hAnsi="Times New Roman" w:cs="Times New Roman"/>
                      <w:szCs w:val="21"/>
                    </w:rPr>
                  </w:pPr>
                  <w:r>
                    <w:rPr>
                      <w:rFonts w:ascii="Times New Roman" w:cs="Times New Roman"/>
                      <w:szCs w:val="21"/>
                    </w:rPr>
                    <w:t>标准指标</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评价结果</w:t>
                  </w:r>
                </w:p>
              </w:tc>
            </w:tr>
            <w:tr w:rsidR="00840298">
              <w:trPr>
                <w:trHeight w:val="397"/>
              </w:trPr>
              <w:tc>
                <w:tcPr>
                  <w:tcW w:w="627" w:type="pct"/>
                  <w:vMerge w:val="restart"/>
                  <w:vAlign w:val="center"/>
                </w:tcPr>
                <w:p w:rsidR="00840298" w:rsidRDefault="00F538F1">
                  <w:pPr>
                    <w:jc w:val="center"/>
                    <w:rPr>
                      <w:rFonts w:ascii="Times New Roman" w:hAnsi="Times New Roman" w:cs="Times New Roman"/>
                      <w:szCs w:val="21"/>
                    </w:rPr>
                  </w:pPr>
                  <w:proofErr w:type="gramStart"/>
                  <w:r>
                    <w:rPr>
                      <w:rFonts w:ascii="Times New Roman" w:cs="Times New Roman"/>
                      <w:szCs w:val="21"/>
                    </w:rPr>
                    <w:t>灰河</w:t>
                  </w:r>
                  <w:r>
                    <w:rPr>
                      <w:rFonts w:ascii="Times New Roman" w:cs="Times New Roman"/>
                      <w:bCs/>
                      <w:szCs w:val="21"/>
                    </w:rPr>
                    <w:t>叶县</w:t>
                  </w:r>
                  <w:proofErr w:type="gramEnd"/>
                  <w:r>
                    <w:rPr>
                      <w:rFonts w:ascii="Times New Roman" w:cs="Times New Roman"/>
                      <w:bCs/>
                      <w:szCs w:val="21"/>
                    </w:rPr>
                    <w:t>水寨屈庄断面</w:t>
                  </w: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hAnsi="Times New Roman" w:cs="Times New Roman"/>
                      <w:sz w:val="21"/>
                      <w:szCs w:val="21"/>
                    </w:rPr>
                    <w:t>pH</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7.09</w:t>
                  </w:r>
                  <w:r>
                    <w:rPr>
                      <w:rFonts w:ascii="Times New Roman" w:cs="Times New Roman"/>
                      <w:szCs w:val="21"/>
                    </w:rPr>
                    <w:t>～</w:t>
                  </w:r>
                  <w:r>
                    <w:rPr>
                      <w:rFonts w:ascii="Times New Roman" w:hAnsi="Times New Roman" w:cs="Times New Roman"/>
                      <w:szCs w:val="21"/>
                    </w:rPr>
                    <w:t>8.21</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6</w:t>
                  </w:r>
                  <w:r>
                    <w:rPr>
                      <w:rFonts w:ascii="Times New Roman" w:cs="Times New Roman"/>
                      <w:szCs w:val="21"/>
                    </w:rPr>
                    <w:t>～</w:t>
                  </w:r>
                  <w:r>
                    <w:rPr>
                      <w:rFonts w:ascii="Times New Roman" w:hAnsi="Times New Roman" w:cs="Times New Roman"/>
                      <w:szCs w:val="21"/>
                    </w:rPr>
                    <w:t>9</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0.045</w:t>
                  </w:r>
                  <w:r>
                    <w:rPr>
                      <w:rFonts w:ascii="Times New Roman" w:cs="Times New Roman"/>
                      <w:bCs/>
                      <w:szCs w:val="21"/>
                    </w:rPr>
                    <w:t>～</w:t>
                  </w:r>
                  <w:r>
                    <w:rPr>
                      <w:rFonts w:ascii="Times New Roman" w:hAnsi="Times New Roman" w:cs="Times New Roman"/>
                      <w:bCs/>
                      <w:szCs w:val="21"/>
                    </w:rPr>
                    <w:t>0.605</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cs="Times New Roman"/>
                      <w:sz w:val="21"/>
                      <w:szCs w:val="21"/>
                    </w:rPr>
                    <w:t>高锰酸盐指数</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3.0</w:t>
                  </w:r>
                  <w:r>
                    <w:rPr>
                      <w:rFonts w:ascii="Times New Roman" w:cs="Times New Roman"/>
                      <w:szCs w:val="21"/>
                    </w:rPr>
                    <w:t>～</w:t>
                  </w:r>
                  <w:r>
                    <w:rPr>
                      <w:rFonts w:ascii="Times New Roman" w:hAnsi="Times New Roman" w:cs="Times New Roman"/>
                      <w:szCs w:val="21"/>
                    </w:rPr>
                    <w:t>6.4</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6</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0.5</w:t>
                  </w:r>
                  <w:r>
                    <w:rPr>
                      <w:rFonts w:ascii="Times New Roman" w:cs="Times New Roman"/>
                      <w:bCs/>
                      <w:szCs w:val="21"/>
                    </w:rPr>
                    <w:t>～</w:t>
                  </w:r>
                  <w:r>
                    <w:rPr>
                      <w:rFonts w:ascii="Times New Roman" w:hAnsi="Times New Roman" w:cs="Times New Roman"/>
                      <w:bCs/>
                      <w:szCs w:val="21"/>
                    </w:rPr>
                    <w:t>1.07</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超标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hAnsi="Times New Roman" w:cs="Times New Roman"/>
                      <w:sz w:val="21"/>
                      <w:szCs w:val="21"/>
                    </w:rPr>
                    <w:t>COD</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14</w:t>
                  </w:r>
                  <w:r>
                    <w:rPr>
                      <w:rFonts w:ascii="Times New Roman" w:cs="Times New Roman"/>
                      <w:szCs w:val="21"/>
                    </w:rPr>
                    <w:t>～</w:t>
                  </w:r>
                  <w:r>
                    <w:rPr>
                      <w:rFonts w:ascii="Times New Roman" w:hAnsi="Times New Roman" w:cs="Times New Roman"/>
                      <w:szCs w:val="21"/>
                    </w:rPr>
                    <w:t>42</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20</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0.70</w:t>
                  </w:r>
                  <w:r>
                    <w:rPr>
                      <w:rFonts w:ascii="Times New Roman" w:cs="Times New Roman"/>
                      <w:bCs/>
                      <w:szCs w:val="21"/>
                    </w:rPr>
                    <w:t>～</w:t>
                  </w:r>
                  <w:r>
                    <w:rPr>
                      <w:rFonts w:ascii="Times New Roman" w:hAnsi="Times New Roman" w:cs="Times New Roman"/>
                      <w:bCs/>
                      <w:szCs w:val="21"/>
                    </w:rPr>
                    <w:t>2.1</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超标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0.8</w:t>
                  </w:r>
                  <w:r>
                    <w:rPr>
                      <w:rFonts w:ascii="Times New Roman" w:cs="Times New Roman"/>
                      <w:szCs w:val="21"/>
                    </w:rPr>
                    <w:t>～</w:t>
                  </w:r>
                  <w:r>
                    <w:rPr>
                      <w:rFonts w:ascii="Times New Roman" w:hAnsi="Times New Roman" w:cs="Times New Roman"/>
                      <w:szCs w:val="21"/>
                    </w:rPr>
                    <w:t>7.2</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4</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0.2</w:t>
                  </w:r>
                  <w:r>
                    <w:rPr>
                      <w:rFonts w:ascii="Times New Roman" w:cs="Times New Roman"/>
                      <w:bCs/>
                      <w:szCs w:val="21"/>
                    </w:rPr>
                    <w:t>～</w:t>
                  </w:r>
                  <w:r>
                    <w:rPr>
                      <w:rFonts w:ascii="Times New Roman" w:hAnsi="Times New Roman" w:cs="Times New Roman"/>
                      <w:bCs/>
                      <w:szCs w:val="21"/>
                    </w:rPr>
                    <w:t>1.8</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超标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cs="Times New Roman"/>
                      <w:sz w:val="21"/>
                      <w:szCs w:val="21"/>
                    </w:rPr>
                    <w:t>氨氮</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0.272</w:t>
                  </w:r>
                  <w:r>
                    <w:rPr>
                      <w:rFonts w:ascii="Times New Roman" w:cs="Times New Roman"/>
                      <w:szCs w:val="21"/>
                    </w:rPr>
                    <w:t>～</w:t>
                  </w:r>
                  <w:r>
                    <w:rPr>
                      <w:rFonts w:ascii="Times New Roman" w:hAnsi="Times New Roman" w:cs="Times New Roman"/>
                      <w:szCs w:val="21"/>
                    </w:rPr>
                    <w:t>0.860</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szCs w:val="21"/>
                    </w:rPr>
                    <w:t>0.272</w:t>
                  </w:r>
                  <w:r>
                    <w:rPr>
                      <w:rFonts w:ascii="Times New Roman" w:cs="Times New Roman"/>
                      <w:szCs w:val="21"/>
                    </w:rPr>
                    <w:t>～</w:t>
                  </w:r>
                  <w:r>
                    <w:rPr>
                      <w:rFonts w:ascii="Times New Roman" w:hAnsi="Times New Roman" w:cs="Times New Roman"/>
                      <w:szCs w:val="21"/>
                    </w:rPr>
                    <w:t>0.860</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cs="Times New Roman"/>
                      <w:sz w:val="21"/>
                      <w:szCs w:val="21"/>
                    </w:rPr>
                    <w:t>总磷</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0.04</w:t>
                  </w:r>
                  <w:r>
                    <w:rPr>
                      <w:rFonts w:ascii="Times New Roman" w:cs="Times New Roman"/>
                      <w:szCs w:val="21"/>
                    </w:rPr>
                    <w:t>～</w:t>
                  </w:r>
                  <w:r>
                    <w:rPr>
                      <w:rFonts w:ascii="Times New Roman" w:hAnsi="Times New Roman" w:cs="Times New Roman"/>
                      <w:szCs w:val="21"/>
                    </w:rPr>
                    <w:t>0.44</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0.2</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0.2</w:t>
                  </w:r>
                  <w:r>
                    <w:rPr>
                      <w:rFonts w:ascii="Times New Roman" w:cs="Times New Roman"/>
                      <w:bCs/>
                      <w:szCs w:val="21"/>
                    </w:rPr>
                    <w:t>～</w:t>
                  </w:r>
                  <w:r>
                    <w:rPr>
                      <w:rFonts w:ascii="Times New Roman" w:hAnsi="Times New Roman" w:cs="Times New Roman"/>
                      <w:bCs/>
                      <w:szCs w:val="21"/>
                    </w:rPr>
                    <w:t>2.2</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超标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cs="Times New Roman"/>
                      <w:sz w:val="21"/>
                      <w:szCs w:val="21"/>
                    </w:rPr>
                    <w:t>硫化物</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0.002</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0.2</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0.01</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cs="Times New Roman"/>
                      <w:sz w:val="21"/>
                      <w:szCs w:val="21"/>
                    </w:rPr>
                    <w:t>氟化物</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0.50</w:t>
                  </w:r>
                  <w:r>
                    <w:rPr>
                      <w:rFonts w:ascii="Times New Roman" w:hAnsi="Calibri" w:cs="Times New Roman"/>
                      <w:szCs w:val="21"/>
                    </w:rPr>
                    <w:t>～</w:t>
                  </w:r>
                  <w:r>
                    <w:rPr>
                      <w:rFonts w:ascii="Times New Roman" w:hAnsi="Times New Roman" w:cs="Times New Roman"/>
                      <w:szCs w:val="21"/>
                    </w:rPr>
                    <w:t>0.58</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szCs w:val="21"/>
                    </w:rPr>
                    <w:t>0.50</w:t>
                  </w:r>
                  <w:r>
                    <w:rPr>
                      <w:rFonts w:ascii="Times New Roman" w:hAnsi="Calibri" w:cs="Times New Roman"/>
                      <w:szCs w:val="21"/>
                    </w:rPr>
                    <w:t>～</w:t>
                  </w:r>
                  <w:r>
                    <w:rPr>
                      <w:rFonts w:ascii="Times New Roman" w:hAnsi="Times New Roman" w:cs="Times New Roman"/>
                      <w:szCs w:val="21"/>
                    </w:rPr>
                    <w:t>0.58</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cs="Times New Roman"/>
                      <w:sz w:val="21"/>
                      <w:szCs w:val="21"/>
                    </w:rPr>
                    <w:t>阴离子表面活性剂</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0.02</w:t>
                  </w:r>
                  <w:r>
                    <w:rPr>
                      <w:rFonts w:ascii="Times New Roman" w:cs="Times New Roman"/>
                      <w:szCs w:val="21"/>
                    </w:rPr>
                    <w:t>～</w:t>
                  </w:r>
                  <w:r>
                    <w:rPr>
                      <w:rFonts w:ascii="Times New Roman" w:hAnsi="Times New Roman" w:cs="Times New Roman"/>
                      <w:szCs w:val="21"/>
                    </w:rPr>
                    <w:t>0.07</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0.2</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0.10</w:t>
                  </w:r>
                  <w:r>
                    <w:rPr>
                      <w:rFonts w:ascii="Times New Roman" w:cs="Times New Roman"/>
                      <w:bCs/>
                      <w:szCs w:val="21"/>
                    </w:rPr>
                    <w:t>～</w:t>
                  </w:r>
                  <w:r>
                    <w:rPr>
                      <w:rFonts w:ascii="Times New Roman" w:hAnsi="Times New Roman" w:cs="Times New Roman"/>
                      <w:bCs/>
                      <w:szCs w:val="21"/>
                    </w:rPr>
                    <w:t>0.35</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pStyle w:val="a3"/>
                    <w:jc w:val="center"/>
                    <w:rPr>
                      <w:rFonts w:ascii="Times New Roman" w:hAnsi="Times New Roman" w:cs="Times New Roman"/>
                      <w:sz w:val="21"/>
                      <w:szCs w:val="21"/>
                    </w:rPr>
                  </w:pPr>
                  <w:r>
                    <w:rPr>
                      <w:rFonts w:ascii="Times New Roman" w:cs="Times New Roman"/>
                      <w:sz w:val="21"/>
                      <w:szCs w:val="21"/>
                    </w:rPr>
                    <w:t>石油类</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0.005</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0.05</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0.10</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挥发</w:t>
                  </w:r>
                  <w:proofErr w:type="gramStart"/>
                  <w:r>
                    <w:rPr>
                      <w:rFonts w:ascii="Times New Roman" w:cs="Times New Roman"/>
                      <w:szCs w:val="21"/>
                    </w:rPr>
                    <w:t>酚</w:t>
                  </w:r>
                  <w:proofErr w:type="gramEnd"/>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0.0002</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0.005</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0.04</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氰化物</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0.002</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0.2</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0.1</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六价铬</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0.002</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0.05</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0.04</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砷</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0.0002</w:t>
                  </w:r>
                  <w:r>
                    <w:rPr>
                      <w:rFonts w:ascii="Times New Roman" w:cs="Times New Roman"/>
                      <w:szCs w:val="21"/>
                    </w:rPr>
                    <w:t>～</w:t>
                  </w:r>
                  <w:r>
                    <w:rPr>
                      <w:rFonts w:ascii="Times New Roman" w:hAnsi="Times New Roman" w:cs="Times New Roman"/>
                      <w:szCs w:val="21"/>
                    </w:rPr>
                    <w:t>0.0019</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0.05</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0.004</w:t>
                  </w:r>
                  <w:r>
                    <w:rPr>
                      <w:rFonts w:ascii="Times New Roman" w:cs="Times New Roman"/>
                      <w:bCs/>
                      <w:szCs w:val="21"/>
                    </w:rPr>
                    <w:t>～</w:t>
                  </w:r>
                  <w:r>
                    <w:rPr>
                      <w:rFonts w:ascii="Times New Roman" w:hAnsi="Times New Roman" w:cs="Times New Roman"/>
                      <w:bCs/>
                      <w:szCs w:val="21"/>
                    </w:rPr>
                    <w:t>0.038</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汞</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0.00002</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0.0001</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0.20</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镉</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0.00005</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0.005</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0.004</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铅</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0.0005</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0.05</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0.01</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铜</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0.003</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szCs w:val="21"/>
                    </w:rPr>
                    <w:t>0.003</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硒</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0.0002</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0.01</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0.02</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r w:rsidR="00840298">
              <w:trPr>
                <w:trHeight w:val="397"/>
              </w:trPr>
              <w:tc>
                <w:tcPr>
                  <w:tcW w:w="627" w:type="pct"/>
                  <w:vMerge/>
                  <w:vAlign w:val="center"/>
                </w:tcPr>
                <w:p w:rsidR="00840298" w:rsidRDefault="00840298">
                  <w:pPr>
                    <w:widowControl/>
                    <w:jc w:val="left"/>
                    <w:rPr>
                      <w:rFonts w:ascii="Times New Roman" w:hAnsi="Times New Roman" w:cs="Times New Roman"/>
                      <w:szCs w:val="21"/>
                    </w:rPr>
                  </w:pPr>
                </w:p>
              </w:tc>
              <w:tc>
                <w:tcPr>
                  <w:tcW w:w="983" w:type="pct"/>
                  <w:vAlign w:val="center"/>
                </w:tcPr>
                <w:p w:rsidR="00840298" w:rsidRDefault="00F538F1">
                  <w:pPr>
                    <w:jc w:val="center"/>
                    <w:rPr>
                      <w:rFonts w:ascii="Times New Roman" w:hAnsi="Times New Roman" w:cs="Times New Roman"/>
                      <w:szCs w:val="21"/>
                    </w:rPr>
                  </w:pPr>
                  <w:r>
                    <w:rPr>
                      <w:rFonts w:ascii="Times New Roman" w:cs="Times New Roman"/>
                      <w:szCs w:val="21"/>
                    </w:rPr>
                    <w:t>锌</w:t>
                  </w:r>
                </w:p>
              </w:tc>
              <w:tc>
                <w:tcPr>
                  <w:tcW w:w="1051"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0.002</w:t>
                  </w:r>
                  <w:r>
                    <w:rPr>
                      <w:rFonts w:ascii="Times New Roman" w:cs="Times New Roman"/>
                      <w:szCs w:val="21"/>
                    </w:rPr>
                    <w:t>～</w:t>
                  </w:r>
                  <w:r>
                    <w:rPr>
                      <w:rFonts w:ascii="Times New Roman" w:hAnsi="Times New Roman" w:cs="Times New Roman"/>
                      <w:szCs w:val="21"/>
                    </w:rPr>
                    <w:t>0.008</w:t>
                  </w:r>
                </w:p>
              </w:tc>
              <w:tc>
                <w:tcPr>
                  <w:tcW w:w="64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w:t>
                  </w:r>
                </w:p>
              </w:tc>
              <w:tc>
                <w:tcPr>
                  <w:tcW w:w="978" w:type="pct"/>
                  <w:vAlign w:val="center"/>
                </w:tcPr>
                <w:p w:rsidR="00840298" w:rsidRDefault="00F538F1">
                  <w:pPr>
                    <w:jc w:val="center"/>
                    <w:rPr>
                      <w:rFonts w:ascii="Times New Roman" w:hAnsi="Times New Roman" w:cs="Times New Roman"/>
                      <w:bCs/>
                      <w:szCs w:val="21"/>
                    </w:rPr>
                  </w:pPr>
                  <w:r>
                    <w:rPr>
                      <w:rFonts w:ascii="Times New Roman" w:hAnsi="Times New Roman" w:cs="Times New Roman"/>
                      <w:szCs w:val="21"/>
                    </w:rPr>
                    <w:t>0.002</w:t>
                  </w:r>
                  <w:r>
                    <w:rPr>
                      <w:rFonts w:ascii="Times New Roman" w:cs="Times New Roman"/>
                      <w:szCs w:val="21"/>
                    </w:rPr>
                    <w:t>～</w:t>
                  </w:r>
                  <w:r>
                    <w:rPr>
                      <w:rFonts w:ascii="Times New Roman" w:hAnsi="Times New Roman" w:cs="Times New Roman"/>
                      <w:szCs w:val="21"/>
                    </w:rPr>
                    <w:t>0.008</w:t>
                  </w:r>
                </w:p>
              </w:tc>
              <w:tc>
                <w:tcPr>
                  <w:tcW w:w="721" w:type="pct"/>
                  <w:vAlign w:val="center"/>
                </w:tcPr>
                <w:p w:rsidR="00840298" w:rsidRDefault="00F538F1">
                  <w:pPr>
                    <w:jc w:val="center"/>
                    <w:rPr>
                      <w:rFonts w:ascii="Times New Roman" w:hAnsi="Times New Roman" w:cs="Times New Roman"/>
                      <w:szCs w:val="21"/>
                    </w:rPr>
                  </w:pPr>
                  <w:r>
                    <w:rPr>
                      <w:rFonts w:ascii="Times New Roman" w:cs="Times New Roman"/>
                      <w:szCs w:val="21"/>
                    </w:rPr>
                    <w:t>达标</w:t>
                  </w:r>
                </w:p>
              </w:tc>
            </w:tr>
          </w:tbl>
          <w:p w:rsidR="00840298" w:rsidRDefault="00F538F1">
            <w:pPr>
              <w:spacing w:line="360" w:lineRule="auto"/>
              <w:ind w:firstLineChars="200" w:firstLine="480"/>
              <w:rPr>
                <w:rFonts w:ascii="Times New Roman" w:hAnsi="Times New Roman" w:cs="Times New Roman"/>
                <w:sz w:val="24"/>
              </w:rPr>
            </w:pPr>
            <w:r>
              <w:rPr>
                <w:rFonts w:ascii="Times New Roman" w:cs="Times New Roman"/>
                <w:sz w:val="24"/>
              </w:rPr>
              <w:t>结合</w:t>
            </w:r>
            <w:r>
              <w:rPr>
                <w:rFonts w:ascii="Times New Roman" w:hAnsi="Times New Roman" w:cs="Times New Roman"/>
                <w:sz w:val="24"/>
              </w:rPr>
              <w:t>2</w:t>
            </w:r>
            <w:r>
              <w:rPr>
                <w:rFonts w:ascii="Times New Roman" w:hAnsi="Times New Roman" w:cs="Times New Roman" w:hint="eastAsia"/>
                <w:sz w:val="24"/>
              </w:rPr>
              <w:t>020</w:t>
            </w:r>
            <w:r>
              <w:rPr>
                <w:rFonts w:ascii="Times New Roman" w:cs="Times New Roman"/>
                <w:sz w:val="24"/>
              </w:rPr>
              <w:t>年灰河水寨屈庄断面监测统计结果可以看出：监测断面各监测因子</w:t>
            </w:r>
            <w:r>
              <w:rPr>
                <w:rFonts w:ascii="Times New Roman" w:hAnsi="Times New Roman" w:cs="Times New Roman"/>
                <w:sz w:val="24"/>
              </w:rPr>
              <w:t>COD</w:t>
            </w:r>
            <w:r>
              <w:rPr>
                <w:rFonts w:ascii="Times New Roman" w:hAnsi="Times New Roman" w:cs="Times New Roman"/>
                <w:sz w:val="24"/>
                <w:vertAlign w:val="subscript"/>
              </w:rPr>
              <w:t>Cr</w:t>
            </w:r>
            <w:r>
              <w:rPr>
                <w:rFonts w:ascii="Times New Roman" w:cs="Times New Roman"/>
                <w:sz w:val="24"/>
              </w:rPr>
              <w:t>、</w:t>
            </w:r>
            <w:r>
              <w:rPr>
                <w:rFonts w:ascii="Times New Roman" w:hAnsi="Times New Roman" w:cs="Times New Roman"/>
                <w:sz w:val="24"/>
              </w:rPr>
              <w:t>BOD</w:t>
            </w:r>
            <w:r>
              <w:rPr>
                <w:rFonts w:ascii="Times New Roman" w:hAnsi="Times New Roman" w:cs="Times New Roman"/>
                <w:sz w:val="24"/>
                <w:vertAlign w:val="subscript"/>
              </w:rPr>
              <w:t>5</w:t>
            </w:r>
            <w:r>
              <w:rPr>
                <w:rFonts w:ascii="Times New Roman" w:cs="Times New Roman"/>
                <w:sz w:val="24"/>
              </w:rPr>
              <w:t>、</w:t>
            </w:r>
            <w:r>
              <w:rPr>
                <w:rFonts w:ascii="Times New Roman" w:hAnsi="Times New Roman" w:cs="Times New Roman"/>
                <w:sz w:val="24"/>
              </w:rPr>
              <w:t>TP</w:t>
            </w:r>
            <w:r>
              <w:rPr>
                <w:rFonts w:ascii="Times New Roman" w:cs="Times New Roman"/>
                <w:sz w:val="24"/>
              </w:rPr>
              <w:t>、高锰酸盐指数不能稳定达标外，其余各监测因子均能满足《地表水环境质量标准》（</w:t>
            </w:r>
            <w:r>
              <w:rPr>
                <w:rFonts w:ascii="Times New Roman" w:hAnsi="Times New Roman" w:cs="Times New Roman"/>
                <w:sz w:val="24"/>
              </w:rPr>
              <w:t>GB3838-2002</w:t>
            </w:r>
            <w:r>
              <w:rPr>
                <w:rFonts w:ascii="Times New Roman" w:cs="Times New Roman"/>
                <w:sz w:val="24"/>
              </w:rPr>
              <w:t>）</w:t>
            </w:r>
            <w:r>
              <w:rPr>
                <w:rFonts w:ascii="宋体" w:eastAsia="宋体" w:hAnsi="宋体" w:cs="宋体" w:hint="eastAsia"/>
                <w:sz w:val="24"/>
              </w:rPr>
              <w:t>Ⅲ</w:t>
            </w:r>
            <w:r>
              <w:rPr>
                <w:rFonts w:ascii="Times New Roman" w:cs="Times New Roman"/>
                <w:sz w:val="24"/>
              </w:rPr>
              <w:t>类标准。</w:t>
            </w:r>
          </w:p>
          <w:p w:rsidR="00840298" w:rsidRDefault="00F538F1">
            <w:pPr>
              <w:spacing w:line="360" w:lineRule="auto"/>
              <w:ind w:firstLineChars="200" w:firstLine="480"/>
              <w:rPr>
                <w:rFonts w:ascii="宋体" w:hAnsi="宋体"/>
                <w:sz w:val="24"/>
              </w:rPr>
            </w:pPr>
            <w:r>
              <w:rPr>
                <w:rFonts w:ascii="Times New Roman" w:hAnsi="宋体" w:cs="Times New Roman"/>
                <w:sz w:val="24"/>
              </w:rPr>
              <w:t>为持续做好水污染防治工作，进一步改善全市水环境质量，根据国家及河南省要求，平顶山市</w:t>
            </w:r>
            <w:r>
              <w:rPr>
                <w:rFonts w:ascii="Times New Roman" w:hAnsi="宋体" w:cs="Times New Roman" w:hint="eastAsia"/>
                <w:sz w:val="24"/>
              </w:rPr>
              <w:t>出台了</w:t>
            </w:r>
            <w:r>
              <w:rPr>
                <w:rFonts w:ascii="Times New Roman" w:hAnsi="宋体" w:cs="Times New Roman"/>
                <w:sz w:val="24"/>
              </w:rPr>
              <w:t>水污染防治攻坚战实施方案，</w:t>
            </w:r>
            <w:r>
              <w:rPr>
                <w:rFonts w:ascii="Times New Roman" w:cs="Times New Roman"/>
                <w:bCs/>
                <w:sz w:val="24"/>
              </w:rPr>
              <w:t>加强河湖水污染综合整治及水生态保护、修复等，</w:t>
            </w:r>
            <w:r>
              <w:rPr>
                <w:rFonts w:ascii="Times New Roman" w:hAnsi="宋体" w:cs="Times New Roman"/>
                <w:sz w:val="24"/>
              </w:rPr>
              <w:t>通过水污染防治攻坚战实施方案的实施，区域地表水环</w:t>
            </w:r>
            <w:r>
              <w:rPr>
                <w:rFonts w:ascii="Times New Roman" w:hAnsi="宋体" w:cs="Times New Roman"/>
                <w:sz w:val="24"/>
              </w:rPr>
              <w:lastRenderedPageBreak/>
              <w:t>境质量将得到进一步改善。</w:t>
            </w:r>
          </w:p>
          <w:p w:rsidR="00840298" w:rsidRDefault="00F538F1">
            <w:pPr>
              <w:pStyle w:val="00"/>
              <w:spacing w:line="360" w:lineRule="auto"/>
              <w:ind w:firstLine="0"/>
              <w:rPr>
                <w:rFonts w:ascii="Times New Roman" w:hAnsi="Times New Roman" w:cs="Times New Roman"/>
                <w:b/>
                <w:kern w:val="0"/>
              </w:rPr>
            </w:pPr>
            <w:r>
              <w:rPr>
                <w:rFonts w:ascii="Times New Roman" w:hAnsi="Times New Roman" w:cs="Times New Roman"/>
                <w:b/>
                <w:kern w:val="0"/>
              </w:rPr>
              <w:t>3</w:t>
            </w:r>
            <w:r>
              <w:rPr>
                <w:rFonts w:ascii="Times New Roman" w:hAnsi="Calibri" w:cs="Times New Roman"/>
                <w:b/>
                <w:kern w:val="0"/>
              </w:rPr>
              <w:t>、地下水</w:t>
            </w:r>
          </w:p>
          <w:p w:rsidR="00840298" w:rsidRDefault="00F538F1">
            <w:pPr>
              <w:spacing w:line="360" w:lineRule="auto"/>
              <w:ind w:firstLineChars="200" w:firstLine="480"/>
              <w:rPr>
                <w:rFonts w:ascii="Times New Roman" w:hAnsi="Times New Roman" w:cs="Times New Roman"/>
                <w:sz w:val="24"/>
              </w:rPr>
            </w:pPr>
            <w:r>
              <w:rPr>
                <w:rFonts w:ascii="Times New Roman" w:hAnsiTheme="minorEastAsia" w:cs="Times New Roman"/>
                <w:sz w:val="24"/>
              </w:rPr>
              <w:t>为了解本项目区域地下水情况，本次评价</w:t>
            </w:r>
            <w:r>
              <w:rPr>
                <w:rFonts w:ascii="Times New Roman" w:hAnsiTheme="minorEastAsia" w:cs="Times New Roman" w:hint="eastAsia"/>
                <w:sz w:val="24"/>
              </w:rPr>
              <w:t>引用</w:t>
            </w:r>
            <w:r>
              <w:rPr>
                <w:rFonts w:ascii="Times New Roman" w:hAnsiTheme="minorEastAsia" w:cs="Times New Roman"/>
                <w:sz w:val="24"/>
              </w:rPr>
              <w:t>河南松筠检测技术有限公司对叶县伟强公司厂区</w:t>
            </w:r>
            <w:r>
              <w:rPr>
                <w:rFonts w:ascii="Times New Roman" w:hAnsiTheme="minorEastAsia" w:cs="Times New Roman" w:hint="eastAsia"/>
                <w:sz w:val="24"/>
              </w:rPr>
              <w:t>（本项目厂区隔</w:t>
            </w:r>
            <w:proofErr w:type="gramStart"/>
            <w:r>
              <w:rPr>
                <w:rFonts w:ascii="Times New Roman" w:hAnsiTheme="minorEastAsia" w:cs="Times New Roman" w:hint="eastAsia"/>
                <w:sz w:val="24"/>
              </w:rPr>
              <w:t>鑫</w:t>
            </w:r>
            <w:proofErr w:type="gramEnd"/>
            <w:r>
              <w:rPr>
                <w:rFonts w:ascii="Times New Roman" w:hAnsiTheme="minorEastAsia" w:cs="Times New Roman" w:hint="eastAsia"/>
                <w:sz w:val="24"/>
              </w:rPr>
              <w:t>隆大道西侧）</w:t>
            </w:r>
            <w:r>
              <w:rPr>
                <w:rFonts w:ascii="Times New Roman" w:hAnsiTheme="minorEastAsia" w:cs="Times New Roman"/>
                <w:sz w:val="24"/>
              </w:rPr>
              <w:t>内现有地下水井进行</w:t>
            </w:r>
            <w:r>
              <w:rPr>
                <w:rFonts w:ascii="Times New Roman" w:hAnsiTheme="minorEastAsia" w:cs="Times New Roman" w:hint="eastAsia"/>
                <w:sz w:val="24"/>
              </w:rPr>
              <w:t>的</w:t>
            </w:r>
            <w:r>
              <w:rPr>
                <w:rFonts w:ascii="Times New Roman" w:hAnsiTheme="minorEastAsia" w:cs="Times New Roman"/>
                <w:sz w:val="24"/>
              </w:rPr>
              <w:t>现状检测</w:t>
            </w:r>
            <w:r>
              <w:rPr>
                <w:rFonts w:ascii="Times New Roman" w:hAnsiTheme="minorEastAsia" w:cs="Times New Roman" w:hint="eastAsia"/>
                <w:sz w:val="24"/>
              </w:rPr>
              <w:t>结果</w:t>
            </w:r>
            <w:r>
              <w:rPr>
                <w:rFonts w:ascii="Times New Roman" w:hAnsiTheme="minorEastAsia" w:cs="Times New Roman"/>
                <w:sz w:val="24"/>
              </w:rPr>
              <w:t>，检测时间为</w:t>
            </w:r>
            <w:r>
              <w:rPr>
                <w:rFonts w:ascii="Times New Roman" w:hAnsi="Times New Roman" w:cs="Times New Roman"/>
                <w:sz w:val="24"/>
              </w:rPr>
              <w:t>2021</w:t>
            </w:r>
            <w:r>
              <w:rPr>
                <w:rFonts w:ascii="Times New Roman" w:hAnsiTheme="minorEastAsia" w:cs="Times New Roman"/>
                <w:sz w:val="24"/>
              </w:rPr>
              <w:t>年</w:t>
            </w:r>
            <w:r>
              <w:rPr>
                <w:rFonts w:ascii="Times New Roman" w:hAnsi="Times New Roman" w:cs="Times New Roman"/>
                <w:sz w:val="24"/>
              </w:rPr>
              <w:t>5</w:t>
            </w:r>
            <w:r>
              <w:rPr>
                <w:rFonts w:ascii="Times New Roman" w:hAnsiTheme="minorEastAsia" w:cs="Times New Roman"/>
                <w:sz w:val="24"/>
              </w:rPr>
              <w:t>月</w:t>
            </w:r>
            <w:r>
              <w:rPr>
                <w:rFonts w:ascii="Times New Roman" w:hAnsi="Times New Roman" w:cs="Times New Roman"/>
                <w:sz w:val="24"/>
              </w:rPr>
              <w:t>31</w:t>
            </w:r>
            <w:r>
              <w:rPr>
                <w:rFonts w:ascii="Times New Roman" w:hAnsiTheme="minorEastAsia" w:cs="Times New Roman"/>
                <w:sz w:val="24"/>
              </w:rPr>
              <w:t>日，检测因子为</w:t>
            </w:r>
            <w:r>
              <w:rPr>
                <w:rFonts w:ascii="Times New Roman" w:hAnsi="Times New Roman" w:cs="Times New Roman"/>
                <w:sz w:val="24"/>
              </w:rPr>
              <w:t>pH</w:t>
            </w:r>
            <w:r>
              <w:rPr>
                <w:rFonts w:ascii="Times New Roman" w:hAnsiTheme="minorEastAsia" w:cs="Times New Roman"/>
                <w:sz w:val="24"/>
              </w:rPr>
              <w:t>、氨氮、硝酸盐、亚硝酸盐、挥发性酚类、氰化物、砷、汞、铬（六价）、总硬度、铅、氟化物、镉、铁、锰、铜、溶解性总固体、耗氧量、硫酸盐、氯化物、总大肠菌群、细菌总数；检测结果见表</w:t>
            </w:r>
            <w:r>
              <w:rPr>
                <w:rFonts w:ascii="Times New Roman" w:hAnsi="Times New Roman" w:cs="Times New Roman" w:hint="eastAsia"/>
                <w:sz w:val="24"/>
              </w:rPr>
              <w:t>3-3</w:t>
            </w:r>
            <w:r>
              <w:rPr>
                <w:rFonts w:ascii="Times New Roman" w:hAnsiTheme="minorEastAsia" w:cs="Times New Roman"/>
                <w:sz w:val="24"/>
              </w:rPr>
              <w:t>。</w:t>
            </w:r>
          </w:p>
          <w:p w:rsidR="00840298" w:rsidRPr="00AB199D" w:rsidRDefault="00F538F1">
            <w:pPr>
              <w:spacing w:line="360" w:lineRule="auto"/>
              <w:jc w:val="center"/>
              <w:rPr>
                <w:rFonts w:ascii="Times New Roman" w:eastAsia="黑体" w:hAnsi="Times New Roman" w:cs="Times New Roman"/>
                <w:sz w:val="24"/>
              </w:rPr>
            </w:pPr>
            <w:r w:rsidRPr="00AB199D">
              <w:rPr>
                <w:rFonts w:ascii="Times New Roman" w:eastAsia="黑体" w:hAnsi="黑体" w:cs="Times New Roman"/>
                <w:bCs/>
                <w:sz w:val="24"/>
              </w:rPr>
              <w:t>表</w:t>
            </w:r>
            <w:r w:rsidRPr="00AB199D">
              <w:rPr>
                <w:rFonts w:ascii="Times New Roman" w:eastAsia="黑体" w:hAnsi="Times New Roman" w:cs="Times New Roman"/>
                <w:bCs/>
                <w:sz w:val="24"/>
              </w:rPr>
              <w:t>3-3</w:t>
            </w:r>
            <w:r w:rsidR="00AB199D">
              <w:rPr>
                <w:rFonts w:ascii="Times New Roman" w:eastAsia="黑体" w:hAnsi="Times New Roman" w:cs="Times New Roman" w:hint="eastAsia"/>
                <w:bCs/>
                <w:sz w:val="24"/>
              </w:rPr>
              <w:t xml:space="preserve"> </w:t>
            </w:r>
            <w:r w:rsidRPr="00AB199D">
              <w:rPr>
                <w:rFonts w:ascii="Times New Roman" w:eastAsia="黑体" w:hAnsi="黑体" w:cs="Times New Roman"/>
                <w:bCs/>
                <w:sz w:val="24"/>
              </w:rPr>
              <w:t>地下水现状检测结果</w:t>
            </w:r>
            <w:r w:rsidR="00AB199D" w:rsidRPr="00AB199D">
              <w:rPr>
                <w:rFonts w:ascii="Times New Roman" w:eastAsia="黑体" w:hAnsi="Times New Roman" w:cs="Times New Roman"/>
                <w:bCs/>
                <w:sz w:val="24"/>
              </w:rPr>
              <w:t xml:space="preserve">  </w:t>
            </w:r>
            <w:r w:rsidRPr="00AB199D">
              <w:rPr>
                <w:rFonts w:ascii="Times New Roman" w:eastAsia="黑体" w:hAnsi="黑体" w:cs="Times New Roman"/>
                <w:bCs/>
              </w:rPr>
              <w:t>单位：</w:t>
            </w:r>
            <w:r w:rsidRPr="00AB199D">
              <w:rPr>
                <w:rFonts w:ascii="Times New Roman" w:eastAsia="黑体" w:hAnsi="Times New Roman" w:cs="Times New Roman"/>
                <w:bCs/>
              </w:rPr>
              <w:t>mg/L</w:t>
            </w:r>
          </w:p>
          <w:tbl>
            <w:tblPr>
              <w:tblW w:w="5000" w:type="pct"/>
              <w:tblBorders>
                <w:top w:val="single" w:sz="12" w:space="0" w:color="auto"/>
                <w:bottom w:val="single" w:sz="12" w:space="0" w:color="auto"/>
                <w:insideH w:val="single" w:sz="2" w:space="0" w:color="auto"/>
                <w:insideV w:val="single" w:sz="2" w:space="0" w:color="auto"/>
              </w:tblBorders>
              <w:tblLook w:val="04A0"/>
            </w:tblPr>
            <w:tblGrid>
              <w:gridCol w:w="778"/>
              <w:gridCol w:w="1782"/>
              <w:gridCol w:w="1782"/>
              <w:gridCol w:w="1485"/>
              <w:gridCol w:w="1336"/>
              <w:gridCol w:w="1188"/>
            </w:tblGrid>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序号</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检测因子</w:t>
                  </w:r>
                </w:p>
              </w:tc>
              <w:tc>
                <w:tcPr>
                  <w:tcW w:w="1067"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检测值</w:t>
                  </w:r>
                </w:p>
              </w:tc>
              <w:tc>
                <w:tcPr>
                  <w:tcW w:w="889"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标准限值</w:t>
                  </w:r>
                </w:p>
              </w:tc>
              <w:tc>
                <w:tcPr>
                  <w:tcW w:w="800"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标准指数</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评价结果</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pH</w:t>
                  </w:r>
                  <w:r>
                    <w:rPr>
                      <w:rFonts w:ascii="Times New Roman" w:hAnsiTheme="minorEastAsia" w:cs="Times New Roman"/>
                      <w:szCs w:val="21"/>
                    </w:rPr>
                    <w:t>值（无量纲）</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7.32</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6.5</w:t>
                  </w:r>
                  <w:r>
                    <w:rPr>
                      <w:rFonts w:ascii="Times New Roman" w:hAnsiTheme="minorEastAsia" w:cs="Times New Roman"/>
                      <w:szCs w:val="21"/>
                    </w:rPr>
                    <w:t>～</w:t>
                  </w:r>
                  <w:r>
                    <w:rPr>
                      <w:rFonts w:ascii="Times New Roman" w:hAnsi="Times New Roman" w:cs="Times New Roman"/>
                      <w:szCs w:val="21"/>
                    </w:rPr>
                    <w:t>8.5</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0.21</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氨氮</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0.02</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0.50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硝酸盐</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3.0</w:t>
                  </w:r>
                </w:p>
              </w:tc>
              <w:tc>
                <w:tcPr>
                  <w:tcW w:w="889"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20.0</w:t>
                  </w:r>
                </w:p>
              </w:tc>
              <w:tc>
                <w:tcPr>
                  <w:tcW w:w="800"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0.15</w:t>
                  </w:r>
                </w:p>
              </w:tc>
              <w:tc>
                <w:tcPr>
                  <w:tcW w:w="711" w:type="pct"/>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4</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亚硝酸盐</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0.001</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5</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挥发性酚类</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0.0003</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0.002</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6</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氰化物</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0.002</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0.05</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7</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砷</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0.0010</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0.01</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8</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汞</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0.0001</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0.001</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9</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铬（六价）</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0.004</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0.05</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总硬度</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241</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450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0.54</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11</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铅</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0.0025</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0.01</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12</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氟化物</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0.7</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0.70</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13</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镉</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0.0005</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0.005</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14</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铁</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0.03</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0.3</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15</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锰</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0.01</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0.10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16</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铜</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0.005</w:t>
                  </w:r>
                  <w:r>
                    <w:rPr>
                      <w:rFonts w:ascii="Times New Roman" w:hAnsiTheme="minorEastAsia" w:cs="Times New Roman"/>
                      <w:szCs w:val="21"/>
                    </w:rPr>
                    <w:t>（</w:t>
                  </w:r>
                  <w:r>
                    <w:rPr>
                      <w:rFonts w:ascii="Times New Roman" w:hAnsi="Times New Roman" w:cs="Times New Roman"/>
                      <w:szCs w:val="21"/>
                    </w:rPr>
                    <w:t>L</w:t>
                  </w:r>
                  <w:r>
                    <w:rPr>
                      <w:rFonts w:ascii="Times New Roman" w:hAnsiTheme="minorEastAsia" w:cs="Times New Roman"/>
                      <w:szCs w:val="21"/>
                    </w:rPr>
                    <w:t>）</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17</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溶解性总固体</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436</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1000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0.436</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18</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耗氧量</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0.85</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0.28</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19</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硫酸盐</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36.3</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250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0.15</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20</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氯化物</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27.5</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250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0.11</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21</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总大肠菌群（</w:t>
                  </w:r>
                  <w:r>
                    <w:rPr>
                      <w:rFonts w:ascii="Times New Roman" w:hAnsi="Times New Roman" w:cs="Times New Roman"/>
                      <w:szCs w:val="21"/>
                    </w:rPr>
                    <w:t>MPN/100mL</w:t>
                  </w:r>
                  <w:r>
                    <w:rPr>
                      <w:rFonts w:ascii="Times New Roman" w:hAnsiTheme="minorEastAsia" w:cs="Times New Roman"/>
                      <w:szCs w:val="21"/>
                    </w:rPr>
                    <w:t>）</w:t>
                  </w:r>
                </w:p>
              </w:tc>
              <w:tc>
                <w:tcPr>
                  <w:tcW w:w="1067"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未检出</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466" w:type="pct"/>
                  <w:tcBorders>
                    <w:right w:val="single" w:sz="4" w:space="0" w:color="auto"/>
                  </w:tcBorders>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22</w:t>
                  </w:r>
                </w:p>
              </w:tc>
              <w:tc>
                <w:tcPr>
                  <w:tcW w:w="1067" w:type="pct"/>
                  <w:tcBorders>
                    <w:left w:val="single" w:sz="4" w:space="0" w:color="auto"/>
                  </w:tcBorders>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细菌总数</w:t>
                  </w:r>
                  <w:r>
                    <w:rPr>
                      <w:rFonts w:ascii="Times New Roman" w:hAnsiTheme="minorEastAsia" w:cs="Times New Roman"/>
                      <w:szCs w:val="21"/>
                    </w:rPr>
                    <w:lastRenderedPageBreak/>
                    <w:t>（</w:t>
                  </w:r>
                  <w:r>
                    <w:rPr>
                      <w:rFonts w:ascii="Times New Roman" w:hAnsi="Times New Roman" w:cs="Times New Roman"/>
                      <w:szCs w:val="21"/>
                    </w:rPr>
                    <w:t>CFU/mL</w:t>
                  </w:r>
                  <w:r>
                    <w:rPr>
                      <w:rFonts w:ascii="Times New Roman" w:hAnsiTheme="minorEastAsia" w:cs="Times New Roman"/>
                      <w:szCs w:val="21"/>
                    </w:rPr>
                    <w:t>）</w:t>
                  </w:r>
                </w:p>
              </w:tc>
              <w:tc>
                <w:tcPr>
                  <w:tcW w:w="106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lastRenderedPageBreak/>
                    <w:t>35</w:t>
                  </w:r>
                </w:p>
              </w:tc>
              <w:tc>
                <w:tcPr>
                  <w:tcW w:w="88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100</w:t>
                  </w:r>
                </w:p>
              </w:tc>
              <w:tc>
                <w:tcPr>
                  <w:tcW w:w="800"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0.35</w:t>
                  </w:r>
                </w:p>
              </w:tc>
              <w:tc>
                <w:tcPr>
                  <w:tcW w:w="711"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达标</w:t>
                  </w:r>
                </w:p>
              </w:tc>
            </w:tr>
            <w:tr w:rsidR="00840298">
              <w:trPr>
                <w:trHeight w:val="397"/>
              </w:trPr>
              <w:tc>
                <w:tcPr>
                  <w:tcW w:w="5000" w:type="pct"/>
                  <w:gridSpan w:val="6"/>
                  <w:vAlign w:val="center"/>
                </w:tcPr>
                <w:p w:rsidR="00840298" w:rsidRDefault="00F538F1">
                  <w:pPr>
                    <w:rPr>
                      <w:rFonts w:ascii="Times New Roman" w:hAnsi="Times New Roman" w:cs="Times New Roman"/>
                      <w:szCs w:val="21"/>
                    </w:rPr>
                  </w:pPr>
                  <w:r>
                    <w:rPr>
                      <w:rFonts w:ascii="Times New Roman" w:hAnsiTheme="minorEastAsia" w:cs="Times New Roman"/>
                      <w:szCs w:val="21"/>
                    </w:rPr>
                    <w:lastRenderedPageBreak/>
                    <w:t>备注：</w:t>
                  </w:r>
                  <w:r>
                    <w:rPr>
                      <w:rFonts w:ascii="Times New Roman" w:hAnsi="Times New Roman" w:cs="Times New Roman"/>
                      <w:szCs w:val="21"/>
                    </w:rPr>
                    <w:t>“L”</w:t>
                  </w:r>
                  <w:r>
                    <w:rPr>
                      <w:rFonts w:ascii="Times New Roman" w:hAnsiTheme="minorEastAsia" w:cs="Times New Roman"/>
                      <w:szCs w:val="21"/>
                    </w:rPr>
                    <w:t>表示检测结果小于方法检出限。</w:t>
                  </w:r>
                </w:p>
              </w:tc>
            </w:tr>
          </w:tbl>
          <w:p w:rsidR="00840298" w:rsidRDefault="00F538F1">
            <w:pPr>
              <w:spacing w:line="360" w:lineRule="auto"/>
              <w:ind w:firstLineChars="200" w:firstLine="480"/>
              <w:rPr>
                <w:rFonts w:ascii="Times New Roman" w:hAnsi="Times New Roman" w:cs="Times New Roman"/>
                <w:sz w:val="24"/>
              </w:rPr>
            </w:pPr>
            <w:r>
              <w:rPr>
                <w:rFonts w:ascii="Times New Roman" w:hAnsiTheme="minorEastAsia" w:cs="Times New Roman"/>
                <w:sz w:val="24"/>
              </w:rPr>
              <w:t>由上表检测结果可知，本项目</w:t>
            </w:r>
            <w:r>
              <w:rPr>
                <w:rFonts w:ascii="Times New Roman" w:hAnsiTheme="minorEastAsia" w:cs="Times New Roman" w:hint="eastAsia"/>
                <w:sz w:val="24"/>
              </w:rPr>
              <w:t>周边区域</w:t>
            </w:r>
            <w:r>
              <w:rPr>
                <w:rFonts w:ascii="Times New Roman" w:hAnsiTheme="minorEastAsia" w:cs="Times New Roman"/>
                <w:sz w:val="24"/>
              </w:rPr>
              <w:t>地下水各检测因子均满足《地下水质量标准》（</w:t>
            </w:r>
            <w:r>
              <w:rPr>
                <w:rFonts w:ascii="Times New Roman" w:hAnsi="Times New Roman" w:cs="Times New Roman"/>
                <w:sz w:val="24"/>
              </w:rPr>
              <w:t>GB/T14848-</w:t>
            </w:r>
            <w:r>
              <w:rPr>
                <w:rFonts w:ascii="Times New Roman" w:hAnsi="Times New Roman" w:cs="Times New Roman" w:hint="eastAsia"/>
                <w:sz w:val="24"/>
              </w:rPr>
              <w:t>2017</w:t>
            </w:r>
            <w:r>
              <w:rPr>
                <w:rFonts w:ascii="Times New Roman" w:hAnsiTheme="minorEastAsia" w:cs="Times New Roman"/>
                <w:sz w:val="24"/>
              </w:rPr>
              <w:t>）</w:t>
            </w:r>
            <w:r>
              <w:rPr>
                <w:rFonts w:ascii="宋体" w:eastAsia="宋体" w:hAnsi="宋体" w:cs="宋体" w:hint="eastAsia"/>
                <w:sz w:val="24"/>
              </w:rPr>
              <w:t>Ⅲ</w:t>
            </w:r>
            <w:r>
              <w:rPr>
                <w:rFonts w:ascii="Times New Roman" w:hAnsiTheme="minorEastAsia" w:cs="Times New Roman"/>
                <w:sz w:val="24"/>
              </w:rPr>
              <w:t>类标准要求，说明该区域地下水质量较好。</w:t>
            </w:r>
          </w:p>
          <w:p w:rsidR="00840298" w:rsidRDefault="00F538F1">
            <w:pPr>
              <w:pStyle w:val="00"/>
              <w:spacing w:line="360" w:lineRule="auto"/>
              <w:ind w:firstLine="0"/>
              <w:rPr>
                <w:rFonts w:ascii="Times New Roman" w:hAnsi="Times New Roman" w:cs="Times New Roman"/>
                <w:b/>
                <w:kern w:val="0"/>
              </w:rPr>
            </w:pPr>
            <w:r>
              <w:rPr>
                <w:rFonts w:ascii="Times New Roman" w:hAnsi="Times New Roman" w:cs="Times New Roman"/>
                <w:b/>
                <w:kern w:val="0"/>
              </w:rPr>
              <w:t>4</w:t>
            </w:r>
            <w:r>
              <w:rPr>
                <w:rFonts w:ascii="Times New Roman" w:hAnsi="Calibri" w:cs="Times New Roman"/>
                <w:b/>
                <w:kern w:val="0"/>
              </w:rPr>
              <w:t>、声环境</w:t>
            </w:r>
          </w:p>
          <w:p w:rsidR="00840298" w:rsidRDefault="00F538F1">
            <w:pPr>
              <w:tabs>
                <w:tab w:val="left" w:pos="465"/>
              </w:tabs>
              <w:spacing w:line="360" w:lineRule="auto"/>
              <w:ind w:firstLineChars="200" w:firstLine="480"/>
              <w:jc w:val="left"/>
              <w:rPr>
                <w:rFonts w:ascii="Times New Roman" w:cs="Times New Roman"/>
                <w:sz w:val="24"/>
              </w:rPr>
            </w:pPr>
            <w:r>
              <w:rPr>
                <w:rFonts w:ascii="Times New Roman" w:hAnsi="Calibri" w:cs="Times New Roman"/>
                <w:sz w:val="24"/>
              </w:rPr>
              <w:t>本项目选址位于叶县产业集聚区隆鑫大道</w:t>
            </w:r>
            <w:r>
              <w:rPr>
                <w:rFonts w:ascii="Times New Roman" w:hAnsi="Calibri" w:cs="Times New Roman" w:hint="eastAsia"/>
                <w:sz w:val="24"/>
              </w:rPr>
              <w:t>与</w:t>
            </w:r>
            <w:r>
              <w:rPr>
                <w:rFonts w:ascii="Times New Roman" w:hAnsi="Calibri" w:cs="Times New Roman"/>
                <w:sz w:val="24"/>
              </w:rPr>
              <w:t>昆北路</w:t>
            </w:r>
            <w:r>
              <w:rPr>
                <w:rFonts w:ascii="Times New Roman" w:hAnsi="Calibri" w:cs="Times New Roman" w:hint="eastAsia"/>
                <w:sz w:val="24"/>
              </w:rPr>
              <w:t>交叉口</w:t>
            </w:r>
            <w:r>
              <w:rPr>
                <w:rFonts w:ascii="Times New Roman" w:hAnsi="Calibri" w:cs="Times New Roman"/>
                <w:sz w:val="24"/>
              </w:rPr>
              <w:t>，项目区域执行《声环境质量标准》（</w:t>
            </w:r>
            <w:r>
              <w:rPr>
                <w:rFonts w:ascii="Times New Roman" w:hAnsi="Times New Roman" w:cs="Times New Roman"/>
                <w:sz w:val="24"/>
              </w:rPr>
              <w:t>GB3096-2008</w:t>
            </w:r>
            <w:r>
              <w:rPr>
                <w:rFonts w:ascii="Times New Roman" w:hAnsi="Calibri" w:cs="Times New Roman"/>
                <w:sz w:val="24"/>
              </w:rPr>
              <w:t>）中</w:t>
            </w:r>
            <w:r>
              <w:rPr>
                <w:rFonts w:ascii="Times New Roman" w:hAnsi="Times New Roman" w:cs="Times New Roman"/>
                <w:sz w:val="24"/>
              </w:rPr>
              <w:t>2</w:t>
            </w:r>
            <w:r>
              <w:rPr>
                <w:rFonts w:ascii="Times New Roman" w:hAnsi="Calibri" w:cs="Times New Roman"/>
                <w:sz w:val="24"/>
              </w:rPr>
              <w:t>类标准。</w:t>
            </w:r>
          </w:p>
          <w:p w:rsidR="00840298" w:rsidRDefault="00F538F1">
            <w:pPr>
              <w:spacing w:line="360" w:lineRule="auto"/>
              <w:ind w:firstLineChars="200" w:firstLine="480"/>
              <w:rPr>
                <w:rFonts w:ascii="Times New Roman" w:hAnsi="Times New Roman" w:cs="Times New Roman"/>
                <w:sz w:val="24"/>
              </w:rPr>
            </w:pPr>
            <w:r>
              <w:rPr>
                <w:rFonts w:ascii="Times New Roman" w:cs="Times New Roman"/>
                <w:sz w:val="24"/>
              </w:rPr>
              <w:t>项目</w:t>
            </w:r>
            <w:r>
              <w:rPr>
                <w:rFonts w:ascii="Times New Roman" w:cs="Times New Roman" w:hint="eastAsia"/>
                <w:sz w:val="24"/>
              </w:rPr>
              <w:t>厂区周边区域主要为空地和企业，其中企业距离厂区距离较远，该厂区</w:t>
            </w:r>
            <w:r>
              <w:rPr>
                <w:rFonts w:ascii="Times New Roman" w:cs="Times New Roman"/>
                <w:sz w:val="24"/>
              </w:rPr>
              <w:t>昼夜间噪声及敏感点昼夜间噪声均满足《声环境质量标准》（</w:t>
            </w:r>
            <w:r>
              <w:rPr>
                <w:rFonts w:ascii="Times New Roman" w:hAnsi="Times New Roman" w:cs="Times New Roman"/>
                <w:sz w:val="24"/>
              </w:rPr>
              <w:t>GB3096-2008</w:t>
            </w:r>
            <w:r>
              <w:rPr>
                <w:rFonts w:ascii="Times New Roman" w:cs="Times New Roman"/>
                <w:sz w:val="24"/>
              </w:rPr>
              <w:t>）中</w:t>
            </w:r>
            <w:r>
              <w:rPr>
                <w:rFonts w:ascii="Times New Roman" w:hAnsi="Times New Roman" w:cs="Times New Roman"/>
                <w:sz w:val="24"/>
              </w:rPr>
              <w:t>2</w:t>
            </w:r>
            <w:r>
              <w:rPr>
                <w:rFonts w:ascii="Times New Roman" w:cs="Times New Roman"/>
                <w:sz w:val="24"/>
              </w:rPr>
              <w:t>类（昼间</w:t>
            </w:r>
            <w:r>
              <w:rPr>
                <w:rFonts w:ascii="Times New Roman" w:hAnsi="Times New Roman" w:cs="Times New Roman"/>
                <w:sz w:val="24"/>
              </w:rPr>
              <w:t>60dB</w:t>
            </w:r>
            <w:r>
              <w:rPr>
                <w:rFonts w:ascii="Times New Roman" w:cs="Times New Roman"/>
                <w:sz w:val="24"/>
              </w:rPr>
              <w:t>（</w:t>
            </w:r>
            <w:r>
              <w:rPr>
                <w:rFonts w:ascii="Times New Roman" w:hAnsi="Times New Roman" w:cs="Times New Roman"/>
                <w:sz w:val="24"/>
              </w:rPr>
              <w:t>A</w:t>
            </w:r>
            <w:r>
              <w:rPr>
                <w:rFonts w:ascii="Times New Roman" w:cs="Times New Roman"/>
                <w:sz w:val="24"/>
              </w:rPr>
              <w:t>），夜间</w:t>
            </w:r>
            <w:r>
              <w:rPr>
                <w:rFonts w:ascii="Times New Roman" w:hAnsi="Times New Roman" w:cs="Times New Roman"/>
                <w:sz w:val="24"/>
              </w:rPr>
              <w:t>50dB</w:t>
            </w:r>
            <w:r>
              <w:rPr>
                <w:rFonts w:ascii="Times New Roman" w:cs="Times New Roman"/>
                <w:sz w:val="24"/>
              </w:rPr>
              <w:t>（</w:t>
            </w:r>
            <w:r>
              <w:rPr>
                <w:rFonts w:ascii="Times New Roman" w:hAnsi="Times New Roman" w:cs="Times New Roman"/>
                <w:sz w:val="24"/>
              </w:rPr>
              <w:t>A</w:t>
            </w:r>
            <w:r>
              <w:rPr>
                <w:rFonts w:ascii="Times New Roman" w:cs="Times New Roman"/>
                <w:sz w:val="24"/>
              </w:rPr>
              <w:t>））标准。</w:t>
            </w:r>
          </w:p>
          <w:p w:rsidR="00840298" w:rsidRDefault="00F538F1">
            <w:pPr>
              <w:spacing w:line="360" w:lineRule="auto"/>
              <w:rPr>
                <w:rFonts w:ascii="Times New Roman" w:hAnsi="Times New Roman" w:cs="Times New Roman"/>
                <w:b/>
                <w:sz w:val="24"/>
              </w:rPr>
            </w:pPr>
            <w:r>
              <w:rPr>
                <w:rFonts w:ascii="Times New Roman" w:hAnsi="Times New Roman" w:cs="Times New Roman"/>
                <w:b/>
                <w:sz w:val="24"/>
              </w:rPr>
              <w:t>5</w:t>
            </w:r>
            <w:r>
              <w:rPr>
                <w:rFonts w:ascii="Times New Roman" w:cs="Times New Roman"/>
                <w:b/>
                <w:sz w:val="24"/>
              </w:rPr>
              <w:t>、土壤环境</w:t>
            </w:r>
          </w:p>
          <w:p w:rsidR="00840298" w:rsidRDefault="00F538F1">
            <w:pPr>
              <w:spacing w:line="360" w:lineRule="auto"/>
              <w:ind w:firstLineChars="200" w:firstLine="480"/>
              <w:rPr>
                <w:rFonts w:ascii="Times New Roman" w:hAnsiTheme="minorEastAsia" w:cs="Times New Roman"/>
                <w:sz w:val="24"/>
              </w:rPr>
            </w:pPr>
            <w:r>
              <w:rPr>
                <w:rFonts w:ascii="Times New Roman" w:hAnsiTheme="minorEastAsia" w:cs="Times New Roman"/>
                <w:sz w:val="24"/>
              </w:rPr>
              <w:t>为了解项目所在地土壤环境现状情况，本次评价</w:t>
            </w:r>
            <w:r>
              <w:rPr>
                <w:rFonts w:ascii="Times New Roman" w:hAnsiTheme="minorEastAsia" w:cs="Times New Roman" w:hint="eastAsia"/>
                <w:sz w:val="24"/>
              </w:rPr>
              <w:t>引用</w:t>
            </w:r>
            <w:r>
              <w:rPr>
                <w:rFonts w:ascii="Times New Roman" w:hAnsiTheme="minorEastAsia" w:cs="Times New Roman"/>
                <w:sz w:val="24"/>
              </w:rPr>
              <w:t>河南松筠检测技术有限公司对</w:t>
            </w:r>
            <w:r>
              <w:rPr>
                <w:rFonts w:ascii="Times New Roman" w:hAnsi="Calibri" w:cs="Times New Roman"/>
                <w:sz w:val="24"/>
              </w:rPr>
              <w:t>叶县伟</w:t>
            </w:r>
            <w:proofErr w:type="gramStart"/>
            <w:r>
              <w:rPr>
                <w:rFonts w:ascii="Times New Roman" w:hAnsi="Calibri" w:cs="Times New Roman"/>
                <w:sz w:val="24"/>
              </w:rPr>
              <w:t>强科技</w:t>
            </w:r>
            <w:proofErr w:type="gramEnd"/>
            <w:r>
              <w:rPr>
                <w:rFonts w:ascii="Times New Roman" w:hAnsi="Calibri" w:cs="Times New Roman"/>
                <w:sz w:val="24"/>
              </w:rPr>
              <w:t>有限公司</w:t>
            </w:r>
            <w:r>
              <w:rPr>
                <w:rFonts w:ascii="Times New Roman" w:hAnsiTheme="minorEastAsia" w:cs="Times New Roman" w:hint="eastAsia"/>
                <w:sz w:val="24"/>
              </w:rPr>
              <w:t>（本项目厂区隔</w:t>
            </w:r>
            <w:proofErr w:type="gramStart"/>
            <w:r>
              <w:rPr>
                <w:rFonts w:ascii="Times New Roman" w:hAnsiTheme="minorEastAsia" w:cs="Times New Roman" w:hint="eastAsia"/>
                <w:sz w:val="24"/>
              </w:rPr>
              <w:t>鑫</w:t>
            </w:r>
            <w:proofErr w:type="gramEnd"/>
            <w:r>
              <w:rPr>
                <w:rFonts w:ascii="Times New Roman" w:hAnsiTheme="minorEastAsia" w:cs="Times New Roman" w:hint="eastAsia"/>
                <w:sz w:val="24"/>
              </w:rPr>
              <w:t>隆大道西侧</w:t>
            </w:r>
            <w:r>
              <w:rPr>
                <w:rFonts w:ascii="Times New Roman" w:hAnsiTheme="minorEastAsia" w:cs="Times New Roman" w:hint="eastAsia"/>
                <w:sz w:val="24"/>
              </w:rPr>
              <w:t>300m</w:t>
            </w:r>
            <w:r>
              <w:rPr>
                <w:rFonts w:ascii="Times New Roman" w:hAnsiTheme="minorEastAsia" w:cs="Times New Roman" w:hint="eastAsia"/>
                <w:sz w:val="24"/>
              </w:rPr>
              <w:t>）</w:t>
            </w:r>
            <w:r>
              <w:rPr>
                <w:rFonts w:ascii="Times New Roman" w:hAnsiTheme="minorEastAsia" w:cs="Times New Roman"/>
                <w:sz w:val="24"/>
              </w:rPr>
              <w:t>生产车间西侧土壤进行了现状检测，检测时间为</w:t>
            </w:r>
            <w:r>
              <w:rPr>
                <w:rFonts w:ascii="Times New Roman" w:hAnsi="Times New Roman" w:cs="Times New Roman"/>
                <w:sz w:val="24"/>
              </w:rPr>
              <w:t>2021</w:t>
            </w:r>
            <w:r>
              <w:rPr>
                <w:rFonts w:ascii="Times New Roman" w:hAnsiTheme="minorEastAsia" w:cs="Times New Roman"/>
                <w:sz w:val="24"/>
              </w:rPr>
              <w:t>年</w:t>
            </w:r>
            <w:r>
              <w:rPr>
                <w:rFonts w:ascii="Times New Roman" w:hAnsi="Times New Roman" w:cs="Times New Roman"/>
                <w:sz w:val="24"/>
              </w:rPr>
              <w:t>5</w:t>
            </w:r>
            <w:r>
              <w:rPr>
                <w:rFonts w:ascii="Times New Roman" w:hAnsiTheme="minorEastAsia" w:cs="Times New Roman"/>
                <w:sz w:val="24"/>
              </w:rPr>
              <w:t>月</w:t>
            </w:r>
            <w:r>
              <w:rPr>
                <w:rFonts w:ascii="Times New Roman" w:hAnsi="Times New Roman" w:cs="Times New Roman"/>
                <w:sz w:val="24"/>
              </w:rPr>
              <w:t>31</w:t>
            </w:r>
            <w:r>
              <w:rPr>
                <w:rFonts w:ascii="Times New Roman" w:hAnsiTheme="minorEastAsia" w:cs="Times New Roman"/>
                <w:sz w:val="24"/>
              </w:rPr>
              <w:t>日。</w:t>
            </w:r>
          </w:p>
          <w:p w:rsidR="00840298" w:rsidRDefault="00F538F1">
            <w:pPr>
              <w:pStyle w:val="a5"/>
              <w:snapToGrid/>
              <w:spacing w:before="0" w:after="0" w:line="360" w:lineRule="auto"/>
              <w:ind w:right="0"/>
              <w:jc w:val="center"/>
              <w:rPr>
                <w:rFonts w:ascii="Times New Roman" w:eastAsia="黑体" w:hAnsi="Times New Roman" w:cs="Times New Roman"/>
                <w:sz w:val="24"/>
              </w:rPr>
            </w:pPr>
            <w:r>
              <w:rPr>
                <w:rFonts w:ascii="Times New Roman" w:eastAsia="黑体" w:hAnsi="黑体" w:cs="Times New Roman"/>
                <w:sz w:val="24"/>
              </w:rPr>
              <w:t>表</w:t>
            </w:r>
            <w:r>
              <w:rPr>
                <w:rFonts w:ascii="Times New Roman" w:eastAsia="黑体" w:hAnsi="黑体" w:cs="Times New Roman" w:hint="eastAsia"/>
                <w:sz w:val="24"/>
              </w:rPr>
              <w:t>3-4</w:t>
            </w:r>
            <w:r>
              <w:rPr>
                <w:rFonts w:ascii="Times New Roman" w:eastAsia="黑体" w:hAnsi="黑体" w:cs="Times New Roman"/>
                <w:sz w:val="24"/>
              </w:rPr>
              <w:t>土壤理化性质调查表</w:t>
            </w:r>
          </w:p>
          <w:tbl>
            <w:tblPr>
              <w:tblpPr w:leftFromText="180" w:rightFromText="180" w:vertAnchor="text" w:tblpXSpec="center" w:tblpY="1"/>
              <w:tblOverlap w:val="neve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42"/>
              <w:gridCol w:w="2814"/>
              <w:gridCol w:w="1927"/>
              <w:gridCol w:w="1184"/>
              <w:gridCol w:w="1684"/>
            </w:tblGrid>
            <w:tr w:rsidR="00840298">
              <w:trPr>
                <w:trHeight w:val="397"/>
                <w:jc w:val="center"/>
              </w:trPr>
              <w:tc>
                <w:tcPr>
                  <w:tcW w:w="2129" w:type="pct"/>
                  <w:gridSpan w:val="2"/>
                  <w:vAlign w:val="center"/>
                </w:tcPr>
                <w:p w:rsidR="00840298" w:rsidRDefault="00F538F1">
                  <w:pPr>
                    <w:pStyle w:val="a6"/>
                    <w:autoSpaceDE w:val="0"/>
                    <w:autoSpaceDN w:val="0"/>
                    <w:adjustRightInd w:val="0"/>
                    <w:spacing w:line="240" w:lineRule="auto"/>
                    <w:ind w:left="0" w:right="6" w:firstLine="0"/>
                    <w:jc w:val="center"/>
                    <w:rPr>
                      <w:rFonts w:ascii="Times New Roman" w:eastAsiaTheme="minorEastAsia"/>
                      <w:sz w:val="21"/>
                    </w:rPr>
                  </w:pPr>
                  <w:r>
                    <w:rPr>
                      <w:rFonts w:ascii="Times New Roman" w:eastAsiaTheme="minorEastAsia" w:hAnsiTheme="minorEastAsia"/>
                      <w:sz w:val="21"/>
                    </w:rPr>
                    <w:t>点号</w:t>
                  </w:r>
                </w:p>
              </w:tc>
              <w:tc>
                <w:tcPr>
                  <w:tcW w:w="1154"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生产车间西侧</w:t>
                  </w:r>
                </w:p>
              </w:tc>
              <w:tc>
                <w:tcPr>
                  <w:tcW w:w="709"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时间</w:t>
                  </w:r>
                </w:p>
              </w:tc>
              <w:tc>
                <w:tcPr>
                  <w:tcW w:w="1008"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2021.5.31</w:t>
                  </w:r>
                </w:p>
              </w:tc>
            </w:tr>
            <w:tr w:rsidR="00840298">
              <w:trPr>
                <w:trHeight w:val="397"/>
                <w:jc w:val="center"/>
              </w:trPr>
              <w:tc>
                <w:tcPr>
                  <w:tcW w:w="2129" w:type="pct"/>
                  <w:gridSpan w:val="2"/>
                  <w:vAlign w:val="center"/>
                </w:tcPr>
                <w:p w:rsidR="00840298" w:rsidRDefault="00F538F1">
                  <w:pPr>
                    <w:pStyle w:val="a6"/>
                    <w:autoSpaceDE w:val="0"/>
                    <w:autoSpaceDN w:val="0"/>
                    <w:adjustRightInd w:val="0"/>
                    <w:spacing w:line="240" w:lineRule="auto"/>
                    <w:ind w:left="0" w:right="6" w:firstLine="0"/>
                    <w:jc w:val="center"/>
                    <w:rPr>
                      <w:rFonts w:ascii="Times New Roman" w:eastAsiaTheme="minorEastAsia"/>
                      <w:sz w:val="21"/>
                    </w:rPr>
                  </w:pPr>
                  <w:r>
                    <w:rPr>
                      <w:rFonts w:ascii="Times New Roman" w:eastAsiaTheme="minorEastAsia" w:hAnsiTheme="minorEastAsia"/>
                      <w:sz w:val="21"/>
                    </w:rPr>
                    <w:t>经度</w:t>
                  </w:r>
                </w:p>
              </w:tc>
              <w:tc>
                <w:tcPr>
                  <w:tcW w:w="1154"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113.37917113°</w:t>
                  </w:r>
                </w:p>
              </w:tc>
              <w:tc>
                <w:tcPr>
                  <w:tcW w:w="709"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纬度</w:t>
                  </w:r>
                </w:p>
              </w:tc>
              <w:tc>
                <w:tcPr>
                  <w:tcW w:w="1008" w:type="pct"/>
                  <w:vAlign w:val="center"/>
                </w:tcPr>
                <w:p w:rsidR="00840298" w:rsidRDefault="00F538F1">
                  <w:pPr>
                    <w:jc w:val="center"/>
                    <w:rPr>
                      <w:rFonts w:ascii="Times New Roman" w:hAnsi="Times New Roman" w:cs="Times New Roman"/>
                      <w:szCs w:val="21"/>
                    </w:rPr>
                  </w:pPr>
                  <w:r>
                    <w:rPr>
                      <w:rFonts w:ascii="Times New Roman" w:hAnsi="Times New Roman" w:cs="Times New Roman"/>
                      <w:kern w:val="0"/>
                      <w:szCs w:val="21"/>
                    </w:rPr>
                    <w:t>33.63511478°</w:t>
                  </w:r>
                </w:p>
              </w:tc>
            </w:tr>
            <w:tr w:rsidR="00840298">
              <w:trPr>
                <w:trHeight w:val="397"/>
                <w:jc w:val="center"/>
              </w:trPr>
              <w:tc>
                <w:tcPr>
                  <w:tcW w:w="2129" w:type="pct"/>
                  <w:gridSpan w:val="2"/>
                  <w:vAlign w:val="center"/>
                </w:tcPr>
                <w:p w:rsidR="00840298" w:rsidRDefault="00F538F1">
                  <w:pPr>
                    <w:pStyle w:val="a6"/>
                    <w:autoSpaceDE w:val="0"/>
                    <w:autoSpaceDN w:val="0"/>
                    <w:adjustRightInd w:val="0"/>
                    <w:spacing w:line="240" w:lineRule="auto"/>
                    <w:ind w:left="0" w:right="6" w:firstLine="0"/>
                    <w:jc w:val="center"/>
                    <w:rPr>
                      <w:rFonts w:ascii="Times New Roman" w:eastAsiaTheme="minorEastAsia"/>
                      <w:sz w:val="21"/>
                    </w:rPr>
                  </w:pPr>
                  <w:r>
                    <w:rPr>
                      <w:rFonts w:ascii="Times New Roman" w:eastAsiaTheme="minorEastAsia" w:hAnsiTheme="minorEastAsia"/>
                      <w:sz w:val="21"/>
                    </w:rPr>
                    <w:t>层次（</w:t>
                  </w:r>
                  <w:r>
                    <w:rPr>
                      <w:rFonts w:ascii="Times New Roman" w:eastAsiaTheme="minorEastAsia"/>
                      <w:sz w:val="21"/>
                    </w:rPr>
                    <w:t>m</w:t>
                  </w:r>
                  <w:r>
                    <w:rPr>
                      <w:rFonts w:ascii="Times New Roman" w:eastAsiaTheme="minorEastAsia" w:hAnsiTheme="minorEastAsia"/>
                      <w:sz w:val="21"/>
                    </w:rPr>
                    <w:t>）</w:t>
                  </w:r>
                </w:p>
              </w:tc>
              <w:tc>
                <w:tcPr>
                  <w:tcW w:w="2871" w:type="pct"/>
                  <w:gridSpan w:val="3"/>
                  <w:vAlign w:val="center"/>
                </w:tcPr>
                <w:p w:rsidR="00840298" w:rsidRDefault="00F538F1">
                  <w:pPr>
                    <w:pStyle w:val="a6"/>
                    <w:autoSpaceDE w:val="0"/>
                    <w:autoSpaceDN w:val="0"/>
                    <w:adjustRightInd w:val="0"/>
                    <w:spacing w:line="240" w:lineRule="auto"/>
                    <w:ind w:left="0" w:right="6" w:firstLine="0"/>
                    <w:jc w:val="center"/>
                    <w:rPr>
                      <w:rFonts w:ascii="Times New Roman" w:eastAsiaTheme="minorEastAsia"/>
                      <w:sz w:val="21"/>
                    </w:rPr>
                  </w:pPr>
                  <w:r>
                    <w:rPr>
                      <w:rFonts w:ascii="Times New Roman" w:eastAsiaTheme="minorEastAsia"/>
                      <w:sz w:val="21"/>
                    </w:rPr>
                    <w:t>0</w:t>
                  </w:r>
                  <w:r>
                    <w:rPr>
                      <w:rFonts w:ascii="Times New Roman" w:eastAsiaTheme="minorEastAsia" w:hAnsiTheme="minorEastAsia"/>
                      <w:sz w:val="21"/>
                    </w:rPr>
                    <w:t>～</w:t>
                  </w:r>
                  <w:r>
                    <w:rPr>
                      <w:rFonts w:ascii="Times New Roman" w:eastAsiaTheme="minorEastAsia"/>
                      <w:sz w:val="21"/>
                    </w:rPr>
                    <w:t>0.2m</w:t>
                  </w:r>
                </w:p>
              </w:tc>
            </w:tr>
            <w:tr w:rsidR="00840298">
              <w:trPr>
                <w:trHeight w:val="397"/>
                <w:jc w:val="center"/>
              </w:trPr>
              <w:tc>
                <w:tcPr>
                  <w:tcW w:w="444" w:type="pct"/>
                  <w:vMerge w:val="restar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现</w:t>
                  </w:r>
                </w:p>
                <w:p w:rsidR="00840298" w:rsidRDefault="00F538F1">
                  <w:pPr>
                    <w:jc w:val="center"/>
                    <w:rPr>
                      <w:rFonts w:ascii="Times New Roman" w:hAnsi="Times New Roman" w:cs="Times New Roman"/>
                      <w:szCs w:val="21"/>
                    </w:rPr>
                  </w:pPr>
                  <w:r>
                    <w:rPr>
                      <w:rFonts w:ascii="Times New Roman" w:hAnsiTheme="minorEastAsia" w:cs="Times New Roman"/>
                      <w:szCs w:val="21"/>
                    </w:rPr>
                    <w:t>场</w:t>
                  </w:r>
                </w:p>
                <w:p w:rsidR="00840298" w:rsidRDefault="00F538F1">
                  <w:pPr>
                    <w:jc w:val="center"/>
                    <w:rPr>
                      <w:rFonts w:ascii="Times New Roman" w:hAnsi="Times New Roman" w:cs="Times New Roman"/>
                      <w:szCs w:val="21"/>
                    </w:rPr>
                  </w:pPr>
                  <w:r>
                    <w:rPr>
                      <w:rFonts w:ascii="Times New Roman" w:hAnsiTheme="minorEastAsia" w:cs="Times New Roman"/>
                      <w:szCs w:val="21"/>
                    </w:rPr>
                    <w:t>记</w:t>
                  </w:r>
                </w:p>
                <w:p w:rsidR="00840298" w:rsidRDefault="00F538F1">
                  <w:pPr>
                    <w:pStyle w:val="a6"/>
                    <w:autoSpaceDE w:val="0"/>
                    <w:autoSpaceDN w:val="0"/>
                    <w:adjustRightInd w:val="0"/>
                    <w:spacing w:line="240" w:lineRule="auto"/>
                    <w:ind w:left="0" w:right="6" w:firstLine="0"/>
                    <w:jc w:val="center"/>
                    <w:rPr>
                      <w:rFonts w:ascii="Times New Roman" w:eastAsiaTheme="minorEastAsia"/>
                      <w:sz w:val="21"/>
                    </w:rPr>
                  </w:pPr>
                  <w:r>
                    <w:rPr>
                      <w:rFonts w:ascii="Times New Roman" w:eastAsiaTheme="minorEastAsia" w:hAnsiTheme="minorEastAsia"/>
                      <w:sz w:val="21"/>
                    </w:rPr>
                    <w:t>录</w:t>
                  </w: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颜色</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黄</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结构</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团粒</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质地</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壤土</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砂砾含量（</w:t>
                  </w:r>
                  <w:r>
                    <w:rPr>
                      <w:rFonts w:ascii="Times New Roman" w:hAnsi="Times New Roman" w:cs="Times New Roman"/>
                      <w:szCs w:val="21"/>
                    </w:rPr>
                    <w:t>%</w:t>
                  </w:r>
                  <w:r>
                    <w:rPr>
                      <w:rFonts w:ascii="Times New Roman" w:hAnsiTheme="minorEastAsia" w:cs="Times New Roman"/>
                      <w:szCs w:val="21"/>
                    </w:rPr>
                    <w:t>）</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20</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其他异物</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无</w:t>
                  </w:r>
                </w:p>
              </w:tc>
            </w:tr>
            <w:tr w:rsidR="00840298">
              <w:trPr>
                <w:trHeight w:val="397"/>
                <w:jc w:val="center"/>
              </w:trPr>
              <w:tc>
                <w:tcPr>
                  <w:tcW w:w="444" w:type="pct"/>
                  <w:vMerge w:val="restar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实</w:t>
                  </w:r>
                </w:p>
                <w:p w:rsidR="00840298" w:rsidRDefault="00F538F1">
                  <w:pPr>
                    <w:jc w:val="center"/>
                    <w:rPr>
                      <w:rFonts w:ascii="Times New Roman" w:hAnsi="Times New Roman" w:cs="Times New Roman"/>
                      <w:szCs w:val="21"/>
                    </w:rPr>
                  </w:pPr>
                  <w:proofErr w:type="gramStart"/>
                  <w:r>
                    <w:rPr>
                      <w:rFonts w:ascii="Times New Roman" w:hAnsiTheme="minorEastAsia" w:cs="Times New Roman"/>
                      <w:szCs w:val="21"/>
                    </w:rPr>
                    <w:t>验</w:t>
                  </w:r>
                  <w:proofErr w:type="gramEnd"/>
                </w:p>
                <w:p w:rsidR="00840298" w:rsidRDefault="00F538F1">
                  <w:pPr>
                    <w:jc w:val="center"/>
                    <w:rPr>
                      <w:rFonts w:ascii="Times New Roman" w:hAnsi="Times New Roman" w:cs="Times New Roman"/>
                      <w:szCs w:val="21"/>
                    </w:rPr>
                  </w:pPr>
                  <w:r>
                    <w:rPr>
                      <w:rFonts w:ascii="Times New Roman" w:hAnsiTheme="minorEastAsia" w:cs="Times New Roman"/>
                      <w:szCs w:val="21"/>
                    </w:rPr>
                    <w:t>室</w:t>
                  </w:r>
                </w:p>
                <w:p w:rsidR="00840298" w:rsidRDefault="00F538F1">
                  <w:pPr>
                    <w:jc w:val="center"/>
                    <w:rPr>
                      <w:rFonts w:ascii="Times New Roman" w:hAnsi="Times New Roman" w:cs="Times New Roman"/>
                      <w:szCs w:val="21"/>
                    </w:rPr>
                  </w:pPr>
                  <w:r>
                    <w:rPr>
                      <w:rFonts w:ascii="Times New Roman" w:hAnsiTheme="minorEastAsia" w:cs="Times New Roman"/>
                      <w:szCs w:val="21"/>
                    </w:rPr>
                    <w:t>测</w:t>
                  </w:r>
                </w:p>
                <w:p w:rsidR="00840298" w:rsidRDefault="00F538F1">
                  <w:pPr>
                    <w:jc w:val="center"/>
                    <w:rPr>
                      <w:rFonts w:ascii="Times New Roman" w:hAnsi="Times New Roman" w:cs="Times New Roman"/>
                      <w:szCs w:val="21"/>
                    </w:rPr>
                  </w:pPr>
                  <w:r>
                    <w:rPr>
                      <w:rFonts w:ascii="Times New Roman" w:hAnsiTheme="minorEastAsia" w:cs="Times New Roman"/>
                      <w:szCs w:val="21"/>
                    </w:rPr>
                    <w:t>定</w:t>
                  </w:r>
                </w:p>
              </w:tc>
              <w:tc>
                <w:tcPr>
                  <w:tcW w:w="168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pH</w:t>
                  </w:r>
                  <w:r>
                    <w:rPr>
                      <w:rFonts w:ascii="Times New Roman" w:hAnsiTheme="minorEastAsia" w:cs="Times New Roman"/>
                      <w:szCs w:val="21"/>
                    </w:rPr>
                    <w:t>值</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7.58</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阳离子交换量（</w:t>
                  </w:r>
                  <w:r>
                    <w:rPr>
                      <w:rFonts w:ascii="Times New Roman" w:hAnsi="Times New Roman" w:cs="Times New Roman"/>
                      <w:szCs w:val="21"/>
                    </w:rPr>
                    <w:t>cmol</w:t>
                  </w:r>
                  <w:r>
                    <w:rPr>
                      <w:rFonts w:ascii="Times New Roman" w:hAnsi="Times New Roman" w:cs="Times New Roman"/>
                      <w:szCs w:val="21"/>
                      <w:vertAlign w:val="superscript"/>
                    </w:rPr>
                    <w:t>+</w:t>
                  </w:r>
                  <w:r>
                    <w:rPr>
                      <w:rFonts w:ascii="Times New Roman" w:hAnsi="Times New Roman" w:cs="Times New Roman"/>
                      <w:szCs w:val="21"/>
                    </w:rPr>
                    <w:t>/kg</w:t>
                  </w:r>
                  <w:r>
                    <w:rPr>
                      <w:rFonts w:ascii="Times New Roman" w:hAnsiTheme="minorEastAsia" w:cs="Times New Roman"/>
                      <w:szCs w:val="21"/>
                    </w:rPr>
                    <w:t>）</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14.3</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氧化还原电位（</w:t>
                  </w:r>
                  <w:r>
                    <w:rPr>
                      <w:rFonts w:ascii="Times New Roman" w:hAnsi="Times New Roman" w:cs="Times New Roman"/>
                      <w:szCs w:val="21"/>
                    </w:rPr>
                    <w:t>mV</w:t>
                  </w:r>
                  <w:r>
                    <w:rPr>
                      <w:rFonts w:ascii="Times New Roman" w:hAnsiTheme="minorEastAsia" w:cs="Times New Roman"/>
                      <w:szCs w:val="21"/>
                    </w:rPr>
                    <w:t>）</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320</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饱和导水率（</w:t>
                  </w:r>
                  <w:r>
                    <w:rPr>
                      <w:rFonts w:ascii="Times New Roman" w:hAnsi="Times New Roman" w:cs="Times New Roman"/>
                      <w:szCs w:val="21"/>
                    </w:rPr>
                    <w:t>cm/s</w:t>
                  </w:r>
                  <w:r>
                    <w:rPr>
                      <w:rFonts w:ascii="Times New Roman" w:hAnsiTheme="minorEastAsia" w:cs="Times New Roman"/>
                      <w:szCs w:val="21"/>
                    </w:rPr>
                    <w:t>）</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1.02</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土壤容重（</w:t>
                  </w:r>
                  <w:r>
                    <w:rPr>
                      <w:rFonts w:ascii="Times New Roman" w:hAnsi="Times New Roman" w:cs="Times New Roman"/>
                      <w:szCs w:val="21"/>
                    </w:rPr>
                    <w:t>g/cm</w:t>
                  </w:r>
                  <w:r>
                    <w:rPr>
                      <w:rFonts w:ascii="Times New Roman" w:hAnsi="Times New Roman" w:cs="Times New Roman"/>
                      <w:szCs w:val="21"/>
                      <w:vertAlign w:val="superscript"/>
                    </w:rPr>
                    <w:t>3</w:t>
                  </w:r>
                  <w:r>
                    <w:rPr>
                      <w:rFonts w:ascii="Times New Roman" w:hAnsiTheme="minorEastAsia" w:cs="Times New Roman"/>
                      <w:szCs w:val="21"/>
                    </w:rPr>
                    <w:t>）</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1.00</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含盐量（</w:t>
                  </w:r>
                  <w:r>
                    <w:rPr>
                      <w:rFonts w:ascii="Times New Roman" w:hAnsi="Times New Roman" w:cs="Times New Roman"/>
                      <w:szCs w:val="21"/>
                    </w:rPr>
                    <w:t>mg/kg</w:t>
                  </w:r>
                  <w:r>
                    <w:rPr>
                      <w:rFonts w:ascii="Times New Roman" w:hAnsiTheme="minorEastAsia" w:cs="Times New Roman"/>
                      <w:szCs w:val="21"/>
                    </w:rPr>
                    <w:t>）</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985</w:t>
                  </w:r>
                </w:p>
              </w:tc>
            </w:tr>
            <w:tr w:rsidR="00840298">
              <w:trPr>
                <w:trHeight w:val="397"/>
                <w:jc w:val="center"/>
              </w:trPr>
              <w:tc>
                <w:tcPr>
                  <w:tcW w:w="444" w:type="pct"/>
                  <w:vMerge/>
                  <w:vAlign w:val="center"/>
                </w:tcPr>
                <w:p w:rsidR="00840298" w:rsidRDefault="00840298">
                  <w:pPr>
                    <w:pStyle w:val="a6"/>
                    <w:autoSpaceDE w:val="0"/>
                    <w:autoSpaceDN w:val="0"/>
                    <w:adjustRightInd w:val="0"/>
                    <w:spacing w:line="240" w:lineRule="auto"/>
                    <w:ind w:left="0" w:right="6" w:firstLine="0"/>
                    <w:rPr>
                      <w:rFonts w:ascii="Times New Roman" w:eastAsiaTheme="minorEastAsia"/>
                      <w:sz w:val="21"/>
                    </w:rPr>
                  </w:pPr>
                </w:p>
              </w:tc>
              <w:tc>
                <w:tcPr>
                  <w:tcW w:w="1685" w:type="pct"/>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孔隙度（</w:t>
                  </w:r>
                  <w:r>
                    <w:rPr>
                      <w:rFonts w:ascii="Times New Roman" w:hAnsi="Times New Roman" w:cs="Times New Roman"/>
                      <w:szCs w:val="21"/>
                    </w:rPr>
                    <w:t>%</w:t>
                  </w:r>
                  <w:r>
                    <w:rPr>
                      <w:rFonts w:ascii="Times New Roman" w:hAnsiTheme="minorEastAsia" w:cs="Times New Roman"/>
                      <w:szCs w:val="21"/>
                    </w:rPr>
                    <w:t>）</w:t>
                  </w:r>
                </w:p>
              </w:tc>
              <w:tc>
                <w:tcPr>
                  <w:tcW w:w="2871" w:type="pct"/>
                  <w:gridSpan w:val="3"/>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39.6</w:t>
                  </w:r>
                </w:p>
              </w:tc>
            </w:tr>
          </w:tbl>
          <w:p w:rsidR="00840298" w:rsidRDefault="00840298">
            <w:pPr>
              <w:pStyle w:val="a5"/>
              <w:snapToGrid/>
              <w:spacing w:before="0" w:after="0" w:line="360" w:lineRule="auto"/>
              <w:ind w:right="0"/>
              <w:jc w:val="center"/>
              <w:rPr>
                <w:rFonts w:ascii="Times New Roman" w:eastAsia="黑体" w:hAnsi="黑体" w:cs="Times New Roman"/>
                <w:sz w:val="24"/>
              </w:rPr>
            </w:pPr>
          </w:p>
          <w:p w:rsidR="00840298" w:rsidRDefault="00F538F1">
            <w:pPr>
              <w:pStyle w:val="a5"/>
              <w:snapToGrid/>
              <w:spacing w:before="0" w:after="0" w:line="360" w:lineRule="auto"/>
              <w:ind w:right="0"/>
              <w:jc w:val="center"/>
              <w:rPr>
                <w:rFonts w:ascii="Times New Roman" w:eastAsia="黑体" w:hAnsi="Times New Roman" w:cs="Times New Roman"/>
                <w:sz w:val="24"/>
              </w:rPr>
            </w:pPr>
            <w:r>
              <w:rPr>
                <w:rFonts w:ascii="Times New Roman" w:eastAsia="黑体" w:hAnsi="黑体" w:cs="Times New Roman"/>
                <w:sz w:val="24"/>
              </w:rPr>
              <w:lastRenderedPageBreak/>
              <w:t>表</w:t>
            </w:r>
            <w:r>
              <w:rPr>
                <w:rFonts w:ascii="Times New Roman" w:eastAsia="黑体" w:hAnsi="Times New Roman" w:cs="Times New Roman" w:hint="eastAsia"/>
                <w:sz w:val="24"/>
              </w:rPr>
              <w:t>3-5</w:t>
            </w:r>
            <w:r>
              <w:rPr>
                <w:rFonts w:ascii="Times New Roman" w:eastAsia="黑体" w:hAnsi="黑体" w:cs="Times New Roman"/>
                <w:sz w:val="24"/>
              </w:rPr>
              <w:t>土壤现状检测结果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571"/>
              <w:gridCol w:w="426"/>
              <w:gridCol w:w="1592"/>
              <w:gridCol w:w="1157"/>
              <w:gridCol w:w="1451"/>
              <w:gridCol w:w="1209"/>
              <w:gridCol w:w="1015"/>
              <w:gridCol w:w="930"/>
            </w:tblGrid>
            <w:tr w:rsidR="00840298">
              <w:trPr>
                <w:trHeight w:val="397"/>
                <w:tblHeader/>
                <w:jc w:val="center"/>
              </w:trPr>
              <w:tc>
                <w:tcPr>
                  <w:tcW w:w="1549" w:type="pct"/>
                  <w:gridSpan w:val="3"/>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检测因子</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szCs w:val="21"/>
                    </w:rPr>
                  </w:pPr>
                  <w:r>
                    <w:rPr>
                      <w:rFonts w:ascii="Times New Roman" w:hAnsiTheme="minorEastAsia" w:cs="Times New Roman"/>
                      <w:szCs w:val="21"/>
                    </w:rPr>
                    <w:t>单位</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1#</w:t>
                  </w:r>
                  <w:r>
                    <w:rPr>
                      <w:rFonts w:ascii="Times New Roman" w:hAnsiTheme="minorEastAsia" w:cs="Times New Roman"/>
                      <w:szCs w:val="21"/>
                    </w:rPr>
                    <w:t>厂区现状空地（</w:t>
                  </w:r>
                  <w:r>
                    <w:rPr>
                      <w:rFonts w:ascii="Times New Roman" w:hAnsi="Times New Roman" w:cs="Times New Roman"/>
                      <w:szCs w:val="21"/>
                    </w:rPr>
                    <w:t>0</w:t>
                  </w:r>
                  <w:r>
                    <w:rPr>
                      <w:rFonts w:ascii="Times New Roman" w:hAnsiTheme="minorEastAsia" w:cs="Times New Roman"/>
                      <w:szCs w:val="21"/>
                    </w:rPr>
                    <w:t>～</w:t>
                  </w:r>
                  <w:r>
                    <w:rPr>
                      <w:rFonts w:ascii="Times New Roman" w:hAnsi="Times New Roman" w:cs="Times New Roman"/>
                      <w:szCs w:val="21"/>
                    </w:rPr>
                    <w:t>0.2m</w:t>
                  </w:r>
                  <w:r>
                    <w:rPr>
                      <w:rFonts w:ascii="Times New Roman" w:hAnsiTheme="minorEastAsia" w:cs="Times New Roman"/>
                      <w:szCs w:val="21"/>
                    </w:rPr>
                    <w:t>）</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标准限值</w:t>
                  </w:r>
                </w:p>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szCs w:val="21"/>
                    </w:rPr>
                    <w:t>（</w:t>
                  </w:r>
                  <w:r>
                    <w:rPr>
                      <w:rFonts w:ascii="Times New Roman" w:hAnsi="Times New Roman" w:cs="Times New Roman"/>
                      <w:szCs w:val="21"/>
                    </w:rPr>
                    <w:t>mg/kg</w:t>
                  </w:r>
                  <w:r>
                    <w:rPr>
                      <w:rFonts w:ascii="Times New Roman" w:hAnsiTheme="minorEastAsia" w:cs="Times New Roman"/>
                      <w:szCs w:val="21"/>
                    </w:rPr>
                    <w:t>）</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标准</w:t>
                  </w:r>
                </w:p>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指数</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是否</w:t>
                  </w:r>
                </w:p>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1549" w:type="pct"/>
                  <w:gridSpan w:val="3"/>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szCs w:val="21"/>
                    </w:rPr>
                  </w:pPr>
                  <w:r>
                    <w:rPr>
                      <w:rFonts w:ascii="Times New Roman" w:hAnsi="Times New Roman" w:cs="Times New Roman"/>
                      <w:kern w:val="0"/>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3.62</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60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0.060</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1549" w:type="pct"/>
                  <w:gridSpan w:val="3"/>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镉</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0.41</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65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0.0063</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1549" w:type="pct"/>
                  <w:gridSpan w:val="3"/>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铬（六价）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5.7</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1549" w:type="pct"/>
                  <w:gridSpan w:val="3"/>
                  <w:tcMar>
                    <w:left w:w="28" w:type="dxa"/>
                    <w:right w:w="28" w:type="dxa"/>
                  </w:tcMar>
                  <w:vAlign w:val="center"/>
                </w:tcPr>
                <w:p w:rsidR="00840298" w:rsidRDefault="00F538F1">
                  <w:pPr>
                    <w:pStyle w:val="af2"/>
                    <w:widowControl/>
                    <w:rPr>
                      <w:rFonts w:ascii="Times New Roman" w:hAnsi="Times New Roman" w:cs="Times New Roman"/>
                      <w:color w:val="auto"/>
                      <w:szCs w:val="21"/>
                    </w:rPr>
                  </w:pPr>
                  <w:r>
                    <w:rPr>
                      <w:rFonts w:ascii="Times New Roman" w:hAnsiTheme="minorEastAsia" w:cs="Times New Roman"/>
                      <w:color w:val="auto"/>
                      <w:szCs w:val="21"/>
                    </w:rPr>
                    <w:t>铜</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26</w:t>
                  </w:r>
                </w:p>
              </w:tc>
              <w:tc>
                <w:tcPr>
                  <w:tcW w:w="724" w:type="pct"/>
                  <w:tcMar>
                    <w:left w:w="28" w:type="dxa"/>
                    <w:right w:w="28" w:type="dxa"/>
                  </w:tcMar>
                  <w:vAlign w:val="center"/>
                </w:tcPr>
                <w:p w:rsidR="00840298" w:rsidRDefault="00F538F1">
                  <w:pPr>
                    <w:jc w:val="center"/>
                    <w:textAlignment w:val="center"/>
                    <w:rPr>
                      <w:rFonts w:ascii="Times New Roman" w:hAnsi="Times New Roman" w:cs="Times New Roman"/>
                      <w:kern w:val="0"/>
                      <w:szCs w:val="21"/>
                    </w:rPr>
                  </w:pPr>
                  <w:r>
                    <w:rPr>
                      <w:rFonts w:ascii="Times New Roman" w:hAnsi="Times New Roman" w:cs="Times New Roman"/>
                      <w:kern w:val="0"/>
                      <w:szCs w:val="21"/>
                    </w:rPr>
                    <w:t>18000</w:t>
                  </w:r>
                </w:p>
              </w:tc>
              <w:tc>
                <w:tcPr>
                  <w:tcW w:w="608" w:type="pct"/>
                  <w:tcMar>
                    <w:left w:w="28" w:type="dxa"/>
                    <w:right w:w="28" w:type="dxa"/>
                  </w:tcMar>
                  <w:vAlign w:val="center"/>
                </w:tcPr>
                <w:p w:rsidR="00840298" w:rsidRDefault="00F538F1">
                  <w:pPr>
                    <w:jc w:val="center"/>
                    <w:textAlignment w:val="center"/>
                    <w:rPr>
                      <w:rFonts w:ascii="Times New Roman" w:hAnsi="Times New Roman" w:cs="Times New Roman"/>
                      <w:kern w:val="0"/>
                      <w:szCs w:val="21"/>
                    </w:rPr>
                  </w:pPr>
                  <w:r>
                    <w:rPr>
                      <w:rFonts w:ascii="Times New Roman" w:hAnsi="Times New Roman" w:cs="Times New Roman"/>
                      <w:kern w:val="0"/>
                      <w:szCs w:val="21"/>
                    </w:rPr>
                    <w:t>0.0014</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1549" w:type="pct"/>
                  <w:gridSpan w:val="3"/>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铅</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18.2</w:t>
                  </w:r>
                </w:p>
              </w:tc>
              <w:tc>
                <w:tcPr>
                  <w:tcW w:w="724" w:type="pct"/>
                  <w:tcMar>
                    <w:left w:w="28" w:type="dxa"/>
                    <w:right w:w="28" w:type="dxa"/>
                  </w:tcMar>
                  <w:vAlign w:val="center"/>
                </w:tcPr>
                <w:p w:rsidR="00840298" w:rsidRDefault="00F538F1">
                  <w:pPr>
                    <w:jc w:val="center"/>
                    <w:textAlignment w:val="center"/>
                    <w:rPr>
                      <w:rFonts w:ascii="Times New Roman" w:hAnsi="Times New Roman" w:cs="Times New Roman"/>
                      <w:kern w:val="0"/>
                      <w:szCs w:val="21"/>
                    </w:rPr>
                  </w:pPr>
                  <w:r>
                    <w:rPr>
                      <w:rFonts w:ascii="Times New Roman" w:hAnsi="Times New Roman" w:cs="Times New Roman"/>
                      <w:kern w:val="0"/>
                      <w:szCs w:val="21"/>
                    </w:rPr>
                    <w:t>800</w:t>
                  </w:r>
                </w:p>
              </w:tc>
              <w:tc>
                <w:tcPr>
                  <w:tcW w:w="608" w:type="pct"/>
                  <w:tcMar>
                    <w:left w:w="28" w:type="dxa"/>
                    <w:right w:w="28" w:type="dxa"/>
                  </w:tcMar>
                  <w:vAlign w:val="center"/>
                </w:tcPr>
                <w:p w:rsidR="00840298" w:rsidRDefault="00F538F1">
                  <w:pPr>
                    <w:jc w:val="center"/>
                    <w:textAlignment w:val="center"/>
                    <w:rPr>
                      <w:rFonts w:ascii="Times New Roman" w:hAnsi="Times New Roman" w:cs="Times New Roman"/>
                      <w:kern w:val="0"/>
                      <w:szCs w:val="21"/>
                    </w:rPr>
                  </w:pPr>
                  <w:r>
                    <w:rPr>
                      <w:rFonts w:ascii="Times New Roman" w:hAnsi="Times New Roman" w:cs="Times New Roman"/>
                      <w:kern w:val="0"/>
                      <w:szCs w:val="21"/>
                    </w:rPr>
                    <w:t>0.023</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1549" w:type="pct"/>
                  <w:gridSpan w:val="3"/>
                  <w:tcMar>
                    <w:left w:w="28" w:type="dxa"/>
                    <w:right w:w="28" w:type="dxa"/>
                  </w:tcMar>
                  <w:vAlign w:val="center"/>
                </w:tcPr>
                <w:p w:rsidR="00840298" w:rsidRDefault="00F538F1">
                  <w:pPr>
                    <w:pStyle w:val="af2"/>
                    <w:widowControl/>
                    <w:rPr>
                      <w:rFonts w:ascii="Times New Roman" w:hAnsi="Times New Roman" w:cs="Times New Roman"/>
                      <w:color w:val="auto"/>
                      <w:szCs w:val="21"/>
                    </w:rPr>
                  </w:pPr>
                  <w:r>
                    <w:rPr>
                      <w:rFonts w:ascii="Times New Roman" w:hAnsiTheme="minorEastAsia" w:cs="Times New Roman"/>
                      <w:color w:val="auto"/>
                      <w:szCs w:val="21"/>
                    </w:rPr>
                    <w:t>汞</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0.075</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38</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0.0020</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1549" w:type="pct"/>
                  <w:gridSpan w:val="3"/>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镍</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62</w:t>
                  </w:r>
                </w:p>
              </w:tc>
              <w:tc>
                <w:tcPr>
                  <w:tcW w:w="724" w:type="pct"/>
                  <w:tcMar>
                    <w:left w:w="28" w:type="dxa"/>
                    <w:right w:w="28" w:type="dxa"/>
                  </w:tcMar>
                  <w:vAlign w:val="center"/>
                </w:tcPr>
                <w:p w:rsidR="00840298" w:rsidRDefault="00F538F1">
                  <w:pPr>
                    <w:jc w:val="center"/>
                    <w:textAlignment w:val="center"/>
                    <w:rPr>
                      <w:rFonts w:ascii="Times New Roman" w:hAnsi="Times New Roman" w:cs="Times New Roman"/>
                      <w:kern w:val="0"/>
                      <w:szCs w:val="21"/>
                    </w:rPr>
                  </w:pPr>
                  <w:r>
                    <w:rPr>
                      <w:rFonts w:ascii="Times New Roman" w:hAnsi="Times New Roman" w:cs="Times New Roman"/>
                      <w:kern w:val="0"/>
                      <w:szCs w:val="21"/>
                    </w:rPr>
                    <w:t>900</w:t>
                  </w:r>
                </w:p>
              </w:tc>
              <w:tc>
                <w:tcPr>
                  <w:tcW w:w="608" w:type="pct"/>
                  <w:tcMar>
                    <w:left w:w="28" w:type="dxa"/>
                    <w:right w:w="28" w:type="dxa"/>
                  </w:tcMar>
                  <w:vAlign w:val="center"/>
                </w:tcPr>
                <w:p w:rsidR="00840298" w:rsidRDefault="00F538F1">
                  <w:pPr>
                    <w:jc w:val="center"/>
                    <w:textAlignment w:val="center"/>
                    <w:rPr>
                      <w:rFonts w:ascii="Times New Roman" w:hAnsi="Times New Roman" w:cs="Times New Roman"/>
                      <w:kern w:val="0"/>
                      <w:szCs w:val="21"/>
                    </w:rPr>
                  </w:pPr>
                  <w:r>
                    <w:rPr>
                      <w:rFonts w:ascii="Times New Roman" w:hAnsi="Times New Roman" w:cs="Times New Roman"/>
                      <w:kern w:val="0"/>
                      <w:szCs w:val="21"/>
                    </w:rPr>
                    <w:t>0.069</w:t>
                  </w:r>
                </w:p>
              </w:tc>
              <w:tc>
                <w:tcPr>
                  <w:tcW w:w="557" w:type="pct"/>
                  <w:tcMar>
                    <w:left w:w="28" w:type="dxa"/>
                    <w:right w:w="28" w:type="dxa"/>
                  </w:tcMar>
                  <w:vAlign w:val="center"/>
                </w:tcPr>
                <w:p w:rsidR="00840298" w:rsidRDefault="00F538F1">
                  <w:pPr>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val="restart"/>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挥发性有机物</w:t>
                  </w: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四氯化碳</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2.8</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氯仿</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0.9</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氯甲烷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37</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1,1-</w:t>
                  </w:r>
                  <w:r>
                    <w:rPr>
                      <w:rFonts w:ascii="Times New Roman" w:hAnsiTheme="minorEastAsia" w:cs="Times New Roman"/>
                      <w:szCs w:val="21"/>
                    </w:rPr>
                    <w:t>二氯乙烷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9</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1,2-</w:t>
                  </w:r>
                  <w:r>
                    <w:rPr>
                      <w:rFonts w:ascii="Times New Roman" w:hAnsiTheme="minorEastAsia" w:cs="Times New Roman"/>
                      <w:szCs w:val="21"/>
                    </w:rPr>
                    <w:t>二氯乙烷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1,1-</w:t>
                  </w:r>
                  <w:r>
                    <w:rPr>
                      <w:rFonts w:ascii="Times New Roman" w:hAnsiTheme="minorEastAsia" w:cs="Times New Roman"/>
                      <w:szCs w:val="21"/>
                    </w:rPr>
                    <w:t>二氯乙烯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66</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顺</w:t>
                  </w:r>
                  <w:r>
                    <w:rPr>
                      <w:rFonts w:ascii="Times New Roman" w:hAnsi="Times New Roman" w:cs="Times New Roman"/>
                      <w:szCs w:val="21"/>
                    </w:rPr>
                    <w:t>-1,2-</w:t>
                  </w:r>
                  <w:r>
                    <w:rPr>
                      <w:rFonts w:ascii="Times New Roman" w:hAnsiTheme="minorEastAsia" w:cs="Times New Roman"/>
                      <w:szCs w:val="21"/>
                    </w:rPr>
                    <w:t>二氯乙烯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596</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反</w:t>
                  </w:r>
                  <w:r>
                    <w:rPr>
                      <w:rFonts w:ascii="Times New Roman" w:hAnsi="Times New Roman" w:cs="Times New Roman"/>
                      <w:szCs w:val="21"/>
                    </w:rPr>
                    <w:t>-1,2-</w:t>
                  </w:r>
                  <w:r>
                    <w:rPr>
                      <w:rFonts w:ascii="Times New Roman" w:hAnsiTheme="minorEastAsia" w:cs="Times New Roman"/>
                      <w:szCs w:val="21"/>
                    </w:rPr>
                    <w:t>二氯乙烯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54</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二氯甲烷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616</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1,2-</w:t>
                  </w:r>
                  <w:r>
                    <w:rPr>
                      <w:rFonts w:ascii="Times New Roman" w:hAnsiTheme="minorEastAsia" w:cs="Times New Roman"/>
                      <w:szCs w:val="21"/>
                    </w:rPr>
                    <w:t>二氯丙烷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1,1,1,2-</w:t>
                  </w:r>
                  <w:r>
                    <w:rPr>
                      <w:rFonts w:ascii="Times New Roman" w:hAnsiTheme="minorEastAsia" w:cs="Times New Roman"/>
                      <w:szCs w:val="21"/>
                    </w:rPr>
                    <w:t>四氯乙烷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1,1,2,2-</w:t>
                  </w:r>
                  <w:r>
                    <w:rPr>
                      <w:rFonts w:ascii="Times New Roman" w:hAnsiTheme="minorEastAsia" w:cs="Times New Roman"/>
                      <w:szCs w:val="21"/>
                    </w:rPr>
                    <w:t>四氯乙烷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6.8</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四氯乙烯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53</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1,1,1-</w:t>
                  </w:r>
                  <w:r>
                    <w:rPr>
                      <w:rFonts w:ascii="Times New Roman" w:hAnsiTheme="minorEastAsia" w:cs="Times New Roman"/>
                      <w:szCs w:val="21"/>
                    </w:rPr>
                    <w:t>三氯乙烷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840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1,1,2-</w:t>
                  </w:r>
                  <w:r>
                    <w:rPr>
                      <w:rFonts w:ascii="Times New Roman" w:hAnsiTheme="minorEastAsia" w:cs="Times New Roman"/>
                      <w:szCs w:val="21"/>
                    </w:rPr>
                    <w:t>三氯乙烷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2.8</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三氯乙烯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2.8</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1,2,3-</w:t>
                  </w:r>
                  <w:r>
                    <w:rPr>
                      <w:rFonts w:ascii="Times New Roman" w:hAnsiTheme="minorEastAsia" w:cs="Times New Roman"/>
                      <w:szCs w:val="21"/>
                    </w:rPr>
                    <w:t>三氯丙烷</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氯乙烯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0.43</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4</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氯苯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270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w:t>
                  </w:r>
                  <w:r>
                    <w:rPr>
                      <w:rFonts w:ascii="Times New Roman" w:hAnsiTheme="minorEastAsia" w:cs="Times New Roman"/>
                      <w:szCs w:val="21"/>
                    </w:rPr>
                    <w:t>，</w:t>
                  </w:r>
                  <w:r>
                    <w:rPr>
                      <w:rFonts w:ascii="Times New Roman" w:hAnsi="Times New Roman" w:cs="Times New Roman"/>
                      <w:szCs w:val="21"/>
                    </w:rPr>
                    <w:t>2-</w:t>
                  </w:r>
                  <w:r>
                    <w:rPr>
                      <w:rFonts w:ascii="Times New Roman" w:hAnsiTheme="minorEastAsia" w:cs="Times New Roman"/>
                      <w:szCs w:val="21"/>
                    </w:rPr>
                    <w:t>二氯苯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560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imes New Roman" w:cs="Times New Roman"/>
                      <w:szCs w:val="21"/>
                    </w:rPr>
                    <w:t>1,4-</w:t>
                  </w:r>
                  <w:r>
                    <w:rPr>
                      <w:rFonts w:ascii="Times New Roman" w:hAnsiTheme="minorEastAsia" w:cs="Times New Roman"/>
                      <w:szCs w:val="21"/>
                    </w:rPr>
                    <w:t>二氯苯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乙苯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28</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苯乙烯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1290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甲苯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1200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间二甲苯</w:t>
                  </w:r>
                  <w:r>
                    <w:rPr>
                      <w:rFonts w:ascii="Times New Roman" w:hAnsi="Times New Roman" w:cs="Times New Roman"/>
                      <w:szCs w:val="21"/>
                    </w:rPr>
                    <w:t>+</w:t>
                  </w:r>
                  <w:r>
                    <w:rPr>
                      <w:rFonts w:ascii="Times New Roman" w:hAnsiTheme="minorEastAsia" w:cs="Times New Roman"/>
                      <w:szCs w:val="21"/>
                    </w:rPr>
                    <w:t>对二甲苯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570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邻二甲苯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μg/</w:t>
                  </w:r>
                  <w:r>
                    <w:rPr>
                      <w:rFonts w:ascii="Times New Roman" w:hAnsi="Times New Roman" w:cs="Times New Roman"/>
                      <w:snapToGrid w:val="0"/>
                      <w:kern w:val="0"/>
                      <w:szCs w:val="21"/>
                    </w:rPr>
                    <w:t>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640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val="restart"/>
                  <w:tcMar>
                    <w:left w:w="28" w:type="dxa"/>
                    <w:right w:w="28" w:type="dxa"/>
                  </w:tcMar>
                  <w:vAlign w:val="center"/>
                </w:tcPr>
                <w:p w:rsidR="00840298" w:rsidRDefault="00F538F1">
                  <w:pPr>
                    <w:adjustRightInd w:val="0"/>
                    <w:snapToGrid w:val="0"/>
                    <w:jc w:val="center"/>
                    <w:rPr>
                      <w:rFonts w:ascii="Times New Roman" w:hAnsi="Times New Roman" w:cs="Times New Roman"/>
                      <w:szCs w:val="21"/>
                    </w:rPr>
                  </w:pPr>
                  <w:r>
                    <w:rPr>
                      <w:rFonts w:ascii="Times New Roman" w:hAnsiTheme="minorEastAsia" w:cs="Times New Roman"/>
                      <w:szCs w:val="21"/>
                    </w:rPr>
                    <w:t>半挥发性有机物</w:t>
                  </w:r>
                </w:p>
              </w:tc>
              <w:tc>
                <w:tcPr>
                  <w:tcW w:w="1208" w:type="pct"/>
                  <w:gridSpan w:val="2"/>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heme="minorEastAsia" w:cs="Times New Roman"/>
                      <w:szCs w:val="21"/>
                    </w:rPr>
                    <w:t>硝基苯</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76</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255" w:type="pct"/>
                  <w:vMerge w:val="restart"/>
                  <w:tcMar>
                    <w:left w:w="28" w:type="dxa"/>
                    <w:right w:w="28" w:type="dxa"/>
                  </w:tcMar>
                  <w:vAlign w:val="center"/>
                </w:tcPr>
                <w:p w:rsidR="00840298" w:rsidRDefault="00F538F1">
                  <w:pPr>
                    <w:jc w:val="center"/>
                    <w:rPr>
                      <w:rFonts w:ascii="Times New Roman" w:hAnsi="Times New Roman" w:cs="Times New Roman"/>
                      <w:kern w:val="0"/>
                      <w:szCs w:val="21"/>
                    </w:rPr>
                  </w:pPr>
                  <w:r>
                    <w:rPr>
                      <w:rFonts w:ascii="Times New Roman" w:hAnsiTheme="minorEastAsia" w:cs="Times New Roman"/>
                      <w:szCs w:val="21"/>
                    </w:rPr>
                    <w:t>苯胺</w:t>
                  </w:r>
                </w:p>
              </w:tc>
              <w:tc>
                <w:tcPr>
                  <w:tcW w:w="953"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4-</w:t>
                  </w:r>
                  <w:r>
                    <w:rPr>
                      <w:rFonts w:ascii="Times New Roman" w:hAnsiTheme="minorEastAsia" w:cs="Times New Roman"/>
                      <w:szCs w:val="21"/>
                    </w:rPr>
                    <w:t>氯苯胺</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vMerge w:val="restar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260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jc w:val="center"/>
                    <w:rPr>
                      <w:rFonts w:ascii="Times New Roman" w:hAnsi="Times New Roman" w:cs="Times New Roman"/>
                      <w:szCs w:val="21"/>
                    </w:rPr>
                  </w:pPr>
                </w:p>
              </w:tc>
              <w:tc>
                <w:tcPr>
                  <w:tcW w:w="255" w:type="pct"/>
                  <w:vMerge/>
                  <w:tcMar>
                    <w:left w:w="28" w:type="dxa"/>
                    <w:right w:w="28" w:type="dxa"/>
                  </w:tcMar>
                  <w:vAlign w:val="center"/>
                </w:tcPr>
                <w:p w:rsidR="00840298" w:rsidRDefault="00840298">
                  <w:pPr>
                    <w:jc w:val="center"/>
                    <w:rPr>
                      <w:rFonts w:ascii="Times New Roman" w:hAnsi="Times New Roman" w:cs="Times New Roman"/>
                      <w:szCs w:val="21"/>
                    </w:rPr>
                  </w:pPr>
                </w:p>
              </w:tc>
              <w:tc>
                <w:tcPr>
                  <w:tcW w:w="953"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w:t>
                  </w:r>
                  <w:r>
                    <w:rPr>
                      <w:rFonts w:ascii="Times New Roman" w:hAnsiTheme="minorEastAsia" w:cs="Times New Roman"/>
                      <w:szCs w:val="21"/>
                    </w:rPr>
                    <w:t>硝基苯胺</w:t>
                  </w:r>
                </w:p>
              </w:tc>
              <w:tc>
                <w:tcPr>
                  <w:tcW w:w="693"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szCs w:val="21"/>
                    </w:rPr>
                  </w:pPr>
                  <w:r>
                    <w:rPr>
                      <w:rFonts w:ascii="Times New Roman" w:hAnsiTheme="minorEastAsia" w:cs="Times New Roman"/>
                      <w:kern w:val="0"/>
                      <w:szCs w:val="21"/>
                    </w:rPr>
                    <w:t>未检出</w:t>
                  </w:r>
                </w:p>
              </w:tc>
              <w:tc>
                <w:tcPr>
                  <w:tcW w:w="724" w:type="pct"/>
                  <w:vMerge/>
                  <w:tcMar>
                    <w:left w:w="28" w:type="dxa"/>
                    <w:right w:w="28" w:type="dxa"/>
                  </w:tcMar>
                  <w:vAlign w:val="center"/>
                </w:tcPr>
                <w:p w:rsidR="00840298" w:rsidRDefault="00840298">
                  <w:pPr>
                    <w:widowControl/>
                    <w:jc w:val="center"/>
                    <w:textAlignment w:val="center"/>
                    <w:rPr>
                      <w:rFonts w:ascii="Times New Roman" w:hAnsi="Times New Roman" w:cs="Times New Roman"/>
                      <w:kern w:val="0"/>
                      <w:szCs w:val="21"/>
                    </w:rPr>
                  </w:pP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jc w:val="center"/>
                    <w:rPr>
                      <w:rFonts w:ascii="Times New Roman" w:hAnsi="Times New Roman" w:cs="Times New Roman"/>
                      <w:szCs w:val="21"/>
                    </w:rPr>
                  </w:pPr>
                </w:p>
              </w:tc>
              <w:tc>
                <w:tcPr>
                  <w:tcW w:w="255" w:type="pct"/>
                  <w:vMerge/>
                  <w:tcMar>
                    <w:left w:w="28" w:type="dxa"/>
                    <w:right w:w="28" w:type="dxa"/>
                  </w:tcMar>
                  <w:vAlign w:val="center"/>
                </w:tcPr>
                <w:p w:rsidR="00840298" w:rsidRDefault="00840298">
                  <w:pPr>
                    <w:jc w:val="center"/>
                    <w:rPr>
                      <w:rFonts w:ascii="Times New Roman" w:hAnsi="Times New Roman" w:cs="Times New Roman"/>
                      <w:szCs w:val="21"/>
                    </w:rPr>
                  </w:pPr>
                </w:p>
              </w:tc>
              <w:tc>
                <w:tcPr>
                  <w:tcW w:w="953"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3-</w:t>
                  </w:r>
                  <w:r>
                    <w:rPr>
                      <w:rFonts w:ascii="Times New Roman" w:hAnsiTheme="minorEastAsia" w:cs="Times New Roman"/>
                      <w:szCs w:val="21"/>
                    </w:rPr>
                    <w:t>硝基苯胺</w:t>
                  </w:r>
                </w:p>
              </w:tc>
              <w:tc>
                <w:tcPr>
                  <w:tcW w:w="693"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szCs w:val="21"/>
                    </w:rPr>
                  </w:pPr>
                  <w:r>
                    <w:rPr>
                      <w:rFonts w:ascii="Times New Roman" w:hAnsiTheme="minorEastAsia" w:cs="Times New Roman"/>
                      <w:kern w:val="0"/>
                      <w:szCs w:val="21"/>
                    </w:rPr>
                    <w:t>未检出</w:t>
                  </w:r>
                </w:p>
              </w:tc>
              <w:tc>
                <w:tcPr>
                  <w:tcW w:w="724" w:type="pct"/>
                  <w:vMerge/>
                  <w:tcMar>
                    <w:left w:w="28" w:type="dxa"/>
                    <w:right w:w="28" w:type="dxa"/>
                  </w:tcMar>
                  <w:vAlign w:val="center"/>
                </w:tcPr>
                <w:p w:rsidR="00840298" w:rsidRDefault="00840298">
                  <w:pPr>
                    <w:widowControl/>
                    <w:jc w:val="center"/>
                    <w:textAlignment w:val="center"/>
                    <w:rPr>
                      <w:rFonts w:ascii="Times New Roman" w:hAnsi="Times New Roman" w:cs="Times New Roman"/>
                      <w:kern w:val="0"/>
                      <w:szCs w:val="21"/>
                    </w:rPr>
                  </w:pP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jc w:val="center"/>
                    <w:rPr>
                      <w:rFonts w:ascii="Times New Roman" w:hAnsi="Times New Roman" w:cs="Times New Roman"/>
                      <w:szCs w:val="21"/>
                    </w:rPr>
                  </w:pPr>
                </w:p>
              </w:tc>
              <w:tc>
                <w:tcPr>
                  <w:tcW w:w="255" w:type="pct"/>
                  <w:vMerge/>
                  <w:tcMar>
                    <w:left w:w="28" w:type="dxa"/>
                    <w:right w:w="28" w:type="dxa"/>
                  </w:tcMar>
                  <w:vAlign w:val="center"/>
                </w:tcPr>
                <w:p w:rsidR="00840298" w:rsidRDefault="00840298">
                  <w:pPr>
                    <w:jc w:val="center"/>
                    <w:rPr>
                      <w:rFonts w:ascii="Times New Roman" w:hAnsi="Times New Roman" w:cs="Times New Roman"/>
                      <w:szCs w:val="21"/>
                    </w:rPr>
                  </w:pPr>
                </w:p>
              </w:tc>
              <w:tc>
                <w:tcPr>
                  <w:tcW w:w="953"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4-</w:t>
                  </w:r>
                  <w:r>
                    <w:rPr>
                      <w:rFonts w:ascii="Times New Roman" w:hAnsiTheme="minorEastAsia" w:cs="Times New Roman"/>
                      <w:szCs w:val="21"/>
                    </w:rPr>
                    <w:t>硝基苯胺</w:t>
                  </w:r>
                </w:p>
              </w:tc>
              <w:tc>
                <w:tcPr>
                  <w:tcW w:w="693" w:type="pct"/>
                  <w:tcMar>
                    <w:left w:w="28" w:type="dxa"/>
                    <w:right w:w="28" w:type="dxa"/>
                  </w:tcMar>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szCs w:val="21"/>
                    </w:rPr>
                  </w:pPr>
                  <w:r>
                    <w:rPr>
                      <w:rFonts w:ascii="Times New Roman" w:hAnsiTheme="minorEastAsia" w:cs="Times New Roman"/>
                      <w:kern w:val="0"/>
                      <w:szCs w:val="21"/>
                    </w:rPr>
                    <w:t>未检出</w:t>
                  </w:r>
                </w:p>
              </w:tc>
              <w:tc>
                <w:tcPr>
                  <w:tcW w:w="724" w:type="pct"/>
                  <w:vMerge/>
                  <w:tcMar>
                    <w:left w:w="28" w:type="dxa"/>
                    <w:right w:w="28" w:type="dxa"/>
                  </w:tcMar>
                  <w:vAlign w:val="center"/>
                </w:tcPr>
                <w:p w:rsidR="00840298" w:rsidRDefault="00840298">
                  <w:pPr>
                    <w:widowControl/>
                    <w:jc w:val="center"/>
                    <w:textAlignment w:val="center"/>
                    <w:rPr>
                      <w:rFonts w:ascii="Times New Roman" w:hAnsi="Times New Roman" w:cs="Times New Roman"/>
                      <w:kern w:val="0"/>
                      <w:szCs w:val="21"/>
                    </w:rPr>
                  </w:pP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jc w:val="center"/>
                    <w:rPr>
                      <w:rFonts w:ascii="Times New Roman" w:hAnsi="Times New Roman" w:cs="Times New Roman"/>
                      <w:kern w:val="0"/>
                      <w:szCs w:val="21"/>
                    </w:rPr>
                  </w:pPr>
                  <w:r>
                    <w:rPr>
                      <w:rFonts w:ascii="Times New Roman" w:hAnsi="Times New Roman" w:cs="Times New Roman"/>
                      <w:szCs w:val="21"/>
                    </w:rPr>
                    <w:t>2-</w:t>
                  </w:r>
                  <w:r>
                    <w:rPr>
                      <w:rFonts w:ascii="Times New Roman" w:hAnsiTheme="minorEastAsia" w:cs="Times New Roman"/>
                      <w:szCs w:val="21"/>
                    </w:rPr>
                    <w:t>氯酚</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2256</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jc w:val="center"/>
                    <w:rPr>
                      <w:rFonts w:ascii="Times New Roman" w:hAnsi="Times New Roman" w:cs="Times New Roman"/>
                      <w:kern w:val="0"/>
                      <w:szCs w:val="21"/>
                    </w:rPr>
                  </w:pPr>
                  <w:r>
                    <w:rPr>
                      <w:rFonts w:ascii="Times New Roman" w:hAnsiTheme="minorEastAsia" w:cs="Times New Roman"/>
                      <w:szCs w:val="21"/>
                    </w:rPr>
                    <w:t>苯并</w:t>
                  </w:r>
                  <w:r>
                    <w:rPr>
                      <w:rFonts w:ascii="Times New Roman" w:hAnsi="Times New Roman" w:cs="Times New Roman"/>
                      <w:szCs w:val="21"/>
                    </w:rPr>
                    <w:t>[a]</w:t>
                  </w:r>
                  <w:proofErr w:type="gramStart"/>
                  <w:r>
                    <w:rPr>
                      <w:rFonts w:ascii="Times New Roman" w:hAnsiTheme="minorEastAsia" w:cs="Times New Roman"/>
                      <w:szCs w:val="21"/>
                    </w:rPr>
                    <w:t>蒽</w:t>
                  </w:r>
                  <w:proofErr w:type="gramEnd"/>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jc w:val="center"/>
                    <w:rPr>
                      <w:rFonts w:ascii="Times New Roman" w:hAnsi="Times New Roman" w:cs="Times New Roman"/>
                      <w:kern w:val="0"/>
                      <w:szCs w:val="21"/>
                    </w:rPr>
                  </w:pPr>
                  <w:r>
                    <w:rPr>
                      <w:rFonts w:ascii="Times New Roman" w:hAnsiTheme="minorEastAsia" w:cs="Times New Roman"/>
                      <w:szCs w:val="21"/>
                    </w:rPr>
                    <w:t>苯并</w:t>
                  </w:r>
                  <w:r>
                    <w:rPr>
                      <w:rFonts w:ascii="Times New Roman" w:hAnsi="Times New Roman" w:cs="Times New Roman"/>
                      <w:szCs w:val="21"/>
                    </w:rPr>
                    <w:t>[a]</w:t>
                  </w:r>
                  <w:proofErr w:type="gramStart"/>
                  <w:r>
                    <w:rPr>
                      <w:rFonts w:ascii="Times New Roman" w:hAnsiTheme="minorEastAsia" w:cs="Times New Roman"/>
                      <w:szCs w:val="21"/>
                    </w:rPr>
                    <w:t>芘</w:t>
                  </w:r>
                  <w:proofErr w:type="gramEnd"/>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jc w:val="center"/>
                    <w:rPr>
                      <w:rFonts w:ascii="Times New Roman" w:hAnsi="Times New Roman" w:cs="Times New Roman"/>
                      <w:kern w:val="0"/>
                      <w:szCs w:val="21"/>
                    </w:rPr>
                  </w:pPr>
                  <w:r>
                    <w:rPr>
                      <w:rFonts w:ascii="Times New Roman" w:hAnsiTheme="minorEastAsia" w:cs="Times New Roman"/>
                      <w:szCs w:val="21"/>
                    </w:rPr>
                    <w:t>苯并</w:t>
                  </w:r>
                  <w:r>
                    <w:rPr>
                      <w:rFonts w:ascii="Times New Roman" w:hAnsi="Times New Roman" w:cs="Times New Roman"/>
                      <w:szCs w:val="21"/>
                    </w:rPr>
                    <w:t>[b]</w:t>
                  </w:r>
                  <w:proofErr w:type="gramStart"/>
                  <w:r>
                    <w:rPr>
                      <w:rFonts w:ascii="Times New Roman" w:hAnsiTheme="minorEastAsia" w:cs="Times New Roman"/>
                      <w:szCs w:val="21"/>
                    </w:rPr>
                    <w:t>荧蒽</w:t>
                  </w:r>
                  <w:proofErr w:type="gramEnd"/>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jc w:val="center"/>
                    <w:rPr>
                      <w:rFonts w:ascii="Times New Roman" w:hAnsi="Times New Roman" w:cs="Times New Roman"/>
                      <w:kern w:val="0"/>
                      <w:szCs w:val="21"/>
                    </w:rPr>
                  </w:pPr>
                  <w:r>
                    <w:rPr>
                      <w:rFonts w:ascii="Times New Roman" w:hAnsiTheme="minorEastAsia" w:cs="Times New Roman"/>
                      <w:szCs w:val="21"/>
                    </w:rPr>
                    <w:t>苯并</w:t>
                  </w:r>
                  <w:r>
                    <w:rPr>
                      <w:rFonts w:ascii="Times New Roman" w:hAnsi="Times New Roman" w:cs="Times New Roman"/>
                      <w:szCs w:val="21"/>
                    </w:rPr>
                    <w:t>[k]</w:t>
                  </w:r>
                  <w:proofErr w:type="gramStart"/>
                  <w:r>
                    <w:rPr>
                      <w:rFonts w:ascii="Times New Roman" w:hAnsiTheme="minorEastAsia" w:cs="Times New Roman"/>
                      <w:szCs w:val="21"/>
                    </w:rPr>
                    <w:t>荧蒽</w:t>
                  </w:r>
                  <w:proofErr w:type="gramEnd"/>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151</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jc w:val="center"/>
                    <w:rPr>
                      <w:rFonts w:ascii="Times New Roman" w:hAnsi="Times New Roman" w:cs="Times New Roman"/>
                      <w:kern w:val="0"/>
                      <w:szCs w:val="21"/>
                    </w:rPr>
                  </w:pPr>
                  <w:r>
                    <w:rPr>
                      <w:rFonts w:ascii="Times New Roman" w:hAnsiTheme="minorEastAsia" w:cs="Times New Roman"/>
                      <w:szCs w:val="21"/>
                    </w:rPr>
                    <w:t>䓛</w:t>
                  </w:r>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1293</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szCs w:val="21"/>
                    </w:rPr>
                    <w:t>二苯并</w:t>
                  </w:r>
                  <w:r>
                    <w:rPr>
                      <w:rFonts w:ascii="Times New Roman" w:hAnsi="Times New Roman" w:cs="Times New Roman"/>
                      <w:szCs w:val="21"/>
                    </w:rPr>
                    <w:t>[a,h]</w:t>
                  </w:r>
                  <w:proofErr w:type="gramStart"/>
                  <w:r>
                    <w:rPr>
                      <w:rFonts w:ascii="Times New Roman" w:hAnsiTheme="minorEastAsia" w:cs="Times New Roman"/>
                      <w:szCs w:val="21"/>
                    </w:rPr>
                    <w:t>蒽</w:t>
                  </w:r>
                  <w:proofErr w:type="gramEnd"/>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proofErr w:type="gramStart"/>
                  <w:r>
                    <w:rPr>
                      <w:rFonts w:ascii="Times New Roman" w:hAnsiTheme="minorEastAsia" w:cs="Times New Roman"/>
                      <w:szCs w:val="21"/>
                    </w:rPr>
                    <w:t>茚</w:t>
                  </w:r>
                  <w:proofErr w:type="gramEnd"/>
                  <w:r>
                    <w:rPr>
                      <w:rFonts w:ascii="Times New Roman" w:hAnsiTheme="minorEastAsia" w:cs="Times New Roman"/>
                      <w:szCs w:val="21"/>
                    </w:rPr>
                    <w:t>并</w:t>
                  </w:r>
                  <w:r>
                    <w:rPr>
                      <w:rFonts w:ascii="Times New Roman" w:hAnsi="Times New Roman" w:cs="Times New Roman"/>
                      <w:szCs w:val="21"/>
                    </w:rPr>
                    <w:t>[1,2,3-cd]</w:t>
                  </w:r>
                  <w:proofErr w:type="gramStart"/>
                  <w:r>
                    <w:rPr>
                      <w:rFonts w:ascii="Times New Roman" w:hAnsiTheme="minorEastAsia" w:cs="Times New Roman"/>
                      <w:szCs w:val="21"/>
                    </w:rPr>
                    <w:t>芘</w:t>
                  </w:r>
                  <w:proofErr w:type="gramEnd"/>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15</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r w:rsidR="00840298">
              <w:trPr>
                <w:trHeight w:val="397"/>
                <w:jc w:val="center"/>
              </w:trPr>
              <w:tc>
                <w:tcPr>
                  <w:tcW w:w="341" w:type="pct"/>
                  <w:vMerge/>
                  <w:tcMar>
                    <w:left w:w="28" w:type="dxa"/>
                    <w:right w:w="28" w:type="dxa"/>
                  </w:tcMar>
                  <w:vAlign w:val="center"/>
                </w:tcPr>
                <w:p w:rsidR="00840298" w:rsidRDefault="00840298">
                  <w:pPr>
                    <w:adjustRightInd w:val="0"/>
                    <w:snapToGrid w:val="0"/>
                    <w:jc w:val="center"/>
                    <w:rPr>
                      <w:rFonts w:ascii="Times New Roman" w:hAnsi="Times New Roman" w:cs="Times New Roman"/>
                      <w:szCs w:val="21"/>
                    </w:rPr>
                  </w:pPr>
                </w:p>
              </w:tc>
              <w:tc>
                <w:tcPr>
                  <w:tcW w:w="1208" w:type="pct"/>
                  <w:gridSpan w:val="2"/>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proofErr w:type="gramStart"/>
                  <w:r>
                    <w:rPr>
                      <w:rFonts w:ascii="Times New Roman" w:hAnsiTheme="minorEastAsia" w:cs="Times New Roman"/>
                      <w:szCs w:val="21"/>
                    </w:rPr>
                    <w:t>萘</w:t>
                  </w:r>
                  <w:proofErr w:type="gramEnd"/>
                </w:p>
              </w:tc>
              <w:tc>
                <w:tcPr>
                  <w:tcW w:w="693"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szCs w:val="21"/>
                    </w:rPr>
                    <w:t>mg/kg</w:t>
                  </w:r>
                </w:p>
              </w:tc>
              <w:tc>
                <w:tcPr>
                  <w:tcW w:w="869"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未检出</w:t>
                  </w:r>
                </w:p>
              </w:tc>
              <w:tc>
                <w:tcPr>
                  <w:tcW w:w="724"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70</w:t>
                  </w:r>
                </w:p>
              </w:tc>
              <w:tc>
                <w:tcPr>
                  <w:tcW w:w="608"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imes New Roman" w:cs="Times New Roman"/>
                      <w:kern w:val="0"/>
                      <w:szCs w:val="21"/>
                    </w:rPr>
                    <w:t>/</w:t>
                  </w:r>
                </w:p>
              </w:tc>
              <w:tc>
                <w:tcPr>
                  <w:tcW w:w="557" w:type="pct"/>
                  <w:tcMar>
                    <w:left w:w="28" w:type="dxa"/>
                    <w:right w:w="28" w:type="dxa"/>
                  </w:tcMar>
                  <w:vAlign w:val="center"/>
                </w:tcPr>
                <w:p w:rsidR="00840298" w:rsidRDefault="00F538F1">
                  <w:pPr>
                    <w:widowControl/>
                    <w:jc w:val="center"/>
                    <w:textAlignment w:val="center"/>
                    <w:rPr>
                      <w:rFonts w:ascii="Times New Roman" w:hAnsi="Times New Roman" w:cs="Times New Roman"/>
                      <w:kern w:val="0"/>
                      <w:szCs w:val="21"/>
                    </w:rPr>
                  </w:pPr>
                  <w:r>
                    <w:rPr>
                      <w:rFonts w:ascii="Times New Roman" w:hAnsiTheme="minorEastAsia" w:cs="Times New Roman"/>
                      <w:kern w:val="0"/>
                      <w:szCs w:val="21"/>
                    </w:rPr>
                    <w:t>达标</w:t>
                  </w:r>
                </w:p>
              </w:tc>
            </w:tr>
          </w:tbl>
          <w:p w:rsidR="00840298" w:rsidRDefault="00F538F1">
            <w:pPr>
              <w:spacing w:line="360" w:lineRule="auto"/>
              <w:ind w:firstLineChars="200" w:firstLine="480"/>
              <w:rPr>
                <w:rFonts w:asciiTheme="minorEastAsia" w:hAnsiTheme="minorEastAsia"/>
              </w:rPr>
            </w:pPr>
            <w:r>
              <w:rPr>
                <w:rFonts w:asciiTheme="minorEastAsia" w:hAnsiTheme="minorEastAsia" w:cs="Calibri" w:hint="eastAsia"/>
                <w:sz w:val="24"/>
              </w:rPr>
              <w:t>由检测结果可知，该监测点周围</w:t>
            </w:r>
            <w:r>
              <w:rPr>
                <w:rFonts w:asciiTheme="minorEastAsia" w:hAnsiTheme="minorEastAsia" w:hint="eastAsia"/>
                <w:sz w:val="24"/>
              </w:rPr>
              <w:t>区域各检测因子均低于</w:t>
            </w:r>
            <w:r>
              <w:rPr>
                <w:rFonts w:asciiTheme="minorEastAsia" w:hAnsiTheme="minorEastAsia" w:cs="Calibri"/>
                <w:sz w:val="24"/>
              </w:rPr>
              <w:t>《土壤环境质量  建设用地土壤污染风险管控标准（试行）》（</w:t>
            </w:r>
            <w:r>
              <w:rPr>
                <w:rFonts w:ascii="Times New Roman" w:hAnsi="Times New Roman" w:cs="Times New Roman"/>
                <w:sz w:val="24"/>
              </w:rPr>
              <w:t>GB36600-2018</w:t>
            </w:r>
            <w:r>
              <w:rPr>
                <w:rFonts w:asciiTheme="minorEastAsia" w:hAnsiTheme="minorEastAsia" w:cs="Calibri"/>
                <w:sz w:val="24"/>
              </w:rPr>
              <w:t>）</w:t>
            </w:r>
            <w:r>
              <w:rPr>
                <w:rFonts w:ascii="Times New Roman" w:hAnsiTheme="minorEastAsia" w:cs="Times New Roman"/>
                <w:sz w:val="24"/>
              </w:rPr>
              <w:t>表</w:t>
            </w:r>
            <w:r>
              <w:rPr>
                <w:rFonts w:ascii="Times New Roman" w:hAnsi="Times New Roman" w:cs="Times New Roman"/>
                <w:sz w:val="24"/>
              </w:rPr>
              <w:t>1</w:t>
            </w:r>
            <w:r>
              <w:rPr>
                <w:rFonts w:ascii="Times New Roman" w:hAnsiTheme="minorEastAsia" w:cs="Times New Roman"/>
                <w:sz w:val="24"/>
              </w:rPr>
              <w:t>中第</w:t>
            </w:r>
            <w:r>
              <w:rPr>
                <w:rFonts w:asciiTheme="minorEastAsia" w:hAnsiTheme="minorEastAsia" w:cs="Calibri"/>
                <w:sz w:val="24"/>
              </w:rPr>
              <w:t>二类用地筛选值</w:t>
            </w:r>
            <w:r>
              <w:rPr>
                <w:rFonts w:asciiTheme="minorEastAsia" w:hAnsiTheme="minorEastAsia" w:hint="eastAsia"/>
                <w:sz w:val="24"/>
              </w:rPr>
              <w:t>，建设用地土壤污染风险一般情况下可以忽略，说明项目区域土壤环境现状较好。</w:t>
            </w:r>
          </w:p>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tc>
      </w:tr>
      <w:tr w:rsidR="00840298">
        <w:trPr>
          <w:trHeight w:val="397"/>
        </w:trPr>
        <w:tc>
          <w:tcPr>
            <w:tcW w:w="675" w:type="dxa"/>
            <w:vAlign w:val="center"/>
          </w:tcPr>
          <w:p w:rsidR="00840298" w:rsidRDefault="00F538F1">
            <w:pPr>
              <w:jc w:val="center"/>
            </w:pPr>
            <w:r>
              <w:rPr>
                <w:rFonts w:hint="eastAsia"/>
              </w:rPr>
              <w:lastRenderedPageBreak/>
              <w:t>环境保护目标</w:t>
            </w:r>
          </w:p>
        </w:tc>
        <w:tc>
          <w:tcPr>
            <w:tcW w:w="8567" w:type="dxa"/>
            <w:vAlign w:val="center"/>
          </w:tcPr>
          <w:p w:rsidR="00840298" w:rsidRDefault="00F538F1">
            <w:pPr>
              <w:spacing w:line="360" w:lineRule="auto"/>
              <w:ind w:firstLineChars="200" w:firstLine="480"/>
            </w:pPr>
            <w:r>
              <w:rPr>
                <w:rFonts w:hAnsi="宋体" w:hint="eastAsia"/>
                <w:kern w:val="0"/>
                <w:sz w:val="24"/>
              </w:rPr>
              <w:t>根据现场调查，项目拟建地块周围没有发现文物、名胜古迹及有价值的自然景观和珍稀动植物物种等特殊保护对象。本项目厂址周边环境保护目标见下表。</w:t>
            </w:r>
          </w:p>
          <w:p w:rsidR="00840298" w:rsidRDefault="00F538F1">
            <w:pPr>
              <w:spacing w:line="360" w:lineRule="auto"/>
              <w:jc w:val="center"/>
              <w:rPr>
                <w:rFonts w:ascii="Times New Roman" w:eastAsia="黑体" w:hAnsi="Times New Roman" w:cs="Times New Roman"/>
                <w:sz w:val="24"/>
              </w:rPr>
            </w:pPr>
            <w:r>
              <w:rPr>
                <w:rFonts w:ascii="Times New Roman" w:eastAsia="黑体" w:hAnsi="黑体" w:cs="Times New Roman"/>
                <w:sz w:val="24"/>
              </w:rPr>
              <w:t>表</w:t>
            </w:r>
            <w:r>
              <w:rPr>
                <w:rFonts w:ascii="Times New Roman" w:eastAsia="黑体" w:hAnsi="Times New Roman" w:cs="Times New Roman"/>
                <w:sz w:val="24"/>
              </w:rPr>
              <w:t>3-</w:t>
            </w:r>
            <w:r>
              <w:rPr>
                <w:rFonts w:ascii="Times New Roman" w:eastAsia="黑体" w:hAnsi="Times New Roman" w:cs="Times New Roman" w:hint="eastAsia"/>
                <w:sz w:val="24"/>
              </w:rPr>
              <w:t>6</w:t>
            </w:r>
            <w:r>
              <w:rPr>
                <w:rFonts w:ascii="Times New Roman" w:eastAsia="黑体" w:hAnsi="黑体" w:cs="Times New Roman"/>
                <w:sz w:val="24"/>
              </w:rPr>
              <w:t>项目厂区周边主要环境保护目标一览表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028"/>
              <w:gridCol w:w="1132"/>
              <w:gridCol w:w="1420"/>
              <w:gridCol w:w="1700"/>
              <w:gridCol w:w="3071"/>
            </w:tblGrid>
            <w:tr w:rsidR="00840298">
              <w:trPr>
                <w:trHeight w:val="397"/>
                <w:jc w:val="center"/>
              </w:trPr>
              <w:tc>
                <w:tcPr>
                  <w:tcW w:w="615" w:type="pct"/>
                  <w:vAlign w:val="center"/>
                </w:tcPr>
                <w:p w:rsidR="00840298" w:rsidRDefault="00F538F1">
                  <w:pPr>
                    <w:jc w:val="center"/>
                    <w:rPr>
                      <w:rFonts w:ascii="Times New Roman" w:hAnsi="Times New Roman" w:cs="Times New Roman"/>
                    </w:rPr>
                  </w:pPr>
                  <w:r>
                    <w:rPr>
                      <w:rFonts w:ascii="Times New Roman" w:hAnsi="Times New Roman" w:cs="Times New Roman"/>
                    </w:rPr>
                    <w:t>要素</w:t>
                  </w:r>
                </w:p>
              </w:tc>
              <w:tc>
                <w:tcPr>
                  <w:tcW w:w="678" w:type="pct"/>
                  <w:vAlign w:val="center"/>
                </w:tcPr>
                <w:p w:rsidR="00840298" w:rsidRDefault="00F538F1">
                  <w:pPr>
                    <w:jc w:val="center"/>
                    <w:rPr>
                      <w:rFonts w:ascii="Times New Roman" w:hAnsi="Times New Roman" w:cs="Times New Roman"/>
                    </w:rPr>
                  </w:pPr>
                  <w:r>
                    <w:rPr>
                      <w:rFonts w:ascii="Times New Roman" w:hAnsi="Times New Roman" w:cs="Times New Roman"/>
                    </w:rPr>
                    <w:t>保护目标</w:t>
                  </w:r>
                </w:p>
              </w:tc>
              <w:tc>
                <w:tcPr>
                  <w:tcW w:w="850" w:type="pct"/>
                  <w:vAlign w:val="center"/>
                </w:tcPr>
                <w:p w:rsidR="00840298" w:rsidRDefault="00F538F1">
                  <w:pPr>
                    <w:jc w:val="center"/>
                    <w:rPr>
                      <w:rFonts w:ascii="Times New Roman" w:hAnsi="Times New Roman" w:cs="Times New Roman"/>
                    </w:rPr>
                  </w:pPr>
                  <w:r>
                    <w:rPr>
                      <w:rFonts w:ascii="Times New Roman" w:hAnsi="Times New Roman" w:cs="Times New Roman"/>
                    </w:rPr>
                    <w:t>方位、距离</w:t>
                  </w:r>
                </w:p>
              </w:tc>
              <w:tc>
                <w:tcPr>
                  <w:tcW w:w="1018" w:type="pct"/>
                  <w:vAlign w:val="center"/>
                </w:tcPr>
                <w:p w:rsidR="00840298" w:rsidRDefault="00F538F1">
                  <w:pPr>
                    <w:jc w:val="center"/>
                    <w:rPr>
                      <w:rFonts w:ascii="Times New Roman" w:hAnsi="Times New Roman" w:cs="Times New Roman"/>
                    </w:rPr>
                  </w:pPr>
                  <w:r>
                    <w:rPr>
                      <w:rFonts w:ascii="Times New Roman" w:hAnsi="Times New Roman" w:cs="Times New Roman"/>
                    </w:rPr>
                    <w:t>保护规模</w:t>
                  </w:r>
                </w:p>
              </w:tc>
              <w:tc>
                <w:tcPr>
                  <w:tcW w:w="1839" w:type="pct"/>
                  <w:vAlign w:val="center"/>
                </w:tcPr>
                <w:p w:rsidR="00840298" w:rsidRDefault="00F538F1">
                  <w:pPr>
                    <w:jc w:val="center"/>
                    <w:rPr>
                      <w:rFonts w:ascii="Times New Roman" w:hAnsi="Times New Roman" w:cs="Times New Roman"/>
                    </w:rPr>
                  </w:pPr>
                  <w:r>
                    <w:rPr>
                      <w:rFonts w:ascii="Times New Roman" w:hAnsi="Times New Roman" w:cs="Times New Roman"/>
                    </w:rPr>
                    <w:t>保护级别</w:t>
                  </w:r>
                </w:p>
              </w:tc>
            </w:tr>
            <w:tr w:rsidR="00840298">
              <w:trPr>
                <w:trHeight w:val="397"/>
                <w:jc w:val="center"/>
              </w:trPr>
              <w:tc>
                <w:tcPr>
                  <w:tcW w:w="615" w:type="pct"/>
                  <w:vMerge w:val="restart"/>
                  <w:vAlign w:val="center"/>
                </w:tcPr>
                <w:p w:rsidR="00840298" w:rsidRDefault="00F538F1">
                  <w:pPr>
                    <w:jc w:val="center"/>
                    <w:rPr>
                      <w:rFonts w:ascii="Times New Roman" w:hAnsi="Times New Roman" w:cs="Times New Roman"/>
                    </w:rPr>
                  </w:pPr>
                  <w:r>
                    <w:rPr>
                      <w:rFonts w:ascii="Times New Roman" w:hAnsi="Times New Roman" w:cs="Times New Roman"/>
                    </w:rPr>
                    <w:t>环境</w:t>
                  </w:r>
                </w:p>
                <w:p w:rsidR="00840298" w:rsidRDefault="00F538F1">
                  <w:pPr>
                    <w:jc w:val="center"/>
                    <w:rPr>
                      <w:rFonts w:ascii="Times New Roman" w:hAnsi="Times New Roman" w:cs="Times New Roman"/>
                    </w:rPr>
                  </w:pPr>
                  <w:r>
                    <w:rPr>
                      <w:rFonts w:ascii="Times New Roman" w:hAnsi="Times New Roman" w:cs="Times New Roman"/>
                    </w:rPr>
                    <w:t>空气</w:t>
                  </w:r>
                </w:p>
              </w:tc>
              <w:tc>
                <w:tcPr>
                  <w:tcW w:w="678" w:type="pct"/>
                  <w:vAlign w:val="center"/>
                </w:tcPr>
                <w:p w:rsidR="00840298" w:rsidRDefault="00F538F1">
                  <w:pPr>
                    <w:pStyle w:val="af1"/>
                    <w:spacing w:line="240" w:lineRule="auto"/>
                    <w:rPr>
                      <w:rFonts w:ascii="Times New Roman" w:hAnsi="Times New Roman" w:cs="Times New Roman"/>
                      <w:color w:val="auto"/>
                    </w:rPr>
                  </w:pPr>
                  <w:r>
                    <w:rPr>
                      <w:rFonts w:ascii="Times New Roman" w:hAnsi="Times New Roman" w:cs="Times New Roman"/>
                      <w:color w:val="auto"/>
                    </w:rPr>
                    <w:t>余庄村</w:t>
                  </w:r>
                </w:p>
              </w:tc>
              <w:tc>
                <w:tcPr>
                  <w:tcW w:w="850" w:type="pct"/>
                  <w:vAlign w:val="center"/>
                </w:tcPr>
                <w:p w:rsidR="00840298" w:rsidRDefault="00F538F1">
                  <w:pPr>
                    <w:pStyle w:val="af1"/>
                    <w:spacing w:line="240" w:lineRule="auto"/>
                    <w:rPr>
                      <w:rFonts w:ascii="Times New Roman" w:hAnsi="Times New Roman" w:cs="Times New Roman"/>
                      <w:color w:val="auto"/>
                    </w:rPr>
                  </w:pPr>
                  <w:r>
                    <w:rPr>
                      <w:rFonts w:ascii="Times New Roman" w:hAnsi="Times New Roman" w:cs="Times New Roman"/>
                      <w:color w:val="auto"/>
                    </w:rPr>
                    <w:t>N</w:t>
                  </w:r>
                  <w:r>
                    <w:rPr>
                      <w:rFonts w:ascii="Times New Roman" w:hAnsi="Times New Roman" w:cs="Times New Roman"/>
                      <w:color w:val="auto"/>
                    </w:rPr>
                    <w:t>，</w:t>
                  </w:r>
                  <w:r>
                    <w:rPr>
                      <w:rFonts w:ascii="Times New Roman" w:hAnsi="Times New Roman" w:cs="Times New Roman"/>
                      <w:iCs w:val="0"/>
                    </w:rPr>
                    <w:t>3</w:t>
                  </w:r>
                  <w:r>
                    <w:rPr>
                      <w:rFonts w:ascii="Times New Roman" w:hAnsi="Times New Roman" w:cs="Times New Roman" w:hint="eastAsia"/>
                      <w:iCs w:val="0"/>
                    </w:rPr>
                    <w:t>7</w:t>
                  </w:r>
                  <w:r>
                    <w:rPr>
                      <w:rFonts w:ascii="Times New Roman" w:hAnsi="Times New Roman" w:cs="Times New Roman"/>
                      <w:iCs w:val="0"/>
                    </w:rPr>
                    <w:t>0m</w:t>
                  </w:r>
                </w:p>
              </w:tc>
              <w:tc>
                <w:tcPr>
                  <w:tcW w:w="101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25</w:t>
                  </w:r>
                  <w:r>
                    <w:rPr>
                      <w:rFonts w:ascii="Times New Roman" w:hAnsi="Times New Roman" w:cs="Times New Roman"/>
                    </w:rPr>
                    <w:t>0</w:t>
                  </w:r>
                  <w:r>
                    <w:rPr>
                      <w:rFonts w:ascii="Times New Roman" w:hAnsi="Times New Roman" w:cs="Times New Roman"/>
                    </w:rPr>
                    <w:t>户、</w:t>
                  </w:r>
                  <w:r>
                    <w:rPr>
                      <w:rFonts w:ascii="Times New Roman" w:hAnsi="Times New Roman" w:cs="Times New Roman" w:hint="eastAsia"/>
                    </w:rPr>
                    <w:t>800</w:t>
                  </w:r>
                  <w:r>
                    <w:rPr>
                      <w:rFonts w:ascii="Times New Roman" w:hAnsi="Times New Roman" w:cs="Times New Roman"/>
                    </w:rPr>
                    <w:t>人</w:t>
                  </w:r>
                </w:p>
              </w:tc>
              <w:tc>
                <w:tcPr>
                  <w:tcW w:w="1839" w:type="pct"/>
                  <w:vMerge w:val="restart"/>
                  <w:vAlign w:val="center"/>
                </w:tcPr>
                <w:p w:rsidR="00840298" w:rsidRDefault="00F538F1">
                  <w:pPr>
                    <w:jc w:val="center"/>
                    <w:rPr>
                      <w:rFonts w:ascii="Times New Roman" w:hAnsi="Times New Roman" w:cs="Times New Roman"/>
                    </w:rPr>
                  </w:pPr>
                  <w:r>
                    <w:rPr>
                      <w:rFonts w:ascii="Times New Roman" w:hAnsi="Times New Roman" w:cs="Times New Roman"/>
                    </w:rPr>
                    <w:t>《环境空气质量标准》（</w:t>
                  </w:r>
                  <w:r>
                    <w:rPr>
                      <w:rFonts w:ascii="Times New Roman" w:hAnsi="Times New Roman" w:cs="Times New Roman"/>
                    </w:rPr>
                    <w:t>GB3095-2012</w:t>
                  </w:r>
                  <w:r>
                    <w:rPr>
                      <w:rFonts w:ascii="Times New Roman" w:hAnsi="Times New Roman" w:cs="Times New Roman"/>
                    </w:rPr>
                    <w:t>）二级</w:t>
                  </w:r>
                </w:p>
              </w:tc>
            </w:tr>
            <w:tr w:rsidR="00840298">
              <w:trPr>
                <w:trHeight w:val="397"/>
                <w:jc w:val="center"/>
              </w:trPr>
              <w:tc>
                <w:tcPr>
                  <w:tcW w:w="615" w:type="pct"/>
                  <w:vMerge/>
                  <w:vAlign w:val="center"/>
                </w:tcPr>
                <w:p w:rsidR="00840298" w:rsidRDefault="00840298">
                  <w:pPr>
                    <w:jc w:val="center"/>
                    <w:rPr>
                      <w:rFonts w:ascii="Times New Roman" w:hAnsi="Times New Roman" w:cs="Times New Roman"/>
                    </w:rPr>
                  </w:pPr>
                </w:p>
              </w:tc>
              <w:tc>
                <w:tcPr>
                  <w:tcW w:w="678" w:type="pct"/>
                  <w:vAlign w:val="center"/>
                </w:tcPr>
                <w:p w:rsidR="00840298" w:rsidRDefault="00F538F1">
                  <w:pPr>
                    <w:pStyle w:val="af1"/>
                    <w:spacing w:line="240" w:lineRule="auto"/>
                    <w:rPr>
                      <w:rFonts w:ascii="Times New Roman" w:hAnsi="Times New Roman" w:cs="Times New Roman"/>
                      <w:color w:val="auto"/>
                    </w:rPr>
                  </w:pPr>
                  <w:r>
                    <w:rPr>
                      <w:rFonts w:ascii="Times New Roman" w:hAnsi="Times New Roman" w:cs="Times New Roman"/>
                      <w:color w:val="auto"/>
                    </w:rPr>
                    <w:t>郑庄村</w:t>
                  </w:r>
                </w:p>
              </w:tc>
              <w:tc>
                <w:tcPr>
                  <w:tcW w:w="850" w:type="pct"/>
                  <w:vAlign w:val="center"/>
                </w:tcPr>
                <w:p w:rsidR="00840298" w:rsidRDefault="00F538F1">
                  <w:pPr>
                    <w:pStyle w:val="af1"/>
                    <w:spacing w:line="240" w:lineRule="auto"/>
                    <w:rPr>
                      <w:rFonts w:ascii="Times New Roman" w:hAnsi="Times New Roman" w:cs="Times New Roman"/>
                      <w:color w:val="auto"/>
                    </w:rPr>
                  </w:pPr>
                  <w:r>
                    <w:rPr>
                      <w:rFonts w:ascii="Times New Roman" w:hAnsi="Times New Roman" w:cs="Times New Roman"/>
                      <w:color w:val="auto"/>
                    </w:rPr>
                    <w:t>SW</w:t>
                  </w:r>
                  <w:r>
                    <w:rPr>
                      <w:rFonts w:ascii="Times New Roman" w:hAnsi="Times New Roman" w:cs="Times New Roman"/>
                      <w:color w:val="auto"/>
                    </w:rPr>
                    <w:t>，</w:t>
                  </w:r>
                  <w:r>
                    <w:rPr>
                      <w:rFonts w:ascii="Times New Roman" w:hAnsi="Times New Roman" w:cs="Times New Roman"/>
                      <w:iCs w:val="0"/>
                    </w:rPr>
                    <w:t>3</w:t>
                  </w:r>
                  <w:r>
                    <w:rPr>
                      <w:rFonts w:ascii="Times New Roman" w:hAnsi="Times New Roman" w:cs="Times New Roman" w:hint="eastAsia"/>
                      <w:iCs w:val="0"/>
                    </w:rPr>
                    <w:t>8</w:t>
                  </w:r>
                  <w:r>
                    <w:rPr>
                      <w:rFonts w:ascii="Times New Roman" w:hAnsi="Times New Roman" w:cs="Times New Roman"/>
                      <w:iCs w:val="0"/>
                    </w:rPr>
                    <w:t>0m</w:t>
                  </w:r>
                </w:p>
              </w:tc>
              <w:tc>
                <w:tcPr>
                  <w:tcW w:w="1018" w:type="pct"/>
                  <w:vAlign w:val="center"/>
                </w:tcPr>
                <w:p w:rsidR="00840298" w:rsidRDefault="00F538F1">
                  <w:pPr>
                    <w:jc w:val="center"/>
                    <w:rPr>
                      <w:rFonts w:ascii="Times New Roman" w:hAnsi="Times New Roman" w:cs="Times New Roman"/>
                    </w:rPr>
                  </w:pPr>
                  <w:r>
                    <w:rPr>
                      <w:rFonts w:ascii="Times New Roman" w:hAnsi="Times New Roman" w:cs="Times New Roman" w:hint="eastAsia"/>
                    </w:rPr>
                    <w:t>360</w:t>
                  </w:r>
                  <w:r>
                    <w:rPr>
                      <w:rFonts w:ascii="Times New Roman" w:hAnsi="Times New Roman" w:cs="Times New Roman"/>
                    </w:rPr>
                    <w:t>户、</w:t>
                  </w:r>
                  <w:r>
                    <w:rPr>
                      <w:rFonts w:ascii="Times New Roman" w:hAnsi="Times New Roman" w:cs="Times New Roman" w:hint="eastAsia"/>
                    </w:rPr>
                    <w:t>1200</w:t>
                  </w:r>
                  <w:r>
                    <w:rPr>
                      <w:rFonts w:ascii="Times New Roman" w:hAnsi="Times New Roman" w:cs="Times New Roman"/>
                    </w:rPr>
                    <w:t>人</w:t>
                  </w:r>
                </w:p>
              </w:tc>
              <w:tc>
                <w:tcPr>
                  <w:tcW w:w="1839" w:type="pct"/>
                  <w:vMerge/>
                  <w:vAlign w:val="center"/>
                </w:tcPr>
                <w:p w:rsidR="00840298" w:rsidRDefault="00840298">
                  <w:pPr>
                    <w:jc w:val="center"/>
                    <w:rPr>
                      <w:rFonts w:ascii="Times New Roman" w:hAnsi="Times New Roman" w:cs="Times New Roman"/>
                    </w:rPr>
                  </w:pPr>
                </w:p>
              </w:tc>
            </w:tr>
            <w:tr w:rsidR="00840298">
              <w:trPr>
                <w:trHeight w:val="397"/>
                <w:jc w:val="center"/>
              </w:trPr>
              <w:tc>
                <w:tcPr>
                  <w:tcW w:w="615" w:type="pct"/>
                  <w:vAlign w:val="center"/>
                </w:tcPr>
                <w:p w:rsidR="00840298" w:rsidRDefault="00F538F1">
                  <w:pPr>
                    <w:jc w:val="center"/>
                    <w:rPr>
                      <w:rFonts w:ascii="Times New Roman" w:hAnsi="Times New Roman" w:cs="Times New Roman"/>
                      <w:kern w:val="0"/>
                    </w:rPr>
                  </w:pPr>
                  <w:r>
                    <w:rPr>
                      <w:rFonts w:ascii="Times New Roman" w:hAnsi="Times New Roman" w:cs="Times New Roman"/>
                      <w:kern w:val="0"/>
                    </w:rPr>
                    <w:t>声环境</w:t>
                  </w:r>
                </w:p>
              </w:tc>
              <w:tc>
                <w:tcPr>
                  <w:tcW w:w="2546" w:type="pct"/>
                  <w:gridSpan w:val="3"/>
                  <w:vAlign w:val="center"/>
                </w:tcPr>
                <w:p w:rsidR="00840298" w:rsidRDefault="00F538F1">
                  <w:pPr>
                    <w:jc w:val="center"/>
                    <w:rPr>
                      <w:rFonts w:ascii="Times New Roman" w:hAnsi="Times New Roman" w:cs="Times New Roman"/>
                      <w:kern w:val="0"/>
                    </w:rPr>
                  </w:pPr>
                  <w:r>
                    <w:rPr>
                      <w:rFonts w:ascii="Times New Roman" w:hAnsi="Times New Roman" w:cs="Times New Roman" w:hint="eastAsia"/>
                      <w:kern w:val="0"/>
                    </w:rPr>
                    <w:t>厂区周边</w:t>
                  </w:r>
                  <w:r>
                    <w:rPr>
                      <w:rFonts w:ascii="Times New Roman" w:hAnsi="Times New Roman" w:cs="Times New Roman" w:hint="eastAsia"/>
                      <w:kern w:val="0"/>
                    </w:rPr>
                    <w:t>50m</w:t>
                  </w:r>
                  <w:r>
                    <w:rPr>
                      <w:rFonts w:ascii="Times New Roman" w:hAnsi="Times New Roman" w:cs="Times New Roman" w:hint="eastAsia"/>
                      <w:kern w:val="0"/>
                    </w:rPr>
                    <w:t>范围内无声环境敏感点</w:t>
                  </w:r>
                </w:p>
              </w:tc>
              <w:tc>
                <w:tcPr>
                  <w:tcW w:w="1839" w:type="pct"/>
                  <w:vAlign w:val="center"/>
                </w:tcPr>
                <w:p w:rsidR="00840298" w:rsidRDefault="00F538F1">
                  <w:pPr>
                    <w:jc w:val="center"/>
                    <w:rPr>
                      <w:rFonts w:ascii="Times New Roman" w:hAnsi="Times New Roman" w:cs="Times New Roman"/>
                    </w:rPr>
                  </w:pPr>
                  <w:r>
                    <w:rPr>
                      <w:rFonts w:ascii="Times New Roman" w:hAnsi="Times New Roman" w:cs="Times New Roman"/>
                    </w:rPr>
                    <w:t>《声环境质量标准》（</w:t>
                  </w:r>
                  <w:r>
                    <w:rPr>
                      <w:rFonts w:ascii="Times New Roman" w:hAnsi="Times New Roman" w:cs="Times New Roman"/>
                    </w:rPr>
                    <w:t>GB3096-2008</w:t>
                  </w:r>
                  <w:r>
                    <w:rPr>
                      <w:rFonts w:ascii="Times New Roman" w:hAnsi="Times New Roman" w:cs="Times New Roman"/>
                    </w:rPr>
                    <w:t>）</w:t>
                  </w:r>
                  <w:r>
                    <w:rPr>
                      <w:rFonts w:ascii="Times New Roman" w:hAnsi="Times New Roman" w:cs="Times New Roman"/>
                    </w:rPr>
                    <w:t>2</w:t>
                  </w:r>
                  <w:r>
                    <w:rPr>
                      <w:rFonts w:ascii="Times New Roman" w:hAnsi="Times New Roman" w:cs="Times New Roman"/>
                    </w:rPr>
                    <w:t>类</w:t>
                  </w:r>
                </w:p>
              </w:tc>
            </w:tr>
            <w:tr w:rsidR="00840298">
              <w:trPr>
                <w:trHeight w:val="397"/>
                <w:jc w:val="center"/>
              </w:trPr>
              <w:tc>
                <w:tcPr>
                  <w:tcW w:w="615" w:type="pct"/>
                  <w:vAlign w:val="center"/>
                </w:tcPr>
                <w:p w:rsidR="00840298" w:rsidRDefault="00F538F1">
                  <w:pPr>
                    <w:jc w:val="center"/>
                    <w:rPr>
                      <w:rFonts w:ascii="Times New Roman" w:hAnsi="Times New Roman" w:cs="Times New Roman"/>
                      <w:kern w:val="0"/>
                    </w:rPr>
                  </w:pPr>
                  <w:r>
                    <w:rPr>
                      <w:rFonts w:ascii="Times New Roman" w:hAnsi="Times New Roman" w:cs="Times New Roman"/>
                      <w:kern w:val="0"/>
                    </w:rPr>
                    <w:t>地表水</w:t>
                  </w:r>
                </w:p>
                <w:p w:rsidR="00840298" w:rsidRDefault="00F538F1">
                  <w:pPr>
                    <w:jc w:val="center"/>
                    <w:rPr>
                      <w:rFonts w:ascii="Times New Roman" w:hAnsi="Times New Roman" w:cs="Times New Roman"/>
                      <w:kern w:val="0"/>
                    </w:rPr>
                  </w:pPr>
                  <w:r>
                    <w:rPr>
                      <w:rFonts w:ascii="Times New Roman" w:hAnsi="Times New Roman" w:cs="Times New Roman"/>
                      <w:kern w:val="0"/>
                    </w:rPr>
                    <w:t>环境</w:t>
                  </w:r>
                </w:p>
              </w:tc>
              <w:tc>
                <w:tcPr>
                  <w:tcW w:w="678" w:type="pct"/>
                  <w:vAlign w:val="center"/>
                </w:tcPr>
                <w:p w:rsidR="00840298" w:rsidRDefault="00F538F1">
                  <w:pPr>
                    <w:jc w:val="center"/>
                    <w:rPr>
                      <w:rFonts w:ascii="Times New Roman" w:hAnsi="Times New Roman" w:cs="Times New Roman"/>
                      <w:kern w:val="0"/>
                    </w:rPr>
                  </w:pPr>
                  <w:proofErr w:type="gramStart"/>
                  <w:r>
                    <w:rPr>
                      <w:rFonts w:ascii="Times New Roman" w:hAnsi="Times New Roman" w:cs="Times New Roman" w:hint="eastAsia"/>
                      <w:kern w:val="0"/>
                    </w:rPr>
                    <w:t>灰河</w:t>
                  </w:r>
                  <w:proofErr w:type="gramEnd"/>
                </w:p>
              </w:tc>
              <w:tc>
                <w:tcPr>
                  <w:tcW w:w="850" w:type="pct"/>
                  <w:vAlign w:val="center"/>
                </w:tcPr>
                <w:p w:rsidR="00840298" w:rsidRDefault="00F538F1">
                  <w:pPr>
                    <w:jc w:val="center"/>
                    <w:rPr>
                      <w:rFonts w:ascii="Times New Roman" w:hAnsi="Times New Roman" w:cs="Times New Roman"/>
                      <w:kern w:val="0"/>
                    </w:rPr>
                  </w:pPr>
                  <w:r>
                    <w:rPr>
                      <w:rFonts w:ascii="Times New Roman" w:hAnsi="Times New Roman" w:cs="Times New Roman" w:hint="eastAsia"/>
                      <w:kern w:val="0"/>
                    </w:rPr>
                    <w:t>S</w:t>
                  </w:r>
                  <w:r>
                    <w:rPr>
                      <w:rFonts w:ascii="Times New Roman" w:hAnsi="Times New Roman" w:cs="Times New Roman"/>
                      <w:kern w:val="0"/>
                    </w:rPr>
                    <w:t>，</w:t>
                  </w:r>
                  <w:r>
                    <w:rPr>
                      <w:rFonts w:ascii="Times New Roman" w:hAnsi="Times New Roman" w:cs="Times New Roman" w:hint="eastAsia"/>
                      <w:kern w:val="0"/>
                    </w:rPr>
                    <w:t>4.5k</w:t>
                  </w:r>
                  <w:r>
                    <w:rPr>
                      <w:rFonts w:ascii="Times New Roman" w:hAnsi="Times New Roman" w:cs="Times New Roman"/>
                      <w:kern w:val="0"/>
                    </w:rPr>
                    <w:t>m</w:t>
                  </w:r>
                </w:p>
              </w:tc>
              <w:tc>
                <w:tcPr>
                  <w:tcW w:w="1018" w:type="pct"/>
                  <w:vAlign w:val="center"/>
                </w:tcPr>
                <w:p w:rsidR="00840298" w:rsidRDefault="00F538F1">
                  <w:pPr>
                    <w:jc w:val="center"/>
                    <w:rPr>
                      <w:rFonts w:ascii="Times New Roman" w:hAnsi="Times New Roman" w:cs="Times New Roman"/>
                      <w:kern w:val="0"/>
                    </w:rPr>
                  </w:pPr>
                  <w:r>
                    <w:rPr>
                      <w:rFonts w:ascii="Times New Roman" w:hAnsi="Times New Roman" w:cs="Times New Roman" w:hint="eastAsia"/>
                      <w:kern w:val="0"/>
                    </w:rPr>
                    <w:t>中小型河流</w:t>
                  </w:r>
                </w:p>
              </w:tc>
              <w:tc>
                <w:tcPr>
                  <w:tcW w:w="1839" w:type="pct"/>
                  <w:vAlign w:val="center"/>
                </w:tcPr>
                <w:p w:rsidR="00840298" w:rsidRDefault="00F538F1">
                  <w:pPr>
                    <w:jc w:val="center"/>
                    <w:rPr>
                      <w:rFonts w:ascii="Times New Roman" w:hAnsi="Times New Roman" w:cs="Times New Roman"/>
                    </w:rPr>
                  </w:pPr>
                  <w:r>
                    <w:rPr>
                      <w:rFonts w:ascii="Times New Roman" w:hAnsi="Times New Roman" w:cs="Times New Roman"/>
                      <w:kern w:val="0"/>
                    </w:rPr>
                    <w:t>《地表水环境质量标准》</w:t>
                  </w:r>
                  <w:r>
                    <w:rPr>
                      <w:rFonts w:ascii="Times New Roman" w:hAnsi="Times New Roman" w:cs="Times New Roman" w:hint="eastAsia"/>
                      <w:kern w:val="0"/>
                    </w:rPr>
                    <w:t>（</w:t>
                  </w:r>
                  <w:r>
                    <w:rPr>
                      <w:rFonts w:ascii="Times New Roman" w:hAnsi="Times New Roman" w:cs="Times New Roman"/>
                      <w:kern w:val="0"/>
                    </w:rPr>
                    <w:t>GB3838-2002</w:t>
                  </w:r>
                  <w:r>
                    <w:rPr>
                      <w:rFonts w:ascii="Times New Roman" w:hAnsi="Times New Roman" w:cs="Times New Roman" w:hint="eastAsia"/>
                      <w:kern w:val="0"/>
                    </w:rPr>
                    <w:t>）</w:t>
                  </w:r>
                  <w:r>
                    <w:rPr>
                      <w:rFonts w:ascii="Times New Roman" w:hAnsi="Times New Roman" w:cs="Times New Roman"/>
                      <w:kern w:val="0"/>
                    </w:rPr>
                    <w:t>中</w:t>
                  </w:r>
                  <w:r>
                    <w:rPr>
                      <w:rFonts w:ascii="Times New Roman" w:hAnsiTheme="minorEastAsia" w:cs="Times New Roman" w:hint="eastAsia"/>
                      <w:kern w:val="0"/>
                    </w:rPr>
                    <w:t>Ⅲ</w:t>
                  </w:r>
                  <w:r>
                    <w:rPr>
                      <w:rFonts w:ascii="Times New Roman" w:hAnsi="Times New Roman" w:cs="Times New Roman"/>
                      <w:kern w:val="0"/>
                    </w:rPr>
                    <w:t>标准</w:t>
                  </w:r>
                </w:p>
              </w:tc>
            </w:tr>
            <w:tr w:rsidR="00840298">
              <w:trPr>
                <w:trHeight w:val="397"/>
                <w:jc w:val="center"/>
              </w:trPr>
              <w:tc>
                <w:tcPr>
                  <w:tcW w:w="615" w:type="pct"/>
                  <w:vAlign w:val="center"/>
                </w:tcPr>
                <w:p w:rsidR="00840298" w:rsidRDefault="00F538F1">
                  <w:pPr>
                    <w:jc w:val="center"/>
                    <w:rPr>
                      <w:rFonts w:ascii="Times New Roman" w:hAnsi="Times New Roman" w:cs="Times New Roman"/>
                    </w:rPr>
                  </w:pPr>
                  <w:r>
                    <w:rPr>
                      <w:rFonts w:ascii="Times New Roman" w:hAnsi="Times New Roman" w:cs="Times New Roman"/>
                    </w:rPr>
                    <w:t>地下水</w:t>
                  </w:r>
                </w:p>
                <w:p w:rsidR="00840298" w:rsidRDefault="00F538F1">
                  <w:pPr>
                    <w:jc w:val="center"/>
                    <w:rPr>
                      <w:rFonts w:ascii="Times New Roman" w:hAnsi="Times New Roman" w:cs="Times New Roman"/>
                      <w:kern w:val="0"/>
                    </w:rPr>
                  </w:pPr>
                  <w:r>
                    <w:rPr>
                      <w:rFonts w:ascii="Times New Roman" w:hAnsi="Times New Roman" w:cs="Times New Roman"/>
                    </w:rPr>
                    <w:t>环境</w:t>
                  </w:r>
                </w:p>
              </w:tc>
              <w:tc>
                <w:tcPr>
                  <w:tcW w:w="2546" w:type="pct"/>
                  <w:gridSpan w:val="3"/>
                  <w:vAlign w:val="center"/>
                </w:tcPr>
                <w:p w:rsidR="00840298" w:rsidRDefault="00F538F1">
                  <w:pPr>
                    <w:jc w:val="center"/>
                    <w:rPr>
                      <w:rFonts w:ascii="Times New Roman" w:hAnsi="Times New Roman" w:cs="Times New Roman"/>
                    </w:rPr>
                  </w:pPr>
                  <w:r>
                    <w:rPr>
                      <w:rFonts w:ascii="Times New Roman" w:hAnsi="Times New Roman" w:cs="Times New Roman"/>
                    </w:rPr>
                    <w:t>厂区及其附近村庄浅层地下水</w:t>
                  </w:r>
                </w:p>
              </w:tc>
              <w:tc>
                <w:tcPr>
                  <w:tcW w:w="1839" w:type="pct"/>
                  <w:vAlign w:val="center"/>
                </w:tcPr>
                <w:p w:rsidR="00840298" w:rsidRDefault="00F538F1">
                  <w:pPr>
                    <w:jc w:val="center"/>
                    <w:rPr>
                      <w:rFonts w:ascii="Times New Roman" w:hAnsi="Times New Roman" w:cs="Times New Roman"/>
                    </w:rPr>
                  </w:pPr>
                  <w:r>
                    <w:rPr>
                      <w:rFonts w:ascii="Times New Roman" w:hAnsi="Times New Roman" w:cs="Times New Roman"/>
                    </w:rPr>
                    <w:t>《地下水质量标准》（</w:t>
                  </w:r>
                  <w:r>
                    <w:rPr>
                      <w:rFonts w:ascii="Times New Roman" w:hAnsi="Times New Roman" w:cs="Times New Roman"/>
                    </w:rPr>
                    <w:t>GB/T14848-</w:t>
                  </w:r>
                  <w:r>
                    <w:rPr>
                      <w:rFonts w:ascii="Times New Roman" w:hAnsi="Times New Roman" w:cs="Times New Roman" w:hint="eastAsia"/>
                    </w:rPr>
                    <w:t>2017</w:t>
                  </w:r>
                  <w:r>
                    <w:rPr>
                      <w:rFonts w:ascii="Times New Roman" w:hAnsi="Times New Roman" w:cs="Times New Roman"/>
                    </w:rPr>
                    <w:t>）</w:t>
                  </w:r>
                  <w:r>
                    <w:rPr>
                      <w:rFonts w:asciiTheme="minorEastAsia" w:hAnsiTheme="minorEastAsia" w:cs="Times New Roman"/>
                    </w:rPr>
                    <w:t>Ⅲ</w:t>
                  </w:r>
                  <w:r>
                    <w:rPr>
                      <w:rFonts w:ascii="Times New Roman" w:hAnsi="Times New Roman" w:cs="Times New Roman"/>
                    </w:rPr>
                    <w:t>类标准</w:t>
                  </w:r>
                </w:p>
              </w:tc>
            </w:tr>
          </w:tbl>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Pr>
              <w:pStyle w:val="00"/>
              <w:spacing w:line="240" w:lineRule="auto"/>
              <w:ind w:firstLine="0"/>
              <w:rPr>
                <w:rFonts w:ascii="Times New Roman" w:hAnsi="Times New Roman" w:cs="Times New Roman"/>
                <w:sz w:val="21"/>
              </w:rPr>
            </w:pPr>
          </w:p>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tc>
      </w:tr>
      <w:tr w:rsidR="00840298">
        <w:trPr>
          <w:trHeight w:val="397"/>
        </w:trPr>
        <w:tc>
          <w:tcPr>
            <w:tcW w:w="675" w:type="dxa"/>
            <w:vAlign w:val="center"/>
          </w:tcPr>
          <w:p w:rsidR="00840298" w:rsidRDefault="00F538F1">
            <w:pPr>
              <w:jc w:val="center"/>
            </w:pPr>
            <w:r>
              <w:rPr>
                <w:rFonts w:hint="eastAsia"/>
              </w:rPr>
              <w:lastRenderedPageBreak/>
              <w:t>污染物排放控制标准</w:t>
            </w:r>
          </w:p>
        </w:tc>
        <w:tc>
          <w:tcPr>
            <w:tcW w:w="8567" w:type="dxa"/>
            <w:vAlign w:val="center"/>
          </w:tcPr>
          <w:p w:rsidR="00840298" w:rsidRDefault="00F538F1">
            <w:pPr>
              <w:spacing w:line="360" w:lineRule="auto"/>
              <w:rPr>
                <w:rFonts w:ascii="Times New Roman" w:hAnsi="Times New Roman" w:cs="Times New Roman"/>
                <w:b/>
                <w:sz w:val="24"/>
              </w:rPr>
            </w:pPr>
            <w:r>
              <w:rPr>
                <w:rFonts w:ascii="Times New Roman" w:hAnsi="Times New Roman" w:cs="Times New Roman"/>
                <w:b/>
                <w:sz w:val="24"/>
              </w:rPr>
              <w:t>1</w:t>
            </w:r>
            <w:r>
              <w:rPr>
                <w:rFonts w:ascii="Times New Roman" w:cs="Times New Roman"/>
                <w:b/>
                <w:sz w:val="24"/>
              </w:rPr>
              <w:t>、废水污染物排放标准</w:t>
            </w:r>
          </w:p>
          <w:p w:rsidR="00840298" w:rsidRDefault="00F538F1">
            <w:pPr>
              <w:spacing w:line="360" w:lineRule="auto"/>
              <w:ind w:firstLineChars="200" w:firstLine="480"/>
              <w:rPr>
                <w:rFonts w:ascii="Times New Roman" w:hAnsi="Times New Roman" w:cs="Times New Roman"/>
              </w:rPr>
            </w:pPr>
            <w:r>
              <w:rPr>
                <w:rFonts w:hint="eastAsia"/>
                <w:sz w:val="24"/>
              </w:rPr>
              <w:t>本项目生产过程废水经中和沉淀池沉淀处理后全部回用，不外排，生活污水经化粪池处理后达到</w:t>
            </w:r>
            <w:r>
              <w:rPr>
                <w:rFonts w:ascii="Calibri" w:cs="Calibri"/>
                <w:sz w:val="24"/>
              </w:rPr>
              <w:t>叶县污水处理厂进水指标要求</w:t>
            </w:r>
            <w:r>
              <w:rPr>
                <w:rFonts w:ascii="Calibri" w:cs="Calibri" w:hint="eastAsia"/>
                <w:sz w:val="24"/>
              </w:rPr>
              <w:t>，随后</w:t>
            </w:r>
            <w:r>
              <w:rPr>
                <w:rFonts w:hint="eastAsia"/>
                <w:sz w:val="24"/>
              </w:rPr>
              <w:t>排入叶县污水处理厂进行深度处理。</w:t>
            </w:r>
            <w:r>
              <w:rPr>
                <w:rFonts w:ascii="Times New Roman" w:cs="Times New Roman"/>
                <w:sz w:val="24"/>
              </w:rPr>
              <w:t>其具体排放限值见表</w:t>
            </w:r>
            <w:r>
              <w:rPr>
                <w:rFonts w:ascii="Times New Roman" w:hAnsi="Times New Roman" w:cs="Times New Roman" w:hint="eastAsia"/>
                <w:sz w:val="24"/>
              </w:rPr>
              <w:t>3-6</w:t>
            </w:r>
            <w:r>
              <w:rPr>
                <w:rFonts w:ascii="Times New Roman" w:cs="Times New Roman"/>
                <w:sz w:val="24"/>
              </w:rPr>
              <w:t>。</w:t>
            </w:r>
          </w:p>
          <w:p w:rsidR="00840298" w:rsidRDefault="00F538F1">
            <w:pPr>
              <w:spacing w:line="360" w:lineRule="auto"/>
              <w:jc w:val="center"/>
              <w:rPr>
                <w:rFonts w:ascii="Times New Roman" w:eastAsia="黑体" w:hAnsi="Times New Roman" w:cs="Times New Roman"/>
                <w:sz w:val="24"/>
              </w:rPr>
            </w:pPr>
            <w:r>
              <w:rPr>
                <w:rFonts w:ascii="Times New Roman" w:eastAsia="黑体" w:cs="Times New Roman"/>
                <w:sz w:val="24"/>
              </w:rPr>
              <w:t>表</w:t>
            </w:r>
            <w:r>
              <w:rPr>
                <w:rFonts w:ascii="Times New Roman" w:eastAsia="黑体" w:hAnsi="Times New Roman" w:cs="Times New Roman" w:hint="eastAsia"/>
                <w:sz w:val="24"/>
              </w:rPr>
              <w:t xml:space="preserve">3-6 </w:t>
            </w:r>
            <w:r>
              <w:rPr>
                <w:rFonts w:ascii="Times New Roman" w:eastAsia="黑体" w:cs="Times New Roman"/>
                <w:sz w:val="24"/>
              </w:rPr>
              <w:t>污水排放浓度限值</w:t>
            </w:r>
            <w:r>
              <w:rPr>
                <w:rFonts w:ascii="Times New Roman" w:eastAsia="黑体" w:cs="Times New Roman" w:hint="eastAsia"/>
                <w:sz w:val="24"/>
              </w:rPr>
              <w:t xml:space="preserve">  </w:t>
            </w:r>
            <w:r>
              <w:rPr>
                <w:rFonts w:ascii="Times New Roman" w:eastAsia="黑体" w:cs="Times New Roman" w:hint="eastAsia"/>
                <w:sz w:val="24"/>
              </w:rPr>
              <w:t>单位：</w:t>
            </w:r>
            <w:r>
              <w:rPr>
                <w:rFonts w:ascii="Times New Roman" w:eastAsia="黑体" w:cs="Times New Roman" w:hint="eastAsia"/>
                <w:sz w:val="24"/>
              </w:rPr>
              <w:t>mg/L</w:t>
            </w:r>
          </w:p>
          <w:tbl>
            <w:tblPr>
              <w:tblW w:w="5000" w:type="pct"/>
              <w:tblBorders>
                <w:top w:val="single" w:sz="12" w:space="0" w:color="000000"/>
                <w:bottom w:val="single" w:sz="12" w:space="0" w:color="000000"/>
                <w:insideH w:val="single" w:sz="6" w:space="0" w:color="000000"/>
                <w:insideV w:val="single" w:sz="6" w:space="0" w:color="000000"/>
              </w:tblBorders>
              <w:tblLook w:val="04A0"/>
            </w:tblPr>
            <w:tblGrid>
              <w:gridCol w:w="2275"/>
              <w:gridCol w:w="3287"/>
              <w:gridCol w:w="2789"/>
            </w:tblGrid>
            <w:tr w:rsidR="00840298">
              <w:trPr>
                <w:trHeight w:val="397"/>
              </w:trPr>
              <w:tc>
                <w:tcPr>
                  <w:tcW w:w="1362" w:type="pct"/>
                  <w:vAlign w:val="center"/>
                </w:tcPr>
                <w:p w:rsidR="00840298" w:rsidRDefault="00F538F1">
                  <w:pPr>
                    <w:jc w:val="center"/>
                    <w:rPr>
                      <w:rFonts w:ascii="Times New Roman" w:hAnsi="Times New Roman" w:cs="Times New Roman"/>
                      <w:caps/>
                    </w:rPr>
                  </w:pPr>
                  <w:r>
                    <w:rPr>
                      <w:rFonts w:ascii="Times New Roman" w:cs="Times New Roman"/>
                      <w:caps/>
                    </w:rPr>
                    <w:t>污染物</w:t>
                  </w:r>
                </w:p>
              </w:tc>
              <w:tc>
                <w:tcPr>
                  <w:tcW w:w="1968" w:type="pct"/>
                  <w:tcBorders>
                    <w:right w:val="single" w:sz="4" w:space="0" w:color="auto"/>
                  </w:tcBorders>
                  <w:vAlign w:val="center"/>
                </w:tcPr>
                <w:p w:rsidR="00840298" w:rsidRDefault="00F538F1">
                  <w:pPr>
                    <w:jc w:val="center"/>
                    <w:rPr>
                      <w:rFonts w:ascii="Times New Roman" w:cs="Times New Roman"/>
                      <w:caps/>
                    </w:rPr>
                  </w:pPr>
                  <w:r>
                    <w:rPr>
                      <w:rFonts w:ascii="Times New Roman" w:cs="Times New Roman"/>
                      <w:caps/>
                    </w:rPr>
                    <w:t>《污水综合排放标准》</w:t>
                  </w:r>
                </w:p>
                <w:p w:rsidR="00840298" w:rsidRDefault="00F538F1">
                  <w:pPr>
                    <w:jc w:val="center"/>
                    <w:rPr>
                      <w:rFonts w:ascii="Times New Roman" w:hAnsi="Times New Roman" w:cs="Times New Roman"/>
                      <w:caps/>
                    </w:rPr>
                  </w:pPr>
                  <w:r>
                    <w:rPr>
                      <w:rFonts w:ascii="Times New Roman" w:cs="Times New Roman"/>
                      <w:caps/>
                    </w:rPr>
                    <w:t>（</w:t>
                  </w:r>
                  <w:r>
                    <w:rPr>
                      <w:rFonts w:ascii="Times New Roman" w:hAnsi="Times New Roman" w:cs="Times New Roman"/>
                      <w:caps/>
                    </w:rPr>
                    <w:t>GB8978-1996</w:t>
                  </w:r>
                  <w:r>
                    <w:rPr>
                      <w:rFonts w:ascii="Times New Roman" w:cs="Times New Roman"/>
                      <w:caps/>
                    </w:rPr>
                    <w:t>）三级标准</w:t>
                  </w:r>
                </w:p>
              </w:tc>
              <w:tc>
                <w:tcPr>
                  <w:tcW w:w="1670" w:type="pct"/>
                  <w:tcBorders>
                    <w:left w:val="single" w:sz="4" w:space="0" w:color="auto"/>
                  </w:tcBorders>
                  <w:vAlign w:val="center"/>
                </w:tcPr>
                <w:p w:rsidR="00840298" w:rsidRDefault="00F538F1">
                  <w:pPr>
                    <w:jc w:val="center"/>
                    <w:rPr>
                      <w:rFonts w:ascii="Times New Roman" w:hAnsi="Times New Roman" w:cs="Times New Roman"/>
                      <w:caps/>
                    </w:rPr>
                  </w:pPr>
                  <w:r>
                    <w:rPr>
                      <w:rFonts w:ascii="Times New Roman" w:cs="Times New Roman"/>
                      <w:caps/>
                    </w:rPr>
                    <w:t>叶县污水处理厂进水指标</w:t>
                  </w:r>
                </w:p>
              </w:tc>
            </w:tr>
            <w:tr w:rsidR="00840298">
              <w:trPr>
                <w:trHeight w:val="397"/>
              </w:trPr>
              <w:tc>
                <w:tcPr>
                  <w:tcW w:w="1362"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pH</w:t>
                  </w:r>
                  <w:r>
                    <w:rPr>
                      <w:rFonts w:ascii="Times New Roman" w:cs="Times New Roman"/>
                    </w:rPr>
                    <w:t>（无量纲）</w:t>
                  </w:r>
                </w:p>
              </w:tc>
              <w:tc>
                <w:tcPr>
                  <w:tcW w:w="1968" w:type="pct"/>
                  <w:tcBorders>
                    <w:right w:val="single" w:sz="4" w:space="0" w:color="auto"/>
                  </w:tcBorders>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6</w:t>
                  </w:r>
                  <w:r>
                    <w:rPr>
                      <w:rFonts w:ascii="Times New Roman" w:cs="Times New Roman"/>
                    </w:rPr>
                    <w:t>～</w:t>
                  </w:r>
                  <w:r>
                    <w:rPr>
                      <w:rFonts w:ascii="Times New Roman" w:hAnsi="Times New Roman" w:cs="Times New Roman"/>
                    </w:rPr>
                    <w:t>9</w:t>
                  </w:r>
                </w:p>
              </w:tc>
              <w:tc>
                <w:tcPr>
                  <w:tcW w:w="1670" w:type="pct"/>
                  <w:tcBorders>
                    <w:left w:val="single" w:sz="4" w:space="0" w:color="auto"/>
                  </w:tcBorders>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6</w:t>
                  </w:r>
                  <w:r>
                    <w:rPr>
                      <w:rFonts w:ascii="Times New Roman" w:cs="Times New Roman"/>
                    </w:rPr>
                    <w:t>～</w:t>
                  </w:r>
                  <w:r>
                    <w:rPr>
                      <w:rFonts w:ascii="Times New Roman" w:hAnsi="Times New Roman" w:cs="Times New Roman"/>
                    </w:rPr>
                    <w:t>9</w:t>
                  </w:r>
                </w:p>
              </w:tc>
            </w:tr>
            <w:tr w:rsidR="00840298">
              <w:trPr>
                <w:trHeight w:val="397"/>
              </w:trPr>
              <w:tc>
                <w:tcPr>
                  <w:tcW w:w="1362"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COD</w:t>
                  </w:r>
                </w:p>
              </w:tc>
              <w:tc>
                <w:tcPr>
                  <w:tcW w:w="1968" w:type="pct"/>
                  <w:tcBorders>
                    <w:right w:val="single" w:sz="4" w:space="0" w:color="auto"/>
                  </w:tcBorders>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500</w:t>
                  </w:r>
                </w:p>
              </w:tc>
              <w:tc>
                <w:tcPr>
                  <w:tcW w:w="1670" w:type="pct"/>
                  <w:tcBorders>
                    <w:left w:val="single" w:sz="4" w:space="0" w:color="auto"/>
                  </w:tcBorders>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350</w:t>
                  </w:r>
                </w:p>
              </w:tc>
            </w:tr>
            <w:tr w:rsidR="00840298">
              <w:trPr>
                <w:trHeight w:val="397"/>
              </w:trPr>
              <w:tc>
                <w:tcPr>
                  <w:tcW w:w="1362"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p>
              </w:tc>
              <w:tc>
                <w:tcPr>
                  <w:tcW w:w="1968" w:type="pct"/>
                  <w:tcBorders>
                    <w:right w:val="single" w:sz="4" w:space="0" w:color="auto"/>
                  </w:tcBorders>
                  <w:vAlign w:val="center"/>
                </w:tcPr>
                <w:p w:rsidR="00840298" w:rsidRDefault="00F538F1">
                  <w:pPr>
                    <w:jc w:val="center"/>
                    <w:textAlignment w:val="baseline"/>
                    <w:rPr>
                      <w:rFonts w:ascii="Times New Roman" w:eastAsia="微软雅黑" w:hAnsi="Times New Roman" w:cs="Times New Roman"/>
                    </w:rPr>
                  </w:pPr>
                  <w:r>
                    <w:rPr>
                      <w:rFonts w:ascii="Times New Roman" w:hAnsi="Times New Roman" w:cs="Times New Roman" w:hint="eastAsia"/>
                    </w:rPr>
                    <w:t>/</w:t>
                  </w:r>
                </w:p>
              </w:tc>
              <w:tc>
                <w:tcPr>
                  <w:tcW w:w="1670" w:type="pct"/>
                  <w:tcBorders>
                    <w:left w:val="single" w:sz="4" w:space="0" w:color="auto"/>
                  </w:tcBorders>
                  <w:vAlign w:val="center"/>
                </w:tcPr>
                <w:p w:rsidR="00840298" w:rsidRDefault="00F538F1">
                  <w:pPr>
                    <w:jc w:val="center"/>
                    <w:textAlignment w:val="baseline"/>
                    <w:rPr>
                      <w:rFonts w:ascii="Times New Roman" w:eastAsia="微软雅黑" w:hAnsi="Times New Roman" w:cs="Times New Roman"/>
                    </w:rPr>
                  </w:pPr>
                  <w:r>
                    <w:rPr>
                      <w:rFonts w:ascii="Times New Roman" w:eastAsia="微软雅黑" w:hAnsi="Times New Roman" w:cs="Times New Roman"/>
                    </w:rPr>
                    <w:t>30</w:t>
                  </w:r>
                </w:p>
              </w:tc>
            </w:tr>
            <w:tr w:rsidR="00840298">
              <w:trPr>
                <w:trHeight w:val="397"/>
              </w:trPr>
              <w:tc>
                <w:tcPr>
                  <w:tcW w:w="1362"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1968" w:type="pct"/>
                  <w:tcBorders>
                    <w:right w:val="single" w:sz="4" w:space="0" w:color="auto"/>
                  </w:tcBorders>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300</w:t>
                  </w:r>
                </w:p>
              </w:tc>
              <w:tc>
                <w:tcPr>
                  <w:tcW w:w="1670" w:type="pct"/>
                  <w:tcBorders>
                    <w:left w:val="single" w:sz="4" w:space="0" w:color="auto"/>
                  </w:tcBorders>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160</w:t>
                  </w:r>
                </w:p>
              </w:tc>
            </w:tr>
            <w:tr w:rsidR="00840298">
              <w:trPr>
                <w:trHeight w:val="397"/>
              </w:trPr>
              <w:tc>
                <w:tcPr>
                  <w:tcW w:w="1362"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SS</w:t>
                  </w:r>
                </w:p>
              </w:tc>
              <w:tc>
                <w:tcPr>
                  <w:tcW w:w="1968" w:type="pct"/>
                  <w:tcBorders>
                    <w:right w:val="single" w:sz="4" w:space="0" w:color="auto"/>
                  </w:tcBorders>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400</w:t>
                  </w:r>
                </w:p>
              </w:tc>
              <w:tc>
                <w:tcPr>
                  <w:tcW w:w="1670" w:type="pct"/>
                  <w:tcBorders>
                    <w:left w:val="single" w:sz="4" w:space="0" w:color="auto"/>
                  </w:tcBorders>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180</w:t>
                  </w:r>
                </w:p>
              </w:tc>
            </w:tr>
          </w:tbl>
          <w:p w:rsidR="00840298" w:rsidRDefault="00F538F1">
            <w:pPr>
              <w:spacing w:line="360" w:lineRule="auto"/>
              <w:rPr>
                <w:rFonts w:ascii="Times New Roman" w:hAnsi="Times New Roman" w:cs="Times New Roman"/>
                <w:b/>
                <w:sz w:val="24"/>
              </w:rPr>
            </w:pPr>
            <w:r>
              <w:rPr>
                <w:rFonts w:ascii="Times New Roman" w:hAnsi="Times New Roman" w:cs="Times New Roman"/>
                <w:b/>
                <w:sz w:val="24"/>
              </w:rPr>
              <w:t>2</w:t>
            </w:r>
            <w:r>
              <w:rPr>
                <w:rFonts w:ascii="Times New Roman" w:cs="Times New Roman"/>
                <w:b/>
                <w:sz w:val="24"/>
              </w:rPr>
              <w:t>、</w:t>
            </w:r>
            <w:r>
              <w:rPr>
                <w:rFonts w:ascii="Times New Roman" w:cs="Times New Roman" w:hint="eastAsia"/>
                <w:b/>
                <w:sz w:val="24"/>
              </w:rPr>
              <w:t>废气污染物排放标准</w:t>
            </w:r>
          </w:p>
          <w:p w:rsidR="00840298" w:rsidRDefault="00F538F1">
            <w:pPr>
              <w:spacing w:line="360" w:lineRule="auto"/>
              <w:ind w:firstLineChars="200" w:firstLine="480"/>
              <w:rPr>
                <w:sz w:val="24"/>
              </w:rPr>
            </w:pPr>
            <w:r>
              <w:rPr>
                <w:rFonts w:hint="eastAsia"/>
                <w:sz w:val="24"/>
              </w:rPr>
              <w:t>本项目生产过程无废气排放，同时本厂区不提供食宿，无食堂油烟排放，故本项目无废气污染物排放。</w:t>
            </w:r>
          </w:p>
          <w:p w:rsidR="00840298" w:rsidRDefault="00F538F1">
            <w:pPr>
              <w:spacing w:line="360" w:lineRule="auto"/>
              <w:rPr>
                <w:rFonts w:ascii="Times New Roman" w:hAnsi="Times New Roman" w:cs="Times New Roman"/>
                <w:b/>
                <w:sz w:val="24"/>
              </w:rPr>
            </w:pPr>
            <w:r>
              <w:rPr>
                <w:rFonts w:ascii="Times New Roman" w:hAnsi="Times New Roman" w:cs="Times New Roman"/>
                <w:b/>
                <w:sz w:val="24"/>
              </w:rPr>
              <w:t>3</w:t>
            </w:r>
            <w:r>
              <w:rPr>
                <w:rFonts w:ascii="Times New Roman" w:cs="Times New Roman"/>
                <w:b/>
                <w:sz w:val="24"/>
              </w:rPr>
              <w:t>、</w:t>
            </w:r>
            <w:r>
              <w:rPr>
                <w:rFonts w:ascii="Times New Roman" w:cs="Times New Roman" w:hint="eastAsia"/>
                <w:b/>
                <w:sz w:val="24"/>
              </w:rPr>
              <w:t>噪声排放标准</w:t>
            </w:r>
          </w:p>
          <w:p w:rsidR="00840298" w:rsidRDefault="00F538F1">
            <w:pPr>
              <w:spacing w:line="360" w:lineRule="auto"/>
              <w:ind w:firstLineChars="200" w:firstLine="480"/>
              <w:rPr>
                <w:rFonts w:ascii="Times New Roman" w:hAnsi="Times New Roman" w:cs="Times New Roman"/>
                <w:sz w:val="24"/>
              </w:rPr>
            </w:pPr>
            <w:r>
              <w:rPr>
                <w:rFonts w:ascii="Times New Roman" w:cs="Times New Roman"/>
                <w:sz w:val="24"/>
              </w:rPr>
              <w:t>项目施工期噪声执行《建筑施工场界环境噪声排放标准》（</w:t>
            </w:r>
            <w:r>
              <w:rPr>
                <w:rFonts w:ascii="Times New Roman" w:hAnsi="Times New Roman" w:cs="Times New Roman"/>
                <w:sz w:val="24"/>
              </w:rPr>
              <w:t>GB12523-2011</w:t>
            </w:r>
            <w:r>
              <w:rPr>
                <w:rFonts w:ascii="Times New Roman" w:cs="Times New Roman"/>
                <w:sz w:val="24"/>
              </w:rPr>
              <w:t>），其具体排放限值见表</w:t>
            </w:r>
            <w:r>
              <w:rPr>
                <w:rFonts w:ascii="Times New Roman" w:hAnsi="Times New Roman" w:cs="Times New Roman" w:hint="eastAsia"/>
                <w:sz w:val="24"/>
              </w:rPr>
              <w:t>3-7</w:t>
            </w:r>
            <w:r>
              <w:rPr>
                <w:rFonts w:ascii="Times New Roman" w:cs="Times New Roman"/>
                <w:sz w:val="24"/>
              </w:rPr>
              <w:t>。</w:t>
            </w:r>
          </w:p>
          <w:p w:rsidR="00840298" w:rsidRDefault="00F538F1">
            <w:pPr>
              <w:spacing w:line="360" w:lineRule="auto"/>
              <w:jc w:val="center"/>
              <w:rPr>
                <w:rFonts w:ascii="Times New Roman" w:eastAsia="黑体" w:hAnsi="Times New Roman" w:cs="Times New Roman"/>
                <w:sz w:val="24"/>
                <w:szCs w:val="24"/>
              </w:rPr>
            </w:pPr>
            <w:r>
              <w:rPr>
                <w:rFonts w:ascii="Times New Roman" w:eastAsia="黑体" w:hAnsi="黑体" w:cs="Times New Roman"/>
                <w:sz w:val="24"/>
                <w:szCs w:val="24"/>
              </w:rPr>
              <w:t>表</w:t>
            </w:r>
            <w:r>
              <w:rPr>
                <w:rFonts w:ascii="Times New Roman" w:eastAsia="黑体" w:hAnsi="Times New Roman" w:cs="Times New Roman"/>
                <w:sz w:val="24"/>
                <w:szCs w:val="24"/>
              </w:rPr>
              <w:t xml:space="preserve">3-7  </w:t>
            </w:r>
            <w:r>
              <w:rPr>
                <w:rFonts w:ascii="Times New Roman" w:eastAsia="黑体" w:hAnsi="黑体" w:cs="Times New Roman"/>
                <w:sz w:val="24"/>
                <w:szCs w:val="24"/>
              </w:rPr>
              <w:t>建筑施工场界环境噪声排放标准单位：</w:t>
            </w:r>
            <w:r>
              <w:rPr>
                <w:rFonts w:ascii="Times New Roman" w:eastAsia="黑体" w:hAnsi="Times New Roman" w:cs="Times New Roman"/>
                <w:sz w:val="24"/>
                <w:szCs w:val="24"/>
              </w:rPr>
              <w:t>dB</w:t>
            </w:r>
            <w:r>
              <w:rPr>
                <w:rFonts w:ascii="Times New Roman" w:eastAsia="黑体" w:hAnsi="黑体" w:cs="Times New Roman"/>
                <w:sz w:val="24"/>
                <w:szCs w:val="24"/>
              </w:rPr>
              <w:t>（</w:t>
            </w:r>
            <w:r>
              <w:rPr>
                <w:rFonts w:ascii="Times New Roman" w:eastAsia="黑体" w:hAnsi="Times New Roman" w:cs="Times New Roman"/>
                <w:sz w:val="24"/>
                <w:szCs w:val="24"/>
              </w:rPr>
              <w:t>A</w:t>
            </w:r>
            <w:r>
              <w:rPr>
                <w:rFonts w:ascii="Times New Roman" w:eastAsia="黑体" w:hAnsi="黑体" w:cs="Times New Roman"/>
                <w:sz w:val="24"/>
                <w:szCs w:val="24"/>
              </w:rPr>
              <w:t>）</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175"/>
              <w:gridCol w:w="4176"/>
            </w:tblGrid>
            <w:tr w:rsidR="00840298">
              <w:trPr>
                <w:trHeight w:val="397"/>
              </w:trPr>
              <w:tc>
                <w:tcPr>
                  <w:tcW w:w="2500" w:type="pct"/>
                  <w:vAlign w:val="center"/>
                </w:tcPr>
                <w:p w:rsidR="00840298" w:rsidRDefault="00F538F1">
                  <w:pPr>
                    <w:jc w:val="center"/>
                    <w:rPr>
                      <w:rFonts w:ascii="Times New Roman" w:hAnsi="Times New Roman" w:cs="Times New Roman"/>
                    </w:rPr>
                  </w:pPr>
                  <w:r>
                    <w:rPr>
                      <w:rFonts w:ascii="Times New Roman" w:cs="Times New Roman"/>
                    </w:rPr>
                    <w:t>昼间</w:t>
                  </w:r>
                </w:p>
              </w:tc>
              <w:tc>
                <w:tcPr>
                  <w:tcW w:w="2500" w:type="pct"/>
                  <w:vAlign w:val="center"/>
                </w:tcPr>
                <w:p w:rsidR="00840298" w:rsidRDefault="00F538F1">
                  <w:pPr>
                    <w:jc w:val="center"/>
                    <w:rPr>
                      <w:rFonts w:ascii="Times New Roman" w:hAnsi="Times New Roman" w:cs="Times New Roman"/>
                    </w:rPr>
                  </w:pPr>
                  <w:r>
                    <w:rPr>
                      <w:rFonts w:ascii="Times New Roman" w:cs="Times New Roman"/>
                    </w:rPr>
                    <w:t>夜间</w:t>
                  </w:r>
                </w:p>
              </w:tc>
            </w:tr>
            <w:tr w:rsidR="00840298">
              <w:trPr>
                <w:trHeight w:val="397"/>
              </w:trPr>
              <w:tc>
                <w:tcPr>
                  <w:tcW w:w="2500" w:type="pct"/>
                  <w:vAlign w:val="center"/>
                </w:tcPr>
                <w:p w:rsidR="00840298" w:rsidRDefault="00F538F1">
                  <w:pPr>
                    <w:jc w:val="center"/>
                    <w:rPr>
                      <w:rFonts w:ascii="Times New Roman" w:hAnsi="Times New Roman" w:cs="Times New Roman"/>
                    </w:rPr>
                  </w:pPr>
                  <w:r>
                    <w:rPr>
                      <w:rFonts w:ascii="Times New Roman" w:hAnsi="Times New Roman" w:cs="Times New Roman"/>
                    </w:rPr>
                    <w:t>70</w:t>
                  </w:r>
                </w:p>
              </w:tc>
              <w:tc>
                <w:tcPr>
                  <w:tcW w:w="2500" w:type="pct"/>
                  <w:vAlign w:val="center"/>
                </w:tcPr>
                <w:p w:rsidR="00840298" w:rsidRDefault="00F538F1">
                  <w:pPr>
                    <w:jc w:val="center"/>
                    <w:rPr>
                      <w:rFonts w:ascii="Times New Roman" w:hAnsi="Times New Roman" w:cs="Times New Roman"/>
                    </w:rPr>
                  </w:pPr>
                  <w:r>
                    <w:rPr>
                      <w:rFonts w:ascii="Times New Roman" w:hAnsi="Times New Roman" w:cs="Times New Roman"/>
                    </w:rPr>
                    <w:t>55</w:t>
                  </w:r>
                </w:p>
              </w:tc>
            </w:tr>
          </w:tbl>
          <w:p w:rsidR="00840298" w:rsidRDefault="00F538F1">
            <w:pPr>
              <w:spacing w:line="360" w:lineRule="auto"/>
              <w:ind w:firstLineChars="200" w:firstLine="480"/>
              <w:rPr>
                <w:rFonts w:ascii="Times New Roman" w:hAnsi="Times New Roman" w:cs="Times New Roman"/>
                <w:sz w:val="24"/>
              </w:rPr>
            </w:pPr>
            <w:r>
              <w:rPr>
                <w:rFonts w:ascii="Times New Roman" w:cs="Times New Roman"/>
                <w:sz w:val="24"/>
              </w:rPr>
              <w:t>项目营运期噪声执行《工业企业厂界环境噪声排放标准》（</w:t>
            </w:r>
            <w:r>
              <w:rPr>
                <w:rFonts w:ascii="Times New Roman" w:hAnsi="Times New Roman" w:cs="Times New Roman"/>
                <w:sz w:val="24"/>
              </w:rPr>
              <w:t>GB12348-2008</w:t>
            </w:r>
            <w:r>
              <w:rPr>
                <w:rFonts w:ascii="Times New Roman" w:cs="Times New Roman"/>
                <w:sz w:val="24"/>
              </w:rPr>
              <w:t>）表</w:t>
            </w:r>
            <w:r>
              <w:rPr>
                <w:rFonts w:ascii="Times New Roman" w:hAnsi="Times New Roman" w:cs="Times New Roman"/>
                <w:sz w:val="24"/>
              </w:rPr>
              <w:t>1</w:t>
            </w:r>
            <w:r>
              <w:rPr>
                <w:rFonts w:ascii="Times New Roman" w:cs="Times New Roman"/>
                <w:sz w:val="24"/>
              </w:rPr>
              <w:t>中</w:t>
            </w:r>
            <w:r>
              <w:rPr>
                <w:rFonts w:ascii="Times New Roman" w:hAnsi="Times New Roman" w:cs="Times New Roman"/>
                <w:sz w:val="24"/>
              </w:rPr>
              <w:t>2</w:t>
            </w:r>
            <w:r>
              <w:rPr>
                <w:rFonts w:ascii="Times New Roman" w:cs="Times New Roman"/>
                <w:sz w:val="24"/>
              </w:rPr>
              <w:t>类标准，其具体排放限值见表</w:t>
            </w:r>
            <w:r>
              <w:rPr>
                <w:rFonts w:ascii="Times New Roman" w:hAnsi="Times New Roman" w:cs="Times New Roman" w:hint="eastAsia"/>
                <w:sz w:val="24"/>
              </w:rPr>
              <w:t>3-8</w:t>
            </w:r>
            <w:r>
              <w:rPr>
                <w:rFonts w:ascii="Times New Roman" w:cs="Times New Roman"/>
                <w:sz w:val="24"/>
              </w:rPr>
              <w:t>。</w:t>
            </w:r>
          </w:p>
          <w:p w:rsidR="00840298" w:rsidRDefault="00F538F1">
            <w:pPr>
              <w:spacing w:line="360" w:lineRule="auto"/>
              <w:jc w:val="center"/>
              <w:rPr>
                <w:rFonts w:ascii="Times New Roman" w:eastAsia="黑体" w:hAnsi="Times New Roman" w:cs="Times New Roman"/>
                <w:b/>
                <w:sz w:val="24"/>
                <w:szCs w:val="24"/>
              </w:rPr>
            </w:pPr>
            <w:r>
              <w:rPr>
                <w:rFonts w:ascii="Times New Roman" w:eastAsia="黑体" w:hAnsi="黑体" w:cs="Times New Roman"/>
                <w:sz w:val="24"/>
                <w:szCs w:val="24"/>
              </w:rPr>
              <w:t>表</w:t>
            </w:r>
            <w:r>
              <w:rPr>
                <w:rFonts w:ascii="Times New Roman" w:eastAsia="黑体" w:hAnsi="Times New Roman" w:cs="Times New Roman"/>
                <w:sz w:val="24"/>
                <w:szCs w:val="24"/>
              </w:rPr>
              <w:t xml:space="preserve">3-8  </w:t>
            </w:r>
            <w:r>
              <w:rPr>
                <w:rFonts w:ascii="Times New Roman" w:eastAsia="黑体" w:hAnsi="黑体" w:cs="Times New Roman"/>
                <w:sz w:val="24"/>
                <w:szCs w:val="24"/>
              </w:rPr>
              <w:t>工业企业厂界环境噪声排放标准单位：</w:t>
            </w:r>
            <w:r>
              <w:rPr>
                <w:rFonts w:ascii="Times New Roman" w:eastAsia="黑体" w:hAnsi="Times New Roman" w:cs="Times New Roman"/>
                <w:sz w:val="24"/>
                <w:szCs w:val="24"/>
              </w:rPr>
              <w:t>dB</w:t>
            </w:r>
            <w:r>
              <w:rPr>
                <w:rFonts w:ascii="Times New Roman" w:eastAsia="黑体" w:hAnsi="黑体" w:cs="Times New Roman"/>
                <w:sz w:val="24"/>
                <w:szCs w:val="24"/>
              </w:rPr>
              <w:t>（</w:t>
            </w:r>
            <w:r>
              <w:rPr>
                <w:rFonts w:ascii="Times New Roman" w:eastAsia="黑体" w:hAnsi="Times New Roman" w:cs="Times New Roman"/>
                <w:sz w:val="24"/>
                <w:szCs w:val="24"/>
              </w:rPr>
              <w:t>A</w:t>
            </w:r>
            <w:r>
              <w:rPr>
                <w:rFonts w:ascii="Times New Roman" w:eastAsia="黑体" w:hAnsi="黑体" w:cs="Times New Roman"/>
                <w:sz w:val="24"/>
                <w:szCs w:val="24"/>
              </w:rPr>
              <w:t>）</w:t>
            </w:r>
          </w:p>
          <w:tbl>
            <w:tblPr>
              <w:tblW w:w="0" w:type="auto"/>
              <w:tblBorders>
                <w:top w:val="single" w:sz="12" w:space="0" w:color="auto"/>
                <w:bottom w:val="single" w:sz="12" w:space="0" w:color="auto"/>
                <w:insideH w:val="single" w:sz="6" w:space="0" w:color="auto"/>
                <w:insideV w:val="single" w:sz="6" w:space="0" w:color="auto"/>
              </w:tblBorders>
              <w:tblLook w:val="04A0"/>
            </w:tblPr>
            <w:tblGrid>
              <w:gridCol w:w="2741"/>
              <w:gridCol w:w="2741"/>
              <w:gridCol w:w="2742"/>
            </w:tblGrid>
            <w:tr w:rsidR="00840298">
              <w:trPr>
                <w:trHeight w:val="397"/>
              </w:trPr>
              <w:tc>
                <w:tcPr>
                  <w:tcW w:w="2741" w:type="dxa"/>
                  <w:vAlign w:val="center"/>
                </w:tcPr>
                <w:p w:rsidR="00840298" w:rsidRDefault="00F538F1">
                  <w:pPr>
                    <w:jc w:val="center"/>
                    <w:rPr>
                      <w:rFonts w:ascii="Times New Roman" w:hAnsi="Times New Roman" w:cs="Times New Roman"/>
                    </w:rPr>
                  </w:pPr>
                  <w:r>
                    <w:rPr>
                      <w:rFonts w:ascii="Times New Roman" w:cs="Times New Roman"/>
                    </w:rPr>
                    <w:t>类别</w:t>
                  </w:r>
                </w:p>
              </w:tc>
              <w:tc>
                <w:tcPr>
                  <w:tcW w:w="2741" w:type="dxa"/>
                  <w:vAlign w:val="center"/>
                </w:tcPr>
                <w:p w:rsidR="00840298" w:rsidRDefault="00F538F1">
                  <w:pPr>
                    <w:jc w:val="center"/>
                    <w:rPr>
                      <w:rFonts w:ascii="Times New Roman" w:hAnsi="Times New Roman" w:cs="Times New Roman"/>
                    </w:rPr>
                  </w:pPr>
                  <w:r>
                    <w:rPr>
                      <w:rFonts w:ascii="Times New Roman" w:cs="Times New Roman"/>
                    </w:rPr>
                    <w:t>昼间</w:t>
                  </w:r>
                </w:p>
              </w:tc>
              <w:tc>
                <w:tcPr>
                  <w:tcW w:w="2742" w:type="dxa"/>
                  <w:vAlign w:val="center"/>
                </w:tcPr>
                <w:p w:rsidR="00840298" w:rsidRDefault="00F538F1">
                  <w:pPr>
                    <w:jc w:val="center"/>
                    <w:rPr>
                      <w:rFonts w:ascii="Times New Roman" w:hAnsi="Times New Roman" w:cs="Times New Roman"/>
                    </w:rPr>
                  </w:pPr>
                  <w:r>
                    <w:rPr>
                      <w:rFonts w:ascii="Times New Roman" w:cs="Times New Roman"/>
                    </w:rPr>
                    <w:t>夜间</w:t>
                  </w:r>
                </w:p>
              </w:tc>
            </w:tr>
            <w:tr w:rsidR="00840298">
              <w:trPr>
                <w:trHeight w:val="397"/>
              </w:trPr>
              <w:tc>
                <w:tcPr>
                  <w:tcW w:w="2741" w:type="dxa"/>
                  <w:vAlign w:val="center"/>
                </w:tcPr>
                <w:p w:rsidR="00840298" w:rsidRDefault="00F538F1">
                  <w:pPr>
                    <w:jc w:val="center"/>
                    <w:rPr>
                      <w:rFonts w:ascii="Times New Roman" w:hAnsi="Times New Roman" w:cs="Times New Roman"/>
                    </w:rPr>
                  </w:pPr>
                  <w:r>
                    <w:rPr>
                      <w:rFonts w:ascii="Times New Roman" w:hAnsi="Times New Roman" w:cs="Times New Roman"/>
                    </w:rPr>
                    <w:t>2</w:t>
                  </w:r>
                  <w:r>
                    <w:rPr>
                      <w:rFonts w:ascii="Times New Roman" w:cs="Times New Roman"/>
                    </w:rPr>
                    <w:t>类</w:t>
                  </w:r>
                </w:p>
              </w:tc>
              <w:tc>
                <w:tcPr>
                  <w:tcW w:w="2741" w:type="dxa"/>
                  <w:vAlign w:val="center"/>
                </w:tcPr>
                <w:p w:rsidR="00840298" w:rsidRDefault="00F538F1">
                  <w:pPr>
                    <w:jc w:val="center"/>
                    <w:rPr>
                      <w:rFonts w:ascii="Times New Roman" w:hAnsi="Times New Roman" w:cs="Times New Roman"/>
                    </w:rPr>
                  </w:pPr>
                  <w:r>
                    <w:rPr>
                      <w:rFonts w:ascii="Times New Roman" w:hAnsi="Times New Roman" w:cs="Times New Roman"/>
                    </w:rPr>
                    <w:t>60</w:t>
                  </w:r>
                </w:p>
              </w:tc>
              <w:tc>
                <w:tcPr>
                  <w:tcW w:w="2742" w:type="dxa"/>
                  <w:vAlign w:val="center"/>
                </w:tcPr>
                <w:p w:rsidR="00840298" w:rsidRDefault="00F538F1">
                  <w:pPr>
                    <w:jc w:val="center"/>
                    <w:rPr>
                      <w:rFonts w:ascii="Times New Roman" w:hAnsi="Times New Roman" w:cs="Times New Roman"/>
                    </w:rPr>
                  </w:pPr>
                  <w:r>
                    <w:rPr>
                      <w:rFonts w:ascii="Times New Roman" w:hAnsi="Times New Roman" w:cs="Times New Roman"/>
                    </w:rPr>
                    <w:t>50</w:t>
                  </w:r>
                </w:p>
              </w:tc>
            </w:tr>
          </w:tbl>
          <w:p w:rsidR="00840298" w:rsidRDefault="00F538F1">
            <w:pPr>
              <w:pStyle w:val="00"/>
              <w:spacing w:line="360" w:lineRule="auto"/>
              <w:ind w:firstLine="0"/>
              <w:rPr>
                <w:rFonts w:ascii="Times New Roman" w:hAnsi="Times New Roman" w:cs="Times New Roman"/>
                <w:b/>
                <w:kern w:val="0"/>
              </w:rPr>
            </w:pPr>
            <w:r>
              <w:rPr>
                <w:rFonts w:ascii="Times New Roman" w:hAnsi="Times New Roman" w:cs="Times New Roman"/>
                <w:b/>
                <w:kern w:val="0"/>
              </w:rPr>
              <w:t>4</w:t>
            </w:r>
            <w:r>
              <w:rPr>
                <w:rFonts w:ascii="Times New Roman" w:hAnsi="Calibri" w:cs="Times New Roman"/>
                <w:b/>
                <w:kern w:val="0"/>
              </w:rPr>
              <w:t>、固</w:t>
            </w:r>
            <w:proofErr w:type="gramStart"/>
            <w:r>
              <w:rPr>
                <w:rFonts w:ascii="Times New Roman" w:hAnsi="Calibri" w:cs="Times New Roman"/>
                <w:b/>
                <w:kern w:val="0"/>
              </w:rPr>
              <w:t>废执行</w:t>
            </w:r>
            <w:proofErr w:type="gramEnd"/>
            <w:r>
              <w:rPr>
                <w:rFonts w:ascii="Times New Roman" w:hAnsi="Calibri" w:cs="Times New Roman"/>
                <w:b/>
                <w:kern w:val="0"/>
              </w:rPr>
              <w:t>标准</w:t>
            </w:r>
          </w:p>
          <w:p w:rsidR="00840298" w:rsidRDefault="00F538F1">
            <w:pPr>
              <w:pStyle w:val="00"/>
              <w:spacing w:line="360" w:lineRule="auto"/>
              <w:ind w:firstLine="482"/>
              <w:rPr>
                <w:rFonts w:ascii="Calibri" w:hAnsi="Calibri" w:cs="宋体"/>
                <w:kern w:val="0"/>
              </w:rPr>
            </w:pPr>
            <w:r>
              <w:rPr>
                <w:rFonts w:ascii="Calibri" w:hAnsi="Calibri" w:cs="宋体"/>
                <w:kern w:val="0"/>
              </w:rPr>
              <w:t>一般工业固体废物的贮存和处置方法执行《一般工业固体废物贮存和填埋污染物控制标准》（</w:t>
            </w:r>
            <w:r>
              <w:rPr>
                <w:rFonts w:ascii="Times New Roman" w:hAnsi="Times New Roman" w:cs="Times New Roman"/>
                <w:kern w:val="0"/>
              </w:rPr>
              <w:t>GB18599-2020</w:t>
            </w:r>
            <w:r>
              <w:rPr>
                <w:rFonts w:ascii="Calibri" w:hAnsi="Calibri" w:cs="宋体"/>
                <w:kern w:val="0"/>
              </w:rPr>
              <w:t>）中的规定。</w:t>
            </w:r>
          </w:p>
          <w:p w:rsidR="00840298" w:rsidRDefault="00460A75" w:rsidP="00460A75">
            <w:pPr>
              <w:pStyle w:val="00"/>
              <w:spacing w:line="360" w:lineRule="auto"/>
              <w:ind w:firstLine="482"/>
              <w:rPr>
                <w:sz w:val="21"/>
              </w:rPr>
            </w:pPr>
            <w:r w:rsidRPr="00524DAD">
              <w:rPr>
                <w:rFonts w:ascii="Times New Roman" w:cs="Times New Roman"/>
                <w:bCs/>
              </w:rPr>
              <w:t>危险废物的贮存和处置方法执行《危险废物贮存污染控制标准》（</w:t>
            </w:r>
            <w:r w:rsidRPr="00524DAD">
              <w:rPr>
                <w:rFonts w:ascii="Times New Roman" w:hAnsi="Times New Roman" w:cs="Times New Roman"/>
                <w:bCs/>
              </w:rPr>
              <w:t>GB18597-2001</w:t>
            </w:r>
            <w:r w:rsidRPr="00524DAD">
              <w:rPr>
                <w:rFonts w:ascii="Times New Roman" w:cs="Times New Roman"/>
                <w:bCs/>
              </w:rPr>
              <w:t>）及修改单中的规定。</w:t>
            </w:r>
          </w:p>
        </w:tc>
      </w:tr>
      <w:tr w:rsidR="00840298">
        <w:trPr>
          <w:trHeight w:val="397"/>
        </w:trPr>
        <w:tc>
          <w:tcPr>
            <w:tcW w:w="675" w:type="dxa"/>
            <w:vAlign w:val="center"/>
          </w:tcPr>
          <w:p w:rsidR="00840298" w:rsidRDefault="00F538F1">
            <w:pPr>
              <w:jc w:val="center"/>
            </w:pPr>
            <w:r>
              <w:rPr>
                <w:rFonts w:hint="eastAsia"/>
              </w:rPr>
              <w:lastRenderedPageBreak/>
              <w:t>总量控制指标</w:t>
            </w:r>
          </w:p>
        </w:tc>
        <w:tc>
          <w:tcPr>
            <w:tcW w:w="8567" w:type="dxa"/>
            <w:vAlign w:val="center"/>
          </w:tcPr>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本项目</w:t>
            </w:r>
            <w:r>
              <w:rPr>
                <w:rFonts w:hint="eastAsia"/>
              </w:rPr>
              <w:t>生产过程废水经生产废水处理设施处理后全部回用，不外排，生活污水经化粪池处理后达到</w:t>
            </w:r>
            <w:r>
              <w:rPr>
                <w:rFonts w:ascii="Calibri" w:cs="Calibri"/>
              </w:rPr>
              <w:t>叶县污水处理厂进水指标要求</w:t>
            </w:r>
            <w:r>
              <w:rPr>
                <w:rFonts w:ascii="Calibri" w:cs="Calibri" w:hint="eastAsia"/>
              </w:rPr>
              <w:t>，随后</w:t>
            </w:r>
            <w:r>
              <w:rPr>
                <w:rFonts w:hint="eastAsia"/>
              </w:rPr>
              <w:t>排入叶县污水处理厂进行深度处理。</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经核算，</w:t>
            </w:r>
            <w:r>
              <w:rPr>
                <w:rFonts w:ascii="Times New Roman" w:hAnsi="Times New Roman" w:cs="Times New Roman" w:hint="eastAsia"/>
                <w:kern w:val="0"/>
              </w:rPr>
              <w:t>生活污水</w:t>
            </w:r>
            <w:r>
              <w:rPr>
                <w:rFonts w:ascii="Times New Roman" w:hAnsi="Times New Roman" w:cs="Times New Roman"/>
                <w:kern w:val="0"/>
              </w:rPr>
              <w:t>产生量为</w:t>
            </w:r>
            <w:r>
              <w:rPr>
                <w:rFonts w:ascii="Times New Roman" w:hAnsi="Times New Roman" w:cs="Times New Roman" w:hint="eastAsia"/>
                <w:kern w:val="0"/>
              </w:rPr>
              <w:t>0.48m</w:t>
            </w:r>
            <w:r>
              <w:rPr>
                <w:rFonts w:ascii="Times New Roman" w:hAnsi="Times New Roman" w:cs="Times New Roman" w:hint="eastAsia"/>
                <w:kern w:val="0"/>
                <w:vertAlign w:val="superscript"/>
              </w:rPr>
              <w:t>3</w:t>
            </w:r>
            <w:r>
              <w:rPr>
                <w:rFonts w:ascii="Times New Roman" w:hAnsi="Times New Roman" w:cs="Times New Roman"/>
                <w:kern w:val="0"/>
              </w:rPr>
              <w:t>/d</w:t>
            </w:r>
            <w:r>
              <w:rPr>
                <w:rFonts w:ascii="Times New Roman" w:hAnsi="Times New Roman" w:cs="Times New Roman"/>
                <w:kern w:val="0"/>
              </w:rPr>
              <w:t>，</w:t>
            </w:r>
            <w:r>
              <w:rPr>
                <w:rFonts w:ascii="Times New Roman" w:hAnsi="Times New Roman" w:cs="Times New Roman" w:hint="eastAsia"/>
                <w:kern w:val="0"/>
              </w:rPr>
              <w:t>144m</w:t>
            </w:r>
            <w:r>
              <w:rPr>
                <w:rFonts w:ascii="Times New Roman" w:hAnsi="Times New Roman" w:cs="Times New Roman" w:hint="eastAsia"/>
                <w:kern w:val="0"/>
                <w:vertAlign w:val="superscript"/>
              </w:rPr>
              <w:t>3</w:t>
            </w:r>
            <w:r>
              <w:rPr>
                <w:rFonts w:ascii="Times New Roman" w:hAnsi="Times New Roman" w:cs="Times New Roman"/>
                <w:kern w:val="0"/>
              </w:rPr>
              <w:t>/a</w:t>
            </w:r>
            <w:r>
              <w:rPr>
                <w:rFonts w:ascii="Times New Roman" w:hAnsi="Times New Roman" w:cs="Times New Roman"/>
                <w:kern w:val="0"/>
              </w:rPr>
              <w:t>，主要污染物为</w:t>
            </w:r>
            <w:r>
              <w:rPr>
                <w:rFonts w:ascii="Times New Roman" w:hAnsi="Times New Roman" w:cs="Times New Roman"/>
                <w:kern w:val="0"/>
              </w:rPr>
              <w:t>COD</w:t>
            </w:r>
            <w:r>
              <w:rPr>
                <w:rFonts w:ascii="Times New Roman" w:hAnsi="Times New Roman" w:cs="Times New Roman"/>
                <w:kern w:val="0"/>
              </w:rPr>
              <w:t>、</w:t>
            </w:r>
            <w:r>
              <w:rPr>
                <w:rFonts w:ascii="Times New Roman" w:hAnsi="Times New Roman" w:cs="Times New Roman" w:hint="eastAsia"/>
                <w:kern w:val="0"/>
              </w:rPr>
              <w:t>BOD</w:t>
            </w:r>
            <w:r>
              <w:rPr>
                <w:rFonts w:ascii="Times New Roman" w:hAnsi="Times New Roman" w:cs="Times New Roman" w:hint="eastAsia"/>
                <w:kern w:val="0"/>
                <w:vertAlign w:val="subscript"/>
              </w:rPr>
              <w:t>5</w:t>
            </w:r>
            <w:r>
              <w:rPr>
                <w:rFonts w:ascii="Times New Roman" w:hAnsi="Times New Roman" w:cs="Times New Roman" w:hint="eastAsia"/>
                <w:kern w:val="0"/>
              </w:rPr>
              <w:t>、</w:t>
            </w:r>
            <w:r>
              <w:rPr>
                <w:rFonts w:ascii="Times New Roman" w:hAnsi="Times New Roman" w:cs="Times New Roman" w:hint="eastAsia"/>
                <w:kern w:val="0"/>
              </w:rPr>
              <w:t>SS</w:t>
            </w:r>
            <w:r>
              <w:rPr>
                <w:rFonts w:ascii="Times New Roman" w:hAnsi="Times New Roman" w:cs="Times New Roman" w:hint="eastAsia"/>
                <w:kern w:val="0"/>
              </w:rPr>
              <w:t>和氨氮</w:t>
            </w:r>
            <w:r>
              <w:rPr>
                <w:rFonts w:ascii="Times New Roman" w:hAnsi="Times New Roman" w:cs="Times New Roman"/>
                <w:kern w:val="0"/>
              </w:rPr>
              <w:t>，涉及水总量控制指标为</w:t>
            </w:r>
            <w:r>
              <w:rPr>
                <w:rFonts w:ascii="Times New Roman" w:hAnsi="Times New Roman" w:cs="Times New Roman"/>
                <w:kern w:val="0"/>
              </w:rPr>
              <w:t>COD</w:t>
            </w:r>
            <w:r>
              <w:rPr>
                <w:rFonts w:ascii="Times New Roman" w:hAnsi="Times New Roman" w:cs="Times New Roman" w:hint="eastAsia"/>
                <w:kern w:val="0"/>
              </w:rPr>
              <w:t>和氨氮</w:t>
            </w:r>
            <w:r>
              <w:rPr>
                <w:rFonts w:ascii="Times New Roman" w:hAnsi="Times New Roman" w:cs="Times New Roman"/>
                <w:kern w:val="0"/>
              </w:rPr>
              <w:t>。</w:t>
            </w:r>
          </w:p>
          <w:p w:rsidR="00840298" w:rsidRDefault="00F538F1">
            <w:pPr>
              <w:pStyle w:val="00"/>
              <w:spacing w:line="360" w:lineRule="auto"/>
              <w:ind w:firstLine="482"/>
              <w:rPr>
                <w:rFonts w:ascii="Times New Roman" w:hAnsi="Calibri" w:cs="Times New Roman"/>
              </w:rPr>
            </w:pPr>
            <w:r>
              <w:rPr>
                <w:rFonts w:ascii="Times New Roman" w:hAnsi="Times New Roman" w:cs="Times New Roman" w:hint="eastAsia"/>
                <w:kern w:val="0"/>
              </w:rPr>
              <w:t>该部分总量控制指标将纳入到叶县</w:t>
            </w:r>
            <w:r>
              <w:rPr>
                <w:rFonts w:hint="eastAsia"/>
              </w:rPr>
              <w:t>污水处理厂总量控制指标中，</w:t>
            </w:r>
            <w:r>
              <w:rPr>
                <w:rFonts w:ascii="Times New Roman" w:hAnsi="Times New Roman" w:cs="Times New Roman"/>
                <w:kern w:val="0"/>
              </w:rPr>
              <w:t>COD</w:t>
            </w:r>
            <w:r>
              <w:rPr>
                <w:rFonts w:ascii="Times New Roman" w:hAnsi="Times New Roman" w:cs="Times New Roman" w:hint="eastAsia"/>
                <w:kern w:val="0"/>
              </w:rPr>
              <w:t>和氨氮</w:t>
            </w:r>
            <w:r>
              <w:rPr>
                <w:rFonts w:ascii="Times New Roman" w:hAnsi="Times New Roman" w:cs="Times New Roman"/>
                <w:kern w:val="0"/>
              </w:rPr>
              <w:t>按</w:t>
            </w:r>
            <w:r>
              <w:rPr>
                <w:rFonts w:ascii="Times New Roman" w:hAnsi="Times New Roman" w:cs="Times New Roman" w:hint="eastAsia"/>
                <w:kern w:val="0"/>
              </w:rPr>
              <w:t>叶县</w:t>
            </w:r>
            <w:r>
              <w:rPr>
                <w:rFonts w:ascii="Times New Roman" w:hAnsi="Calibri" w:cs="Times New Roman"/>
              </w:rPr>
              <w:t>污水处理厂执行的</w:t>
            </w:r>
            <w:r>
              <w:rPr>
                <w:rFonts w:ascii="Times New Roman" w:hAnsi="Calibri" w:cs="Times New Roman" w:hint="eastAsia"/>
              </w:rPr>
              <w:t>出水</w:t>
            </w:r>
            <w:r>
              <w:rPr>
                <w:rFonts w:ascii="Times New Roman" w:hAnsi="Calibri" w:cs="Times New Roman"/>
              </w:rPr>
              <w:t>排放浓度标准核算（</w:t>
            </w:r>
            <w:r>
              <w:rPr>
                <w:rFonts w:ascii="Times New Roman" w:hAnsi="Calibri" w:cs="Times New Roman" w:hint="eastAsia"/>
              </w:rPr>
              <w:t>一级</w:t>
            </w:r>
            <w:r>
              <w:rPr>
                <w:rFonts w:ascii="Times New Roman" w:hAnsi="Calibri" w:cs="Times New Roman" w:hint="eastAsia"/>
              </w:rPr>
              <w:t>A</w:t>
            </w:r>
            <w:r>
              <w:rPr>
                <w:rFonts w:ascii="Times New Roman" w:hAnsi="Calibri" w:cs="Times New Roman" w:hint="eastAsia"/>
              </w:rPr>
              <w:t>标准，即</w:t>
            </w:r>
            <w:r>
              <w:rPr>
                <w:rFonts w:ascii="Times New Roman" w:hAnsi="Times New Roman" w:cs="Times New Roman"/>
              </w:rPr>
              <w:t>COD</w:t>
            </w:r>
            <w:r>
              <w:rPr>
                <w:rFonts w:ascii="Times New Roman" w:hAnsi="Calibri" w:cs="Times New Roman"/>
              </w:rPr>
              <w:t>：</w:t>
            </w:r>
            <w:r>
              <w:rPr>
                <w:rFonts w:ascii="Times New Roman" w:hAnsi="Times New Roman" w:cs="Times New Roman"/>
              </w:rPr>
              <w:t>50mg/L</w:t>
            </w:r>
            <w:r>
              <w:rPr>
                <w:rFonts w:ascii="Times New Roman" w:hAnsi="Times New Roman" w:cs="Times New Roman" w:hint="eastAsia"/>
              </w:rPr>
              <w:t>，氨氮：</w:t>
            </w:r>
            <w:r>
              <w:rPr>
                <w:rFonts w:ascii="Times New Roman" w:hAnsi="Times New Roman" w:cs="Times New Roman" w:hint="eastAsia"/>
              </w:rPr>
              <w:t>5mg/L</w:t>
            </w:r>
            <w:r>
              <w:rPr>
                <w:rFonts w:ascii="Times New Roman" w:hAnsi="Calibri" w:cs="Times New Roman"/>
              </w:rPr>
              <w:t>），经核算，本项目总量控制指标</w:t>
            </w:r>
            <w:r>
              <w:rPr>
                <w:rFonts w:ascii="Times New Roman" w:hAnsi="Times New Roman" w:cs="Times New Roman"/>
              </w:rPr>
              <w:t>COD</w:t>
            </w:r>
            <w:r>
              <w:rPr>
                <w:rFonts w:ascii="Times New Roman" w:hAnsi="Calibri" w:cs="Times New Roman"/>
              </w:rPr>
              <w:t>：</w:t>
            </w:r>
            <w:r>
              <w:rPr>
                <w:rFonts w:ascii="Times New Roman" w:hAnsi="Times New Roman" w:cs="Times New Roman" w:hint="eastAsia"/>
              </w:rPr>
              <w:t>0.0072</w:t>
            </w:r>
            <w:r>
              <w:rPr>
                <w:rFonts w:ascii="Times New Roman" w:hAnsi="Times New Roman" w:cs="Times New Roman"/>
              </w:rPr>
              <w:t>t/a</w:t>
            </w:r>
            <w:r>
              <w:rPr>
                <w:rFonts w:ascii="Times New Roman" w:hAnsi="Calibri" w:cs="Times New Roman" w:hint="eastAsia"/>
              </w:rPr>
              <w:t>；氨氮总量控制指标</w:t>
            </w:r>
            <w:r>
              <w:rPr>
                <w:rFonts w:ascii="Times New Roman" w:hAnsi="Calibri" w:cs="Times New Roman" w:hint="eastAsia"/>
              </w:rPr>
              <w:t>NH</w:t>
            </w:r>
            <w:r>
              <w:rPr>
                <w:rFonts w:ascii="Times New Roman" w:hAnsi="Calibri" w:cs="Times New Roman" w:hint="eastAsia"/>
                <w:vertAlign w:val="subscript"/>
              </w:rPr>
              <w:t>3</w:t>
            </w:r>
            <w:r>
              <w:rPr>
                <w:rFonts w:ascii="Times New Roman" w:hAnsi="Calibri" w:cs="Times New Roman" w:hint="eastAsia"/>
              </w:rPr>
              <w:t>-N</w:t>
            </w:r>
            <w:r>
              <w:rPr>
                <w:rFonts w:ascii="Times New Roman" w:hAnsi="Calibri" w:cs="Times New Roman" w:hint="eastAsia"/>
              </w:rPr>
              <w:t>：</w:t>
            </w:r>
            <w:r>
              <w:rPr>
                <w:rFonts w:ascii="Times New Roman" w:hAnsi="Calibri" w:cs="Times New Roman" w:hint="eastAsia"/>
              </w:rPr>
              <w:t>0.00072t/a</w:t>
            </w:r>
            <w:r>
              <w:rPr>
                <w:rFonts w:ascii="Times New Roman" w:hAnsi="Calibri" w:cs="Times New Roman" w:hint="eastAsia"/>
              </w:rPr>
              <w:t>；</w:t>
            </w:r>
          </w:p>
          <w:p w:rsidR="00840298" w:rsidRDefault="00F538F1">
            <w:pPr>
              <w:pStyle w:val="00"/>
              <w:spacing w:line="360" w:lineRule="auto"/>
              <w:ind w:firstLine="482"/>
              <w:rPr>
                <w:rFonts w:ascii="Times New Roman" w:hAnsi="Times New Roman" w:cs="Times New Roman"/>
              </w:rPr>
            </w:pPr>
            <w:r>
              <w:rPr>
                <w:rFonts w:ascii="Times New Roman" w:hAnsi="Calibri" w:cs="Times New Roman" w:hint="eastAsia"/>
              </w:rPr>
              <w:t>按照厂区污水总排口污染物浓度进行核算，即</w:t>
            </w:r>
            <w:r>
              <w:rPr>
                <w:rFonts w:ascii="Times New Roman" w:hAnsi="Calibri" w:cs="Times New Roman" w:hint="eastAsia"/>
              </w:rPr>
              <w:t>COD</w:t>
            </w:r>
            <w:r>
              <w:rPr>
                <w:rFonts w:ascii="Times New Roman" w:hAnsi="Calibri" w:cs="Times New Roman" w:hint="eastAsia"/>
              </w:rPr>
              <w:t>≤</w:t>
            </w:r>
            <w:r>
              <w:rPr>
                <w:rFonts w:ascii="Times New Roman" w:hAnsi="Calibri" w:cs="Times New Roman" w:hint="eastAsia"/>
              </w:rPr>
              <w:t>250mg/L</w:t>
            </w:r>
            <w:r>
              <w:rPr>
                <w:rFonts w:ascii="Times New Roman" w:hAnsi="Calibri" w:cs="Times New Roman" w:hint="eastAsia"/>
              </w:rPr>
              <w:t>、氨氮≤</w:t>
            </w:r>
            <w:r>
              <w:rPr>
                <w:rFonts w:ascii="Times New Roman" w:hAnsi="Calibri" w:cs="Times New Roman" w:hint="eastAsia"/>
              </w:rPr>
              <w:t>30mg/L</w:t>
            </w:r>
            <w:r>
              <w:rPr>
                <w:rFonts w:ascii="Times New Roman" w:hAnsi="Calibri" w:cs="Times New Roman" w:hint="eastAsia"/>
              </w:rPr>
              <w:t>，经核算</w:t>
            </w:r>
            <w:r>
              <w:rPr>
                <w:rFonts w:ascii="Times New Roman" w:hAnsi="Calibri" w:cs="Times New Roman"/>
              </w:rPr>
              <w:t>，本项目总量控制指标</w:t>
            </w:r>
            <w:r>
              <w:rPr>
                <w:rFonts w:ascii="Times New Roman" w:hAnsi="Times New Roman" w:cs="Times New Roman"/>
              </w:rPr>
              <w:t>COD</w:t>
            </w:r>
            <w:r>
              <w:rPr>
                <w:rFonts w:ascii="Times New Roman" w:hAnsi="Calibri" w:cs="Times New Roman"/>
              </w:rPr>
              <w:t>：</w:t>
            </w:r>
            <w:r>
              <w:rPr>
                <w:rFonts w:ascii="Times New Roman" w:hAnsi="Times New Roman" w:cs="Times New Roman" w:hint="eastAsia"/>
              </w:rPr>
              <w:t>0.0360</w:t>
            </w:r>
            <w:r>
              <w:rPr>
                <w:rFonts w:ascii="Times New Roman" w:hAnsi="Times New Roman" w:cs="Times New Roman"/>
              </w:rPr>
              <w:t>t/a</w:t>
            </w:r>
            <w:r>
              <w:rPr>
                <w:rFonts w:ascii="Times New Roman" w:hAnsi="Calibri" w:cs="Times New Roman" w:hint="eastAsia"/>
              </w:rPr>
              <w:t>；氨氮总量控制指标</w:t>
            </w:r>
            <w:r>
              <w:rPr>
                <w:rFonts w:ascii="Times New Roman" w:hAnsi="Calibri" w:cs="Times New Roman" w:hint="eastAsia"/>
              </w:rPr>
              <w:t>NH</w:t>
            </w:r>
            <w:r>
              <w:rPr>
                <w:rFonts w:ascii="Times New Roman" w:hAnsi="Calibri" w:cs="Times New Roman" w:hint="eastAsia"/>
                <w:vertAlign w:val="subscript"/>
              </w:rPr>
              <w:t>3</w:t>
            </w:r>
            <w:r>
              <w:rPr>
                <w:rFonts w:ascii="Times New Roman" w:hAnsi="Calibri" w:cs="Times New Roman" w:hint="eastAsia"/>
              </w:rPr>
              <w:t>-N</w:t>
            </w:r>
            <w:r>
              <w:rPr>
                <w:rFonts w:ascii="Times New Roman" w:hAnsi="Calibri" w:cs="Times New Roman" w:hint="eastAsia"/>
              </w:rPr>
              <w:t>：</w:t>
            </w:r>
            <w:r>
              <w:rPr>
                <w:rFonts w:ascii="Times New Roman" w:hAnsi="Calibri" w:cs="Times New Roman" w:hint="eastAsia"/>
              </w:rPr>
              <w:t>0.00432t/a</w:t>
            </w:r>
            <w:r>
              <w:rPr>
                <w:rFonts w:ascii="Times New Roman" w:hAnsi="Calibri" w:cs="Times New Roman" w:hint="eastAsia"/>
              </w:rPr>
              <w:t>；</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本项目</w:t>
            </w:r>
            <w:r>
              <w:rPr>
                <w:rFonts w:ascii="Times New Roman" w:hAnsi="Times New Roman" w:cs="Times New Roman" w:hint="eastAsia"/>
                <w:kern w:val="0"/>
              </w:rPr>
              <w:t>生产过程不排放废气，</w:t>
            </w:r>
            <w:r>
              <w:rPr>
                <w:rFonts w:ascii="Times New Roman" w:hAnsi="Times New Roman" w:cs="Times New Roman"/>
                <w:kern w:val="0"/>
              </w:rPr>
              <w:t>因此，本项目不再对废气污染物</w:t>
            </w:r>
            <w:r>
              <w:rPr>
                <w:rFonts w:ascii="Times New Roman" w:hAnsi="Times New Roman" w:cs="Times New Roman"/>
                <w:kern w:val="0"/>
              </w:rPr>
              <w:t>SO</w:t>
            </w:r>
            <w:r>
              <w:rPr>
                <w:rFonts w:ascii="Times New Roman" w:hAnsi="Times New Roman" w:cs="Times New Roman"/>
                <w:kern w:val="0"/>
                <w:vertAlign w:val="subscript"/>
              </w:rPr>
              <w:t>2</w:t>
            </w:r>
            <w:r>
              <w:rPr>
                <w:rFonts w:ascii="Times New Roman" w:hAnsi="Times New Roman" w:cs="Times New Roman"/>
                <w:kern w:val="0"/>
              </w:rPr>
              <w:t>、</w:t>
            </w:r>
            <w:r>
              <w:rPr>
                <w:rFonts w:ascii="Times New Roman" w:hAnsi="Times New Roman" w:cs="Times New Roman"/>
                <w:kern w:val="0"/>
              </w:rPr>
              <w:t>NOx</w:t>
            </w:r>
            <w:r>
              <w:rPr>
                <w:rFonts w:ascii="Times New Roman" w:hAnsi="Times New Roman" w:cs="Times New Roman"/>
                <w:kern w:val="0"/>
              </w:rPr>
              <w:t>申请总量控制指标。</w:t>
            </w:r>
          </w:p>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tc>
      </w:tr>
    </w:tbl>
    <w:p w:rsidR="00840298" w:rsidRDefault="00F538F1">
      <w:pPr>
        <w:pStyle w:val="ac"/>
      </w:pPr>
      <w:r>
        <w:rPr>
          <w:rFonts w:hint="eastAsia"/>
        </w:rPr>
        <w:lastRenderedPageBreak/>
        <w:t>四、主要环境影响和保护措施</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675"/>
        <w:gridCol w:w="8567"/>
      </w:tblGrid>
      <w:tr w:rsidR="00840298">
        <w:tc>
          <w:tcPr>
            <w:tcW w:w="675" w:type="dxa"/>
            <w:vAlign w:val="center"/>
          </w:tcPr>
          <w:p w:rsidR="00840298" w:rsidRDefault="00F538F1">
            <w:pPr>
              <w:jc w:val="center"/>
            </w:pPr>
            <w:r>
              <w:rPr>
                <w:rFonts w:hint="eastAsia"/>
              </w:rPr>
              <w:t>施工期环境保护措施</w:t>
            </w:r>
          </w:p>
        </w:tc>
        <w:tc>
          <w:tcPr>
            <w:tcW w:w="8567" w:type="dxa"/>
            <w:vAlign w:val="center"/>
          </w:tcPr>
          <w:p w:rsidR="00840298" w:rsidRDefault="00F538F1">
            <w:pPr>
              <w:pStyle w:val="00"/>
              <w:spacing w:line="360" w:lineRule="auto"/>
              <w:ind w:firstLine="482"/>
              <w:rPr>
                <w:rFonts w:ascii="Calibri" w:cs="宋体"/>
                <w:kern w:val="0"/>
              </w:rPr>
            </w:pPr>
            <w:r>
              <w:rPr>
                <w:rFonts w:ascii="Calibri" w:cs="宋体"/>
                <w:kern w:val="0"/>
              </w:rPr>
              <w:t>本项目选址位于</w:t>
            </w:r>
            <w:r>
              <w:rPr>
                <w:rFonts w:ascii="Calibri" w:cs="宋体" w:hint="eastAsia"/>
                <w:kern w:val="0"/>
              </w:rPr>
              <w:t>叶县产业集聚区隆鑫大道与昆北路交叉口，平顶山市</w:t>
            </w:r>
            <w:proofErr w:type="gramStart"/>
            <w:r>
              <w:rPr>
                <w:rFonts w:ascii="Calibri" w:cs="宋体" w:hint="eastAsia"/>
                <w:kern w:val="0"/>
              </w:rPr>
              <w:t>新铭锋实业</w:t>
            </w:r>
            <w:proofErr w:type="gramEnd"/>
            <w:r>
              <w:rPr>
                <w:rFonts w:ascii="Calibri" w:cs="宋体" w:hint="eastAsia"/>
                <w:kern w:val="0"/>
              </w:rPr>
              <w:t>有限公司</w:t>
            </w:r>
            <w:r>
              <w:rPr>
                <w:rFonts w:ascii="Times New Roman" w:hAnsi="Times New Roman" w:cs="Times New Roman" w:hint="eastAsia"/>
              </w:rPr>
              <w:t>院内</w:t>
            </w:r>
            <w:r>
              <w:rPr>
                <w:rFonts w:ascii="Calibri" w:cs="宋体"/>
                <w:kern w:val="0"/>
              </w:rPr>
              <w:t>，</w:t>
            </w:r>
            <w:r>
              <w:rPr>
                <w:rFonts w:ascii="Calibri" w:cs="宋体" w:hint="eastAsia"/>
                <w:kern w:val="0"/>
              </w:rPr>
              <w:t>租用平顶山市</w:t>
            </w:r>
            <w:proofErr w:type="gramStart"/>
            <w:r>
              <w:rPr>
                <w:rFonts w:ascii="Calibri" w:cs="宋体" w:hint="eastAsia"/>
                <w:kern w:val="0"/>
              </w:rPr>
              <w:t>新铭锋实业</w:t>
            </w:r>
            <w:proofErr w:type="gramEnd"/>
            <w:r>
              <w:rPr>
                <w:rFonts w:ascii="Calibri" w:cs="宋体" w:hint="eastAsia"/>
                <w:kern w:val="0"/>
              </w:rPr>
              <w:t>有限公司西北</w:t>
            </w:r>
            <w:proofErr w:type="gramStart"/>
            <w:r>
              <w:rPr>
                <w:rFonts w:ascii="Calibri" w:cs="宋体" w:hint="eastAsia"/>
                <w:kern w:val="0"/>
              </w:rPr>
              <w:t>角现有</w:t>
            </w:r>
            <w:proofErr w:type="gramEnd"/>
            <w:r>
              <w:rPr>
                <w:rFonts w:ascii="Calibri" w:cs="宋体" w:hint="eastAsia"/>
                <w:kern w:val="0"/>
              </w:rPr>
              <w:t>闲置厂房进行建设</w:t>
            </w:r>
            <w:r>
              <w:rPr>
                <w:rFonts w:ascii="Calibri" w:cs="宋体"/>
                <w:kern w:val="0"/>
              </w:rPr>
              <w:t>。</w:t>
            </w:r>
            <w:r>
              <w:rPr>
                <w:rFonts w:ascii="Calibri" w:cs="宋体" w:hint="eastAsia"/>
                <w:kern w:val="0"/>
              </w:rPr>
              <w:t>本项目</w:t>
            </w:r>
            <w:r>
              <w:rPr>
                <w:rFonts w:ascii="Calibri" w:cs="宋体"/>
                <w:kern w:val="0"/>
              </w:rPr>
              <w:t>施工期主要进行设备安装、环保设施建设等</w:t>
            </w:r>
            <w:r>
              <w:rPr>
                <w:rFonts w:ascii="Calibri" w:cs="宋体" w:hint="eastAsia"/>
                <w:kern w:val="0"/>
              </w:rPr>
              <w:t>，</w:t>
            </w:r>
            <w:r>
              <w:rPr>
                <w:rFonts w:ascii="Calibri" w:cs="宋体"/>
                <w:kern w:val="0"/>
              </w:rPr>
              <w:t>施工活动较为简单</w:t>
            </w:r>
            <w:r>
              <w:rPr>
                <w:rFonts w:ascii="Calibri" w:cs="宋体" w:hint="eastAsia"/>
                <w:kern w:val="0"/>
              </w:rPr>
              <w:t>，施工期主要污染为道路运输扬尘、设备安装过程中产生的施工噪声，设备拆装过程中产生的废包装材料，施工人员产生的生活污水和生活垃圾等。</w:t>
            </w:r>
          </w:p>
          <w:p w:rsidR="00840298" w:rsidRDefault="00F538F1">
            <w:pPr>
              <w:pStyle w:val="00"/>
              <w:spacing w:line="360" w:lineRule="auto"/>
              <w:ind w:firstLine="0"/>
              <w:rPr>
                <w:rFonts w:ascii="Times New Roman" w:hAnsi="Times New Roman" w:cs="Times New Roman"/>
                <w:b/>
                <w:kern w:val="0"/>
              </w:rPr>
            </w:pPr>
            <w:r>
              <w:rPr>
                <w:rFonts w:ascii="Times New Roman" w:hAnsi="Times New Roman" w:cs="Times New Roman"/>
                <w:b/>
                <w:kern w:val="0"/>
              </w:rPr>
              <w:t>1</w:t>
            </w:r>
            <w:r>
              <w:rPr>
                <w:rFonts w:ascii="Times New Roman" w:hAnsi="Times New Roman" w:cs="Times New Roman"/>
                <w:b/>
                <w:kern w:val="0"/>
              </w:rPr>
              <w:t>、大气污染物防治措施</w:t>
            </w:r>
          </w:p>
          <w:p w:rsidR="00840298" w:rsidRDefault="00F538F1">
            <w:pPr>
              <w:pStyle w:val="00"/>
              <w:spacing w:line="360" w:lineRule="auto"/>
              <w:ind w:firstLine="482"/>
              <w:rPr>
                <w:rFonts w:ascii="Calibri" w:cs="宋体"/>
                <w:kern w:val="0"/>
              </w:rPr>
            </w:pPr>
            <w:r>
              <w:rPr>
                <w:rFonts w:ascii="Calibri" w:cs="宋体" w:hint="eastAsia"/>
                <w:kern w:val="0"/>
              </w:rPr>
              <w:t>施工期派专人对厂区道路及时清扫和洒水，减少道路表面粉尘量，降低道路运输扬尘对周围环境空气的影响。本项目选址在平顶山市</w:t>
            </w:r>
            <w:proofErr w:type="gramStart"/>
            <w:r>
              <w:rPr>
                <w:rFonts w:ascii="Calibri" w:cs="宋体" w:hint="eastAsia"/>
                <w:kern w:val="0"/>
              </w:rPr>
              <w:t>新铭锋实业</w:t>
            </w:r>
            <w:proofErr w:type="gramEnd"/>
            <w:r>
              <w:rPr>
                <w:rFonts w:ascii="Calibri" w:cs="宋体" w:hint="eastAsia"/>
                <w:kern w:val="0"/>
              </w:rPr>
              <w:t>有限公司院内，厂区现有道路为水泥硬化路面，且本项目施工期车辆运输量较小，在保持道路路面清洁和地面湿润的情况下，道路运输扬尘产生量较小，对周围环境空气影响不大。</w:t>
            </w:r>
          </w:p>
          <w:p w:rsidR="00840298" w:rsidRDefault="00F538F1">
            <w:pPr>
              <w:pStyle w:val="00"/>
              <w:spacing w:line="360" w:lineRule="auto"/>
              <w:ind w:firstLine="0"/>
              <w:rPr>
                <w:rFonts w:ascii="Times New Roman" w:hAnsi="Times New Roman" w:cs="Times New Roman"/>
                <w:b/>
                <w:kern w:val="0"/>
              </w:rPr>
            </w:pPr>
            <w:r>
              <w:rPr>
                <w:rFonts w:ascii="Times New Roman" w:hAnsi="Times New Roman" w:cs="Times New Roman"/>
                <w:b/>
                <w:kern w:val="0"/>
              </w:rPr>
              <w:t>2</w:t>
            </w:r>
            <w:r>
              <w:rPr>
                <w:rFonts w:ascii="Times New Roman" w:hAnsi="Times New Roman" w:cs="Times New Roman"/>
                <w:b/>
                <w:kern w:val="0"/>
              </w:rPr>
              <w:t>、水污染防治措施</w:t>
            </w:r>
          </w:p>
          <w:p w:rsidR="00840298" w:rsidRDefault="00F538F1">
            <w:pPr>
              <w:pStyle w:val="00"/>
              <w:spacing w:line="360" w:lineRule="auto"/>
              <w:ind w:firstLine="482"/>
              <w:rPr>
                <w:rFonts w:ascii="Calibri" w:cs="宋体"/>
                <w:kern w:val="0"/>
              </w:rPr>
            </w:pPr>
            <w:r>
              <w:rPr>
                <w:rFonts w:ascii="Calibri" w:cs="宋体" w:hint="eastAsia"/>
                <w:kern w:val="0"/>
              </w:rPr>
              <w:t>本项目选址在平顶山市</w:t>
            </w:r>
            <w:proofErr w:type="gramStart"/>
            <w:r>
              <w:rPr>
                <w:rFonts w:ascii="Calibri" w:cs="宋体" w:hint="eastAsia"/>
                <w:kern w:val="0"/>
              </w:rPr>
              <w:t>新铭锋实业</w:t>
            </w:r>
            <w:proofErr w:type="gramEnd"/>
            <w:r>
              <w:rPr>
                <w:rFonts w:ascii="Calibri" w:cs="宋体" w:hint="eastAsia"/>
                <w:kern w:val="0"/>
              </w:rPr>
              <w:t>有限公司院内，施工期厕所可依托厂区现有厕所，施工现场不再单独设置厕所。本项目施工期较短，施工人员较少，生活污水产生量较小。生活污水依托厂区现有化粪池处理后排入聚集区市政污水管网，进入叶县污水处理厂集中处理，对周围地表水环境影响不大。</w:t>
            </w:r>
          </w:p>
          <w:p w:rsidR="00840298" w:rsidRDefault="00F538F1">
            <w:pPr>
              <w:pStyle w:val="00"/>
              <w:spacing w:line="360" w:lineRule="auto"/>
              <w:ind w:firstLine="0"/>
              <w:rPr>
                <w:rFonts w:ascii="Times New Roman" w:hAnsi="Times New Roman" w:cs="Times New Roman"/>
                <w:b/>
                <w:kern w:val="0"/>
              </w:rPr>
            </w:pPr>
            <w:r>
              <w:rPr>
                <w:rFonts w:ascii="Times New Roman" w:hAnsi="Times New Roman" w:cs="Times New Roman"/>
                <w:b/>
                <w:kern w:val="0"/>
              </w:rPr>
              <w:t>3</w:t>
            </w:r>
            <w:r>
              <w:rPr>
                <w:rFonts w:ascii="Times New Roman" w:hAnsi="Times New Roman" w:cs="Times New Roman"/>
                <w:b/>
                <w:kern w:val="0"/>
              </w:rPr>
              <w:t>、噪声污染防治措施</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施工单位必须按国家关于《建筑施工场界环境噪声排放标准》（</w:t>
            </w:r>
            <w:r>
              <w:rPr>
                <w:rFonts w:ascii="Times New Roman" w:hAnsi="Times New Roman" w:cs="Times New Roman"/>
                <w:kern w:val="0"/>
              </w:rPr>
              <w:t>GB12523-2011</w:t>
            </w:r>
            <w:r>
              <w:rPr>
                <w:rFonts w:ascii="Times New Roman" w:hAnsi="Times New Roman" w:cs="Times New Roman"/>
                <w:kern w:val="0"/>
              </w:rPr>
              <w:t>）的要求，</w:t>
            </w:r>
            <w:r>
              <w:rPr>
                <w:rFonts w:ascii="Times New Roman" w:hAnsi="Times New Roman" w:cs="Times New Roman"/>
                <w:bCs/>
                <w:kern w:val="0"/>
              </w:rPr>
              <w:t>采用低噪声施工机械和先进工艺进行施工，施工机械设备要加强保养和维护，保持良好的工况，</w:t>
            </w:r>
            <w:r>
              <w:rPr>
                <w:rFonts w:ascii="Times New Roman" w:hAnsi="Times New Roman" w:cs="Times New Roman"/>
                <w:kern w:val="0"/>
              </w:rPr>
              <w:t>并尽量分散噪声源，降低对</w:t>
            </w:r>
            <w:proofErr w:type="gramStart"/>
            <w:r>
              <w:rPr>
                <w:rFonts w:ascii="Times New Roman" w:hAnsi="Times New Roman" w:cs="Times New Roman"/>
                <w:kern w:val="0"/>
              </w:rPr>
              <w:t>周围声</w:t>
            </w:r>
            <w:proofErr w:type="gramEnd"/>
            <w:r>
              <w:rPr>
                <w:rFonts w:ascii="Times New Roman" w:hAnsi="Times New Roman" w:cs="Times New Roman"/>
                <w:kern w:val="0"/>
              </w:rPr>
              <w:t>环境的影响。</w:t>
            </w:r>
            <w:r>
              <w:rPr>
                <w:rFonts w:ascii="Times New Roman" w:hAnsi="Times New Roman" w:cs="Times New Roman"/>
                <w:bCs/>
                <w:kern w:val="0"/>
              </w:rPr>
              <w:t>日常必须加强对施工人员的管理，减少人为原因产生的高噪声。</w:t>
            </w:r>
            <w:r>
              <w:rPr>
                <w:rFonts w:ascii="Times New Roman" w:hAnsi="Times New Roman" w:cs="Times New Roman"/>
                <w:kern w:val="0"/>
              </w:rPr>
              <w:t>本项目设备安装均在车间内进行，且所用施工设备较少，噪声源强本身较低，</w:t>
            </w:r>
            <w:proofErr w:type="gramStart"/>
            <w:r>
              <w:rPr>
                <w:rFonts w:ascii="Times New Roman" w:hAnsi="Times New Roman" w:cs="Times New Roman"/>
                <w:kern w:val="0"/>
              </w:rPr>
              <w:t>经车间隔声</w:t>
            </w:r>
            <w:proofErr w:type="gramEnd"/>
            <w:r>
              <w:rPr>
                <w:rFonts w:ascii="Times New Roman" w:hAnsi="Times New Roman" w:cs="Times New Roman"/>
                <w:kern w:val="0"/>
              </w:rPr>
              <w:t>和一定距离衰减之后，对</w:t>
            </w:r>
            <w:proofErr w:type="gramStart"/>
            <w:r>
              <w:rPr>
                <w:rFonts w:ascii="Times New Roman" w:hAnsi="Times New Roman" w:cs="Times New Roman"/>
                <w:kern w:val="0"/>
              </w:rPr>
              <w:t>周围声</w:t>
            </w:r>
            <w:proofErr w:type="gramEnd"/>
            <w:r>
              <w:rPr>
                <w:rFonts w:ascii="Times New Roman" w:hAnsi="Times New Roman" w:cs="Times New Roman"/>
                <w:kern w:val="0"/>
              </w:rPr>
              <w:t>环境影响不大。</w:t>
            </w:r>
          </w:p>
          <w:p w:rsidR="00840298" w:rsidRDefault="00F538F1">
            <w:pPr>
              <w:pStyle w:val="00"/>
              <w:spacing w:line="360" w:lineRule="auto"/>
              <w:ind w:firstLine="0"/>
              <w:rPr>
                <w:rFonts w:ascii="Times New Roman" w:hAnsi="Times New Roman" w:cs="Times New Roman"/>
                <w:b/>
                <w:kern w:val="0"/>
              </w:rPr>
            </w:pPr>
            <w:r>
              <w:rPr>
                <w:rFonts w:ascii="Times New Roman" w:hAnsi="Times New Roman" w:cs="Times New Roman"/>
                <w:b/>
                <w:kern w:val="0"/>
              </w:rPr>
              <w:t>4</w:t>
            </w:r>
            <w:r>
              <w:rPr>
                <w:rFonts w:ascii="Times New Roman" w:hAnsi="Times New Roman" w:cs="Times New Roman"/>
                <w:b/>
                <w:kern w:val="0"/>
              </w:rPr>
              <w:t>、固</w:t>
            </w:r>
            <w:proofErr w:type="gramStart"/>
            <w:r>
              <w:rPr>
                <w:rFonts w:ascii="Times New Roman" w:hAnsi="Times New Roman" w:cs="Times New Roman"/>
                <w:b/>
                <w:kern w:val="0"/>
              </w:rPr>
              <w:t>废污染</w:t>
            </w:r>
            <w:proofErr w:type="gramEnd"/>
            <w:r>
              <w:rPr>
                <w:rFonts w:ascii="Times New Roman" w:hAnsi="Times New Roman" w:cs="Times New Roman"/>
                <w:b/>
                <w:kern w:val="0"/>
              </w:rPr>
              <w:t>防治措施</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1</w:t>
            </w:r>
            <w:r>
              <w:rPr>
                <w:rFonts w:ascii="Times New Roman" w:hAnsi="Times New Roman" w:cs="Times New Roman"/>
                <w:kern w:val="0"/>
              </w:rPr>
              <w:t>）废包装材料</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施工期废包装材料主要来源于设备的外包装，成分为塑料、纸箱等，厂区分类收集后可出售给当地废品回收站，不随意排放，对周围环境影响不大。</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2</w:t>
            </w:r>
            <w:r>
              <w:rPr>
                <w:rFonts w:ascii="Times New Roman" w:hAnsi="Times New Roman" w:cs="Times New Roman"/>
                <w:kern w:val="0"/>
              </w:rPr>
              <w:t>）生活垃圾</w:t>
            </w:r>
          </w:p>
          <w:p w:rsidR="00840298" w:rsidRDefault="00F538F1">
            <w:pPr>
              <w:spacing w:line="360" w:lineRule="auto"/>
              <w:ind w:firstLineChars="200" w:firstLine="480"/>
            </w:pPr>
            <w:r>
              <w:rPr>
                <w:rFonts w:ascii="Calibri" w:cs="宋体" w:hint="eastAsia"/>
                <w:kern w:val="0"/>
                <w:sz w:val="24"/>
              </w:rPr>
              <w:lastRenderedPageBreak/>
              <w:t>本项目施工人员产生的生活垃圾要收集到指定的垃圾箱内，与公司现有职工生活垃圾一起送集聚区垃圾中转站，最终进入叶县生活垃圾填埋场进行卫生填埋，对周围环境影响不大。</w:t>
            </w:r>
          </w:p>
        </w:tc>
      </w:tr>
      <w:tr w:rsidR="00840298">
        <w:tc>
          <w:tcPr>
            <w:tcW w:w="675" w:type="dxa"/>
            <w:vAlign w:val="center"/>
          </w:tcPr>
          <w:p w:rsidR="00840298" w:rsidRDefault="00F538F1">
            <w:pPr>
              <w:jc w:val="center"/>
            </w:pPr>
            <w:r>
              <w:rPr>
                <w:rFonts w:hint="eastAsia"/>
              </w:rPr>
              <w:lastRenderedPageBreak/>
              <w:t>运营期环境影响和保护措施</w:t>
            </w:r>
          </w:p>
        </w:tc>
        <w:tc>
          <w:tcPr>
            <w:tcW w:w="8567" w:type="dxa"/>
            <w:vAlign w:val="center"/>
          </w:tcPr>
          <w:p w:rsidR="00840298" w:rsidRDefault="00F538F1">
            <w:pPr>
              <w:spacing w:line="360" w:lineRule="auto"/>
              <w:rPr>
                <w:rFonts w:ascii="Times New Roman" w:hAnsi="Times New Roman" w:cs="Times New Roman"/>
                <w:b/>
                <w:sz w:val="24"/>
              </w:rPr>
            </w:pPr>
            <w:r>
              <w:rPr>
                <w:rFonts w:ascii="Times New Roman" w:hAnsi="Times New Roman" w:cs="Times New Roman"/>
                <w:b/>
                <w:sz w:val="24"/>
              </w:rPr>
              <w:t>1</w:t>
            </w:r>
            <w:r>
              <w:rPr>
                <w:rFonts w:ascii="Times New Roman" w:cs="Times New Roman"/>
                <w:b/>
                <w:sz w:val="24"/>
              </w:rPr>
              <w:t>、废气</w:t>
            </w:r>
          </w:p>
          <w:p w:rsidR="00840298" w:rsidRDefault="00F538F1">
            <w:pPr>
              <w:spacing w:line="360" w:lineRule="auto"/>
              <w:ind w:firstLineChars="200" w:firstLine="480"/>
              <w:rPr>
                <w:rFonts w:ascii="Times New Roman" w:hAnsi="Times New Roman" w:cs="Times New Roman"/>
                <w:color w:val="FF0000"/>
                <w:sz w:val="24"/>
                <w:szCs w:val="24"/>
                <w:u w:val="single"/>
              </w:rPr>
            </w:pPr>
            <w:r>
              <w:rPr>
                <w:rFonts w:ascii="Times New Roman" w:hAnsi="Times New Roman" w:cs="Times New Roman" w:hint="eastAsia"/>
                <w:color w:val="FF0000"/>
                <w:sz w:val="24"/>
                <w:szCs w:val="24"/>
                <w:u w:val="single"/>
              </w:rPr>
              <w:t>本项目使用的草酸为无色单斜片状结晶体，投料过程粉尘产生量极少，且随用随购，不在库房大量储存，项目配套</w:t>
            </w:r>
            <w:r>
              <w:rPr>
                <w:rFonts w:ascii="Times New Roman" w:hAnsi="Times New Roman" w:cs="Times New Roman" w:hint="eastAsia"/>
                <w:color w:val="FF0000"/>
                <w:sz w:val="24"/>
                <w:szCs w:val="24"/>
                <w:u w:val="single"/>
              </w:rPr>
              <w:t>6</w:t>
            </w:r>
            <w:r>
              <w:rPr>
                <w:rFonts w:ascii="Times New Roman" w:hAnsi="Times New Roman" w:cs="Times New Roman" w:hint="eastAsia"/>
                <w:color w:val="FF0000"/>
                <w:sz w:val="24"/>
                <w:szCs w:val="24"/>
                <w:u w:val="single"/>
              </w:rPr>
              <w:t>个</w:t>
            </w:r>
            <w:r>
              <w:rPr>
                <w:rFonts w:ascii="Times New Roman" w:hAnsi="Times New Roman" w:cs="Times New Roman" w:hint="eastAsia"/>
                <w:color w:val="FF0000"/>
                <w:sz w:val="24"/>
                <w:szCs w:val="24"/>
                <w:u w:val="single"/>
              </w:rPr>
              <w:t>30m</w:t>
            </w:r>
            <w:r>
              <w:rPr>
                <w:rFonts w:ascii="Times New Roman" w:hAnsi="Times New Roman" w:cs="Times New Roman" w:hint="eastAsia"/>
                <w:color w:val="FF0000"/>
                <w:sz w:val="24"/>
                <w:szCs w:val="24"/>
                <w:u w:val="single"/>
                <w:vertAlign w:val="superscript"/>
              </w:rPr>
              <w:t>3</w:t>
            </w:r>
            <w:r>
              <w:rPr>
                <w:rFonts w:ascii="Times New Roman" w:hAnsi="Times New Roman" w:cs="Times New Roman" w:hint="eastAsia"/>
                <w:color w:val="FF0000"/>
                <w:sz w:val="24"/>
                <w:szCs w:val="24"/>
                <w:u w:val="single"/>
              </w:rPr>
              <w:t>的</w:t>
            </w:r>
            <w:r>
              <w:rPr>
                <w:rFonts w:ascii="Times New Roman" w:hAnsi="Times New Roman" w:cs="Times New Roman" w:hint="eastAsia"/>
                <w:color w:val="FF0000"/>
                <w:sz w:val="24"/>
                <w:szCs w:val="24"/>
                <w:u w:val="single"/>
              </w:rPr>
              <w:t>PE</w:t>
            </w:r>
            <w:r>
              <w:rPr>
                <w:rFonts w:ascii="Times New Roman" w:hAnsi="Times New Roman" w:cs="Times New Roman" w:hint="eastAsia"/>
                <w:color w:val="FF0000"/>
                <w:sz w:val="24"/>
                <w:szCs w:val="24"/>
                <w:u w:val="single"/>
              </w:rPr>
              <w:t>酸储罐，另外配套</w:t>
            </w:r>
            <w:r>
              <w:rPr>
                <w:rFonts w:ascii="Times New Roman" w:hAnsi="Times New Roman" w:cs="Times New Roman" w:hint="eastAsia"/>
                <w:color w:val="FF0000"/>
                <w:sz w:val="24"/>
                <w:szCs w:val="24"/>
                <w:u w:val="single"/>
              </w:rPr>
              <w:t>6</w:t>
            </w:r>
            <w:r>
              <w:rPr>
                <w:rFonts w:ascii="Times New Roman" w:hAnsi="Times New Roman" w:cs="Times New Roman" w:hint="eastAsia"/>
                <w:color w:val="FF0000"/>
                <w:sz w:val="24"/>
                <w:szCs w:val="24"/>
                <w:u w:val="single"/>
              </w:rPr>
              <w:t>个周转罐，需要补充草酸时，可</w:t>
            </w:r>
            <w:proofErr w:type="gramStart"/>
            <w:r>
              <w:rPr>
                <w:rFonts w:ascii="Times New Roman" w:hAnsi="Times New Roman" w:cs="Times New Roman" w:hint="eastAsia"/>
                <w:color w:val="FF0000"/>
                <w:sz w:val="24"/>
                <w:szCs w:val="24"/>
                <w:u w:val="single"/>
              </w:rPr>
              <w:t>直接向酸储罐中</w:t>
            </w:r>
            <w:proofErr w:type="gramEnd"/>
            <w:r>
              <w:rPr>
                <w:rFonts w:ascii="Times New Roman" w:hAnsi="Times New Roman" w:cs="Times New Roman" w:hint="eastAsia"/>
                <w:color w:val="FF0000"/>
                <w:sz w:val="24"/>
                <w:szCs w:val="24"/>
                <w:u w:val="single"/>
              </w:rPr>
              <w:t>投入固态草酸晶体和一定量的水。草酸溶液常压下沸点为</w:t>
            </w:r>
            <w:r>
              <w:rPr>
                <w:rFonts w:ascii="Times New Roman" w:hAnsi="Times New Roman" w:cs="Times New Roman" w:hint="eastAsia"/>
                <w:color w:val="FF0000"/>
                <w:sz w:val="24"/>
                <w:szCs w:val="24"/>
                <w:u w:val="single"/>
              </w:rPr>
              <w:t>150</w:t>
            </w:r>
            <w:r>
              <w:rPr>
                <w:rFonts w:ascii="Times New Roman" w:hAnsi="Times New Roman" w:cs="Times New Roman" w:hint="eastAsia"/>
                <w:color w:val="FF0000"/>
                <w:sz w:val="24"/>
                <w:szCs w:val="24"/>
                <w:u w:val="single"/>
              </w:rPr>
              <w:t>℃，常温常压条件下草酸溶液挥发性较低，同时本项目草酸调配过程投料时间短，投料后立即关闭进料口，草酸转移过程采用计量泵进行操作，整个过程为密闭状态，草酸调配、储存和石料出料过程草酸的挥发量极低，本次评价不再考虑该部分草酸的挥发量。</w:t>
            </w:r>
          </w:p>
          <w:p w:rsidR="00840298" w:rsidRDefault="00F538F1">
            <w:pPr>
              <w:spacing w:line="360" w:lineRule="auto"/>
              <w:ind w:firstLineChars="200" w:firstLine="480"/>
              <w:rPr>
                <w:rFonts w:ascii="Times New Roman" w:hAnsi="Times New Roman" w:cs="Times New Roman"/>
                <w:color w:val="FF0000"/>
                <w:sz w:val="24"/>
                <w:szCs w:val="24"/>
                <w:u w:val="single"/>
              </w:rPr>
            </w:pPr>
            <w:r>
              <w:rPr>
                <w:rFonts w:ascii="Times New Roman" w:hAnsi="Times New Roman" w:cs="Times New Roman" w:hint="eastAsia"/>
                <w:color w:val="FF0000"/>
                <w:sz w:val="24"/>
                <w:szCs w:val="24"/>
                <w:u w:val="single"/>
              </w:rPr>
              <w:t>本项目石英石为块状，且外购的石英石均为湿态，含水率</w:t>
            </w:r>
            <w:r>
              <w:rPr>
                <w:rFonts w:ascii="Times New Roman" w:hAnsi="Times New Roman" w:cs="Times New Roman" w:hint="eastAsia"/>
                <w:color w:val="FF0000"/>
                <w:sz w:val="24"/>
                <w:szCs w:val="24"/>
                <w:u w:val="single"/>
              </w:rPr>
              <w:t>12%</w:t>
            </w:r>
            <w:r>
              <w:rPr>
                <w:rFonts w:ascii="Times New Roman" w:hAnsi="Times New Roman" w:cs="Times New Roman" w:hint="eastAsia"/>
                <w:color w:val="FF0000"/>
                <w:sz w:val="24"/>
                <w:szCs w:val="24"/>
                <w:u w:val="single"/>
              </w:rPr>
              <w:t>左右，直接由铲车卸料入给料机内，整个卸料过程时间段，间断式；草酸晶体采用人工投加的方式，晶体较大，且投料量较少，投料时间短，故整个投料环节粉尘产生量极少。</w:t>
            </w:r>
          </w:p>
          <w:p w:rsidR="00840298" w:rsidRDefault="00F538F1">
            <w:pPr>
              <w:spacing w:line="360" w:lineRule="auto"/>
              <w:ind w:firstLineChars="200" w:firstLine="480"/>
              <w:rPr>
                <w:rFonts w:ascii="Times New Roman" w:hAnsi="Times New Roman" w:cs="Times New Roman"/>
                <w:color w:val="FF0000"/>
                <w:sz w:val="24"/>
                <w:szCs w:val="24"/>
                <w:u w:val="single"/>
              </w:rPr>
            </w:pPr>
            <w:r>
              <w:rPr>
                <w:rFonts w:ascii="Times New Roman" w:hAnsi="Times New Roman" w:cs="Times New Roman" w:hint="eastAsia"/>
                <w:color w:val="FF0000"/>
                <w:sz w:val="24"/>
                <w:szCs w:val="24"/>
                <w:u w:val="single"/>
              </w:rPr>
              <w:t>根据调查周边区域产品上游供货商较多，尤其是周边方城、鲁山等地区，石英石资源丰富，可以及时满足项目所需，无需厂内大量储存，随用随购；外购的</w:t>
            </w:r>
            <w:proofErr w:type="gramStart"/>
            <w:r>
              <w:rPr>
                <w:rFonts w:ascii="Times New Roman" w:hAnsi="Times New Roman" w:cs="Times New Roman" w:hint="eastAsia"/>
                <w:color w:val="FF0000"/>
                <w:sz w:val="24"/>
                <w:szCs w:val="24"/>
                <w:u w:val="single"/>
              </w:rPr>
              <w:t>石英石由车辆</w:t>
            </w:r>
            <w:proofErr w:type="gramEnd"/>
            <w:r>
              <w:rPr>
                <w:rFonts w:ascii="Times New Roman" w:hAnsi="Times New Roman" w:cs="Times New Roman" w:hint="eastAsia"/>
                <w:color w:val="FF0000"/>
                <w:sz w:val="24"/>
                <w:szCs w:val="24"/>
                <w:u w:val="single"/>
              </w:rPr>
              <w:t>自动卸入原料区，车辆自带喷雾设备，卸车过程进行水喷雾作业；项目外购已破碎清洗后的石英石，湿态，含水率</w:t>
            </w:r>
            <w:r>
              <w:rPr>
                <w:rFonts w:ascii="Times New Roman" w:hAnsi="Times New Roman" w:cs="Times New Roman" w:hint="eastAsia"/>
                <w:color w:val="FF0000"/>
                <w:sz w:val="24"/>
                <w:szCs w:val="24"/>
                <w:u w:val="single"/>
              </w:rPr>
              <w:t>12%</w:t>
            </w:r>
            <w:r>
              <w:rPr>
                <w:rFonts w:ascii="Times New Roman" w:hAnsi="Times New Roman" w:cs="Times New Roman" w:hint="eastAsia"/>
                <w:color w:val="FF0000"/>
                <w:sz w:val="24"/>
                <w:szCs w:val="24"/>
                <w:u w:val="single"/>
              </w:rPr>
              <w:t>左右，表面粘附的颗粒物极少，同时整个过程均在湿</w:t>
            </w:r>
            <w:proofErr w:type="gramStart"/>
            <w:r>
              <w:rPr>
                <w:rFonts w:ascii="Times New Roman" w:hAnsi="Times New Roman" w:cs="Times New Roman" w:hint="eastAsia"/>
                <w:color w:val="FF0000"/>
                <w:sz w:val="24"/>
                <w:szCs w:val="24"/>
                <w:u w:val="single"/>
              </w:rPr>
              <w:t>态状态</w:t>
            </w:r>
            <w:proofErr w:type="gramEnd"/>
            <w:r>
              <w:rPr>
                <w:rFonts w:ascii="Times New Roman" w:hAnsi="Times New Roman" w:cs="Times New Roman" w:hint="eastAsia"/>
                <w:color w:val="FF0000"/>
                <w:sz w:val="24"/>
                <w:szCs w:val="24"/>
                <w:u w:val="single"/>
              </w:rPr>
              <w:t>下操作，未发生破碎碰撞，物料堆存过程表面也附着有一层水分，；项目石英石堆存于全封闭车间，并采用铲车上料，上料过程全程进行水喷淋作业，有效避免了粉尘产生，</w:t>
            </w:r>
            <w:proofErr w:type="gramStart"/>
            <w:r>
              <w:rPr>
                <w:rFonts w:ascii="Times New Roman" w:hAnsi="Times New Roman" w:cs="Times New Roman" w:hint="eastAsia"/>
                <w:color w:val="FF0000"/>
                <w:sz w:val="24"/>
                <w:szCs w:val="24"/>
                <w:u w:val="single"/>
              </w:rPr>
              <w:t>故项目</w:t>
            </w:r>
            <w:proofErr w:type="gramEnd"/>
            <w:r>
              <w:rPr>
                <w:rFonts w:ascii="Times New Roman" w:hAnsi="Times New Roman" w:cs="Times New Roman" w:hint="eastAsia"/>
                <w:color w:val="FF0000"/>
                <w:sz w:val="24"/>
                <w:szCs w:val="24"/>
                <w:u w:val="single"/>
              </w:rPr>
              <w:t>生产运输、储存和装卸过程无粉尘产生。</w:t>
            </w:r>
          </w:p>
          <w:p w:rsidR="00840298" w:rsidRDefault="00F538F1">
            <w:pPr>
              <w:spacing w:line="360" w:lineRule="auto"/>
              <w:ind w:firstLineChars="200" w:firstLine="480"/>
              <w:rPr>
                <w:color w:val="FF0000"/>
                <w:sz w:val="24"/>
                <w:u w:val="single"/>
              </w:rPr>
            </w:pPr>
            <w:r>
              <w:rPr>
                <w:rFonts w:hint="eastAsia"/>
                <w:color w:val="FF0000"/>
                <w:sz w:val="24"/>
                <w:u w:val="single"/>
              </w:rPr>
              <w:t>综上所述，本项目整个生产过程</w:t>
            </w:r>
            <w:r w:rsidR="00890530">
              <w:rPr>
                <w:rFonts w:hint="eastAsia"/>
                <w:color w:val="FF0000"/>
                <w:sz w:val="24"/>
                <w:u w:val="single"/>
              </w:rPr>
              <w:t>基本无粉尘产生</w:t>
            </w:r>
            <w:r>
              <w:rPr>
                <w:rFonts w:hint="eastAsia"/>
                <w:color w:val="FF0000"/>
                <w:sz w:val="24"/>
                <w:u w:val="single"/>
              </w:rPr>
              <w:t>。</w:t>
            </w:r>
          </w:p>
          <w:p w:rsidR="00840298" w:rsidRDefault="00F538F1">
            <w:pPr>
              <w:spacing w:line="360" w:lineRule="auto"/>
              <w:rPr>
                <w:rFonts w:ascii="Times New Roman" w:hAnsi="Times New Roman" w:cs="Times New Roman"/>
                <w:b/>
                <w:sz w:val="24"/>
              </w:rPr>
            </w:pPr>
            <w:r>
              <w:rPr>
                <w:rFonts w:ascii="Times New Roman" w:hAnsi="Times New Roman" w:cs="Times New Roman"/>
                <w:b/>
                <w:sz w:val="24"/>
              </w:rPr>
              <w:t>2</w:t>
            </w:r>
            <w:r>
              <w:rPr>
                <w:rFonts w:ascii="Times New Roman" w:cs="Times New Roman"/>
                <w:b/>
                <w:sz w:val="24"/>
              </w:rPr>
              <w:t>、废水</w:t>
            </w:r>
          </w:p>
          <w:p w:rsidR="00840298" w:rsidRDefault="00F538F1">
            <w:pPr>
              <w:spacing w:line="360" w:lineRule="auto"/>
              <w:ind w:firstLineChars="200" w:firstLine="480"/>
              <w:rPr>
                <w:sz w:val="24"/>
              </w:rPr>
            </w:pPr>
            <w:r>
              <w:rPr>
                <w:rFonts w:ascii="Times New Roman" w:cs="Times New Roman"/>
                <w:sz w:val="24"/>
              </w:rPr>
              <w:t>（</w:t>
            </w:r>
            <w:r>
              <w:rPr>
                <w:rFonts w:ascii="Times New Roman" w:hAnsi="Times New Roman" w:cs="Times New Roman"/>
                <w:sz w:val="24"/>
              </w:rPr>
              <w:t>1</w:t>
            </w:r>
            <w:r>
              <w:rPr>
                <w:rFonts w:ascii="Times New Roman" w:cs="Times New Roman"/>
                <w:sz w:val="24"/>
              </w:rPr>
              <w:t>）</w:t>
            </w:r>
            <w:r>
              <w:rPr>
                <w:rFonts w:hint="eastAsia"/>
                <w:sz w:val="24"/>
              </w:rPr>
              <w:t>源强核算</w:t>
            </w:r>
          </w:p>
          <w:p w:rsidR="00840298" w:rsidRDefault="00F538F1">
            <w:pPr>
              <w:spacing w:line="360" w:lineRule="auto"/>
              <w:ind w:firstLineChars="200" w:firstLine="480"/>
              <w:rPr>
                <w:sz w:val="24"/>
              </w:rPr>
            </w:pPr>
            <w:r>
              <w:rPr>
                <w:rFonts w:hint="eastAsia"/>
                <w:sz w:val="24"/>
              </w:rPr>
              <w:t>本项目生产过程废水主要为石料</w:t>
            </w:r>
            <w:r w:rsidR="0088330D">
              <w:rPr>
                <w:rFonts w:hint="eastAsia"/>
                <w:sz w:val="24"/>
              </w:rPr>
              <w:t>酸浸</w:t>
            </w:r>
            <w:r w:rsidR="00D94089">
              <w:rPr>
                <w:rFonts w:hint="eastAsia"/>
                <w:sz w:val="24"/>
              </w:rPr>
              <w:t>草酸溶液</w:t>
            </w:r>
            <w:r>
              <w:rPr>
                <w:rFonts w:hint="eastAsia"/>
                <w:sz w:val="24"/>
              </w:rPr>
              <w:t>、</w:t>
            </w:r>
            <w:r w:rsidR="0088330D">
              <w:rPr>
                <w:rFonts w:hint="eastAsia"/>
                <w:sz w:val="24"/>
              </w:rPr>
              <w:t>水</w:t>
            </w:r>
            <w:r>
              <w:rPr>
                <w:rFonts w:hint="eastAsia"/>
                <w:sz w:val="24"/>
              </w:rPr>
              <w:t>洗废水、</w:t>
            </w:r>
            <w:r w:rsidR="00265799">
              <w:rPr>
                <w:rFonts w:hint="eastAsia"/>
                <w:sz w:val="24"/>
              </w:rPr>
              <w:t>脱水废水、</w:t>
            </w:r>
            <w:r>
              <w:rPr>
                <w:rFonts w:hint="eastAsia"/>
                <w:sz w:val="24"/>
              </w:rPr>
              <w:t>渗</w:t>
            </w:r>
            <w:r w:rsidR="00265799">
              <w:rPr>
                <w:rFonts w:hint="eastAsia"/>
                <w:sz w:val="24"/>
              </w:rPr>
              <w:t>出</w:t>
            </w:r>
            <w:r>
              <w:rPr>
                <w:rFonts w:hint="eastAsia"/>
                <w:sz w:val="24"/>
              </w:rPr>
              <w:t>废水，同时还有职工生活污水。</w:t>
            </w:r>
          </w:p>
          <w:p w:rsidR="00840298" w:rsidRDefault="00F538F1">
            <w:pPr>
              <w:spacing w:line="360" w:lineRule="auto"/>
              <w:ind w:firstLineChars="200" w:firstLine="480"/>
              <w:rPr>
                <w:sz w:val="24"/>
              </w:rPr>
            </w:pPr>
            <w:r>
              <w:rPr>
                <w:rFonts w:hint="eastAsia"/>
                <w:sz w:val="24"/>
              </w:rPr>
              <w:t>①生活污水</w:t>
            </w:r>
          </w:p>
          <w:p w:rsidR="00840298" w:rsidRDefault="00F538F1">
            <w:pPr>
              <w:spacing w:line="360" w:lineRule="auto"/>
              <w:ind w:firstLineChars="200" w:firstLine="480"/>
              <w:rPr>
                <w:rFonts w:ascii="Times New Roman" w:hAnsi="Times New Roman" w:cs="Times New Roman"/>
                <w:sz w:val="24"/>
              </w:rPr>
            </w:pPr>
            <w:r>
              <w:rPr>
                <w:rFonts w:ascii="Times New Roman" w:cs="Times New Roman"/>
                <w:sz w:val="24"/>
              </w:rPr>
              <w:t>本项目劳动定员</w:t>
            </w:r>
            <w:r>
              <w:rPr>
                <w:rFonts w:ascii="Times New Roman" w:hAnsi="Times New Roman" w:cs="Times New Roman"/>
                <w:sz w:val="24"/>
              </w:rPr>
              <w:t>1</w:t>
            </w:r>
            <w:r>
              <w:rPr>
                <w:rFonts w:ascii="Times New Roman" w:hAnsi="Times New Roman" w:cs="Times New Roman" w:hint="eastAsia"/>
                <w:sz w:val="24"/>
              </w:rPr>
              <w:t>0</w:t>
            </w:r>
            <w:r>
              <w:rPr>
                <w:rFonts w:ascii="Times New Roman" w:cs="Times New Roman"/>
                <w:sz w:val="24"/>
              </w:rPr>
              <w:t>人，</w:t>
            </w:r>
            <w:r>
              <w:rPr>
                <w:rFonts w:ascii="Times New Roman" w:cs="Times New Roman" w:hint="eastAsia"/>
                <w:sz w:val="24"/>
              </w:rPr>
              <w:t>均</w:t>
            </w:r>
            <w:r>
              <w:rPr>
                <w:rFonts w:ascii="Times New Roman" w:cs="Times New Roman"/>
                <w:sz w:val="24"/>
              </w:rPr>
              <w:t>不在项目区用餐和住宿。依据河南省地方标准《</w:t>
            </w:r>
            <w:r>
              <w:rPr>
                <w:rFonts w:ascii="Times New Roman" w:cs="Times New Roman" w:hint="eastAsia"/>
                <w:sz w:val="24"/>
              </w:rPr>
              <w:t>工</w:t>
            </w:r>
            <w:r>
              <w:rPr>
                <w:rFonts w:ascii="Times New Roman" w:cs="Times New Roman" w:hint="eastAsia"/>
                <w:sz w:val="24"/>
              </w:rPr>
              <w:lastRenderedPageBreak/>
              <w:t>业与城镇生活</w:t>
            </w:r>
            <w:r>
              <w:rPr>
                <w:rFonts w:ascii="Times New Roman" w:cs="Times New Roman"/>
                <w:sz w:val="24"/>
              </w:rPr>
              <w:t>用水定额》（</w:t>
            </w:r>
            <w:r>
              <w:rPr>
                <w:rFonts w:ascii="Times New Roman" w:hAnsi="Times New Roman" w:cs="Times New Roman"/>
                <w:sz w:val="24"/>
              </w:rPr>
              <w:t>DB41/T385-20</w:t>
            </w:r>
            <w:r>
              <w:rPr>
                <w:rFonts w:ascii="Times New Roman" w:hAnsi="Times New Roman" w:cs="Times New Roman" w:hint="eastAsia"/>
                <w:sz w:val="24"/>
              </w:rPr>
              <w:t>20</w:t>
            </w:r>
            <w:r>
              <w:rPr>
                <w:rFonts w:ascii="Times New Roman" w:cs="Times New Roman"/>
                <w:sz w:val="24"/>
              </w:rPr>
              <w:t>）并结合本项目实际情况可知，工作人员用水量按</w:t>
            </w:r>
            <w:r>
              <w:rPr>
                <w:rFonts w:ascii="Times New Roman" w:hAnsi="Times New Roman" w:cs="Times New Roman"/>
                <w:sz w:val="24"/>
              </w:rPr>
              <w:t>60L/</w:t>
            </w:r>
            <w:r>
              <w:rPr>
                <w:rFonts w:ascii="Times New Roman" w:cs="Times New Roman"/>
                <w:sz w:val="24"/>
              </w:rPr>
              <w:t>（人</w:t>
            </w:r>
            <w:r>
              <w:rPr>
                <w:rFonts w:ascii="Times New Roman" w:hAnsi="Times New Roman" w:cs="Times New Roman"/>
                <w:sz w:val="24"/>
              </w:rPr>
              <w:t>•d</w:t>
            </w:r>
            <w:r>
              <w:rPr>
                <w:rFonts w:ascii="Times New Roman" w:cs="Times New Roman"/>
                <w:sz w:val="24"/>
              </w:rPr>
              <w:t>）计，则生活用水量为</w:t>
            </w:r>
            <w:r>
              <w:rPr>
                <w:rFonts w:ascii="Times New Roman" w:hAnsi="Times New Roman" w:cs="Times New Roman" w:hint="eastAsia"/>
                <w:sz w:val="24"/>
              </w:rPr>
              <w:t>0.60</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/d</w:t>
            </w:r>
            <w:r>
              <w:rPr>
                <w:rFonts w:ascii="Times New Roman" w:cs="Times New Roman"/>
                <w:sz w:val="24"/>
              </w:rPr>
              <w:t>，合计</w:t>
            </w:r>
            <w:r>
              <w:rPr>
                <w:rFonts w:ascii="Times New Roman" w:hAnsi="Times New Roman" w:cs="Times New Roman" w:hint="eastAsia"/>
                <w:sz w:val="24"/>
              </w:rPr>
              <w:t>18</w:t>
            </w:r>
            <w:r>
              <w:rPr>
                <w:rFonts w:ascii="Times New Roman" w:hAnsi="Times New Roman" w:cs="Times New Roman"/>
                <w:sz w:val="24"/>
              </w:rPr>
              <w:t>0m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cs="Times New Roman"/>
                <w:sz w:val="24"/>
              </w:rPr>
              <w:t>，</w:t>
            </w:r>
            <w:proofErr w:type="gramStart"/>
            <w:r>
              <w:rPr>
                <w:rFonts w:ascii="Times New Roman" w:cs="Times New Roman"/>
                <w:sz w:val="24"/>
              </w:rPr>
              <w:t>生活污水产污系数</w:t>
            </w:r>
            <w:proofErr w:type="gramEnd"/>
            <w:r>
              <w:rPr>
                <w:rFonts w:ascii="Times New Roman" w:cs="Times New Roman"/>
                <w:sz w:val="24"/>
              </w:rPr>
              <w:t>按</w:t>
            </w:r>
            <w:r>
              <w:rPr>
                <w:rFonts w:ascii="Times New Roman" w:hAnsi="Times New Roman" w:cs="Times New Roman"/>
                <w:sz w:val="24"/>
              </w:rPr>
              <w:t>0.8</w:t>
            </w:r>
            <w:r>
              <w:rPr>
                <w:rFonts w:ascii="Times New Roman" w:cs="Times New Roman"/>
                <w:sz w:val="24"/>
              </w:rPr>
              <w:t>计，则生活污水产生量为</w:t>
            </w:r>
            <w:r>
              <w:rPr>
                <w:rFonts w:ascii="Times New Roman" w:hAnsi="Times New Roman" w:cs="Times New Roman"/>
                <w:sz w:val="24"/>
              </w:rPr>
              <w:t>0.</w:t>
            </w:r>
            <w:r>
              <w:rPr>
                <w:rFonts w:ascii="Times New Roman" w:hAnsi="Times New Roman" w:cs="Times New Roman" w:hint="eastAsia"/>
                <w:sz w:val="24"/>
              </w:rPr>
              <w:t>48</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/d</w:t>
            </w:r>
            <w:r>
              <w:rPr>
                <w:rFonts w:ascii="Times New Roman" w:cs="Times New Roman"/>
                <w:sz w:val="24"/>
              </w:rPr>
              <w:t>，合计</w:t>
            </w:r>
            <w:r>
              <w:rPr>
                <w:rFonts w:ascii="Times New Roman" w:hAnsi="Times New Roman" w:cs="Times New Roman" w:hint="eastAsia"/>
                <w:sz w:val="24"/>
              </w:rPr>
              <w:t>144</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/a</w:t>
            </w:r>
            <w:r>
              <w:rPr>
                <w:rFonts w:ascii="Times New Roman" w:cs="Times New Roman"/>
                <w:sz w:val="24"/>
              </w:rPr>
              <w:t>。</w:t>
            </w:r>
          </w:p>
          <w:p w:rsidR="00840298" w:rsidRDefault="00F538F1">
            <w:pPr>
              <w:spacing w:line="360" w:lineRule="auto"/>
              <w:ind w:firstLineChars="200" w:firstLine="480"/>
              <w:rPr>
                <w:rFonts w:ascii="Times New Roman" w:hAnsi="Times New Roman" w:cs="Times New Roman"/>
                <w:caps/>
                <w:sz w:val="24"/>
                <w:szCs w:val="24"/>
              </w:rPr>
            </w:pPr>
            <w:r>
              <w:rPr>
                <w:rFonts w:ascii="Times New Roman" w:cs="Times New Roman"/>
                <w:sz w:val="24"/>
                <w:szCs w:val="24"/>
              </w:rPr>
              <w:t>根据类比调查，生活污水主要污染物及产生浓度为：</w:t>
            </w:r>
            <w:r>
              <w:rPr>
                <w:rFonts w:ascii="Times New Roman" w:hAnsi="Times New Roman" w:cs="Times New Roman"/>
                <w:sz w:val="24"/>
                <w:szCs w:val="24"/>
              </w:rPr>
              <w:t>COD</w:t>
            </w:r>
            <w:r>
              <w:rPr>
                <w:rFonts w:ascii="Times New Roman" w:cs="Times New Roman"/>
                <w:sz w:val="24"/>
                <w:szCs w:val="24"/>
              </w:rPr>
              <w:t>：</w:t>
            </w:r>
            <w:r>
              <w:rPr>
                <w:rFonts w:ascii="Times New Roman" w:hAnsi="Times New Roman" w:cs="Times New Roman"/>
                <w:sz w:val="24"/>
                <w:szCs w:val="24"/>
              </w:rPr>
              <w:t>350mg/L</w:t>
            </w:r>
            <w:r>
              <w:rPr>
                <w:rFonts w:ascii="Times New Roman" w:cs="Times New Roman"/>
                <w:sz w:val="24"/>
                <w:szCs w:val="24"/>
              </w:rPr>
              <w:t>，</w:t>
            </w:r>
            <w:r>
              <w:rPr>
                <w:rFonts w:ascii="Times New Roman" w:hAnsi="Times New Roman" w:cs="Times New Roman"/>
                <w:sz w:val="24"/>
                <w:szCs w:val="24"/>
              </w:rPr>
              <w:t>BOD</w:t>
            </w:r>
            <w:r>
              <w:rPr>
                <w:rFonts w:ascii="Times New Roman" w:hAnsi="Times New Roman" w:cs="Times New Roman"/>
                <w:sz w:val="24"/>
                <w:szCs w:val="24"/>
                <w:vertAlign w:val="subscript"/>
              </w:rPr>
              <w:t>5</w:t>
            </w:r>
            <w:r>
              <w:rPr>
                <w:rFonts w:ascii="Times New Roman" w:cs="Times New Roman"/>
                <w:sz w:val="24"/>
                <w:szCs w:val="24"/>
              </w:rPr>
              <w:t>：</w:t>
            </w:r>
            <w:r>
              <w:rPr>
                <w:rFonts w:ascii="Times New Roman" w:hAnsi="Times New Roman" w:cs="Times New Roman"/>
                <w:sz w:val="24"/>
                <w:szCs w:val="24"/>
              </w:rPr>
              <w:t>250mg/L</w:t>
            </w:r>
            <w:r>
              <w:rPr>
                <w:rFonts w:ascii="Times New Roman" w:cs="Times New Roman"/>
                <w:sz w:val="24"/>
                <w:szCs w:val="24"/>
              </w:rPr>
              <w:t>，</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ascii="Times New Roman" w:cs="Times New Roman"/>
                <w:sz w:val="24"/>
                <w:szCs w:val="24"/>
              </w:rPr>
              <w:t>：</w:t>
            </w:r>
            <w:r>
              <w:rPr>
                <w:rFonts w:ascii="Times New Roman" w:hAnsi="Times New Roman" w:cs="Times New Roman"/>
                <w:sz w:val="24"/>
                <w:szCs w:val="24"/>
              </w:rPr>
              <w:t>30mg/L</w:t>
            </w:r>
            <w:r>
              <w:rPr>
                <w:rFonts w:ascii="Times New Roman" w:cs="Times New Roman"/>
                <w:sz w:val="24"/>
                <w:szCs w:val="24"/>
              </w:rPr>
              <w:t>，</w:t>
            </w:r>
            <w:r>
              <w:rPr>
                <w:rFonts w:ascii="Times New Roman" w:hAnsi="Times New Roman" w:cs="Times New Roman"/>
                <w:sz w:val="24"/>
                <w:szCs w:val="24"/>
              </w:rPr>
              <w:t>SS</w:t>
            </w:r>
            <w:r>
              <w:rPr>
                <w:rFonts w:ascii="Times New Roman" w:cs="Times New Roman"/>
                <w:sz w:val="24"/>
                <w:szCs w:val="24"/>
              </w:rPr>
              <w:t>：</w:t>
            </w:r>
            <w:r>
              <w:rPr>
                <w:rFonts w:ascii="Times New Roman" w:hAnsi="Times New Roman" w:cs="Times New Roman"/>
                <w:sz w:val="24"/>
                <w:szCs w:val="24"/>
              </w:rPr>
              <w:t>300mg/L</w:t>
            </w:r>
            <w:r>
              <w:rPr>
                <w:rFonts w:ascii="Times New Roman" w:cs="Times New Roman"/>
                <w:sz w:val="24"/>
                <w:szCs w:val="24"/>
              </w:rPr>
              <w:t>，本项目生活污水拟</w:t>
            </w:r>
            <w:r>
              <w:rPr>
                <w:rFonts w:ascii="Times New Roman" w:cs="Times New Roman" w:hint="eastAsia"/>
                <w:sz w:val="24"/>
                <w:szCs w:val="24"/>
              </w:rPr>
              <w:t>依托</w:t>
            </w:r>
            <w:r>
              <w:rPr>
                <w:rFonts w:ascii="Times New Roman" w:hAnsi="Times New Roman" w:cs="Times New Roman" w:hint="eastAsia"/>
                <w:sz w:val="24"/>
                <w:szCs w:val="24"/>
              </w:rPr>
              <w:t>平顶山市</w:t>
            </w:r>
            <w:proofErr w:type="gramStart"/>
            <w:r>
              <w:rPr>
                <w:rFonts w:ascii="Times New Roman" w:hAnsi="Times New Roman" w:cs="Times New Roman" w:hint="eastAsia"/>
                <w:sz w:val="24"/>
                <w:szCs w:val="24"/>
              </w:rPr>
              <w:t>新铭锋实业</w:t>
            </w:r>
            <w:proofErr w:type="gramEnd"/>
            <w:r>
              <w:rPr>
                <w:rFonts w:ascii="Times New Roman" w:hAnsi="Times New Roman" w:cs="Times New Roman" w:hint="eastAsia"/>
                <w:sz w:val="24"/>
                <w:szCs w:val="24"/>
              </w:rPr>
              <w:t>有限公司</w:t>
            </w:r>
            <w:r>
              <w:rPr>
                <w:rFonts w:ascii="Times New Roman" w:cs="Times New Roman"/>
                <w:sz w:val="24"/>
                <w:szCs w:val="24"/>
              </w:rPr>
              <w:t>厂内</w:t>
            </w:r>
            <w:r>
              <w:rPr>
                <w:rFonts w:ascii="Times New Roman" w:cs="Times New Roman" w:hint="eastAsia"/>
                <w:sz w:val="24"/>
                <w:szCs w:val="24"/>
              </w:rPr>
              <w:t>现有</w:t>
            </w:r>
            <w:r>
              <w:rPr>
                <w:rFonts w:ascii="Times New Roman" w:cs="Times New Roman"/>
                <w:sz w:val="24"/>
                <w:szCs w:val="24"/>
              </w:rPr>
              <w:t>化粪池（容积</w:t>
            </w:r>
            <w:r>
              <w:rPr>
                <w:rFonts w:ascii="Times New Roman" w:hAnsi="Times New Roman" w:cs="Times New Roman"/>
                <w:sz w:val="24"/>
                <w:szCs w:val="24"/>
              </w:rPr>
              <w:t>10m</w:t>
            </w:r>
            <w:r>
              <w:rPr>
                <w:rFonts w:ascii="Times New Roman" w:hAnsi="Times New Roman" w:cs="Times New Roman"/>
                <w:sz w:val="24"/>
                <w:szCs w:val="24"/>
                <w:vertAlign w:val="superscript"/>
              </w:rPr>
              <w:t>3</w:t>
            </w:r>
            <w:r>
              <w:rPr>
                <w:rFonts w:ascii="Times New Roman" w:cs="Times New Roman" w:hint="eastAsia"/>
                <w:sz w:val="24"/>
                <w:szCs w:val="24"/>
              </w:rPr>
              <w:t>）</w:t>
            </w:r>
            <w:r>
              <w:rPr>
                <w:rFonts w:ascii="Times New Roman" w:cs="Times New Roman"/>
                <w:sz w:val="24"/>
                <w:szCs w:val="24"/>
              </w:rPr>
              <w:t>处理后，</w:t>
            </w:r>
            <w:r>
              <w:rPr>
                <w:rFonts w:ascii="Times New Roman" w:cs="Times New Roman" w:hint="eastAsia"/>
                <w:sz w:val="24"/>
                <w:szCs w:val="24"/>
              </w:rPr>
              <w:t>经厂区污水总排口排</w:t>
            </w:r>
            <w:r>
              <w:rPr>
                <w:rFonts w:ascii="Times New Roman" w:cs="Times New Roman"/>
                <w:sz w:val="24"/>
                <w:szCs w:val="24"/>
              </w:rPr>
              <w:t>至</w:t>
            </w:r>
            <w:r>
              <w:rPr>
                <w:rFonts w:ascii="Times New Roman" w:cs="Times New Roman" w:hint="eastAsia"/>
                <w:sz w:val="24"/>
                <w:szCs w:val="24"/>
              </w:rPr>
              <w:t>隆</w:t>
            </w:r>
            <w:proofErr w:type="gramStart"/>
            <w:r>
              <w:rPr>
                <w:rFonts w:ascii="Times New Roman" w:cs="Times New Roman" w:hint="eastAsia"/>
                <w:sz w:val="24"/>
                <w:szCs w:val="24"/>
              </w:rPr>
              <w:t>鑫</w:t>
            </w:r>
            <w:proofErr w:type="gramEnd"/>
            <w:r>
              <w:rPr>
                <w:rFonts w:ascii="Times New Roman" w:cs="Times New Roman" w:hint="eastAsia"/>
                <w:sz w:val="24"/>
                <w:szCs w:val="24"/>
              </w:rPr>
              <w:t>大道市政污水管网，最后进入叶县</w:t>
            </w:r>
            <w:r>
              <w:rPr>
                <w:rFonts w:ascii="Times New Roman" w:cs="Times New Roman"/>
                <w:sz w:val="24"/>
                <w:szCs w:val="24"/>
              </w:rPr>
              <w:t>污水处理厂进行</w:t>
            </w:r>
            <w:r>
              <w:rPr>
                <w:rFonts w:ascii="Times New Roman" w:cs="Times New Roman" w:hint="eastAsia"/>
                <w:sz w:val="24"/>
                <w:szCs w:val="24"/>
              </w:rPr>
              <w:t>深度</w:t>
            </w:r>
            <w:r>
              <w:rPr>
                <w:rFonts w:ascii="Times New Roman" w:cs="Times New Roman"/>
                <w:sz w:val="24"/>
                <w:szCs w:val="24"/>
              </w:rPr>
              <w:t>处理</w:t>
            </w:r>
            <w:r>
              <w:rPr>
                <w:rFonts w:ascii="Times New Roman" w:cs="Times New Roman" w:hint="eastAsia"/>
                <w:sz w:val="24"/>
                <w:szCs w:val="24"/>
              </w:rPr>
              <w:t>，处理达到</w:t>
            </w:r>
            <w:r>
              <w:rPr>
                <w:rFonts w:ascii="Times New Roman" w:hAnsi="Times New Roman" w:cs="Times New Roman" w:hint="eastAsia"/>
                <w:caps/>
                <w:sz w:val="24"/>
                <w:szCs w:val="24"/>
              </w:rPr>
              <w:t>《城镇污水处理厂污染物排放标准》（</w:t>
            </w:r>
            <w:r>
              <w:rPr>
                <w:rFonts w:ascii="Times New Roman" w:hAnsi="Times New Roman" w:cs="Times New Roman" w:hint="eastAsia"/>
                <w:caps/>
                <w:sz w:val="24"/>
                <w:szCs w:val="24"/>
              </w:rPr>
              <w:t>GB18918-2002</w:t>
            </w:r>
            <w:r>
              <w:rPr>
                <w:rFonts w:ascii="Times New Roman" w:hAnsi="Times New Roman" w:cs="Times New Roman" w:hint="eastAsia"/>
                <w:caps/>
                <w:sz w:val="24"/>
                <w:szCs w:val="24"/>
              </w:rPr>
              <w:t>）一级</w:t>
            </w:r>
            <w:r>
              <w:rPr>
                <w:rFonts w:ascii="Times New Roman" w:hAnsi="Times New Roman" w:cs="Times New Roman" w:hint="eastAsia"/>
                <w:caps/>
                <w:sz w:val="24"/>
                <w:szCs w:val="24"/>
              </w:rPr>
              <w:t>A</w:t>
            </w:r>
            <w:r>
              <w:rPr>
                <w:rFonts w:ascii="Times New Roman" w:hAnsi="Times New Roman" w:cs="Times New Roman" w:hint="eastAsia"/>
                <w:caps/>
                <w:sz w:val="24"/>
                <w:szCs w:val="24"/>
              </w:rPr>
              <w:t>标准，并达标排入灰河。</w:t>
            </w:r>
          </w:p>
          <w:p w:rsidR="00840298" w:rsidRDefault="00F538F1">
            <w:pPr>
              <w:spacing w:line="360" w:lineRule="auto"/>
              <w:ind w:firstLineChars="200" w:firstLine="480"/>
              <w:rPr>
                <w:rFonts w:ascii="Times New Roman" w:hAnsi="Times New Roman" w:cs="Times New Roman"/>
                <w:color w:val="FF0000"/>
                <w:sz w:val="32"/>
                <w:u w:val="single"/>
              </w:rPr>
            </w:pPr>
            <w:r>
              <w:rPr>
                <w:rFonts w:ascii="Times New Roman" w:hAnsi="Times New Roman" w:cs="Times New Roman" w:hint="eastAsia"/>
                <w:caps/>
                <w:color w:val="FF0000"/>
                <w:sz w:val="24"/>
                <w:szCs w:val="24"/>
                <w:u w:val="single"/>
              </w:rPr>
              <w:t>②生产废水</w:t>
            </w:r>
          </w:p>
          <w:p w:rsidR="00840298" w:rsidRDefault="00F538F1">
            <w:pPr>
              <w:spacing w:line="360" w:lineRule="auto"/>
              <w:ind w:firstLineChars="200" w:firstLine="480"/>
              <w:rPr>
                <w:rFonts w:ascii="Times New Roman" w:hAnsi="Times New Roman" w:cs="Times New Roman"/>
                <w:color w:val="FF0000"/>
                <w:sz w:val="24"/>
                <w:u w:val="single"/>
              </w:rPr>
            </w:pPr>
            <w:r>
              <w:rPr>
                <w:rFonts w:ascii="Times New Roman" w:hAnsi="Times New Roman" w:cs="Times New Roman"/>
                <w:color w:val="FF0000"/>
                <w:sz w:val="24"/>
                <w:u w:val="single"/>
              </w:rPr>
              <w:t>A</w:t>
            </w:r>
            <w:r w:rsidR="00D94089">
              <w:rPr>
                <w:rFonts w:ascii="Times New Roman" w:cs="Times New Roman"/>
                <w:color w:val="FF0000"/>
                <w:sz w:val="24"/>
                <w:u w:val="single"/>
              </w:rPr>
              <w:t>、酸浸草酸溶液</w:t>
            </w:r>
          </w:p>
          <w:p w:rsidR="00840298" w:rsidRDefault="00F538F1">
            <w:pPr>
              <w:spacing w:line="360" w:lineRule="auto"/>
              <w:ind w:firstLineChars="200" w:firstLine="480"/>
              <w:rPr>
                <w:rFonts w:ascii="Times New Roman" w:hAnsi="Times New Roman" w:cs="Times New Roman"/>
                <w:color w:val="FF0000"/>
                <w:sz w:val="24"/>
                <w:u w:val="single"/>
              </w:rPr>
            </w:pPr>
            <w:r>
              <w:rPr>
                <w:rFonts w:ascii="Times New Roman" w:hAnsi="Times New Roman" w:cs="Times New Roman"/>
                <w:color w:val="FF0000"/>
                <w:sz w:val="24"/>
                <w:u w:val="single"/>
              </w:rPr>
              <w:t>根据生产工艺设计单位提供的设计资料，本项目拟采用</w:t>
            </w:r>
            <w:r>
              <w:rPr>
                <w:rFonts w:ascii="Times New Roman" w:hAnsi="Times New Roman" w:cs="Times New Roman" w:hint="eastAsia"/>
                <w:color w:val="FF0000"/>
                <w:sz w:val="24"/>
                <w:u w:val="single"/>
              </w:rPr>
              <w:t>22.5</w:t>
            </w:r>
            <w:r>
              <w:rPr>
                <w:rFonts w:ascii="Times New Roman" w:hAnsi="Times New Roman" w:cs="Times New Roman"/>
                <w:color w:val="FF0000"/>
                <w:sz w:val="24"/>
                <w:u w:val="single"/>
              </w:rPr>
              <w:t>g/L</w:t>
            </w:r>
            <w:r>
              <w:rPr>
                <w:rFonts w:ascii="Times New Roman" w:hAnsi="Times New Roman" w:cs="Times New Roman"/>
                <w:color w:val="FF0000"/>
                <w:sz w:val="24"/>
                <w:u w:val="single"/>
              </w:rPr>
              <w:t>草酸溶液进行酸洗，草酸晶体的首次投加量为</w:t>
            </w:r>
            <w:r>
              <w:rPr>
                <w:rFonts w:ascii="Times New Roman" w:hAnsi="Times New Roman" w:cs="Times New Roman" w:hint="eastAsia"/>
                <w:color w:val="FF0000"/>
                <w:sz w:val="24"/>
                <w:u w:val="single"/>
              </w:rPr>
              <w:t>225kg/</w:t>
            </w:r>
            <w:r>
              <w:rPr>
                <w:rFonts w:ascii="Times New Roman" w:hAnsi="Times New Roman" w:cs="Times New Roman" w:hint="eastAsia"/>
                <w:color w:val="FF0000"/>
                <w:sz w:val="24"/>
                <w:u w:val="single"/>
              </w:rPr>
              <w:t>罐·次，</w:t>
            </w:r>
            <w:r>
              <w:rPr>
                <w:rFonts w:ascii="Times New Roman" w:hAnsi="Times New Roman" w:cs="Times New Roman"/>
                <w:color w:val="FF0000"/>
                <w:sz w:val="24"/>
                <w:u w:val="single"/>
              </w:rPr>
              <w:t>草酸溶液用量为</w:t>
            </w:r>
            <w:r>
              <w:rPr>
                <w:rFonts w:ascii="Times New Roman" w:hAnsi="Times New Roman" w:cs="Times New Roman"/>
                <w:color w:val="FF0000"/>
                <w:sz w:val="24"/>
                <w:u w:val="single"/>
              </w:rPr>
              <w:t>10m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w:t>
            </w:r>
            <w:r>
              <w:rPr>
                <w:rFonts w:ascii="Times New Roman" w:hAnsi="Times New Roman" w:cs="Times New Roman"/>
                <w:color w:val="FF0000"/>
                <w:sz w:val="24"/>
                <w:u w:val="single"/>
              </w:rPr>
              <w:t>罐</w:t>
            </w:r>
            <w:r>
              <w:rPr>
                <w:rFonts w:asciiTheme="minorEastAsia" w:hAnsiTheme="minorEastAsia" w:cs="Times New Roman"/>
                <w:color w:val="FF0000"/>
                <w:sz w:val="24"/>
                <w:u w:val="single"/>
              </w:rPr>
              <w:t>·</w:t>
            </w:r>
            <w:r>
              <w:rPr>
                <w:rFonts w:ascii="Times New Roman" w:hAnsi="Times New Roman" w:cs="Times New Roman"/>
                <w:color w:val="FF0000"/>
                <w:sz w:val="24"/>
                <w:u w:val="single"/>
              </w:rPr>
              <w:t>次。平均每天酸浸</w:t>
            </w:r>
            <w:r>
              <w:rPr>
                <w:rFonts w:ascii="Times New Roman" w:hAnsi="Times New Roman" w:cs="Times New Roman" w:hint="eastAsia"/>
                <w:color w:val="FF0000"/>
                <w:sz w:val="24"/>
                <w:u w:val="single"/>
              </w:rPr>
              <w:t>1</w:t>
            </w:r>
            <w:r>
              <w:rPr>
                <w:rFonts w:ascii="Times New Roman" w:hAnsi="Times New Roman" w:cs="Times New Roman"/>
                <w:color w:val="FF0000"/>
                <w:sz w:val="24"/>
                <w:u w:val="single"/>
              </w:rPr>
              <w:t>批次石英石（每批次</w:t>
            </w:r>
            <w:r>
              <w:rPr>
                <w:rFonts w:ascii="Times New Roman" w:hAnsi="Times New Roman" w:cs="Times New Roman" w:hint="eastAsia"/>
                <w:color w:val="FF0000"/>
                <w:sz w:val="24"/>
                <w:u w:val="single"/>
              </w:rPr>
              <w:t>6</w:t>
            </w:r>
            <w:r>
              <w:rPr>
                <w:rFonts w:ascii="Times New Roman" w:hAnsi="Times New Roman" w:cs="Times New Roman"/>
                <w:color w:val="FF0000"/>
                <w:sz w:val="24"/>
                <w:u w:val="single"/>
              </w:rPr>
              <w:t>罐，每罐石英石</w:t>
            </w:r>
            <w:r>
              <w:rPr>
                <w:rFonts w:ascii="Times New Roman" w:hAnsi="Times New Roman" w:cs="Times New Roman" w:hint="eastAsia"/>
                <w:color w:val="FF0000"/>
                <w:sz w:val="24"/>
                <w:u w:val="single"/>
              </w:rPr>
              <w:t>55.6t</w:t>
            </w:r>
            <w:r>
              <w:rPr>
                <w:rFonts w:ascii="Times New Roman" w:hAnsi="Times New Roman" w:cs="Times New Roman"/>
                <w:color w:val="FF0000"/>
                <w:sz w:val="24"/>
                <w:u w:val="single"/>
              </w:rPr>
              <w:t>），则草酸溶液为</w:t>
            </w:r>
            <w:r>
              <w:rPr>
                <w:rFonts w:ascii="Times New Roman" w:hAnsi="Times New Roman" w:cs="Times New Roman"/>
                <w:color w:val="FF0000"/>
                <w:sz w:val="24"/>
                <w:u w:val="single"/>
              </w:rPr>
              <w:t>60m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ascii="Times New Roman" w:hAnsi="Times New Roman" w:cs="Times New Roman"/>
                <w:color w:val="FF0000"/>
                <w:sz w:val="24"/>
                <w:u w:val="single"/>
              </w:rPr>
              <w:t>，用水量为</w:t>
            </w:r>
            <w:r>
              <w:rPr>
                <w:rFonts w:ascii="Times New Roman" w:hAnsi="Times New Roman" w:cs="Times New Roman"/>
                <w:color w:val="FF0000"/>
                <w:sz w:val="24"/>
                <w:u w:val="single"/>
              </w:rPr>
              <w:t>60m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ascii="Times New Roman" w:hAnsi="Times New Roman" w:cs="Times New Roman"/>
                <w:color w:val="FF0000"/>
                <w:sz w:val="24"/>
                <w:u w:val="single"/>
              </w:rPr>
              <w:t>。草酸溶液循环使用，损耗量以</w:t>
            </w:r>
            <w:r>
              <w:rPr>
                <w:rFonts w:ascii="Times New Roman" w:hAnsi="Times New Roman" w:cs="Times New Roman" w:hint="eastAsia"/>
                <w:color w:val="FF0000"/>
                <w:sz w:val="24"/>
                <w:u w:val="single"/>
              </w:rPr>
              <w:t>10</w:t>
            </w:r>
            <w:r>
              <w:rPr>
                <w:rFonts w:ascii="Times New Roman" w:hAnsi="Times New Roman" w:cs="Times New Roman"/>
                <w:color w:val="FF0000"/>
                <w:sz w:val="24"/>
                <w:u w:val="single"/>
              </w:rPr>
              <w:t>%</w:t>
            </w:r>
            <w:r>
              <w:rPr>
                <w:rFonts w:ascii="Times New Roman" w:hAnsi="Times New Roman" w:cs="Times New Roman"/>
                <w:color w:val="FF0000"/>
                <w:sz w:val="24"/>
                <w:u w:val="single"/>
              </w:rPr>
              <w:t>计算</w:t>
            </w:r>
            <w:r>
              <w:rPr>
                <w:rFonts w:ascii="Times New Roman" w:hAnsi="Times New Roman" w:cs="Times New Roman" w:hint="eastAsia"/>
                <w:color w:val="FF0000"/>
                <w:sz w:val="24"/>
                <w:u w:val="single"/>
              </w:rPr>
              <w:t>，损失主要来自罐底无法回收而随水洗和排料环节外排的酸液中水分以及定期更换掉的废草酸液中的水分</w:t>
            </w:r>
            <w:r>
              <w:rPr>
                <w:rFonts w:ascii="Times New Roman" w:hAnsi="Times New Roman" w:cs="Times New Roman"/>
                <w:color w:val="FF0000"/>
                <w:sz w:val="24"/>
                <w:u w:val="single"/>
              </w:rPr>
              <w:t>，定期补充。</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color w:val="FF0000"/>
                <w:sz w:val="24"/>
                <w:u w:val="single"/>
              </w:rPr>
              <w:t>本项目</w:t>
            </w:r>
            <w:r>
              <w:rPr>
                <w:rFonts w:ascii="Times New Roman" w:cs="Times New Roman" w:hint="eastAsia"/>
                <w:color w:val="FF0000"/>
                <w:sz w:val="24"/>
                <w:u w:val="single"/>
              </w:rPr>
              <w:t>酸浸</w:t>
            </w:r>
            <w:r>
              <w:rPr>
                <w:rFonts w:ascii="Times New Roman" w:cs="Times New Roman"/>
                <w:color w:val="FF0000"/>
                <w:sz w:val="24"/>
                <w:u w:val="single"/>
              </w:rPr>
              <w:t>后残留矿石表面的草酸溶液约为</w:t>
            </w:r>
            <w:r>
              <w:rPr>
                <w:rFonts w:ascii="Times New Roman" w:cs="Times New Roman" w:hint="eastAsia"/>
                <w:color w:val="FF0000"/>
                <w:sz w:val="24"/>
                <w:u w:val="single"/>
              </w:rPr>
              <w:t>10</w:t>
            </w:r>
            <w:r>
              <w:rPr>
                <w:rFonts w:ascii="Times New Roman" w:hAnsi="Times New Roman" w:cs="Times New Roman"/>
                <w:color w:val="FF0000"/>
                <w:sz w:val="24"/>
                <w:u w:val="single"/>
              </w:rPr>
              <w:t>%</w:t>
            </w:r>
            <w:r>
              <w:rPr>
                <w:rFonts w:ascii="Times New Roman" w:cs="Times New Roman"/>
                <w:color w:val="FF0000"/>
                <w:sz w:val="24"/>
                <w:u w:val="single"/>
              </w:rPr>
              <w:t>，则</w:t>
            </w:r>
            <w:r>
              <w:rPr>
                <w:rFonts w:ascii="Times New Roman" w:cs="Times New Roman" w:hint="eastAsia"/>
                <w:color w:val="FF0000"/>
                <w:sz w:val="24"/>
                <w:u w:val="single"/>
              </w:rPr>
              <w:t>酸浸后的草酸液</w:t>
            </w:r>
            <w:r>
              <w:rPr>
                <w:rFonts w:ascii="Times New Roman" w:cs="Times New Roman"/>
                <w:color w:val="FF0000"/>
                <w:sz w:val="24"/>
                <w:u w:val="single"/>
              </w:rPr>
              <w:t>产生量为</w:t>
            </w:r>
            <w:r>
              <w:rPr>
                <w:rFonts w:ascii="Times New Roman" w:hAnsi="Times New Roman" w:cs="Times New Roman" w:hint="eastAsia"/>
                <w:color w:val="FF0000"/>
                <w:sz w:val="24"/>
                <w:u w:val="single"/>
              </w:rPr>
              <w:t>9.0</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w:t>
            </w:r>
            <w:r>
              <w:rPr>
                <w:rFonts w:ascii="Times New Roman" w:cs="Times New Roman"/>
                <w:color w:val="FF0000"/>
                <w:sz w:val="24"/>
                <w:u w:val="single"/>
              </w:rPr>
              <w:t>罐</w:t>
            </w:r>
            <w:r>
              <w:rPr>
                <w:rFonts w:asciiTheme="minorEastAsia" w:hAnsiTheme="minorEastAsia" w:cs="Times New Roman"/>
                <w:color w:val="FF0000"/>
                <w:sz w:val="24"/>
                <w:u w:val="single"/>
              </w:rPr>
              <w:t>·</w:t>
            </w:r>
            <w:r>
              <w:rPr>
                <w:rFonts w:ascii="Times New Roman" w:cs="Times New Roman"/>
                <w:color w:val="FF0000"/>
                <w:sz w:val="24"/>
                <w:u w:val="single"/>
              </w:rPr>
              <w:t>次，平均每天</w:t>
            </w:r>
            <w:r>
              <w:rPr>
                <w:rFonts w:ascii="Times New Roman" w:cs="Times New Roman" w:hint="eastAsia"/>
                <w:color w:val="FF0000"/>
                <w:sz w:val="24"/>
                <w:u w:val="single"/>
              </w:rPr>
              <w:t>酸浸</w:t>
            </w:r>
            <w:r>
              <w:rPr>
                <w:rFonts w:ascii="Times New Roman" w:cs="Times New Roman" w:hint="eastAsia"/>
                <w:color w:val="FF0000"/>
                <w:sz w:val="24"/>
                <w:u w:val="single"/>
              </w:rPr>
              <w:t>1</w:t>
            </w:r>
            <w:r>
              <w:rPr>
                <w:rFonts w:ascii="Times New Roman" w:cs="Times New Roman"/>
                <w:color w:val="FF0000"/>
                <w:sz w:val="24"/>
                <w:u w:val="single"/>
              </w:rPr>
              <w:t>次石英</w:t>
            </w:r>
            <w:r>
              <w:rPr>
                <w:rFonts w:ascii="Times New Roman" w:cs="Times New Roman" w:hint="eastAsia"/>
                <w:color w:val="FF0000"/>
                <w:sz w:val="24"/>
                <w:u w:val="single"/>
              </w:rPr>
              <w:t>石</w:t>
            </w:r>
            <w:r>
              <w:rPr>
                <w:rFonts w:ascii="Times New Roman" w:cs="Times New Roman"/>
                <w:color w:val="FF0000"/>
                <w:sz w:val="24"/>
                <w:u w:val="single"/>
              </w:rPr>
              <w:t>（每次</w:t>
            </w:r>
            <w:r>
              <w:rPr>
                <w:rFonts w:ascii="Times New Roman" w:hAnsi="Times New Roman" w:cs="Times New Roman" w:hint="eastAsia"/>
                <w:color w:val="FF0000"/>
                <w:sz w:val="24"/>
                <w:u w:val="single"/>
              </w:rPr>
              <w:t>6</w:t>
            </w:r>
            <w:r>
              <w:rPr>
                <w:rFonts w:ascii="Times New Roman" w:cs="Times New Roman"/>
                <w:color w:val="FF0000"/>
                <w:sz w:val="24"/>
                <w:u w:val="single"/>
              </w:rPr>
              <w:t>罐），则</w:t>
            </w:r>
            <w:r>
              <w:rPr>
                <w:rFonts w:ascii="Times New Roman" w:cs="Times New Roman" w:hint="eastAsia"/>
                <w:color w:val="FF0000"/>
                <w:sz w:val="24"/>
                <w:u w:val="single"/>
              </w:rPr>
              <w:t>酸浸后的草酸液</w:t>
            </w:r>
            <w:r>
              <w:rPr>
                <w:rFonts w:ascii="Times New Roman" w:cs="Times New Roman"/>
                <w:color w:val="FF0000"/>
                <w:sz w:val="24"/>
                <w:u w:val="single"/>
              </w:rPr>
              <w:t>产生量为</w:t>
            </w:r>
            <w:r>
              <w:rPr>
                <w:rFonts w:ascii="Times New Roman" w:hAnsi="Times New Roman" w:cs="Times New Roman" w:hint="eastAsia"/>
                <w:color w:val="FF0000"/>
                <w:sz w:val="24"/>
                <w:u w:val="single"/>
              </w:rPr>
              <w:t>54.0</w:t>
            </w:r>
            <w:r>
              <w:rPr>
                <w:rFonts w:ascii="Times New Roman" w:hAnsi="Times New Roman" w:cs="Times New Roman"/>
                <w:color w:val="FF0000"/>
                <w:sz w:val="24"/>
                <w:u w:val="single"/>
              </w:rPr>
              <w:t>m</w:t>
            </w:r>
            <w:r>
              <w:rPr>
                <w:rFonts w:ascii="Times New Roman" w:hAnsi="Times New Roman" w:cs="Times New Roman"/>
                <w:color w:val="FF0000"/>
                <w:sz w:val="24"/>
                <w:u w:val="single"/>
                <w:vertAlign w:val="superscript"/>
              </w:rPr>
              <w:t>3</w:t>
            </w:r>
            <w:r>
              <w:rPr>
                <w:rFonts w:ascii="Times New Roman" w:hAnsi="Times New Roman" w:cs="Times New Roman"/>
                <w:color w:val="FF0000"/>
                <w:sz w:val="24"/>
                <w:u w:val="single"/>
              </w:rPr>
              <w:t>/d</w:t>
            </w:r>
            <w:r>
              <w:rPr>
                <w:rFonts w:ascii="Times New Roman" w:cs="Times New Roman"/>
                <w:color w:val="FF0000"/>
                <w:sz w:val="24"/>
                <w:u w:val="single"/>
              </w:rPr>
              <w:t>。草酸溶液排入</w:t>
            </w:r>
            <w:r>
              <w:rPr>
                <w:rFonts w:ascii="Times New Roman" w:cs="Times New Roman" w:hint="eastAsia"/>
                <w:color w:val="FF0000"/>
                <w:sz w:val="24"/>
                <w:u w:val="single"/>
              </w:rPr>
              <w:t>周转酸储罐内</w:t>
            </w:r>
            <w:r>
              <w:rPr>
                <w:rFonts w:ascii="Times New Roman" w:cs="Times New Roman"/>
                <w:color w:val="FF0000"/>
                <w:sz w:val="24"/>
                <w:u w:val="single"/>
              </w:rPr>
              <w:t>，经检验后，加入适量草酸晶体（约</w:t>
            </w:r>
            <w:r>
              <w:rPr>
                <w:rFonts w:ascii="Times New Roman" w:cs="Times New Roman" w:hint="eastAsia"/>
                <w:color w:val="FF0000"/>
                <w:sz w:val="24"/>
                <w:u w:val="single"/>
              </w:rPr>
              <w:t>0.21t/d</w:t>
            </w:r>
            <w:r>
              <w:rPr>
                <w:rFonts w:ascii="Times New Roman" w:cs="Times New Roman"/>
                <w:color w:val="FF0000"/>
                <w:sz w:val="24"/>
                <w:u w:val="single"/>
              </w:rPr>
              <w:t>），将</w:t>
            </w:r>
            <w:r>
              <w:rPr>
                <w:rFonts w:ascii="Times New Roman" w:cs="Times New Roman" w:hint="eastAsia"/>
                <w:color w:val="FF0000"/>
                <w:sz w:val="24"/>
                <w:u w:val="single"/>
              </w:rPr>
              <w:t>草酸浓度调至</w:t>
            </w:r>
            <w:r>
              <w:rPr>
                <w:rFonts w:ascii="Times New Roman" w:cs="Times New Roman" w:hint="eastAsia"/>
                <w:color w:val="FF0000"/>
                <w:sz w:val="24"/>
                <w:u w:val="single"/>
              </w:rPr>
              <w:t>22.5g/L</w:t>
            </w:r>
            <w:r>
              <w:rPr>
                <w:rFonts w:ascii="Times New Roman" w:cs="Times New Roman" w:hint="eastAsia"/>
                <w:color w:val="FF0000"/>
                <w:sz w:val="24"/>
                <w:u w:val="single"/>
              </w:rPr>
              <w:t>，随后</w:t>
            </w:r>
            <w:r>
              <w:rPr>
                <w:rFonts w:ascii="Times New Roman" w:cs="Times New Roman"/>
                <w:color w:val="FF0000"/>
                <w:sz w:val="24"/>
                <w:u w:val="single"/>
              </w:rPr>
              <w:t>回用于</w:t>
            </w:r>
            <w:r>
              <w:rPr>
                <w:rFonts w:ascii="Times New Roman" w:cs="Times New Roman" w:hint="eastAsia"/>
                <w:color w:val="FF0000"/>
                <w:sz w:val="24"/>
                <w:u w:val="single"/>
              </w:rPr>
              <w:t>酸浸</w:t>
            </w:r>
            <w:r>
              <w:rPr>
                <w:rFonts w:ascii="Times New Roman" w:cs="Times New Roman"/>
                <w:color w:val="FF0000"/>
                <w:sz w:val="24"/>
                <w:u w:val="single"/>
              </w:rPr>
              <w:t>工序，不外排。由于草酸溶液内长期使用会富集一定量</w:t>
            </w:r>
            <w:proofErr w:type="gramStart"/>
            <w:r>
              <w:rPr>
                <w:rFonts w:ascii="Times New Roman" w:cs="Times New Roman"/>
                <w:color w:val="FF0000"/>
                <w:sz w:val="24"/>
                <w:u w:val="single"/>
              </w:rPr>
              <w:t>的钙铁离子</w:t>
            </w:r>
            <w:proofErr w:type="gramEnd"/>
            <w:r>
              <w:rPr>
                <w:rFonts w:ascii="Times New Roman" w:cs="Times New Roman"/>
                <w:color w:val="FF0000"/>
                <w:sz w:val="24"/>
                <w:u w:val="single"/>
              </w:rPr>
              <w:t>而使溶液达到饱和而不能再继续利用，需要全部</w:t>
            </w:r>
            <w:r w:rsidR="00890530">
              <w:rPr>
                <w:rFonts w:ascii="Times New Roman" w:cs="Times New Roman"/>
                <w:color w:val="FF0000"/>
                <w:sz w:val="24"/>
                <w:u w:val="single"/>
              </w:rPr>
              <w:t>再生</w:t>
            </w:r>
            <w:r>
              <w:rPr>
                <w:rFonts w:ascii="Times New Roman" w:cs="Times New Roman"/>
                <w:color w:val="FF0000"/>
                <w:sz w:val="24"/>
                <w:u w:val="single"/>
              </w:rPr>
              <w:t>处理，处理量为</w:t>
            </w:r>
            <w:r>
              <w:rPr>
                <w:rFonts w:ascii="Times New Roman" w:cs="Times New Roman" w:hint="eastAsia"/>
                <w:color w:val="FF0000"/>
                <w:sz w:val="24"/>
                <w:u w:val="single"/>
              </w:rPr>
              <w:t>6.30m</w:t>
            </w:r>
            <w:r>
              <w:rPr>
                <w:rFonts w:ascii="Times New Roman" w:cs="Times New Roman" w:hint="eastAsia"/>
                <w:color w:val="FF0000"/>
                <w:sz w:val="24"/>
                <w:u w:val="single"/>
                <w:vertAlign w:val="superscript"/>
              </w:rPr>
              <w:t>3</w:t>
            </w:r>
            <w:r>
              <w:rPr>
                <w:rFonts w:ascii="Times New Roman" w:cs="Times New Roman" w:hint="eastAsia"/>
                <w:color w:val="FF0000"/>
                <w:sz w:val="24"/>
                <w:u w:val="single"/>
              </w:rPr>
              <w:t>/d</w:t>
            </w:r>
            <w:r>
              <w:rPr>
                <w:rFonts w:ascii="Times New Roman" w:cs="Times New Roman"/>
                <w:color w:val="FF0000"/>
                <w:sz w:val="24"/>
                <w:u w:val="single"/>
              </w:rPr>
              <w:t>。通过添加纯碱实现废草酸的处理和回收，其中</w:t>
            </w:r>
            <w:r>
              <w:rPr>
                <w:rFonts w:ascii="Times New Roman" w:cs="Times New Roman" w:hint="eastAsia"/>
                <w:color w:val="FF0000"/>
                <w:sz w:val="24"/>
                <w:u w:val="single"/>
              </w:rPr>
              <w:t>5.83m</w:t>
            </w:r>
            <w:r>
              <w:rPr>
                <w:rFonts w:ascii="Times New Roman" w:cs="Times New Roman" w:hint="eastAsia"/>
                <w:color w:val="FF0000"/>
                <w:sz w:val="24"/>
                <w:u w:val="single"/>
                <w:vertAlign w:val="superscript"/>
              </w:rPr>
              <w:t>3</w:t>
            </w:r>
            <w:r>
              <w:rPr>
                <w:rFonts w:ascii="Times New Roman" w:cs="Times New Roman" w:hint="eastAsia"/>
                <w:color w:val="FF0000"/>
                <w:sz w:val="24"/>
                <w:u w:val="single"/>
              </w:rPr>
              <w:t>/d</w:t>
            </w:r>
            <w:r>
              <w:rPr>
                <w:rFonts w:ascii="Times New Roman" w:cs="Times New Roman" w:hint="eastAsia"/>
                <w:color w:val="FF0000"/>
                <w:sz w:val="24"/>
                <w:u w:val="single"/>
              </w:rPr>
              <w:t>经处理后回用于酸浸工序作为补充水</w:t>
            </w:r>
            <w:r w:rsidR="006A09F0">
              <w:rPr>
                <w:rFonts w:ascii="Times New Roman" w:cs="Times New Roman" w:hint="eastAsia"/>
                <w:color w:val="FF0000"/>
                <w:sz w:val="24"/>
                <w:u w:val="single"/>
              </w:rPr>
              <w:t>和草酸</w:t>
            </w:r>
            <w:r>
              <w:rPr>
                <w:rFonts w:ascii="Times New Roman" w:cs="Times New Roman" w:hint="eastAsia"/>
                <w:color w:val="FF0000"/>
                <w:sz w:val="24"/>
                <w:u w:val="single"/>
              </w:rPr>
              <w:t>使用。</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sz w:val="24"/>
              </w:rPr>
              <w:t>B</w:t>
            </w:r>
            <w:r>
              <w:rPr>
                <w:rFonts w:ascii="Times New Roman" w:cs="Times New Roman"/>
                <w:sz w:val="24"/>
              </w:rPr>
              <w:t>、</w:t>
            </w:r>
            <w:r>
              <w:rPr>
                <w:rFonts w:ascii="Times New Roman" w:cs="Times New Roman" w:hint="eastAsia"/>
                <w:sz w:val="24"/>
              </w:rPr>
              <w:t>水洗废水</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cs="Times New Roman"/>
                <w:color w:val="FF0000"/>
                <w:sz w:val="24"/>
                <w:u w:val="single"/>
              </w:rPr>
              <w:t>根据生产工艺设计单位提供的设计资料，本项目水洗用水量为</w:t>
            </w:r>
            <w:r w:rsidRPr="00E56FB5">
              <w:rPr>
                <w:rFonts w:ascii="Times New Roman" w:hAnsi="Times New Roman" w:cs="Times New Roman" w:hint="eastAsia"/>
                <w:color w:val="FF0000"/>
                <w:sz w:val="24"/>
                <w:u w:val="single"/>
              </w:rPr>
              <w:t>1</w:t>
            </w:r>
            <w:r w:rsidRPr="00E56FB5">
              <w:rPr>
                <w:rFonts w:ascii="Times New Roman" w:hAnsi="Times New Roman" w:cs="Times New Roman"/>
                <w:color w:val="FF0000"/>
                <w:sz w:val="24"/>
                <w:u w:val="single"/>
              </w:rPr>
              <w:t>0m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罐</w:t>
            </w:r>
            <w:r w:rsidRPr="00E56FB5">
              <w:rPr>
                <w:rFonts w:asciiTheme="minorEastAsia" w:hAnsiTheme="minorEastAsia" w:cs="Times New Roman"/>
                <w:color w:val="FF0000"/>
                <w:sz w:val="24"/>
                <w:u w:val="single"/>
              </w:rPr>
              <w:t>·</w:t>
            </w:r>
            <w:r w:rsidRPr="00E56FB5">
              <w:rPr>
                <w:rFonts w:ascii="Times New Roman" w:cs="Times New Roman"/>
                <w:color w:val="FF0000"/>
                <w:sz w:val="24"/>
                <w:u w:val="single"/>
              </w:rPr>
              <w:t>次。平均每天水洗</w:t>
            </w:r>
            <w:r w:rsidRPr="00E56FB5">
              <w:rPr>
                <w:rFonts w:ascii="Times New Roman" w:hAnsi="Times New Roman" w:cs="Times New Roman" w:hint="eastAsia"/>
                <w:color w:val="FF0000"/>
                <w:sz w:val="24"/>
                <w:u w:val="single"/>
              </w:rPr>
              <w:t>1</w:t>
            </w:r>
            <w:r w:rsidRPr="00E56FB5">
              <w:rPr>
                <w:rFonts w:ascii="Times New Roman" w:cs="Times New Roman"/>
                <w:color w:val="FF0000"/>
                <w:sz w:val="24"/>
                <w:u w:val="single"/>
              </w:rPr>
              <w:t>次石英砂（每次</w:t>
            </w:r>
            <w:r w:rsidRPr="00E56FB5">
              <w:rPr>
                <w:rFonts w:ascii="Times New Roman" w:hAnsi="Times New Roman" w:cs="Times New Roman" w:hint="eastAsia"/>
                <w:color w:val="FF0000"/>
                <w:sz w:val="24"/>
                <w:u w:val="single"/>
              </w:rPr>
              <w:t>6</w:t>
            </w:r>
            <w:r w:rsidRPr="00E56FB5">
              <w:rPr>
                <w:rFonts w:ascii="Times New Roman" w:cs="Times New Roman"/>
                <w:color w:val="FF0000"/>
                <w:sz w:val="24"/>
                <w:u w:val="single"/>
              </w:rPr>
              <w:t>罐），则用水量为</w:t>
            </w:r>
            <w:r w:rsidRPr="00E56FB5">
              <w:rPr>
                <w:rFonts w:ascii="Times New Roman" w:hAnsi="Times New Roman" w:cs="Times New Roman" w:hint="eastAsia"/>
                <w:color w:val="FF0000"/>
                <w:sz w:val="24"/>
                <w:u w:val="single"/>
              </w:rPr>
              <w:t>60</w:t>
            </w:r>
            <w:r w:rsidRPr="00E56FB5">
              <w:rPr>
                <w:rFonts w:ascii="Times New Roman" w:hAnsi="Times New Roman" w:cs="Times New Roman"/>
                <w:color w:val="FF0000"/>
                <w:sz w:val="24"/>
                <w:u w:val="single"/>
              </w:rPr>
              <w:t>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/d</w:t>
            </w:r>
            <w:r w:rsidRPr="00E56FB5">
              <w:rPr>
                <w:rFonts w:ascii="Times New Roman" w:hAnsi="Times New Roman" w:cs="Times New Roman" w:hint="eastAsia"/>
                <w:color w:val="FF0000"/>
                <w:sz w:val="24"/>
                <w:u w:val="single"/>
              </w:rPr>
              <w:t>，</w:t>
            </w:r>
            <w:r w:rsidRPr="00E56FB5">
              <w:rPr>
                <w:rFonts w:ascii="Times New Roman" w:cs="Times New Roman" w:hint="eastAsia"/>
                <w:color w:val="FF0000"/>
                <w:sz w:val="24"/>
                <w:u w:val="single"/>
              </w:rPr>
              <w:t>水洗环节用水损耗率较低，且</w:t>
            </w:r>
            <w:r w:rsidRPr="00E56FB5">
              <w:rPr>
                <w:rFonts w:ascii="Times New Roman" w:cs="Times New Roman"/>
                <w:color w:val="FF0000"/>
                <w:sz w:val="24"/>
                <w:u w:val="single"/>
              </w:rPr>
              <w:t>水洗废水经自建污水处理设施处理后，循环使用，则水洗废水产生量为</w:t>
            </w:r>
            <w:r w:rsidRPr="00E56FB5">
              <w:rPr>
                <w:rFonts w:ascii="Times New Roman" w:hAnsi="Times New Roman" w:cs="Times New Roman" w:hint="eastAsia"/>
                <w:color w:val="FF0000"/>
                <w:sz w:val="24"/>
                <w:u w:val="single"/>
              </w:rPr>
              <w:t>9.0</w:t>
            </w:r>
            <w:r w:rsidRPr="00E56FB5">
              <w:rPr>
                <w:rFonts w:ascii="Times New Roman" w:hAnsi="Times New Roman" w:cs="Times New Roman"/>
                <w:color w:val="FF0000"/>
                <w:sz w:val="24"/>
                <w:u w:val="single"/>
              </w:rPr>
              <w:t>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罐</w:t>
            </w:r>
            <w:r w:rsidRPr="00E56FB5">
              <w:rPr>
                <w:rFonts w:asciiTheme="minorEastAsia" w:hAnsiTheme="minorEastAsia" w:cs="Times New Roman"/>
                <w:color w:val="FF0000"/>
                <w:sz w:val="24"/>
                <w:u w:val="single"/>
              </w:rPr>
              <w:t>·</w:t>
            </w:r>
            <w:r w:rsidRPr="00E56FB5">
              <w:rPr>
                <w:rFonts w:ascii="Times New Roman" w:cs="Times New Roman"/>
                <w:color w:val="FF0000"/>
                <w:sz w:val="24"/>
                <w:u w:val="single"/>
              </w:rPr>
              <w:t>次，平均每天水洗工序进行</w:t>
            </w:r>
            <w:r w:rsidRPr="00E56FB5">
              <w:rPr>
                <w:rFonts w:ascii="Times New Roman" w:hAnsi="Times New Roman" w:cs="Times New Roman" w:hint="eastAsia"/>
                <w:color w:val="FF0000"/>
                <w:sz w:val="24"/>
                <w:u w:val="single"/>
              </w:rPr>
              <w:t>1</w:t>
            </w:r>
            <w:r w:rsidRPr="00E56FB5">
              <w:rPr>
                <w:rFonts w:ascii="Times New Roman" w:cs="Times New Roman"/>
                <w:color w:val="FF0000"/>
                <w:sz w:val="24"/>
                <w:u w:val="single"/>
              </w:rPr>
              <w:t>次（每次</w:t>
            </w:r>
            <w:r w:rsidRPr="00E56FB5">
              <w:rPr>
                <w:rFonts w:ascii="Times New Roman" w:hAnsi="Times New Roman" w:cs="Times New Roman" w:hint="eastAsia"/>
                <w:color w:val="FF0000"/>
                <w:sz w:val="24"/>
                <w:u w:val="single"/>
              </w:rPr>
              <w:t>6</w:t>
            </w:r>
            <w:r w:rsidRPr="00E56FB5">
              <w:rPr>
                <w:rFonts w:ascii="Times New Roman" w:cs="Times New Roman"/>
                <w:color w:val="FF0000"/>
                <w:sz w:val="24"/>
                <w:u w:val="single"/>
              </w:rPr>
              <w:t>罐），水洗废水产生量为</w:t>
            </w:r>
            <w:r w:rsidRPr="00E56FB5">
              <w:rPr>
                <w:rFonts w:ascii="Times New Roman" w:hAnsi="Times New Roman" w:cs="Times New Roman" w:hint="eastAsia"/>
                <w:color w:val="FF0000"/>
                <w:sz w:val="24"/>
                <w:u w:val="single"/>
              </w:rPr>
              <w:t>54.0</w:t>
            </w:r>
            <w:r w:rsidRPr="00E56FB5">
              <w:rPr>
                <w:rFonts w:ascii="Times New Roman" w:hAnsi="Times New Roman" w:cs="Times New Roman"/>
                <w:color w:val="FF0000"/>
                <w:sz w:val="24"/>
                <w:u w:val="single"/>
              </w:rPr>
              <w:t>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/d</w:t>
            </w:r>
            <w:r w:rsidRPr="00E56FB5">
              <w:rPr>
                <w:rFonts w:ascii="Times New Roman" w:cs="Times New Roman"/>
                <w:color w:val="FF0000"/>
                <w:sz w:val="24"/>
                <w:u w:val="single"/>
              </w:rPr>
              <w:t>，补充水量为</w:t>
            </w:r>
            <w:r w:rsidRPr="00E56FB5">
              <w:rPr>
                <w:rFonts w:ascii="Times New Roman" w:hAnsi="Times New Roman" w:cs="Times New Roman" w:hint="eastAsia"/>
                <w:color w:val="FF0000"/>
                <w:sz w:val="24"/>
                <w:u w:val="single"/>
              </w:rPr>
              <w:t>1.4</w:t>
            </w:r>
            <w:r w:rsidRPr="00E56FB5">
              <w:rPr>
                <w:rFonts w:ascii="Times New Roman" w:hAnsi="Times New Roman" w:cs="Times New Roman"/>
                <w:color w:val="FF0000"/>
                <w:sz w:val="24"/>
                <w:u w:val="single"/>
              </w:rPr>
              <w:t>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/d</w:t>
            </w:r>
            <w:r w:rsidRPr="00E56FB5">
              <w:rPr>
                <w:rFonts w:ascii="Times New Roman" w:cs="Times New Roman"/>
                <w:color w:val="FF0000"/>
                <w:sz w:val="24"/>
                <w:u w:val="single"/>
              </w:rPr>
              <w:t>，</w:t>
            </w:r>
            <w:r w:rsidRPr="00E56FB5">
              <w:rPr>
                <w:rFonts w:ascii="Times New Roman" w:hAnsi="Times New Roman" w:cs="Times New Roman" w:hint="eastAsia"/>
                <w:color w:val="FF0000"/>
                <w:sz w:val="24"/>
                <w:u w:val="single"/>
              </w:rPr>
              <w:t>420</w:t>
            </w:r>
            <w:r w:rsidRPr="00E56FB5">
              <w:rPr>
                <w:rFonts w:ascii="Times New Roman" w:hAnsi="Times New Roman" w:cs="Times New Roman"/>
                <w:color w:val="FF0000"/>
                <w:sz w:val="24"/>
                <w:u w:val="single"/>
              </w:rPr>
              <w:t>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/a</w:t>
            </w:r>
            <w:r w:rsidRPr="00E56FB5">
              <w:rPr>
                <w:rFonts w:ascii="Times New Roman" w:cs="Times New Roman"/>
                <w:color w:val="FF0000"/>
                <w:sz w:val="24"/>
                <w:u w:val="single"/>
              </w:rPr>
              <w:t>，其循环量为</w:t>
            </w:r>
            <w:r w:rsidRPr="00E56FB5">
              <w:rPr>
                <w:rFonts w:ascii="Times New Roman" w:hAnsi="Times New Roman" w:cs="Times New Roman" w:hint="eastAsia"/>
                <w:color w:val="FF0000"/>
                <w:sz w:val="24"/>
                <w:u w:val="single"/>
              </w:rPr>
              <w:t>58.27</w:t>
            </w:r>
            <w:r w:rsidRPr="00E56FB5">
              <w:rPr>
                <w:rFonts w:ascii="Times New Roman" w:hAnsi="Times New Roman" w:cs="Times New Roman"/>
                <w:color w:val="FF0000"/>
                <w:sz w:val="24"/>
                <w:u w:val="single"/>
              </w:rPr>
              <w:t>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/d</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水洗废水经管</w:t>
            </w:r>
            <w:r w:rsidRPr="00E56FB5">
              <w:rPr>
                <w:rFonts w:ascii="Times New Roman" w:cs="Times New Roman"/>
                <w:color w:val="FF0000"/>
                <w:sz w:val="24"/>
                <w:u w:val="single"/>
              </w:rPr>
              <w:lastRenderedPageBreak/>
              <w:t>道排入</w:t>
            </w:r>
            <w:r w:rsidRPr="00E56FB5">
              <w:rPr>
                <w:rFonts w:ascii="Times New Roman" w:cs="Times New Roman" w:hint="eastAsia"/>
                <w:color w:val="FF0000"/>
                <w:sz w:val="24"/>
                <w:u w:val="single"/>
              </w:rPr>
              <w:t>生产废水</w:t>
            </w:r>
            <w:r w:rsidRPr="00E56FB5">
              <w:rPr>
                <w:rFonts w:ascii="Times New Roman" w:cs="Times New Roman"/>
                <w:color w:val="FF0000"/>
                <w:sz w:val="24"/>
                <w:u w:val="single"/>
              </w:rPr>
              <w:t>处理站集中处理后，回用于水洗工序，不外排。</w:t>
            </w:r>
          </w:p>
          <w:p w:rsidR="00840298" w:rsidRPr="00E56FB5" w:rsidRDefault="00F538F1">
            <w:pPr>
              <w:spacing w:line="360" w:lineRule="auto"/>
              <w:ind w:firstLineChars="200" w:firstLine="480"/>
              <w:rPr>
                <w:color w:val="FF0000"/>
                <w:sz w:val="24"/>
                <w:u w:val="single"/>
              </w:rPr>
            </w:pPr>
            <w:r w:rsidRPr="00E56FB5">
              <w:rPr>
                <w:rFonts w:hint="eastAsia"/>
                <w:color w:val="FF0000"/>
                <w:sz w:val="24"/>
                <w:u w:val="single"/>
              </w:rPr>
              <w:t>C</w:t>
            </w:r>
            <w:r w:rsidRPr="00E56FB5">
              <w:rPr>
                <w:rFonts w:hint="eastAsia"/>
                <w:color w:val="FF0000"/>
                <w:sz w:val="24"/>
                <w:u w:val="single"/>
              </w:rPr>
              <w:t>、脱水废水</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cs="Times New Roman"/>
                <w:color w:val="FF0000"/>
                <w:sz w:val="24"/>
                <w:u w:val="single"/>
              </w:rPr>
              <w:t>水洗后的矿石（残留水量约</w:t>
            </w:r>
            <w:r w:rsidRPr="00E56FB5">
              <w:rPr>
                <w:rFonts w:ascii="Times New Roman" w:cs="Times New Roman" w:hint="eastAsia"/>
                <w:color w:val="FF0000"/>
                <w:sz w:val="24"/>
                <w:u w:val="single"/>
              </w:rPr>
              <w:t>14~</w:t>
            </w:r>
            <w:r w:rsidRPr="00E56FB5">
              <w:rPr>
                <w:rFonts w:ascii="Times New Roman" w:hAnsi="Times New Roman" w:cs="Times New Roman"/>
                <w:color w:val="FF0000"/>
                <w:sz w:val="24"/>
                <w:u w:val="single"/>
              </w:rPr>
              <w:t>15%</w:t>
            </w:r>
            <w:r w:rsidRPr="00E56FB5">
              <w:rPr>
                <w:rFonts w:ascii="Times New Roman" w:cs="Times New Roman"/>
                <w:color w:val="FF0000"/>
                <w:sz w:val="24"/>
                <w:u w:val="single"/>
              </w:rPr>
              <w:t>）采用振动筛</w:t>
            </w:r>
            <w:r w:rsidRPr="00E56FB5">
              <w:rPr>
                <w:rFonts w:ascii="Times New Roman" w:cs="Times New Roman" w:hint="eastAsia"/>
                <w:color w:val="FF0000"/>
                <w:sz w:val="24"/>
                <w:u w:val="single"/>
              </w:rPr>
              <w:t>振动</w:t>
            </w:r>
            <w:r w:rsidRPr="00E56FB5">
              <w:rPr>
                <w:rFonts w:ascii="Times New Roman" w:cs="Times New Roman"/>
                <w:color w:val="FF0000"/>
                <w:sz w:val="24"/>
                <w:u w:val="single"/>
              </w:rPr>
              <w:t>脱水，去除表面残留的水分，脱水后的石英</w:t>
            </w:r>
            <w:r w:rsidRPr="00E56FB5">
              <w:rPr>
                <w:rFonts w:ascii="Times New Roman" w:cs="Times New Roman" w:hint="eastAsia"/>
                <w:color w:val="FF0000"/>
                <w:sz w:val="24"/>
                <w:u w:val="single"/>
              </w:rPr>
              <w:t>石</w:t>
            </w:r>
            <w:r w:rsidRPr="00E56FB5">
              <w:rPr>
                <w:rFonts w:ascii="Times New Roman" w:cs="Times New Roman"/>
                <w:color w:val="FF0000"/>
                <w:sz w:val="24"/>
                <w:u w:val="single"/>
              </w:rPr>
              <w:t>（湿</w:t>
            </w:r>
            <w:r w:rsidRPr="00E56FB5">
              <w:rPr>
                <w:rFonts w:ascii="Times New Roman" w:cs="Times New Roman" w:hint="eastAsia"/>
                <w:color w:val="FF0000"/>
                <w:sz w:val="24"/>
                <w:u w:val="single"/>
              </w:rPr>
              <w:t>态</w:t>
            </w:r>
            <w:r w:rsidRPr="00E56FB5">
              <w:rPr>
                <w:rFonts w:ascii="Times New Roman" w:cs="Times New Roman"/>
                <w:color w:val="FF0000"/>
                <w:sz w:val="24"/>
                <w:u w:val="single"/>
              </w:rPr>
              <w:t>）含水率约为</w:t>
            </w:r>
            <w:r w:rsidRPr="00E56FB5">
              <w:rPr>
                <w:rFonts w:ascii="Times New Roman" w:hAnsi="Times New Roman" w:cs="Times New Roman" w:hint="eastAsia"/>
                <w:color w:val="FF0000"/>
                <w:sz w:val="24"/>
                <w:u w:val="single"/>
              </w:rPr>
              <w:t>13~14</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，则脱水</w:t>
            </w:r>
            <w:r w:rsidRPr="00E56FB5">
              <w:rPr>
                <w:rFonts w:ascii="Times New Roman" w:cs="Times New Roman" w:hint="eastAsia"/>
                <w:color w:val="FF0000"/>
                <w:sz w:val="24"/>
                <w:u w:val="single"/>
              </w:rPr>
              <w:t>环节</w:t>
            </w:r>
            <w:r w:rsidRPr="00E56FB5">
              <w:rPr>
                <w:rFonts w:ascii="Times New Roman" w:cs="Times New Roman"/>
                <w:color w:val="FF0000"/>
                <w:sz w:val="24"/>
                <w:u w:val="single"/>
              </w:rPr>
              <w:t>废水产生量为</w:t>
            </w:r>
            <w:r w:rsidRPr="00E56FB5">
              <w:rPr>
                <w:rFonts w:ascii="Times New Roman" w:hAnsi="Times New Roman" w:cs="Times New Roman" w:hint="eastAsia"/>
                <w:color w:val="FF0000"/>
                <w:sz w:val="24"/>
                <w:u w:val="single"/>
              </w:rPr>
              <w:t>0.6</w:t>
            </w:r>
            <w:r w:rsidRPr="00E56FB5">
              <w:rPr>
                <w:rFonts w:ascii="Times New Roman" w:hAnsi="Times New Roman" w:cs="Times New Roman"/>
                <w:color w:val="FF0000"/>
                <w:sz w:val="24"/>
                <w:u w:val="single"/>
              </w:rPr>
              <w:t>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罐</w:t>
            </w:r>
            <w:r w:rsidRPr="00E56FB5">
              <w:rPr>
                <w:rFonts w:asciiTheme="minorEastAsia" w:hAnsiTheme="minorEastAsia" w:cs="Times New Roman"/>
                <w:color w:val="FF0000"/>
                <w:sz w:val="24"/>
                <w:u w:val="single"/>
              </w:rPr>
              <w:t>·</w:t>
            </w:r>
            <w:r w:rsidRPr="00E56FB5">
              <w:rPr>
                <w:rFonts w:ascii="Times New Roman" w:cs="Times New Roman"/>
                <w:color w:val="FF0000"/>
                <w:sz w:val="24"/>
                <w:u w:val="single"/>
              </w:rPr>
              <w:t>次，平均每天水洗工序进行</w:t>
            </w:r>
            <w:r w:rsidRPr="00E56FB5">
              <w:rPr>
                <w:rFonts w:ascii="Times New Roman" w:hAnsi="Times New Roman" w:cs="Times New Roman" w:hint="eastAsia"/>
                <w:color w:val="FF0000"/>
                <w:sz w:val="24"/>
                <w:u w:val="single"/>
              </w:rPr>
              <w:t>1</w:t>
            </w:r>
            <w:r w:rsidRPr="00E56FB5">
              <w:rPr>
                <w:rFonts w:ascii="Times New Roman" w:cs="Times New Roman"/>
                <w:color w:val="FF0000"/>
                <w:sz w:val="24"/>
                <w:u w:val="single"/>
              </w:rPr>
              <w:t>次（每次</w:t>
            </w:r>
            <w:r w:rsidRPr="00E56FB5">
              <w:rPr>
                <w:rFonts w:ascii="Times New Roman" w:hAnsi="Times New Roman" w:cs="Times New Roman" w:hint="eastAsia"/>
                <w:color w:val="FF0000"/>
                <w:sz w:val="24"/>
                <w:u w:val="single"/>
              </w:rPr>
              <w:t>6</w:t>
            </w:r>
            <w:r w:rsidRPr="00E56FB5">
              <w:rPr>
                <w:rFonts w:ascii="Times New Roman" w:cs="Times New Roman"/>
                <w:color w:val="FF0000"/>
                <w:sz w:val="24"/>
                <w:u w:val="single"/>
              </w:rPr>
              <w:t>罐），脱水废水产生量约为</w:t>
            </w:r>
            <w:r w:rsidRPr="00E56FB5">
              <w:rPr>
                <w:rFonts w:ascii="Times New Roman" w:cs="Times New Roman" w:hint="eastAsia"/>
                <w:color w:val="FF0000"/>
                <w:sz w:val="24"/>
                <w:u w:val="single"/>
              </w:rPr>
              <w:t>3.</w:t>
            </w:r>
            <w:r w:rsidRPr="00E56FB5">
              <w:rPr>
                <w:rFonts w:ascii="Times New Roman" w:hAnsi="Times New Roman" w:cs="Times New Roman" w:hint="eastAsia"/>
                <w:color w:val="FF0000"/>
                <w:sz w:val="24"/>
                <w:u w:val="single"/>
              </w:rPr>
              <w:t>6</w:t>
            </w:r>
            <w:r w:rsidRPr="00E56FB5">
              <w:rPr>
                <w:rFonts w:ascii="Times New Roman" w:hAnsi="Times New Roman" w:cs="Times New Roman"/>
                <w:color w:val="FF0000"/>
                <w:sz w:val="24"/>
                <w:u w:val="single"/>
              </w:rPr>
              <w:t>m</w:t>
            </w:r>
            <w:r w:rsidRPr="00E56FB5">
              <w:rPr>
                <w:rFonts w:ascii="Times New Roman" w:hAnsi="Times New Roman" w:cs="Times New Roman"/>
                <w:color w:val="FF0000"/>
                <w:sz w:val="24"/>
                <w:u w:val="single"/>
                <w:vertAlign w:val="superscript"/>
              </w:rPr>
              <w:t>3</w:t>
            </w:r>
            <w:r w:rsidRPr="00E56FB5">
              <w:rPr>
                <w:rFonts w:ascii="Times New Roman" w:hAnsi="Times New Roman" w:cs="Times New Roman"/>
                <w:color w:val="FF0000"/>
                <w:sz w:val="24"/>
                <w:u w:val="single"/>
              </w:rPr>
              <w:t>/d</w:t>
            </w:r>
            <w:r w:rsidRPr="00E56FB5">
              <w:rPr>
                <w:rFonts w:ascii="Times New Roman" w:hAnsi="Times New Roman" w:cs="Times New Roman"/>
                <w:color w:val="FF0000"/>
                <w:sz w:val="24"/>
                <w:u w:val="single"/>
              </w:rPr>
              <w:t>，</w:t>
            </w:r>
            <w:r w:rsidRPr="00E56FB5">
              <w:rPr>
                <w:rFonts w:ascii="Times New Roman" w:hAnsi="Times New Roman" w:cs="Times New Roman" w:hint="eastAsia"/>
                <w:color w:val="FF0000"/>
                <w:sz w:val="24"/>
                <w:u w:val="single"/>
              </w:rPr>
              <w:t>1080m</w:t>
            </w:r>
            <w:r w:rsidRPr="00E56FB5">
              <w:rPr>
                <w:rFonts w:ascii="Times New Roman" w:hAnsi="Times New Roman" w:cs="Times New Roman" w:hint="eastAsia"/>
                <w:color w:val="FF0000"/>
                <w:sz w:val="24"/>
                <w:u w:val="single"/>
                <w:vertAlign w:val="superscript"/>
              </w:rPr>
              <w:t>3</w:t>
            </w:r>
            <w:r w:rsidRPr="00E56FB5">
              <w:rPr>
                <w:rFonts w:ascii="Times New Roman" w:hAnsi="Times New Roman" w:cs="Times New Roman" w:hint="eastAsia"/>
                <w:color w:val="FF0000"/>
                <w:sz w:val="24"/>
                <w:u w:val="single"/>
              </w:rPr>
              <w:t>/a</w:t>
            </w:r>
            <w:r w:rsidRPr="00E56FB5">
              <w:rPr>
                <w:rFonts w:ascii="Times New Roman" w:cs="Times New Roman"/>
                <w:color w:val="FF0000"/>
                <w:sz w:val="24"/>
                <w:u w:val="single"/>
              </w:rPr>
              <w:t>。脱水废水经管道排入</w:t>
            </w:r>
            <w:r w:rsidRPr="00E56FB5">
              <w:rPr>
                <w:rFonts w:ascii="Times New Roman" w:cs="Times New Roman" w:hint="eastAsia"/>
                <w:color w:val="FF0000"/>
                <w:sz w:val="24"/>
                <w:u w:val="single"/>
              </w:rPr>
              <w:t>生产废水</w:t>
            </w:r>
            <w:r w:rsidRPr="00E56FB5">
              <w:rPr>
                <w:rFonts w:ascii="Times New Roman" w:cs="Times New Roman"/>
                <w:color w:val="FF0000"/>
                <w:sz w:val="24"/>
                <w:u w:val="single"/>
              </w:rPr>
              <w:t>处理站集中处理后，回用于水洗工序，不外排。</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hAnsi="Times New Roman" w:cs="Times New Roman"/>
                <w:color w:val="FF0000"/>
                <w:sz w:val="24"/>
                <w:u w:val="single"/>
              </w:rPr>
              <w:t>D</w:t>
            </w:r>
            <w:r w:rsidR="000636BF" w:rsidRPr="00E56FB5">
              <w:rPr>
                <w:rFonts w:ascii="Times New Roman" w:cs="Times New Roman"/>
                <w:color w:val="FF0000"/>
                <w:sz w:val="24"/>
                <w:u w:val="single"/>
              </w:rPr>
              <w:t>、堆场渗出废水</w:t>
            </w:r>
          </w:p>
          <w:p w:rsidR="00840298" w:rsidRPr="00E56FB5" w:rsidRDefault="00F538F1">
            <w:pPr>
              <w:spacing w:line="360" w:lineRule="auto"/>
              <w:ind w:firstLineChars="200" w:firstLine="480"/>
              <w:rPr>
                <w:color w:val="FF0000"/>
                <w:sz w:val="24"/>
                <w:u w:val="single"/>
              </w:rPr>
            </w:pPr>
            <w:r w:rsidRPr="00E56FB5">
              <w:rPr>
                <w:rFonts w:ascii="Times New Roman" w:cs="Times New Roman" w:hint="eastAsia"/>
                <w:color w:val="FF0000"/>
                <w:sz w:val="24"/>
                <w:u w:val="single"/>
              </w:rPr>
              <w:t>项目采用自然堆放的方式进一步降低产品含水率，根据分析可知，产品堆场渗出液产生量为</w:t>
            </w:r>
            <w:r w:rsidRPr="00E56FB5">
              <w:rPr>
                <w:rFonts w:ascii="Times New Roman" w:cs="Times New Roman" w:hint="eastAsia"/>
                <w:color w:val="FF0000"/>
                <w:sz w:val="24"/>
                <w:u w:val="single"/>
              </w:rPr>
              <w:t>1.0m</w:t>
            </w:r>
            <w:r w:rsidRPr="00E56FB5">
              <w:rPr>
                <w:rFonts w:ascii="Times New Roman" w:cs="Times New Roman" w:hint="eastAsia"/>
                <w:color w:val="FF0000"/>
                <w:sz w:val="24"/>
                <w:u w:val="single"/>
                <w:vertAlign w:val="superscript"/>
              </w:rPr>
              <w:t>3</w:t>
            </w:r>
            <w:r w:rsidRPr="00E56FB5">
              <w:rPr>
                <w:rFonts w:ascii="Times New Roman" w:cs="Times New Roman" w:hint="eastAsia"/>
                <w:color w:val="FF0000"/>
                <w:sz w:val="24"/>
                <w:u w:val="single"/>
              </w:rPr>
              <w:t>/d</w:t>
            </w:r>
            <w:r w:rsidRPr="00E56FB5">
              <w:rPr>
                <w:rFonts w:ascii="Times New Roman" w:cs="Times New Roman" w:hint="eastAsia"/>
                <w:color w:val="FF0000"/>
                <w:sz w:val="24"/>
                <w:u w:val="single"/>
              </w:rPr>
              <w:t>，</w:t>
            </w:r>
            <w:r w:rsidRPr="00E56FB5">
              <w:rPr>
                <w:rFonts w:ascii="Times New Roman" w:cs="Times New Roman" w:hint="eastAsia"/>
                <w:color w:val="FF0000"/>
                <w:sz w:val="24"/>
                <w:u w:val="single"/>
              </w:rPr>
              <w:t>300m</w:t>
            </w:r>
            <w:r w:rsidRPr="00E56FB5">
              <w:rPr>
                <w:rFonts w:ascii="Times New Roman" w:cs="Times New Roman" w:hint="eastAsia"/>
                <w:color w:val="FF0000"/>
                <w:sz w:val="24"/>
                <w:u w:val="single"/>
                <w:vertAlign w:val="superscript"/>
              </w:rPr>
              <w:t>3</w:t>
            </w:r>
            <w:r w:rsidRPr="00E56FB5">
              <w:rPr>
                <w:rFonts w:ascii="Times New Roman" w:cs="Times New Roman" w:hint="eastAsia"/>
                <w:color w:val="FF0000"/>
                <w:sz w:val="24"/>
                <w:u w:val="single"/>
              </w:rPr>
              <w:t>/a</w:t>
            </w:r>
            <w:r w:rsidRPr="00E56FB5">
              <w:rPr>
                <w:rFonts w:ascii="Times New Roman" w:cs="Times New Roman" w:hint="eastAsia"/>
                <w:color w:val="FF0000"/>
                <w:sz w:val="24"/>
                <w:u w:val="single"/>
              </w:rPr>
              <w:t>。该部分废水经过堆场外围的围堰和导流沟排入生产废水处理站集中</w:t>
            </w:r>
            <w:r w:rsidRPr="00E56FB5">
              <w:rPr>
                <w:rFonts w:ascii="Times New Roman" w:hAnsi="Times New Roman" w:cs="Times New Roman"/>
                <w:color w:val="FF0000"/>
                <w:kern w:val="0"/>
                <w:sz w:val="24"/>
                <w:u w:val="single"/>
              </w:rPr>
              <w:t>处理后</w:t>
            </w:r>
            <w:r w:rsidRPr="00E56FB5">
              <w:rPr>
                <w:rFonts w:ascii="Times New Roman" w:hAnsi="Times New Roman" w:cs="Times New Roman" w:hint="eastAsia"/>
                <w:color w:val="FF0000"/>
                <w:kern w:val="0"/>
                <w:sz w:val="24"/>
                <w:u w:val="single"/>
              </w:rPr>
              <w:t>，</w:t>
            </w:r>
            <w:r w:rsidRPr="00E56FB5">
              <w:rPr>
                <w:rFonts w:ascii="Times New Roman" w:hAnsi="Times New Roman" w:cs="Times New Roman"/>
                <w:color w:val="FF0000"/>
                <w:kern w:val="0"/>
                <w:sz w:val="24"/>
                <w:u w:val="single"/>
              </w:rPr>
              <w:t>回用于</w:t>
            </w:r>
            <w:r w:rsidRPr="00E56FB5">
              <w:rPr>
                <w:rFonts w:ascii="Times New Roman" w:hAnsi="Times New Roman" w:cs="Times New Roman" w:hint="eastAsia"/>
                <w:color w:val="FF0000"/>
                <w:kern w:val="0"/>
                <w:sz w:val="24"/>
                <w:u w:val="single"/>
              </w:rPr>
              <w:t>水洗工序，循环利用，不外排</w:t>
            </w:r>
            <w:r w:rsidRPr="00E56FB5">
              <w:rPr>
                <w:rFonts w:ascii="Times New Roman" w:hAnsi="Times New Roman" w:cs="Times New Roman"/>
                <w:color w:val="FF0000"/>
                <w:kern w:val="0"/>
                <w:sz w:val="24"/>
                <w:u w:val="single"/>
              </w:rPr>
              <w:t>。</w:t>
            </w:r>
          </w:p>
          <w:p w:rsidR="00840298" w:rsidRPr="00E56FB5" w:rsidRDefault="00F538F1">
            <w:pPr>
              <w:spacing w:line="360" w:lineRule="auto"/>
              <w:ind w:firstLineChars="200" w:firstLine="480"/>
              <w:rPr>
                <w:rFonts w:ascii="Times New Roman" w:cs="Times New Roman"/>
                <w:color w:val="FF0000"/>
                <w:sz w:val="24"/>
                <w:u w:val="single"/>
              </w:rPr>
            </w:pPr>
            <w:r w:rsidRPr="00E56FB5">
              <w:rPr>
                <w:rFonts w:hint="eastAsia"/>
                <w:color w:val="FF0000"/>
                <w:sz w:val="24"/>
                <w:u w:val="single"/>
              </w:rPr>
              <w:t>本项目生产废水</w:t>
            </w:r>
            <w:proofErr w:type="gramStart"/>
            <w:r w:rsidRPr="00E56FB5">
              <w:rPr>
                <w:rFonts w:hint="eastAsia"/>
                <w:color w:val="FF0000"/>
                <w:sz w:val="24"/>
                <w:u w:val="single"/>
              </w:rPr>
              <w:t>处理站拟采用</w:t>
            </w:r>
            <w:proofErr w:type="gramEnd"/>
            <w:r w:rsidRPr="00E56FB5">
              <w:rPr>
                <w:rFonts w:hint="eastAsia"/>
                <w:color w:val="FF0000"/>
                <w:sz w:val="24"/>
                <w:u w:val="single"/>
              </w:rPr>
              <w:t>“中和调节</w:t>
            </w:r>
            <w:r w:rsidRPr="00E56FB5">
              <w:rPr>
                <w:rFonts w:hint="eastAsia"/>
                <w:color w:val="FF0000"/>
                <w:sz w:val="24"/>
                <w:u w:val="single"/>
              </w:rPr>
              <w:t>+</w:t>
            </w:r>
            <w:r w:rsidRPr="00E56FB5">
              <w:rPr>
                <w:rFonts w:hint="eastAsia"/>
                <w:color w:val="FF0000"/>
                <w:sz w:val="24"/>
                <w:u w:val="single"/>
              </w:rPr>
              <w:t>絮凝沉淀”处理生产废水。污水处理站由中和调节池、絮凝沉淀池、</w:t>
            </w:r>
            <w:r w:rsidRPr="00E56FB5">
              <w:rPr>
                <w:rFonts w:ascii="Times New Roman" w:cs="Times New Roman"/>
                <w:color w:val="FF0000"/>
                <w:sz w:val="24"/>
                <w:u w:val="single"/>
              </w:rPr>
              <w:t>清水池以及压滤机组成。</w:t>
            </w:r>
            <w:r w:rsidRPr="00E56FB5">
              <w:rPr>
                <w:rFonts w:ascii="Times New Roman" w:cs="Times New Roman" w:hint="eastAsia"/>
                <w:color w:val="FF0000"/>
                <w:sz w:val="24"/>
                <w:u w:val="single"/>
              </w:rPr>
              <w:t>废水在中和调节池</w:t>
            </w:r>
            <w:r w:rsidRPr="00E56FB5">
              <w:rPr>
                <w:rFonts w:ascii="Times New Roman" w:cs="Times New Roman"/>
                <w:color w:val="FF0000"/>
                <w:sz w:val="24"/>
                <w:u w:val="single"/>
              </w:rPr>
              <w:t>停留，通过</w:t>
            </w:r>
            <w:r w:rsidRPr="00E56FB5">
              <w:rPr>
                <w:rFonts w:ascii="Times New Roman" w:cs="Times New Roman" w:hint="eastAsia"/>
                <w:color w:val="FF0000"/>
                <w:sz w:val="24"/>
                <w:u w:val="single"/>
              </w:rPr>
              <w:t>计量泵向调节池</w:t>
            </w:r>
            <w:r w:rsidRPr="00E56FB5">
              <w:rPr>
                <w:rFonts w:ascii="Times New Roman" w:cs="Times New Roman"/>
                <w:color w:val="FF0000"/>
                <w:sz w:val="24"/>
                <w:u w:val="single"/>
              </w:rPr>
              <w:t>内</w:t>
            </w:r>
            <w:r w:rsidRPr="00E56FB5">
              <w:rPr>
                <w:rFonts w:ascii="Times New Roman" w:cs="Times New Roman" w:hint="eastAsia"/>
                <w:color w:val="FF0000"/>
                <w:sz w:val="24"/>
                <w:u w:val="single"/>
              </w:rPr>
              <w:t>添加</w:t>
            </w:r>
            <w:r w:rsidRPr="00E56FB5">
              <w:rPr>
                <w:rFonts w:ascii="Times New Roman" w:cs="Times New Roman"/>
                <w:color w:val="FF0000"/>
                <w:sz w:val="24"/>
                <w:u w:val="single"/>
              </w:rPr>
              <w:t>熟石灰（</w:t>
            </w:r>
            <w:r w:rsidRPr="00E56FB5">
              <w:rPr>
                <w:rFonts w:ascii="Times New Roman" w:hAnsi="Times New Roman" w:cs="Times New Roman"/>
                <w:color w:val="FF0000"/>
                <w:sz w:val="24"/>
                <w:u w:val="single"/>
              </w:rPr>
              <w:t>Ca(OH)</w:t>
            </w:r>
            <w:r w:rsidRPr="00E56FB5">
              <w:rPr>
                <w:rFonts w:ascii="Times New Roman" w:hAnsi="Times New Roman" w:cs="Times New Roman"/>
                <w:color w:val="FF0000"/>
                <w:sz w:val="24"/>
                <w:u w:val="single"/>
                <w:vertAlign w:val="subscript"/>
              </w:rPr>
              <w:t>2</w:t>
            </w:r>
            <w:r w:rsidRPr="00E56FB5">
              <w:rPr>
                <w:rFonts w:ascii="Times New Roman" w:cs="Times New Roman"/>
                <w:color w:val="FF0000"/>
                <w:sz w:val="24"/>
                <w:u w:val="single"/>
              </w:rPr>
              <w:t>），使酸性废水得到中和</w:t>
            </w:r>
            <w:r w:rsidRPr="00E56FB5">
              <w:rPr>
                <w:rFonts w:ascii="Times New Roman" w:cs="Times New Roman" w:hint="eastAsia"/>
                <w:color w:val="FF0000"/>
                <w:sz w:val="24"/>
                <w:u w:val="single"/>
              </w:rPr>
              <w:t>调节</w:t>
            </w:r>
            <w:r w:rsidRPr="00E56FB5">
              <w:rPr>
                <w:rFonts w:ascii="Times New Roman" w:cs="Times New Roman"/>
                <w:color w:val="FF0000"/>
                <w:sz w:val="24"/>
                <w:u w:val="single"/>
              </w:rPr>
              <w:t>，</w:t>
            </w:r>
            <w:r w:rsidRPr="00E56FB5">
              <w:rPr>
                <w:rFonts w:ascii="Times New Roman" w:cs="Times New Roman" w:hint="eastAsia"/>
                <w:color w:val="FF0000"/>
                <w:sz w:val="24"/>
                <w:u w:val="single"/>
              </w:rPr>
              <w:t>然后中性废水自流至下一个絮凝沉淀池内，根据池内废水水质情况，可选择添加，需要添加时可经计量泵定量向池内添加</w:t>
            </w:r>
            <w:r w:rsidR="0061395B">
              <w:rPr>
                <w:rFonts w:ascii="Times New Roman" w:cs="Times New Roman" w:hint="eastAsia"/>
                <w:color w:val="FF0000"/>
                <w:sz w:val="24"/>
                <w:u w:val="single"/>
              </w:rPr>
              <w:t>絮凝剂</w:t>
            </w:r>
            <w:r w:rsidRPr="00E56FB5">
              <w:rPr>
                <w:rFonts w:ascii="Times New Roman" w:cs="Times New Roman" w:hint="eastAsia"/>
                <w:color w:val="FF0000"/>
                <w:sz w:val="24"/>
                <w:u w:val="single"/>
              </w:rPr>
              <w:t>，废水中的不易沉淀的胶体在</w:t>
            </w:r>
            <w:r w:rsidRPr="00E56FB5">
              <w:rPr>
                <w:rFonts w:ascii="Times New Roman" w:cs="Times New Roman"/>
                <w:color w:val="FF0000"/>
                <w:sz w:val="24"/>
                <w:u w:val="single"/>
              </w:rPr>
              <w:t>絮凝</w:t>
            </w:r>
            <w:r w:rsidRPr="00E56FB5">
              <w:rPr>
                <w:rFonts w:ascii="Times New Roman" w:cs="Times New Roman" w:hint="eastAsia"/>
                <w:color w:val="FF0000"/>
                <w:sz w:val="24"/>
                <w:u w:val="single"/>
              </w:rPr>
              <w:t>剂的作用下逐步聚集变大，最后在自身重力作用下</w:t>
            </w:r>
            <w:r w:rsidRPr="00E56FB5">
              <w:rPr>
                <w:rFonts w:ascii="Times New Roman" w:cs="Times New Roman"/>
                <w:color w:val="FF0000"/>
                <w:sz w:val="24"/>
                <w:u w:val="single"/>
              </w:rPr>
              <w:t>沉淀</w:t>
            </w:r>
            <w:r w:rsidRPr="00E56FB5">
              <w:rPr>
                <w:rFonts w:ascii="Times New Roman" w:cs="Times New Roman" w:hint="eastAsia"/>
                <w:color w:val="FF0000"/>
                <w:sz w:val="24"/>
                <w:u w:val="single"/>
              </w:rPr>
              <w:t>于池底</w:t>
            </w:r>
            <w:r w:rsidRPr="00E56FB5">
              <w:rPr>
                <w:rFonts w:ascii="Times New Roman" w:cs="Times New Roman"/>
                <w:color w:val="FF0000"/>
                <w:sz w:val="24"/>
                <w:u w:val="single"/>
              </w:rPr>
              <w:t>。</w:t>
            </w:r>
          </w:p>
          <w:p w:rsidR="00840298" w:rsidRDefault="00F538F1">
            <w:pPr>
              <w:spacing w:line="360" w:lineRule="auto"/>
              <w:ind w:firstLineChars="200" w:firstLine="480"/>
              <w:rPr>
                <w:rFonts w:ascii="Times New Roman" w:cs="Times New Roman"/>
                <w:sz w:val="24"/>
              </w:rPr>
            </w:pPr>
            <w:r w:rsidRPr="00E56FB5">
              <w:rPr>
                <w:rFonts w:ascii="Times New Roman" w:cs="Times New Roman"/>
                <w:color w:val="FF0000"/>
                <w:sz w:val="24"/>
                <w:u w:val="single"/>
              </w:rPr>
              <w:t>絮凝沉淀后形成的</w:t>
            </w:r>
            <w:r w:rsidRPr="00E56FB5">
              <w:rPr>
                <w:rFonts w:ascii="Times New Roman" w:cs="Times New Roman" w:hint="eastAsia"/>
                <w:color w:val="FF0000"/>
                <w:sz w:val="24"/>
                <w:u w:val="single"/>
              </w:rPr>
              <w:t>沉渣</w:t>
            </w:r>
            <w:r w:rsidRPr="00E56FB5">
              <w:rPr>
                <w:rFonts w:ascii="Times New Roman" w:cs="Times New Roman"/>
                <w:color w:val="FF0000"/>
                <w:sz w:val="24"/>
                <w:u w:val="single"/>
              </w:rPr>
              <w:t>，</w:t>
            </w:r>
            <w:r w:rsidRPr="00E56FB5">
              <w:rPr>
                <w:rFonts w:ascii="Times New Roman" w:cs="Times New Roman" w:hint="eastAsia"/>
                <w:color w:val="FF0000"/>
                <w:sz w:val="24"/>
                <w:u w:val="single"/>
              </w:rPr>
              <w:t>经污泥泵抽送至</w:t>
            </w:r>
            <w:r w:rsidRPr="00E56FB5">
              <w:rPr>
                <w:rFonts w:ascii="Times New Roman" w:cs="Times New Roman"/>
                <w:color w:val="FF0000"/>
                <w:sz w:val="24"/>
                <w:u w:val="single"/>
              </w:rPr>
              <w:t>压滤机</w:t>
            </w:r>
            <w:r w:rsidRPr="00E56FB5">
              <w:rPr>
                <w:rFonts w:ascii="Times New Roman" w:cs="Times New Roman" w:hint="eastAsia"/>
                <w:color w:val="FF0000"/>
                <w:sz w:val="24"/>
                <w:u w:val="single"/>
              </w:rPr>
              <w:t>进行</w:t>
            </w:r>
            <w:r w:rsidRPr="00E56FB5">
              <w:rPr>
                <w:rFonts w:ascii="Times New Roman" w:cs="Times New Roman"/>
                <w:color w:val="FF0000"/>
                <w:sz w:val="24"/>
                <w:u w:val="single"/>
              </w:rPr>
              <w:t>压滤</w:t>
            </w:r>
            <w:r w:rsidRPr="00E56FB5">
              <w:rPr>
                <w:rFonts w:ascii="Times New Roman" w:cs="Times New Roman" w:hint="eastAsia"/>
                <w:color w:val="FF0000"/>
                <w:sz w:val="24"/>
                <w:u w:val="single"/>
              </w:rPr>
              <w:t>脱水</w:t>
            </w:r>
            <w:r w:rsidRPr="00E56FB5">
              <w:rPr>
                <w:rFonts w:ascii="Times New Roman" w:cs="Times New Roman"/>
                <w:color w:val="FF0000"/>
                <w:sz w:val="24"/>
                <w:u w:val="single"/>
              </w:rPr>
              <w:t>，</w:t>
            </w:r>
            <w:r w:rsidRPr="00E56FB5">
              <w:rPr>
                <w:rFonts w:ascii="Times New Roman" w:cs="Times New Roman" w:hint="eastAsia"/>
                <w:color w:val="FF0000"/>
                <w:sz w:val="24"/>
                <w:u w:val="single"/>
              </w:rPr>
              <w:t>处理后的</w:t>
            </w:r>
            <w:r w:rsidRPr="00E56FB5">
              <w:rPr>
                <w:rFonts w:ascii="Times New Roman" w:cs="Times New Roman"/>
                <w:color w:val="FF0000"/>
                <w:sz w:val="24"/>
                <w:u w:val="single"/>
              </w:rPr>
              <w:t>废水</w:t>
            </w:r>
            <w:r w:rsidRPr="00E56FB5">
              <w:rPr>
                <w:rFonts w:ascii="Times New Roman" w:cs="Times New Roman" w:hint="eastAsia"/>
                <w:color w:val="FF0000"/>
                <w:sz w:val="24"/>
                <w:u w:val="single"/>
              </w:rPr>
              <w:t>自流至</w:t>
            </w:r>
            <w:r w:rsidRPr="00E56FB5">
              <w:rPr>
                <w:rFonts w:ascii="Times New Roman" w:cs="Times New Roman"/>
                <w:color w:val="FF0000"/>
                <w:sz w:val="24"/>
                <w:u w:val="single"/>
              </w:rPr>
              <w:t>清水池。压滤后的滤饼</w:t>
            </w:r>
            <w:r w:rsidRPr="00E56FB5">
              <w:rPr>
                <w:rFonts w:ascii="Times New Roman" w:cs="Times New Roman" w:hint="eastAsia"/>
                <w:color w:val="FF0000"/>
                <w:sz w:val="24"/>
                <w:u w:val="single"/>
              </w:rPr>
              <w:t>集中</w:t>
            </w:r>
            <w:r w:rsidRPr="00E56FB5">
              <w:rPr>
                <w:rFonts w:ascii="Times New Roman" w:cs="Times New Roman"/>
                <w:color w:val="FF0000"/>
                <w:sz w:val="24"/>
                <w:u w:val="single"/>
              </w:rPr>
              <w:t>收集后外售。清水</w:t>
            </w:r>
            <w:r w:rsidRPr="00E56FB5">
              <w:rPr>
                <w:rFonts w:ascii="Times New Roman" w:cs="Times New Roman" w:hint="eastAsia"/>
                <w:color w:val="FF0000"/>
                <w:sz w:val="24"/>
                <w:u w:val="single"/>
              </w:rPr>
              <w:t>池内的废水通过管道泵回</w:t>
            </w:r>
            <w:r w:rsidRPr="00E56FB5">
              <w:rPr>
                <w:rFonts w:ascii="Times New Roman" w:cs="Times New Roman"/>
                <w:color w:val="FF0000"/>
                <w:sz w:val="24"/>
                <w:u w:val="single"/>
              </w:rPr>
              <w:t>至</w:t>
            </w:r>
            <w:r w:rsidRPr="00E56FB5">
              <w:rPr>
                <w:rFonts w:ascii="Times New Roman" w:cs="Times New Roman" w:hint="eastAsia"/>
                <w:color w:val="FF0000"/>
                <w:sz w:val="24"/>
                <w:u w:val="single"/>
              </w:rPr>
              <w:t>水洗槽内供水洗</w:t>
            </w:r>
            <w:r w:rsidRPr="00E56FB5">
              <w:rPr>
                <w:rFonts w:ascii="Times New Roman" w:cs="Times New Roman"/>
                <w:color w:val="FF0000"/>
                <w:sz w:val="24"/>
                <w:u w:val="single"/>
              </w:rPr>
              <w:t>工序</w:t>
            </w:r>
            <w:r w:rsidRPr="00E56FB5">
              <w:rPr>
                <w:rFonts w:ascii="Times New Roman" w:cs="Times New Roman" w:hint="eastAsia"/>
                <w:color w:val="FF0000"/>
                <w:sz w:val="24"/>
                <w:u w:val="single"/>
              </w:rPr>
              <w:t>使用</w:t>
            </w:r>
            <w:r w:rsidRPr="00E56FB5">
              <w:rPr>
                <w:rFonts w:ascii="Times New Roman" w:cs="Times New Roman"/>
                <w:color w:val="FF0000"/>
                <w:sz w:val="24"/>
                <w:u w:val="single"/>
              </w:rPr>
              <w:t>，不外排。</w:t>
            </w:r>
          </w:p>
          <w:p w:rsidR="00840298" w:rsidRDefault="00F538F1">
            <w:pPr>
              <w:spacing w:line="360" w:lineRule="auto"/>
              <w:ind w:firstLineChars="200" w:firstLine="480"/>
              <w:rPr>
                <w:rFonts w:ascii="Times New Roman" w:cs="Times New Roman"/>
                <w:sz w:val="24"/>
              </w:rPr>
            </w:pPr>
            <w:r>
              <w:rPr>
                <w:rFonts w:ascii="Times New Roman" w:cs="Times New Roman"/>
                <w:sz w:val="24"/>
              </w:rPr>
              <w:t>污水处理站具体工艺如下图所示。</w:t>
            </w:r>
          </w:p>
          <w:p w:rsidR="00840298" w:rsidRDefault="00840298">
            <w:pPr>
              <w:rPr>
                <w:rFonts w:ascii="Times New Roman" w:cs="Times New Roman"/>
              </w:rPr>
            </w:pPr>
          </w:p>
          <w:p w:rsidR="00840298" w:rsidRDefault="00840298">
            <w:pPr>
              <w:rPr>
                <w:rFonts w:ascii="Times New Roman" w:cs="Times New Roman"/>
              </w:rPr>
            </w:pPr>
          </w:p>
          <w:p w:rsidR="00840298" w:rsidRDefault="00840298">
            <w:pPr>
              <w:rPr>
                <w:rFonts w:ascii="Times New Roman" w:cs="Times New Roman"/>
              </w:rPr>
            </w:pPr>
          </w:p>
          <w:p w:rsidR="00840298" w:rsidRDefault="00840298">
            <w:pPr>
              <w:rPr>
                <w:rFonts w:ascii="Times New Roman" w:cs="Times New Roman"/>
              </w:rPr>
            </w:pPr>
          </w:p>
          <w:p w:rsidR="00840298" w:rsidRDefault="00840298">
            <w:pPr>
              <w:rPr>
                <w:rFonts w:ascii="Times New Roman" w:cs="Times New Roman"/>
              </w:rPr>
            </w:pPr>
          </w:p>
          <w:p w:rsidR="00840298" w:rsidRDefault="00840298">
            <w:pPr>
              <w:rPr>
                <w:rFonts w:ascii="Times New Roman" w:cs="Times New Roman"/>
              </w:rPr>
            </w:pPr>
          </w:p>
          <w:p w:rsidR="00840298" w:rsidRDefault="00840298">
            <w:pPr>
              <w:rPr>
                <w:rFonts w:ascii="Times New Roman" w:cs="Times New Roman"/>
              </w:rPr>
            </w:pPr>
          </w:p>
          <w:p w:rsidR="00840298" w:rsidRDefault="00840298">
            <w:pPr>
              <w:rPr>
                <w:rFonts w:ascii="Times New Roman" w:cs="Times New Roman"/>
              </w:rPr>
            </w:pPr>
          </w:p>
          <w:p w:rsidR="00840298" w:rsidRDefault="00AA5812" w:rsidP="00AA5812">
            <w:pPr>
              <w:spacing w:line="360" w:lineRule="auto"/>
              <w:jc w:val="center"/>
              <w:rPr>
                <w:sz w:val="24"/>
              </w:rPr>
            </w:pPr>
            <w:r>
              <w:rPr>
                <w:noProof/>
                <w:sz w:val="24"/>
              </w:rPr>
              <w:lastRenderedPageBreak/>
              <w:drawing>
                <wp:inline distT="0" distB="0" distL="0" distR="0">
                  <wp:extent cx="5162550" cy="257698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162550" cy="2576980"/>
                          </a:xfrm>
                          <a:prstGeom prst="rect">
                            <a:avLst/>
                          </a:prstGeom>
                          <a:noFill/>
                          <a:ln w="9525">
                            <a:noFill/>
                            <a:miter lim="800000"/>
                            <a:headEnd/>
                            <a:tailEnd/>
                          </a:ln>
                        </pic:spPr>
                      </pic:pic>
                    </a:graphicData>
                  </a:graphic>
                </wp:inline>
              </w:drawing>
            </w:r>
          </w:p>
          <w:p w:rsidR="00840298" w:rsidRDefault="00F538F1">
            <w:pPr>
              <w:spacing w:line="360" w:lineRule="auto"/>
              <w:jc w:val="center"/>
              <w:rPr>
                <w:rFonts w:ascii="Times New Roman" w:cs="Times New Roman"/>
                <w:sz w:val="24"/>
              </w:rPr>
            </w:pPr>
            <w:r>
              <w:rPr>
                <w:rFonts w:ascii="Times New Roman" w:cs="Times New Roman" w:hint="eastAsia"/>
                <w:sz w:val="24"/>
              </w:rPr>
              <w:t>图</w:t>
            </w:r>
            <w:r w:rsidR="00AA5812">
              <w:rPr>
                <w:rFonts w:ascii="Times New Roman" w:cs="Times New Roman" w:hint="eastAsia"/>
                <w:sz w:val="24"/>
              </w:rPr>
              <w:t>4</w:t>
            </w:r>
            <w:r>
              <w:rPr>
                <w:rFonts w:ascii="Times New Roman" w:cs="Times New Roman" w:hint="eastAsia"/>
                <w:sz w:val="24"/>
              </w:rPr>
              <w:t xml:space="preserve">-1  </w:t>
            </w:r>
            <w:r>
              <w:rPr>
                <w:rFonts w:ascii="Times New Roman" w:cs="Times New Roman" w:hint="eastAsia"/>
                <w:sz w:val="24"/>
              </w:rPr>
              <w:t>生产废水</w:t>
            </w:r>
            <w:r>
              <w:rPr>
                <w:rFonts w:hint="eastAsia"/>
                <w:sz w:val="24"/>
              </w:rPr>
              <w:t>处理站处理工艺流程图</w:t>
            </w:r>
          </w:p>
          <w:p w:rsidR="00840298" w:rsidRDefault="00F538F1">
            <w:pPr>
              <w:spacing w:line="360" w:lineRule="auto"/>
              <w:ind w:firstLineChars="200" w:firstLine="480"/>
              <w:rPr>
                <w:rFonts w:ascii="Times New Roman" w:cs="Times New Roman"/>
                <w:sz w:val="24"/>
              </w:rPr>
            </w:pPr>
            <w:r>
              <w:rPr>
                <w:rFonts w:ascii="Times New Roman" w:cs="Times New Roman" w:hint="eastAsia"/>
                <w:sz w:val="24"/>
              </w:rPr>
              <w:t>生产过程废水（水洗废水、脱水废水和渗出液）全部排入生产废水集中处理站进行集中处理（污水处理工艺为中和调节</w:t>
            </w:r>
            <w:r>
              <w:rPr>
                <w:rFonts w:ascii="Times New Roman" w:cs="Times New Roman" w:hint="eastAsia"/>
                <w:sz w:val="24"/>
              </w:rPr>
              <w:t>+</w:t>
            </w:r>
            <w:r>
              <w:rPr>
                <w:rFonts w:ascii="Times New Roman" w:cs="Times New Roman" w:hint="eastAsia"/>
                <w:sz w:val="24"/>
              </w:rPr>
              <w:t>絮凝沉淀），处理后的废水上清液返回到水洗环节的水槽内再循环利用，不外排。生产废水主要污染物为</w:t>
            </w:r>
            <w:r>
              <w:rPr>
                <w:rFonts w:ascii="Times New Roman" w:cs="Times New Roman" w:hint="eastAsia"/>
                <w:sz w:val="24"/>
              </w:rPr>
              <w:t>pH</w:t>
            </w:r>
            <w:r>
              <w:rPr>
                <w:rFonts w:ascii="Times New Roman" w:cs="Times New Roman" w:hint="eastAsia"/>
                <w:sz w:val="24"/>
              </w:rPr>
              <w:t>、钙、铁等离子，浓度主要为</w:t>
            </w:r>
            <w:r>
              <w:rPr>
                <w:rFonts w:ascii="Times New Roman" w:cs="Times New Roman" w:hint="eastAsia"/>
                <w:sz w:val="24"/>
              </w:rPr>
              <w:t>pH 5</w:t>
            </w:r>
            <w:r>
              <w:rPr>
                <w:rFonts w:ascii="Times New Roman" w:cs="Times New Roman" w:hint="eastAsia"/>
                <w:sz w:val="24"/>
              </w:rPr>
              <w:t>、总钙</w:t>
            </w:r>
            <w:r>
              <w:rPr>
                <w:rFonts w:ascii="Times New Roman" w:cs="Times New Roman" w:hint="eastAsia"/>
                <w:sz w:val="24"/>
              </w:rPr>
              <w:t>25mg/L</w:t>
            </w:r>
            <w:r>
              <w:rPr>
                <w:rFonts w:ascii="Times New Roman" w:cs="Times New Roman" w:hint="eastAsia"/>
                <w:sz w:val="24"/>
              </w:rPr>
              <w:t>、总铁</w:t>
            </w:r>
            <w:r>
              <w:rPr>
                <w:rFonts w:ascii="Times New Roman" w:cs="Times New Roman" w:hint="eastAsia"/>
                <w:sz w:val="24"/>
              </w:rPr>
              <w:t>20mg/L</w:t>
            </w:r>
            <w:r>
              <w:rPr>
                <w:rFonts w:ascii="Times New Roman" w:cs="Times New Roman" w:hint="eastAsia"/>
                <w:sz w:val="24"/>
              </w:rPr>
              <w:t>。本项目拟建设一座</w:t>
            </w:r>
            <w:r w:rsidR="00356B29">
              <w:rPr>
                <w:rFonts w:ascii="Times New Roman" w:cs="Times New Roman" w:hint="eastAsia"/>
                <w:sz w:val="24"/>
              </w:rPr>
              <w:t>设计处理能力</w:t>
            </w:r>
            <w:r>
              <w:rPr>
                <w:rFonts w:ascii="Times New Roman" w:cs="Times New Roman" w:hint="eastAsia"/>
                <w:sz w:val="24"/>
              </w:rPr>
              <w:t>70m</w:t>
            </w:r>
            <w:r>
              <w:rPr>
                <w:rFonts w:ascii="Times New Roman" w:cs="Times New Roman" w:hint="eastAsia"/>
                <w:sz w:val="24"/>
                <w:vertAlign w:val="superscript"/>
              </w:rPr>
              <w:t>3</w:t>
            </w:r>
            <w:r w:rsidR="00356B29">
              <w:rPr>
                <w:rFonts w:ascii="Times New Roman" w:cs="Times New Roman" w:hint="eastAsia"/>
                <w:sz w:val="24"/>
              </w:rPr>
              <w:t>/d</w:t>
            </w:r>
            <w:r w:rsidR="00356B29">
              <w:rPr>
                <w:rFonts w:ascii="Times New Roman" w:cs="Times New Roman" w:hint="eastAsia"/>
                <w:sz w:val="24"/>
              </w:rPr>
              <w:t>的污水处理系统</w:t>
            </w:r>
            <w:r>
              <w:rPr>
                <w:rFonts w:ascii="Times New Roman" w:cs="Times New Roman" w:hint="eastAsia"/>
                <w:sz w:val="24"/>
              </w:rPr>
              <w:t>，池底和池壁进行水泥硬化</w:t>
            </w:r>
            <w:r w:rsidR="009F2F57">
              <w:rPr>
                <w:rFonts w:ascii="Times New Roman" w:cs="Times New Roman" w:hint="eastAsia"/>
                <w:sz w:val="24"/>
              </w:rPr>
              <w:t>防渗</w:t>
            </w:r>
            <w:r>
              <w:rPr>
                <w:rFonts w:ascii="Times New Roman" w:cs="Times New Roman" w:hint="eastAsia"/>
                <w:sz w:val="24"/>
              </w:rPr>
              <w:t>处理。</w:t>
            </w:r>
          </w:p>
          <w:p w:rsidR="00840298" w:rsidRDefault="00F538F1">
            <w:pPr>
              <w:spacing w:line="360" w:lineRule="auto"/>
              <w:jc w:val="center"/>
              <w:rPr>
                <w:rFonts w:ascii="Times New Roman" w:eastAsia="黑体" w:hAnsi="Times New Roman" w:cs="Times New Roman"/>
                <w:sz w:val="24"/>
              </w:rPr>
            </w:pPr>
            <w:r>
              <w:rPr>
                <w:rFonts w:ascii="Times New Roman" w:eastAsia="黑体" w:hAnsi="黑体" w:cs="Times New Roman"/>
                <w:sz w:val="24"/>
              </w:rPr>
              <w:t>表</w:t>
            </w:r>
            <w:r>
              <w:rPr>
                <w:rFonts w:ascii="Times New Roman" w:eastAsia="黑体" w:hAnsi="Times New Roman" w:cs="Times New Roman"/>
                <w:sz w:val="24"/>
              </w:rPr>
              <w:t xml:space="preserve">4-1  </w:t>
            </w:r>
            <w:r>
              <w:rPr>
                <w:rFonts w:ascii="Times New Roman" w:eastAsia="黑体" w:hAnsi="黑体" w:cs="Times New Roman"/>
                <w:sz w:val="24"/>
              </w:rPr>
              <w:t>项目营运期</w:t>
            </w:r>
            <w:proofErr w:type="gramStart"/>
            <w:r>
              <w:rPr>
                <w:rFonts w:ascii="Times New Roman" w:eastAsia="黑体" w:hAnsi="黑体" w:cs="Times New Roman"/>
                <w:sz w:val="24"/>
              </w:rPr>
              <w:t>废水产排情况</w:t>
            </w:r>
            <w:proofErr w:type="gramEnd"/>
            <w:r>
              <w:rPr>
                <w:rFonts w:ascii="Times New Roman" w:eastAsia="黑体" w:hAnsi="黑体" w:cs="Times New Roman"/>
                <w:sz w:val="24"/>
              </w:rPr>
              <w:t>汇总</w:t>
            </w:r>
          </w:p>
          <w:tbl>
            <w:tblPr>
              <w:tblStyle w:val="ad"/>
              <w:tblW w:w="0" w:type="auto"/>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604"/>
              <w:gridCol w:w="1134"/>
              <w:gridCol w:w="1418"/>
              <w:gridCol w:w="992"/>
              <w:gridCol w:w="1134"/>
              <w:gridCol w:w="1865"/>
              <w:gridCol w:w="1192"/>
            </w:tblGrid>
            <w:tr w:rsidR="00840298">
              <w:trPr>
                <w:trHeight w:val="397"/>
              </w:trPr>
              <w:tc>
                <w:tcPr>
                  <w:tcW w:w="604" w:type="dxa"/>
                  <w:vAlign w:val="center"/>
                </w:tcPr>
                <w:p w:rsidR="00840298" w:rsidRDefault="00F538F1">
                  <w:pPr>
                    <w:jc w:val="center"/>
                    <w:rPr>
                      <w:rFonts w:ascii="Times New Roman" w:cs="Times New Roman"/>
                    </w:rPr>
                  </w:pPr>
                  <w:r>
                    <w:rPr>
                      <w:rFonts w:ascii="Times New Roman" w:cs="Times New Roman" w:hint="eastAsia"/>
                    </w:rPr>
                    <w:t>序号</w:t>
                  </w:r>
                </w:p>
              </w:tc>
              <w:tc>
                <w:tcPr>
                  <w:tcW w:w="1134" w:type="dxa"/>
                  <w:vAlign w:val="center"/>
                </w:tcPr>
                <w:p w:rsidR="00840298" w:rsidRDefault="00F538F1">
                  <w:pPr>
                    <w:jc w:val="center"/>
                    <w:rPr>
                      <w:rFonts w:ascii="Times New Roman" w:cs="Times New Roman"/>
                    </w:rPr>
                  </w:pPr>
                  <w:r>
                    <w:rPr>
                      <w:rFonts w:ascii="Times New Roman" w:cs="Times New Roman" w:hint="eastAsia"/>
                    </w:rPr>
                    <w:t>产污</w:t>
                  </w:r>
                </w:p>
                <w:p w:rsidR="00840298" w:rsidRDefault="00F538F1">
                  <w:pPr>
                    <w:jc w:val="center"/>
                    <w:rPr>
                      <w:rFonts w:ascii="Times New Roman" w:cs="Times New Roman"/>
                    </w:rPr>
                  </w:pPr>
                  <w:r>
                    <w:rPr>
                      <w:rFonts w:ascii="Times New Roman" w:cs="Times New Roman" w:hint="eastAsia"/>
                    </w:rPr>
                    <w:t>环节</w:t>
                  </w:r>
                </w:p>
              </w:tc>
              <w:tc>
                <w:tcPr>
                  <w:tcW w:w="1418" w:type="dxa"/>
                  <w:vAlign w:val="center"/>
                </w:tcPr>
                <w:p w:rsidR="00840298" w:rsidRDefault="00F538F1">
                  <w:pPr>
                    <w:jc w:val="center"/>
                    <w:rPr>
                      <w:rFonts w:ascii="Times New Roman" w:cs="Times New Roman"/>
                    </w:rPr>
                  </w:pPr>
                  <w:r>
                    <w:rPr>
                      <w:rFonts w:ascii="Times New Roman" w:cs="Times New Roman" w:hint="eastAsia"/>
                    </w:rPr>
                    <w:t>污染物种类</w:t>
                  </w:r>
                </w:p>
              </w:tc>
              <w:tc>
                <w:tcPr>
                  <w:tcW w:w="992" w:type="dxa"/>
                  <w:vAlign w:val="center"/>
                </w:tcPr>
                <w:p w:rsidR="00840298" w:rsidRDefault="00F538F1">
                  <w:pPr>
                    <w:jc w:val="center"/>
                    <w:rPr>
                      <w:rFonts w:ascii="Times New Roman" w:cs="Times New Roman"/>
                    </w:rPr>
                  </w:pPr>
                  <w:r>
                    <w:rPr>
                      <w:rFonts w:ascii="Times New Roman" w:cs="Times New Roman" w:hint="eastAsia"/>
                    </w:rPr>
                    <w:t>产生量</w:t>
                  </w:r>
                </w:p>
              </w:tc>
              <w:tc>
                <w:tcPr>
                  <w:tcW w:w="1134" w:type="dxa"/>
                  <w:vAlign w:val="center"/>
                </w:tcPr>
                <w:p w:rsidR="00840298" w:rsidRDefault="00F538F1">
                  <w:pPr>
                    <w:jc w:val="center"/>
                    <w:rPr>
                      <w:rFonts w:ascii="Times New Roman" w:cs="Times New Roman"/>
                    </w:rPr>
                  </w:pPr>
                  <w:r>
                    <w:rPr>
                      <w:rFonts w:ascii="Times New Roman" w:cs="Times New Roman" w:hint="eastAsia"/>
                    </w:rPr>
                    <w:t>排放量</w:t>
                  </w:r>
                </w:p>
              </w:tc>
              <w:tc>
                <w:tcPr>
                  <w:tcW w:w="1865" w:type="dxa"/>
                  <w:vAlign w:val="center"/>
                </w:tcPr>
                <w:p w:rsidR="00840298" w:rsidRDefault="00F538F1">
                  <w:pPr>
                    <w:jc w:val="center"/>
                    <w:rPr>
                      <w:rFonts w:ascii="Times New Roman" w:cs="Times New Roman"/>
                    </w:rPr>
                  </w:pPr>
                  <w:r>
                    <w:rPr>
                      <w:rFonts w:ascii="Times New Roman" w:cs="Times New Roman" w:hint="eastAsia"/>
                    </w:rPr>
                    <w:t>治理措施</w:t>
                  </w:r>
                </w:p>
              </w:tc>
              <w:tc>
                <w:tcPr>
                  <w:tcW w:w="1192" w:type="dxa"/>
                  <w:vAlign w:val="center"/>
                </w:tcPr>
                <w:p w:rsidR="00840298" w:rsidRDefault="00F538F1">
                  <w:pPr>
                    <w:jc w:val="center"/>
                    <w:rPr>
                      <w:rFonts w:ascii="Times New Roman" w:cs="Times New Roman"/>
                    </w:rPr>
                  </w:pPr>
                  <w:r>
                    <w:rPr>
                      <w:rFonts w:ascii="Times New Roman" w:cs="Times New Roman" w:hint="eastAsia"/>
                    </w:rPr>
                    <w:t>排放去向</w:t>
                  </w:r>
                </w:p>
              </w:tc>
            </w:tr>
            <w:tr w:rsidR="00840298">
              <w:trPr>
                <w:trHeight w:val="397"/>
              </w:trPr>
              <w:tc>
                <w:tcPr>
                  <w:tcW w:w="604" w:type="dxa"/>
                  <w:vAlign w:val="center"/>
                </w:tcPr>
                <w:p w:rsidR="00840298" w:rsidRDefault="00F538F1">
                  <w:pPr>
                    <w:jc w:val="center"/>
                    <w:rPr>
                      <w:rFonts w:ascii="Times New Roman" w:cs="Times New Roman"/>
                    </w:rPr>
                  </w:pPr>
                  <w:r>
                    <w:rPr>
                      <w:rFonts w:ascii="Times New Roman" w:cs="Times New Roman" w:hint="eastAsia"/>
                    </w:rPr>
                    <w:t>1</w:t>
                  </w:r>
                </w:p>
              </w:tc>
              <w:tc>
                <w:tcPr>
                  <w:tcW w:w="1134" w:type="dxa"/>
                  <w:vAlign w:val="center"/>
                </w:tcPr>
                <w:p w:rsidR="00840298" w:rsidRDefault="00CD4DD9" w:rsidP="00CD4DD9">
                  <w:pPr>
                    <w:jc w:val="center"/>
                    <w:rPr>
                      <w:rFonts w:ascii="Times New Roman" w:cs="Times New Roman"/>
                    </w:rPr>
                  </w:pPr>
                  <w:r>
                    <w:rPr>
                      <w:rFonts w:ascii="Times New Roman" w:cs="Times New Roman" w:hint="eastAsia"/>
                    </w:rPr>
                    <w:t>酸浸</w:t>
                  </w:r>
                  <w:r w:rsidR="00F538F1">
                    <w:rPr>
                      <w:rFonts w:ascii="Times New Roman" w:cs="Times New Roman" w:hint="eastAsia"/>
                    </w:rPr>
                    <w:t>工序</w:t>
                  </w:r>
                </w:p>
              </w:tc>
              <w:tc>
                <w:tcPr>
                  <w:tcW w:w="1418" w:type="dxa"/>
                  <w:vAlign w:val="center"/>
                </w:tcPr>
                <w:p w:rsidR="00840298" w:rsidRDefault="00F538F1">
                  <w:pPr>
                    <w:jc w:val="center"/>
                    <w:rPr>
                      <w:rFonts w:ascii="Times New Roman" w:cs="Times New Roman"/>
                    </w:rPr>
                  </w:pPr>
                  <w:r>
                    <w:rPr>
                      <w:rFonts w:ascii="Times New Roman" w:cs="Times New Roman" w:hint="eastAsia"/>
                    </w:rPr>
                    <w:t>pH</w:t>
                  </w:r>
                  <w:r>
                    <w:rPr>
                      <w:rFonts w:ascii="Times New Roman" w:cs="Times New Roman" w:hint="eastAsia"/>
                    </w:rPr>
                    <w:t>、钙、铁</w:t>
                  </w:r>
                  <w:r w:rsidR="004339C4">
                    <w:rPr>
                      <w:rFonts w:ascii="Times New Roman" w:cs="Times New Roman" w:hint="eastAsia"/>
                    </w:rPr>
                    <w:t>、</w:t>
                  </w:r>
                  <w:r w:rsidR="004339C4">
                    <w:rPr>
                      <w:rFonts w:ascii="Times New Roman" w:cs="Times New Roman" w:hint="eastAsia"/>
                    </w:rPr>
                    <w:t>SS</w:t>
                  </w:r>
                </w:p>
              </w:tc>
              <w:tc>
                <w:tcPr>
                  <w:tcW w:w="992" w:type="dxa"/>
                  <w:vAlign w:val="center"/>
                </w:tcPr>
                <w:p w:rsidR="00840298" w:rsidRDefault="00F538F1">
                  <w:pPr>
                    <w:jc w:val="center"/>
                    <w:rPr>
                      <w:rFonts w:ascii="Times New Roman" w:cs="Times New Roman"/>
                    </w:rPr>
                  </w:pPr>
                  <w:r>
                    <w:rPr>
                      <w:rFonts w:ascii="Times New Roman" w:cs="Times New Roman" w:hint="eastAsia"/>
                    </w:rPr>
                    <w:t>54.0m</w:t>
                  </w:r>
                  <w:r>
                    <w:rPr>
                      <w:rFonts w:ascii="Times New Roman" w:cs="Times New Roman" w:hint="eastAsia"/>
                      <w:vertAlign w:val="superscript"/>
                    </w:rPr>
                    <w:t>3</w:t>
                  </w:r>
                  <w:r>
                    <w:rPr>
                      <w:rFonts w:ascii="Times New Roman" w:cs="Times New Roman" w:hint="eastAsia"/>
                    </w:rPr>
                    <w:t>/d</w:t>
                  </w:r>
                </w:p>
              </w:tc>
              <w:tc>
                <w:tcPr>
                  <w:tcW w:w="1134" w:type="dxa"/>
                  <w:vAlign w:val="center"/>
                </w:tcPr>
                <w:p w:rsidR="00840298" w:rsidRDefault="00F538F1">
                  <w:pPr>
                    <w:jc w:val="center"/>
                    <w:rPr>
                      <w:rFonts w:ascii="Times New Roman" w:cs="Times New Roman"/>
                    </w:rPr>
                  </w:pPr>
                  <w:r>
                    <w:rPr>
                      <w:rFonts w:ascii="Times New Roman" w:cs="Times New Roman" w:hint="eastAsia"/>
                    </w:rPr>
                    <w:t>0m</w:t>
                  </w:r>
                  <w:r>
                    <w:rPr>
                      <w:rFonts w:ascii="Times New Roman" w:cs="Times New Roman" w:hint="eastAsia"/>
                      <w:vertAlign w:val="superscript"/>
                    </w:rPr>
                    <w:t>3</w:t>
                  </w:r>
                  <w:r>
                    <w:rPr>
                      <w:rFonts w:ascii="Times New Roman" w:cs="Times New Roman" w:hint="eastAsia"/>
                    </w:rPr>
                    <w:t>/d</w:t>
                  </w:r>
                </w:p>
              </w:tc>
              <w:tc>
                <w:tcPr>
                  <w:tcW w:w="1865" w:type="dxa"/>
                  <w:vAlign w:val="center"/>
                </w:tcPr>
                <w:p w:rsidR="00840298" w:rsidRDefault="00F538F1">
                  <w:pPr>
                    <w:jc w:val="center"/>
                    <w:rPr>
                      <w:rFonts w:ascii="Times New Roman" w:cs="Times New Roman"/>
                    </w:rPr>
                  </w:pPr>
                  <w:r>
                    <w:rPr>
                      <w:rFonts w:ascii="Times New Roman" w:cs="Times New Roman" w:hint="eastAsia"/>
                    </w:rPr>
                    <w:t>加入适量草酸后回用于酸浸工序</w:t>
                  </w:r>
                </w:p>
              </w:tc>
              <w:tc>
                <w:tcPr>
                  <w:tcW w:w="1192" w:type="dxa"/>
                  <w:vAlign w:val="center"/>
                </w:tcPr>
                <w:p w:rsidR="00840298" w:rsidRDefault="00F538F1">
                  <w:pPr>
                    <w:jc w:val="center"/>
                    <w:rPr>
                      <w:rFonts w:ascii="Times New Roman" w:cs="Times New Roman"/>
                    </w:rPr>
                  </w:pPr>
                  <w:r>
                    <w:rPr>
                      <w:rFonts w:ascii="Times New Roman" w:cs="Times New Roman" w:hint="eastAsia"/>
                    </w:rPr>
                    <w:t>循环利用</w:t>
                  </w:r>
                </w:p>
              </w:tc>
            </w:tr>
            <w:tr w:rsidR="00840298">
              <w:trPr>
                <w:trHeight w:val="397"/>
              </w:trPr>
              <w:tc>
                <w:tcPr>
                  <w:tcW w:w="604" w:type="dxa"/>
                  <w:vAlign w:val="center"/>
                </w:tcPr>
                <w:p w:rsidR="00840298" w:rsidRDefault="00F538F1">
                  <w:pPr>
                    <w:jc w:val="center"/>
                    <w:rPr>
                      <w:rFonts w:ascii="Times New Roman" w:cs="Times New Roman"/>
                    </w:rPr>
                  </w:pPr>
                  <w:r>
                    <w:rPr>
                      <w:rFonts w:ascii="Times New Roman" w:cs="Times New Roman" w:hint="eastAsia"/>
                    </w:rPr>
                    <w:t>2</w:t>
                  </w:r>
                </w:p>
              </w:tc>
              <w:tc>
                <w:tcPr>
                  <w:tcW w:w="1134" w:type="dxa"/>
                  <w:vAlign w:val="center"/>
                </w:tcPr>
                <w:p w:rsidR="00840298" w:rsidRDefault="00F538F1">
                  <w:pPr>
                    <w:jc w:val="center"/>
                    <w:rPr>
                      <w:rFonts w:ascii="Times New Roman" w:cs="Times New Roman"/>
                    </w:rPr>
                  </w:pPr>
                  <w:r>
                    <w:rPr>
                      <w:rFonts w:ascii="Times New Roman" w:cs="Times New Roman" w:hint="eastAsia"/>
                    </w:rPr>
                    <w:t>水洗工序</w:t>
                  </w:r>
                </w:p>
              </w:tc>
              <w:tc>
                <w:tcPr>
                  <w:tcW w:w="1418" w:type="dxa"/>
                  <w:vAlign w:val="center"/>
                </w:tcPr>
                <w:p w:rsidR="00840298" w:rsidRDefault="00F538F1">
                  <w:pPr>
                    <w:jc w:val="center"/>
                    <w:rPr>
                      <w:rFonts w:ascii="Times New Roman" w:cs="Times New Roman"/>
                    </w:rPr>
                  </w:pPr>
                  <w:r>
                    <w:rPr>
                      <w:rFonts w:ascii="Times New Roman" w:cs="Times New Roman" w:hint="eastAsia"/>
                    </w:rPr>
                    <w:t>pH</w:t>
                  </w:r>
                  <w:r>
                    <w:rPr>
                      <w:rFonts w:ascii="Times New Roman" w:cs="Times New Roman" w:hint="eastAsia"/>
                    </w:rPr>
                    <w:t>、钙、铁</w:t>
                  </w:r>
                  <w:r w:rsidR="004339C4">
                    <w:rPr>
                      <w:rFonts w:ascii="Times New Roman" w:cs="Times New Roman" w:hint="eastAsia"/>
                    </w:rPr>
                    <w:t>、</w:t>
                  </w:r>
                  <w:r w:rsidR="004339C4">
                    <w:rPr>
                      <w:rFonts w:ascii="Times New Roman" w:cs="Times New Roman" w:hint="eastAsia"/>
                    </w:rPr>
                    <w:t>SS</w:t>
                  </w:r>
                </w:p>
              </w:tc>
              <w:tc>
                <w:tcPr>
                  <w:tcW w:w="992" w:type="dxa"/>
                  <w:vAlign w:val="center"/>
                </w:tcPr>
                <w:p w:rsidR="00840298" w:rsidRDefault="00F538F1">
                  <w:pPr>
                    <w:jc w:val="center"/>
                    <w:rPr>
                      <w:rFonts w:ascii="Times New Roman" w:cs="Times New Roman"/>
                    </w:rPr>
                  </w:pPr>
                  <w:r>
                    <w:rPr>
                      <w:rFonts w:ascii="Times New Roman" w:cs="Times New Roman" w:hint="eastAsia"/>
                    </w:rPr>
                    <w:t>54.0m</w:t>
                  </w:r>
                  <w:r>
                    <w:rPr>
                      <w:rFonts w:ascii="Times New Roman" w:cs="Times New Roman" w:hint="eastAsia"/>
                      <w:vertAlign w:val="superscript"/>
                    </w:rPr>
                    <w:t>3</w:t>
                  </w:r>
                  <w:r>
                    <w:rPr>
                      <w:rFonts w:ascii="Times New Roman" w:cs="Times New Roman" w:hint="eastAsia"/>
                    </w:rPr>
                    <w:t>/d</w:t>
                  </w:r>
                </w:p>
              </w:tc>
              <w:tc>
                <w:tcPr>
                  <w:tcW w:w="1134" w:type="dxa"/>
                  <w:vAlign w:val="center"/>
                </w:tcPr>
                <w:p w:rsidR="00840298" w:rsidRDefault="00F538F1">
                  <w:pPr>
                    <w:jc w:val="center"/>
                    <w:rPr>
                      <w:rFonts w:ascii="Times New Roman" w:cs="Times New Roman"/>
                    </w:rPr>
                  </w:pPr>
                  <w:r>
                    <w:rPr>
                      <w:rFonts w:ascii="Times New Roman" w:cs="Times New Roman" w:hint="eastAsia"/>
                    </w:rPr>
                    <w:t>0m</w:t>
                  </w:r>
                  <w:r>
                    <w:rPr>
                      <w:rFonts w:ascii="Times New Roman" w:cs="Times New Roman" w:hint="eastAsia"/>
                      <w:vertAlign w:val="superscript"/>
                    </w:rPr>
                    <w:t>3</w:t>
                  </w:r>
                  <w:r>
                    <w:rPr>
                      <w:rFonts w:ascii="Times New Roman" w:cs="Times New Roman" w:hint="eastAsia"/>
                    </w:rPr>
                    <w:t>/d</w:t>
                  </w:r>
                </w:p>
              </w:tc>
              <w:tc>
                <w:tcPr>
                  <w:tcW w:w="1865" w:type="dxa"/>
                  <w:vMerge w:val="restart"/>
                  <w:vAlign w:val="center"/>
                </w:tcPr>
                <w:p w:rsidR="00840298" w:rsidRDefault="00F538F1">
                  <w:pPr>
                    <w:jc w:val="center"/>
                    <w:rPr>
                      <w:rFonts w:ascii="Times New Roman" w:cs="Times New Roman"/>
                    </w:rPr>
                  </w:pPr>
                  <w:r>
                    <w:rPr>
                      <w:rFonts w:ascii="Times New Roman" w:cs="Times New Roman" w:hint="eastAsia"/>
                    </w:rPr>
                    <w:t>排入生产废水处理系统集中处理，废水处理工艺为“中和调节</w:t>
                  </w:r>
                  <w:r>
                    <w:rPr>
                      <w:rFonts w:ascii="Times New Roman" w:cs="Times New Roman" w:hint="eastAsia"/>
                    </w:rPr>
                    <w:t>+</w:t>
                  </w:r>
                  <w:r>
                    <w:rPr>
                      <w:rFonts w:ascii="Times New Roman" w:cs="Times New Roman" w:hint="eastAsia"/>
                    </w:rPr>
                    <w:t>絮凝沉淀”</w:t>
                  </w:r>
                </w:p>
              </w:tc>
              <w:tc>
                <w:tcPr>
                  <w:tcW w:w="1192" w:type="dxa"/>
                  <w:vMerge w:val="restart"/>
                  <w:vAlign w:val="center"/>
                </w:tcPr>
                <w:p w:rsidR="00840298" w:rsidRDefault="00F538F1">
                  <w:pPr>
                    <w:jc w:val="center"/>
                    <w:rPr>
                      <w:rFonts w:ascii="Times New Roman" w:cs="Times New Roman"/>
                    </w:rPr>
                  </w:pPr>
                  <w:r>
                    <w:rPr>
                      <w:rFonts w:ascii="Times New Roman" w:cs="Times New Roman" w:hint="eastAsia"/>
                    </w:rPr>
                    <w:t>循环利用</w:t>
                  </w:r>
                </w:p>
              </w:tc>
            </w:tr>
            <w:tr w:rsidR="00840298">
              <w:trPr>
                <w:trHeight w:val="397"/>
              </w:trPr>
              <w:tc>
                <w:tcPr>
                  <w:tcW w:w="604" w:type="dxa"/>
                  <w:vAlign w:val="center"/>
                </w:tcPr>
                <w:p w:rsidR="00840298" w:rsidRDefault="00F538F1">
                  <w:pPr>
                    <w:jc w:val="center"/>
                    <w:rPr>
                      <w:rFonts w:ascii="Times New Roman" w:cs="Times New Roman"/>
                    </w:rPr>
                  </w:pPr>
                  <w:r>
                    <w:rPr>
                      <w:rFonts w:ascii="Times New Roman" w:cs="Times New Roman" w:hint="eastAsia"/>
                    </w:rPr>
                    <w:t>3</w:t>
                  </w:r>
                </w:p>
              </w:tc>
              <w:tc>
                <w:tcPr>
                  <w:tcW w:w="1134" w:type="dxa"/>
                  <w:vAlign w:val="center"/>
                </w:tcPr>
                <w:p w:rsidR="00840298" w:rsidRDefault="00F538F1">
                  <w:pPr>
                    <w:jc w:val="center"/>
                    <w:rPr>
                      <w:rFonts w:ascii="Times New Roman" w:cs="Times New Roman"/>
                    </w:rPr>
                  </w:pPr>
                  <w:r>
                    <w:rPr>
                      <w:rFonts w:ascii="Times New Roman" w:cs="Times New Roman" w:hint="eastAsia"/>
                    </w:rPr>
                    <w:t>脱水工序</w:t>
                  </w:r>
                </w:p>
              </w:tc>
              <w:tc>
                <w:tcPr>
                  <w:tcW w:w="1418" w:type="dxa"/>
                  <w:vAlign w:val="center"/>
                </w:tcPr>
                <w:p w:rsidR="00840298" w:rsidRDefault="00F538F1">
                  <w:pPr>
                    <w:jc w:val="center"/>
                    <w:rPr>
                      <w:rFonts w:ascii="Times New Roman" w:cs="Times New Roman"/>
                    </w:rPr>
                  </w:pPr>
                  <w:r>
                    <w:rPr>
                      <w:rFonts w:ascii="Times New Roman" w:cs="Times New Roman" w:hint="eastAsia"/>
                    </w:rPr>
                    <w:t>pH</w:t>
                  </w:r>
                  <w:r>
                    <w:rPr>
                      <w:rFonts w:ascii="Times New Roman" w:cs="Times New Roman" w:hint="eastAsia"/>
                    </w:rPr>
                    <w:t>、钙、铁</w:t>
                  </w:r>
                  <w:r w:rsidR="004339C4">
                    <w:rPr>
                      <w:rFonts w:ascii="Times New Roman" w:cs="Times New Roman" w:hint="eastAsia"/>
                    </w:rPr>
                    <w:t>、</w:t>
                  </w:r>
                  <w:r w:rsidR="004339C4">
                    <w:rPr>
                      <w:rFonts w:ascii="Times New Roman" w:cs="Times New Roman" w:hint="eastAsia"/>
                    </w:rPr>
                    <w:t>SS</w:t>
                  </w:r>
                </w:p>
              </w:tc>
              <w:tc>
                <w:tcPr>
                  <w:tcW w:w="992" w:type="dxa"/>
                  <w:vAlign w:val="center"/>
                </w:tcPr>
                <w:p w:rsidR="00840298" w:rsidRDefault="00F538F1">
                  <w:pPr>
                    <w:jc w:val="center"/>
                    <w:rPr>
                      <w:rFonts w:ascii="Times New Roman" w:cs="Times New Roman"/>
                    </w:rPr>
                  </w:pPr>
                  <w:r>
                    <w:rPr>
                      <w:rFonts w:ascii="Times New Roman" w:cs="Times New Roman" w:hint="eastAsia"/>
                    </w:rPr>
                    <w:t>3.6m</w:t>
                  </w:r>
                  <w:r>
                    <w:rPr>
                      <w:rFonts w:ascii="Times New Roman" w:cs="Times New Roman" w:hint="eastAsia"/>
                      <w:vertAlign w:val="superscript"/>
                    </w:rPr>
                    <w:t>3</w:t>
                  </w:r>
                  <w:r>
                    <w:rPr>
                      <w:rFonts w:ascii="Times New Roman" w:cs="Times New Roman" w:hint="eastAsia"/>
                    </w:rPr>
                    <w:t>/d</w:t>
                  </w:r>
                </w:p>
              </w:tc>
              <w:tc>
                <w:tcPr>
                  <w:tcW w:w="1134" w:type="dxa"/>
                  <w:vAlign w:val="center"/>
                </w:tcPr>
                <w:p w:rsidR="00840298" w:rsidRDefault="00F538F1">
                  <w:pPr>
                    <w:jc w:val="center"/>
                    <w:rPr>
                      <w:rFonts w:ascii="Times New Roman" w:cs="Times New Roman"/>
                    </w:rPr>
                  </w:pPr>
                  <w:r>
                    <w:rPr>
                      <w:rFonts w:ascii="Times New Roman" w:cs="Times New Roman" w:hint="eastAsia"/>
                    </w:rPr>
                    <w:t>0m</w:t>
                  </w:r>
                  <w:r>
                    <w:rPr>
                      <w:rFonts w:ascii="Times New Roman" w:cs="Times New Roman" w:hint="eastAsia"/>
                      <w:vertAlign w:val="superscript"/>
                    </w:rPr>
                    <w:t>3</w:t>
                  </w:r>
                  <w:r>
                    <w:rPr>
                      <w:rFonts w:ascii="Times New Roman" w:cs="Times New Roman" w:hint="eastAsia"/>
                    </w:rPr>
                    <w:t>/d</w:t>
                  </w:r>
                </w:p>
              </w:tc>
              <w:tc>
                <w:tcPr>
                  <w:tcW w:w="1865" w:type="dxa"/>
                  <w:vMerge/>
                  <w:vAlign w:val="center"/>
                </w:tcPr>
                <w:p w:rsidR="00840298" w:rsidRDefault="00840298">
                  <w:pPr>
                    <w:jc w:val="center"/>
                    <w:rPr>
                      <w:rFonts w:ascii="Times New Roman" w:cs="Times New Roman"/>
                    </w:rPr>
                  </w:pPr>
                </w:p>
              </w:tc>
              <w:tc>
                <w:tcPr>
                  <w:tcW w:w="1192" w:type="dxa"/>
                  <w:vMerge/>
                  <w:vAlign w:val="center"/>
                </w:tcPr>
                <w:p w:rsidR="00840298" w:rsidRDefault="00840298">
                  <w:pPr>
                    <w:jc w:val="center"/>
                    <w:rPr>
                      <w:rFonts w:ascii="Times New Roman" w:cs="Times New Roman"/>
                    </w:rPr>
                  </w:pPr>
                </w:p>
              </w:tc>
            </w:tr>
            <w:tr w:rsidR="00840298">
              <w:trPr>
                <w:trHeight w:val="397"/>
              </w:trPr>
              <w:tc>
                <w:tcPr>
                  <w:tcW w:w="604" w:type="dxa"/>
                  <w:vAlign w:val="center"/>
                </w:tcPr>
                <w:p w:rsidR="00840298" w:rsidRDefault="00F538F1">
                  <w:pPr>
                    <w:jc w:val="center"/>
                    <w:rPr>
                      <w:rFonts w:ascii="Times New Roman" w:cs="Times New Roman"/>
                    </w:rPr>
                  </w:pPr>
                  <w:r>
                    <w:rPr>
                      <w:rFonts w:ascii="Times New Roman" w:cs="Times New Roman" w:hint="eastAsia"/>
                    </w:rPr>
                    <w:t>4</w:t>
                  </w:r>
                </w:p>
              </w:tc>
              <w:tc>
                <w:tcPr>
                  <w:tcW w:w="1134" w:type="dxa"/>
                  <w:vAlign w:val="center"/>
                </w:tcPr>
                <w:p w:rsidR="00840298" w:rsidRDefault="00F538F1">
                  <w:pPr>
                    <w:jc w:val="center"/>
                    <w:rPr>
                      <w:rFonts w:ascii="Times New Roman" w:cs="Times New Roman"/>
                    </w:rPr>
                  </w:pPr>
                  <w:r>
                    <w:rPr>
                      <w:rFonts w:ascii="Times New Roman" w:cs="Times New Roman" w:hint="eastAsia"/>
                    </w:rPr>
                    <w:t>堆存工序</w:t>
                  </w:r>
                </w:p>
              </w:tc>
              <w:tc>
                <w:tcPr>
                  <w:tcW w:w="1418" w:type="dxa"/>
                  <w:vAlign w:val="center"/>
                </w:tcPr>
                <w:p w:rsidR="00840298" w:rsidRDefault="00F538F1">
                  <w:pPr>
                    <w:jc w:val="center"/>
                    <w:rPr>
                      <w:rFonts w:ascii="Times New Roman" w:cs="Times New Roman"/>
                    </w:rPr>
                  </w:pPr>
                  <w:r>
                    <w:rPr>
                      <w:rFonts w:ascii="Times New Roman" w:cs="Times New Roman" w:hint="eastAsia"/>
                    </w:rPr>
                    <w:t>pH</w:t>
                  </w:r>
                  <w:r>
                    <w:rPr>
                      <w:rFonts w:ascii="Times New Roman" w:cs="Times New Roman" w:hint="eastAsia"/>
                    </w:rPr>
                    <w:t>、钙、铁</w:t>
                  </w:r>
                  <w:r w:rsidR="004339C4">
                    <w:rPr>
                      <w:rFonts w:ascii="Times New Roman" w:cs="Times New Roman" w:hint="eastAsia"/>
                    </w:rPr>
                    <w:t>、</w:t>
                  </w:r>
                  <w:r w:rsidR="004339C4">
                    <w:rPr>
                      <w:rFonts w:ascii="Times New Roman" w:cs="Times New Roman" w:hint="eastAsia"/>
                    </w:rPr>
                    <w:t>SS</w:t>
                  </w:r>
                </w:p>
              </w:tc>
              <w:tc>
                <w:tcPr>
                  <w:tcW w:w="992" w:type="dxa"/>
                  <w:vAlign w:val="center"/>
                </w:tcPr>
                <w:p w:rsidR="00840298" w:rsidRDefault="00F538F1">
                  <w:pPr>
                    <w:jc w:val="center"/>
                    <w:rPr>
                      <w:rFonts w:ascii="Times New Roman" w:cs="Times New Roman"/>
                    </w:rPr>
                  </w:pPr>
                  <w:r>
                    <w:rPr>
                      <w:rFonts w:ascii="Times New Roman" w:cs="Times New Roman" w:hint="eastAsia"/>
                    </w:rPr>
                    <w:t>1.0m</w:t>
                  </w:r>
                  <w:r>
                    <w:rPr>
                      <w:rFonts w:ascii="Times New Roman" w:cs="Times New Roman" w:hint="eastAsia"/>
                      <w:vertAlign w:val="superscript"/>
                    </w:rPr>
                    <w:t>3</w:t>
                  </w:r>
                  <w:r>
                    <w:rPr>
                      <w:rFonts w:ascii="Times New Roman" w:cs="Times New Roman" w:hint="eastAsia"/>
                    </w:rPr>
                    <w:t>/d</w:t>
                  </w:r>
                </w:p>
              </w:tc>
              <w:tc>
                <w:tcPr>
                  <w:tcW w:w="1134" w:type="dxa"/>
                  <w:vAlign w:val="center"/>
                </w:tcPr>
                <w:p w:rsidR="00840298" w:rsidRDefault="00F538F1">
                  <w:pPr>
                    <w:jc w:val="center"/>
                    <w:rPr>
                      <w:rFonts w:ascii="Times New Roman" w:cs="Times New Roman"/>
                    </w:rPr>
                  </w:pPr>
                  <w:r>
                    <w:rPr>
                      <w:rFonts w:ascii="Times New Roman" w:cs="Times New Roman" w:hint="eastAsia"/>
                    </w:rPr>
                    <w:t>0m</w:t>
                  </w:r>
                  <w:r>
                    <w:rPr>
                      <w:rFonts w:ascii="Times New Roman" w:cs="Times New Roman" w:hint="eastAsia"/>
                      <w:vertAlign w:val="superscript"/>
                    </w:rPr>
                    <w:t>3</w:t>
                  </w:r>
                  <w:r>
                    <w:rPr>
                      <w:rFonts w:ascii="Times New Roman" w:cs="Times New Roman" w:hint="eastAsia"/>
                    </w:rPr>
                    <w:t>/d</w:t>
                  </w:r>
                </w:p>
              </w:tc>
              <w:tc>
                <w:tcPr>
                  <w:tcW w:w="1865" w:type="dxa"/>
                  <w:vMerge/>
                  <w:vAlign w:val="center"/>
                </w:tcPr>
                <w:p w:rsidR="00840298" w:rsidRDefault="00840298">
                  <w:pPr>
                    <w:jc w:val="center"/>
                    <w:rPr>
                      <w:rFonts w:ascii="Times New Roman" w:cs="Times New Roman"/>
                    </w:rPr>
                  </w:pPr>
                </w:p>
              </w:tc>
              <w:tc>
                <w:tcPr>
                  <w:tcW w:w="1192" w:type="dxa"/>
                  <w:vMerge/>
                  <w:vAlign w:val="center"/>
                </w:tcPr>
                <w:p w:rsidR="00840298" w:rsidRDefault="00840298">
                  <w:pPr>
                    <w:jc w:val="center"/>
                    <w:rPr>
                      <w:rFonts w:ascii="Times New Roman" w:cs="Times New Roman"/>
                    </w:rPr>
                  </w:pPr>
                </w:p>
              </w:tc>
            </w:tr>
            <w:tr w:rsidR="00840298">
              <w:trPr>
                <w:trHeight w:val="397"/>
              </w:trPr>
              <w:tc>
                <w:tcPr>
                  <w:tcW w:w="604" w:type="dxa"/>
                  <w:vAlign w:val="center"/>
                </w:tcPr>
                <w:p w:rsidR="00840298" w:rsidRDefault="00F538F1">
                  <w:pPr>
                    <w:jc w:val="center"/>
                    <w:rPr>
                      <w:rFonts w:ascii="Times New Roman" w:cs="Times New Roman"/>
                    </w:rPr>
                  </w:pPr>
                  <w:r>
                    <w:rPr>
                      <w:rFonts w:ascii="Times New Roman" w:cs="Times New Roman" w:hint="eastAsia"/>
                    </w:rPr>
                    <w:t>5</w:t>
                  </w:r>
                </w:p>
              </w:tc>
              <w:tc>
                <w:tcPr>
                  <w:tcW w:w="1134" w:type="dxa"/>
                  <w:vAlign w:val="center"/>
                </w:tcPr>
                <w:p w:rsidR="00840298" w:rsidRDefault="00F538F1">
                  <w:pPr>
                    <w:jc w:val="center"/>
                    <w:rPr>
                      <w:rFonts w:ascii="Times New Roman" w:cs="Times New Roman"/>
                    </w:rPr>
                  </w:pPr>
                  <w:r>
                    <w:rPr>
                      <w:rFonts w:ascii="Times New Roman" w:cs="Times New Roman" w:hint="eastAsia"/>
                    </w:rPr>
                    <w:t>职工生活</w:t>
                  </w:r>
                </w:p>
              </w:tc>
              <w:tc>
                <w:tcPr>
                  <w:tcW w:w="1418" w:type="dxa"/>
                  <w:vAlign w:val="center"/>
                </w:tcPr>
                <w:p w:rsidR="00840298" w:rsidRDefault="00F538F1">
                  <w:pPr>
                    <w:jc w:val="center"/>
                    <w:rPr>
                      <w:rFonts w:ascii="Times New Roman" w:cs="Times New Roman"/>
                    </w:rPr>
                  </w:pPr>
                  <w:r>
                    <w:rPr>
                      <w:rFonts w:ascii="Times New Roman" w:cs="Times New Roman" w:hint="eastAsia"/>
                    </w:rPr>
                    <w:t>COD</w:t>
                  </w:r>
                  <w:r>
                    <w:rPr>
                      <w:rFonts w:ascii="Times New Roman" w:cs="Times New Roman" w:hint="eastAsia"/>
                    </w:rPr>
                    <w:t>和氨氮</w:t>
                  </w:r>
                </w:p>
              </w:tc>
              <w:tc>
                <w:tcPr>
                  <w:tcW w:w="992" w:type="dxa"/>
                  <w:vAlign w:val="center"/>
                </w:tcPr>
                <w:p w:rsidR="00840298" w:rsidRDefault="00F538F1">
                  <w:pPr>
                    <w:jc w:val="center"/>
                    <w:rPr>
                      <w:rFonts w:ascii="Times New Roman" w:cs="Times New Roman"/>
                    </w:rPr>
                  </w:pPr>
                  <w:r>
                    <w:rPr>
                      <w:rFonts w:ascii="Times New Roman" w:cs="Times New Roman" w:hint="eastAsia"/>
                    </w:rPr>
                    <w:t>0.60m</w:t>
                  </w:r>
                  <w:r>
                    <w:rPr>
                      <w:rFonts w:ascii="Times New Roman" w:cs="Times New Roman" w:hint="eastAsia"/>
                      <w:vertAlign w:val="superscript"/>
                    </w:rPr>
                    <w:t>3</w:t>
                  </w:r>
                  <w:r>
                    <w:rPr>
                      <w:rFonts w:ascii="Times New Roman" w:cs="Times New Roman" w:hint="eastAsia"/>
                    </w:rPr>
                    <w:t>/d</w:t>
                  </w:r>
                </w:p>
              </w:tc>
              <w:tc>
                <w:tcPr>
                  <w:tcW w:w="1134" w:type="dxa"/>
                  <w:vAlign w:val="center"/>
                </w:tcPr>
                <w:p w:rsidR="00840298" w:rsidRDefault="00F538F1">
                  <w:pPr>
                    <w:jc w:val="center"/>
                    <w:rPr>
                      <w:rFonts w:ascii="Times New Roman" w:cs="Times New Roman"/>
                    </w:rPr>
                  </w:pPr>
                  <w:r>
                    <w:rPr>
                      <w:rFonts w:ascii="Times New Roman" w:cs="Times New Roman" w:hint="eastAsia"/>
                    </w:rPr>
                    <w:t>0.48m</w:t>
                  </w:r>
                  <w:r>
                    <w:rPr>
                      <w:rFonts w:ascii="Times New Roman" w:cs="Times New Roman" w:hint="eastAsia"/>
                      <w:vertAlign w:val="superscript"/>
                    </w:rPr>
                    <w:t>3</w:t>
                  </w:r>
                  <w:r>
                    <w:rPr>
                      <w:rFonts w:ascii="Times New Roman" w:cs="Times New Roman" w:hint="eastAsia"/>
                    </w:rPr>
                    <w:t>/d</w:t>
                  </w:r>
                </w:p>
              </w:tc>
              <w:tc>
                <w:tcPr>
                  <w:tcW w:w="1865" w:type="dxa"/>
                  <w:vAlign w:val="center"/>
                </w:tcPr>
                <w:p w:rsidR="00840298" w:rsidRDefault="00F538F1">
                  <w:pPr>
                    <w:jc w:val="center"/>
                    <w:rPr>
                      <w:rFonts w:ascii="Times New Roman" w:cs="Times New Roman"/>
                    </w:rPr>
                  </w:pPr>
                  <w:r>
                    <w:rPr>
                      <w:rFonts w:ascii="Times New Roman" w:cs="Times New Roman" w:hint="eastAsia"/>
                    </w:rPr>
                    <w:t>化粪池预处理</w:t>
                  </w:r>
                </w:p>
              </w:tc>
              <w:tc>
                <w:tcPr>
                  <w:tcW w:w="1192" w:type="dxa"/>
                  <w:vAlign w:val="center"/>
                </w:tcPr>
                <w:p w:rsidR="00840298" w:rsidRDefault="00F538F1">
                  <w:pPr>
                    <w:jc w:val="center"/>
                    <w:rPr>
                      <w:rFonts w:ascii="Times New Roman" w:cs="Times New Roman"/>
                    </w:rPr>
                  </w:pPr>
                  <w:r>
                    <w:rPr>
                      <w:rFonts w:ascii="Times New Roman" w:cs="Times New Roman" w:hint="eastAsia"/>
                    </w:rPr>
                    <w:t>叶县污水处理厂</w:t>
                  </w:r>
                </w:p>
              </w:tc>
            </w:tr>
          </w:tbl>
          <w:p w:rsidR="00E02C58" w:rsidRDefault="00E02C58">
            <w:pPr>
              <w:pStyle w:val="00"/>
              <w:spacing w:line="360" w:lineRule="auto"/>
              <w:ind w:firstLine="482"/>
              <w:rPr>
                <w:rFonts w:ascii="Times New Roman" w:cs="Times New Roman"/>
                <w:color w:val="FF0000"/>
                <w:u w:val="single"/>
              </w:rPr>
            </w:pPr>
            <w:r>
              <w:rPr>
                <w:rFonts w:ascii="Times New Roman" w:cs="Times New Roman"/>
                <w:color w:val="FF0000"/>
                <w:u w:val="single"/>
              </w:rPr>
              <w:t>正常反应过程，首先石英石中</w:t>
            </w:r>
            <w:proofErr w:type="gramStart"/>
            <w:r>
              <w:rPr>
                <w:rFonts w:ascii="Times New Roman" w:cs="Times New Roman"/>
                <w:color w:val="FF0000"/>
                <w:u w:val="single"/>
              </w:rPr>
              <w:t>的钙铁元素</w:t>
            </w:r>
            <w:proofErr w:type="gramEnd"/>
            <w:r>
              <w:rPr>
                <w:rFonts w:ascii="Times New Roman" w:cs="Times New Roman"/>
                <w:color w:val="FF0000"/>
                <w:u w:val="single"/>
              </w:rPr>
              <w:t>以配位键的形式与草酸发生络合反应，形成可溶性络合物，三个草酸根配位一个铁离子，两个草酸根配位一个钙离子，当络合物配位键达到饱和状态时，继续发生反应，会进一步形成草酸铁和草酸钙，最终以草酸盐的形式沉淀析出。</w:t>
            </w:r>
            <w:r w:rsidR="002969DF">
              <w:rPr>
                <w:rFonts w:ascii="Times New Roman" w:cs="Times New Roman"/>
                <w:color w:val="FF0000"/>
                <w:u w:val="single"/>
              </w:rPr>
              <w:t>当溶液中出现沉淀物时，需要对该部分草酸溶液全部进行再生处理。废草酸</w:t>
            </w:r>
            <w:r w:rsidR="005C0EC1">
              <w:rPr>
                <w:rFonts w:ascii="Times New Roman" w:cs="Times New Roman"/>
                <w:color w:val="FF0000"/>
                <w:u w:val="single"/>
              </w:rPr>
              <w:t>通过添加纯碱使其发生酸碱中和反应，溶液中</w:t>
            </w:r>
            <w:proofErr w:type="gramStart"/>
            <w:r w:rsidR="005C0EC1">
              <w:rPr>
                <w:rFonts w:ascii="Times New Roman" w:cs="Times New Roman"/>
                <w:color w:val="FF0000"/>
                <w:u w:val="single"/>
              </w:rPr>
              <w:lastRenderedPageBreak/>
              <w:t>的钙铁离子</w:t>
            </w:r>
            <w:proofErr w:type="gramEnd"/>
            <w:r w:rsidR="005C0EC1">
              <w:rPr>
                <w:rFonts w:ascii="Times New Roman" w:cs="Times New Roman"/>
                <w:color w:val="FF0000"/>
                <w:u w:val="single"/>
              </w:rPr>
              <w:t>与碳酸</w:t>
            </w:r>
            <w:proofErr w:type="gramStart"/>
            <w:r w:rsidR="005C0EC1">
              <w:rPr>
                <w:rFonts w:ascii="Times New Roman" w:cs="Times New Roman"/>
                <w:color w:val="FF0000"/>
                <w:u w:val="single"/>
              </w:rPr>
              <w:t>根形成</w:t>
            </w:r>
            <w:proofErr w:type="gramEnd"/>
            <w:r w:rsidR="005C0EC1">
              <w:rPr>
                <w:rFonts w:ascii="Times New Roman" w:cs="Times New Roman"/>
                <w:color w:val="FF0000"/>
                <w:u w:val="single"/>
              </w:rPr>
              <w:t>碳酸铁和碳酸钙等沉淀物，进而除去废草酸中</w:t>
            </w:r>
            <w:proofErr w:type="gramStart"/>
            <w:r w:rsidR="005C0EC1">
              <w:rPr>
                <w:rFonts w:ascii="Times New Roman" w:cs="Times New Roman"/>
                <w:color w:val="FF0000"/>
                <w:u w:val="single"/>
              </w:rPr>
              <w:t>的钙铁离子</w:t>
            </w:r>
            <w:proofErr w:type="gramEnd"/>
            <w:r w:rsidR="005C0EC1">
              <w:rPr>
                <w:rFonts w:ascii="Times New Roman" w:cs="Times New Roman"/>
                <w:color w:val="FF0000"/>
                <w:u w:val="single"/>
              </w:rPr>
              <w:t>，独留草酸于溶液中，再回收利用草酸溶液。</w:t>
            </w:r>
          </w:p>
          <w:p w:rsidR="00840298" w:rsidRDefault="00F538F1">
            <w:pPr>
              <w:pStyle w:val="00"/>
              <w:spacing w:line="360" w:lineRule="auto"/>
              <w:ind w:firstLine="482"/>
              <w:rPr>
                <w:rFonts w:ascii="Times New Roman" w:hAnsi="Times New Roman" w:cs="Times New Roman"/>
                <w:kern w:val="0"/>
              </w:rPr>
            </w:pPr>
            <w:r>
              <w:rPr>
                <w:rFonts w:ascii="Times New Roman" w:cs="Times New Roman"/>
                <w:color w:val="FF0000"/>
                <w:u w:val="single"/>
              </w:rPr>
              <w:t>通过管道将</w:t>
            </w:r>
            <w:r>
              <w:rPr>
                <w:rFonts w:ascii="Times New Roman" w:cs="Times New Roman" w:hint="eastAsia"/>
                <w:color w:val="FF0000"/>
                <w:u w:val="single"/>
              </w:rPr>
              <w:t>废草酸溶液</w:t>
            </w:r>
            <w:r>
              <w:rPr>
                <w:rFonts w:ascii="Times New Roman" w:cs="Times New Roman"/>
                <w:color w:val="FF0000"/>
                <w:u w:val="single"/>
              </w:rPr>
              <w:t>导排入废酸储罐内，并向其罐内添加纯碱以实现废草酸液的再生，通过纯碱与废草酸液中</w:t>
            </w:r>
            <w:proofErr w:type="gramStart"/>
            <w:r>
              <w:rPr>
                <w:rFonts w:ascii="Times New Roman" w:cs="Times New Roman"/>
                <w:color w:val="FF0000"/>
                <w:u w:val="single"/>
              </w:rPr>
              <w:t>的钙铁离子</w:t>
            </w:r>
            <w:proofErr w:type="gramEnd"/>
            <w:r>
              <w:rPr>
                <w:rFonts w:ascii="Times New Roman" w:cs="Times New Roman"/>
                <w:color w:val="FF0000"/>
                <w:u w:val="single"/>
              </w:rPr>
              <w:t>发生反应</w:t>
            </w:r>
            <w:r w:rsidR="005C0EC1">
              <w:rPr>
                <w:rFonts w:ascii="Times New Roman" w:cs="Times New Roman"/>
                <w:color w:val="FF0000"/>
                <w:u w:val="single"/>
              </w:rPr>
              <w:t>，再辅助以絮凝剂进而将</w:t>
            </w:r>
            <w:r>
              <w:rPr>
                <w:rFonts w:ascii="Times New Roman" w:cs="Times New Roman"/>
                <w:color w:val="FF0000"/>
                <w:u w:val="single"/>
              </w:rPr>
              <w:t>碳酸钙、碳酸铁</w:t>
            </w:r>
            <w:r w:rsidR="005C0EC1">
              <w:rPr>
                <w:rFonts w:ascii="Times New Roman" w:cs="Times New Roman"/>
                <w:color w:val="FF0000"/>
                <w:u w:val="single"/>
              </w:rPr>
              <w:t>以</w:t>
            </w:r>
            <w:r>
              <w:rPr>
                <w:rFonts w:ascii="Times New Roman" w:cs="Times New Roman"/>
                <w:color w:val="FF0000"/>
                <w:u w:val="single"/>
              </w:rPr>
              <w:t>沉淀物的形式析出，罐内</w:t>
            </w:r>
            <w:r w:rsidR="005C0EC1">
              <w:rPr>
                <w:rFonts w:ascii="Times New Roman" w:cs="Times New Roman"/>
                <w:color w:val="FF0000"/>
                <w:u w:val="single"/>
              </w:rPr>
              <w:t>剩余的未发生反应的</w:t>
            </w:r>
            <w:r>
              <w:rPr>
                <w:rFonts w:ascii="Times New Roman" w:cs="Times New Roman"/>
                <w:color w:val="FF0000"/>
                <w:u w:val="single"/>
              </w:rPr>
              <w:t>草酸和大量水分则返回周转罐循环利用，不外排</w:t>
            </w:r>
            <w:r>
              <w:rPr>
                <w:rFonts w:ascii="Times New Roman" w:cs="Times New Roman" w:hint="eastAsia"/>
                <w:color w:val="FF0000"/>
                <w:u w:val="single"/>
              </w:rPr>
              <w:t>，该部分草酸溶液循环利用一段时间（一般为一个季度）后其溶液中的</w:t>
            </w:r>
            <w:r w:rsidR="005C0EC1">
              <w:rPr>
                <w:rFonts w:ascii="Times New Roman" w:cs="Times New Roman" w:hint="eastAsia"/>
                <w:color w:val="FF0000"/>
                <w:u w:val="single"/>
              </w:rPr>
              <w:t>钠</w:t>
            </w:r>
            <w:r>
              <w:rPr>
                <w:rFonts w:ascii="Times New Roman" w:cs="Times New Roman" w:hint="eastAsia"/>
                <w:color w:val="FF0000"/>
                <w:u w:val="single"/>
              </w:rPr>
              <w:t>离子会达到</w:t>
            </w:r>
            <w:proofErr w:type="gramStart"/>
            <w:r w:rsidR="005C0EC1">
              <w:rPr>
                <w:rFonts w:ascii="Times New Roman" w:cs="Times New Roman" w:hint="eastAsia"/>
                <w:color w:val="FF0000"/>
                <w:u w:val="single"/>
              </w:rPr>
              <w:t>很</w:t>
            </w:r>
            <w:proofErr w:type="gramEnd"/>
            <w:r w:rsidR="005C0EC1">
              <w:rPr>
                <w:rFonts w:ascii="Times New Roman" w:cs="Times New Roman" w:hint="eastAsia"/>
                <w:color w:val="FF0000"/>
                <w:u w:val="single"/>
              </w:rPr>
              <w:t>高浓度</w:t>
            </w:r>
            <w:r>
              <w:rPr>
                <w:rFonts w:ascii="Times New Roman" w:cs="Times New Roman" w:hint="eastAsia"/>
                <w:color w:val="FF0000"/>
                <w:u w:val="single"/>
              </w:rPr>
              <w:t>，该部分</w:t>
            </w:r>
            <w:r w:rsidR="005C0EC1">
              <w:rPr>
                <w:rFonts w:ascii="Times New Roman" w:cs="Times New Roman" w:hint="eastAsia"/>
                <w:color w:val="FF0000"/>
                <w:u w:val="single"/>
              </w:rPr>
              <w:t>废酸</w:t>
            </w:r>
            <w:r>
              <w:rPr>
                <w:rFonts w:ascii="Times New Roman" w:cs="Times New Roman" w:hint="eastAsia"/>
                <w:color w:val="FF0000"/>
                <w:u w:val="single"/>
              </w:rPr>
              <w:t>溶液需作为危险废物交由</w:t>
            </w:r>
            <w:proofErr w:type="gramStart"/>
            <w:r>
              <w:rPr>
                <w:rFonts w:ascii="Times New Roman" w:cs="Times New Roman" w:hint="eastAsia"/>
                <w:color w:val="FF0000"/>
                <w:u w:val="single"/>
              </w:rPr>
              <w:t>相应危废资质</w:t>
            </w:r>
            <w:proofErr w:type="gramEnd"/>
            <w:r>
              <w:rPr>
                <w:rFonts w:ascii="Times New Roman" w:cs="Times New Roman" w:hint="eastAsia"/>
                <w:color w:val="FF0000"/>
                <w:u w:val="single"/>
              </w:rPr>
              <w:t>单位进行处置。</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hint="eastAsia"/>
                <w:kern w:val="0"/>
              </w:rPr>
              <w:t>（</w:t>
            </w:r>
            <w:r>
              <w:rPr>
                <w:rFonts w:ascii="Times New Roman" w:hAnsi="Times New Roman" w:cs="Times New Roman" w:hint="eastAsia"/>
                <w:kern w:val="0"/>
              </w:rPr>
              <w:t>2</w:t>
            </w:r>
            <w:r>
              <w:rPr>
                <w:rFonts w:ascii="Times New Roman" w:hAnsi="Times New Roman" w:cs="Times New Roman"/>
                <w:kern w:val="0"/>
              </w:rPr>
              <w:t>）废水排放方式、排放去向、排放规律和排放口基本情况</w:t>
            </w:r>
          </w:p>
          <w:p w:rsidR="00840298" w:rsidRDefault="00F538F1">
            <w:pPr>
              <w:pStyle w:val="00"/>
              <w:spacing w:line="360" w:lineRule="auto"/>
              <w:ind w:firstLine="482"/>
              <w:rPr>
                <w:rFonts w:ascii="Times New Roman" w:hAnsi="Times New Roman" w:cs="Times New Roman"/>
                <w:color w:val="FF0000"/>
                <w:kern w:val="0"/>
                <w:u w:val="single"/>
              </w:rPr>
            </w:pPr>
            <w:r>
              <w:rPr>
                <w:rFonts w:ascii="Times New Roman" w:hAnsi="Times New Roman" w:cs="Times New Roman" w:hint="eastAsia"/>
                <w:color w:val="FF0000"/>
                <w:kern w:val="0"/>
                <w:u w:val="single"/>
              </w:rPr>
              <w:t>项目所有污水输送均采用地上</w:t>
            </w:r>
            <w:r>
              <w:rPr>
                <w:rFonts w:ascii="Times New Roman" w:hAnsi="Times New Roman" w:cs="Times New Roman" w:hint="eastAsia"/>
                <w:color w:val="FF0000"/>
                <w:kern w:val="0"/>
                <w:u w:val="single"/>
              </w:rPr>
              <w:t>PVC</w:t>
            </w:r>
            <w:r>
              <w:rPr>
                <w:rFonts w:ascii="Times New Roman" w:hAnsi="Times New Roman" w:cs="Times New Roman" w:hint="eastAsia"/>
                <w:color w:val="FF0000"/>
                <w:kern w:val="0"/>
                <w:u w:val="single"/>
              </w:rPr>
              <w:t>管道，并连接各涉水构筑物或设备，废水自流进入半地下结构的污水构筑物内，处理后的废水通过泵回流至各需水构筑物或设备。</w:t>
            </w:r>
            <w:r>
              <w:rPr>
                <w:rFonts w:ascii="Times New Roman" w:hAnsi="Times New Roman" w:cs="Times New Roman"/>
                <w:color w:val="FF0000"/>
                <w:kern w:val="0"/>
                <w:u w:val="single"/>
              </w:rPr>
              <w:t>生产环节</w:t>
            </w:r>
            <w:r>
              <w:rPr>
                <w:rFonts w:ascii="Times New Roman" w:hAnsi="Times New Roman" w:cs="Times New Roman" w:hint="eastAsia"/>
                <w:color w:val="FF0000"/>
                <w:kern w:val="0"/>
                <w:u w:val="single"/>
              </w:rPr>
              <w:t>水洗废水、脱水废水和渗出液</w:t>
            </w:r>
            <w:r>
              <w:rPr>
                <w:rFonts w:ascii="Times New Roman" w:cs="Times New Roman" w:hint="eastAsia"/>
                <w:color w:val="FF0000"/>
                <w:u w:val="single"/>
              </w:rPr>
              <w:t>全部排入自建的生产废水处理设施集中处理（污水处理工艺为中和调节</w:t>
            </w:r>
            <w:r>
              <w:rPr>
                <w:rFonts w:ascii="Times New Roman" w:cs="Times New Roman" w:hint="eastAsia"/>
                <w:color w:val="FF0000"/>
                <w:u w:val="single"/>
              </w:rPr>
              <w:t>+</w:t>
            </w:r>
            <w:r>
              <w:rPr>
                <w:rFonts w:ascii="Times New Roman" w:cs="Times New Roman" w:hint="eastAsia"/>
                <w:color w:val="FF0000"/>
                <w:u w:val="single"/>
              </w:rPr>
              <w:t>絮凝沉淀），最后上清液返回到水洗环节水槽内再循环利用，不外排；职工生活污水依托</w:t>
            </w:r>
            <w:r>
              <w:rPr>
                <w:rFonts w:ascii="Times New Roman" w:hAnsi="Times New Roman" w:cs="Times New Roman" w:hint="eastAsia"/>
                <w:color w:val="FF0000"/>
                <w:u w:val="single"/>
              </w:rPr>
              <w:t>平顶山市</w:t>
            </w:r>
            <w:proofErr w:type="gramStart"/>
            <w:r>
              <w:rPr>
                <w:rFonts w:ascii="Times New Roman" w:hAnsi="Times New Roman" w:cs="Times New Roman" w:hint="eastAsia"/>
                <w:color w:val="FF0000"/>
                <w:u w:val="single"/>
              </w:rPr>
              <w:t>新铭锋实业</w:t>
            </w:r>
            <w:proofErr w:type="gramEnd"/>
            <w:r>
              <w:rPr>
                <w:rFonts w:ascii="Times New Roman" w:hAnsi="Times New Roman" w:cs="Times New Roman" w:hint="eastAsia"/>
                <w:color w:val="FF0000"/>
                <w:u w:val="single"/>
              </w:rPr>
              <w:t>有限公司现有化粪池处理后排入叶县污水处理厂进行深度处理，</w:t>
            </w:r>
            <w:proofErr w:type="gramStart"/>
            <w:r>
              <w:rPr>
                <w:rFonts w:ascii="Times New Roman" w:hAnsi="Times New Roman" w:cs="Times New Roman" w:hint="eastAsia"/>
                <w:color w:val="FF0000"/>
                <w:u w:val="single"/>
              </w:rPr>
              <w:t>最</w:t>
            </w:r>
            <w:proofErr w:type="gramEnd"/>
            <w:r>
              <w:rPr>
                <w:rFonts w:ascii="Times New Roman" w:hAnsi="Times New Roman" w:cs="Times New Roman" w:hint="eastAsia"/>
                <w:color w:val="FF0000"/>
                <w:u w:val="single"/>
              </w:rPr>
              <w:t>后排入灰河。</w:t>
            </w:r>
            <w:r>
              <w:rPr>
                <w:rFonts w:ascii="Times New Roman" w:hAnsi="Times New Roman" w:cs="Times New Roman"/>
                <w:color w:val="FF0000"/>
                <w:kern w:val="0"/>
                <w:u w:val="single"/>
              </w:rPr>
              <w:t>排放方式为间接排放，排放去向为叶县污水处理厂，排放规律为连续排放。</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本项目营运后厂区不单独设置废水排放口，与</w:t>
            </w:r>
            <w:r>
              <w:rPr>
                <w:rFonts w:ascii="Times New Roman" w:hAnsi="Times New Roman" w:cs="Times New Roman" w:hint="eastAsia"/>
              </w:rPr>
              <w:t>平顶山市</w:t>
            </w:r>
            <w:proofErr w:type="gramStart"/>
            <w:r>
              <w:rPr>
                <w:rFonts w:ascii="Times New Roman" w:hAnsi="Times New Roman" w:cs="Times New Roman" w:hint="eastAsia"/>
              </w:rPr>
              <w:t>新铭锋实业</w:t>
            </w:r>
            <w:proofErr w:type="gramEnd"/>
            <w:r>
              <w:rPr>
                <w:rFonts w:ascii="Times New Roman" w:hAnsi="Times New Roman" w:cs="Times New Roman" w:hint="eastAsia"/>
              </w:rPr>
              <w:t>有限公司</w:t>
            </w:r>
            <w:r>
              <w:rPr>
                <w:rFonts w:ascii="Times New Roman" w:hAnsi="Times New Roman" w:cs="Times New Roman"/>
                <w:kern w:val="0"/>
              </w:rPr>
              <w:t>共用</w:t>
            </w:r>
            <w:r>
              <w:rPr>
                <w:rFonts w:ascii="Times New Roman" w:hAnsi="Times New Roman" w:cs="Times New Roman" w:hint="eastAsia"/>
                <w:kern w:val="0"/>
              </w:rPr>
              <w:t>污水</w:t>
            </w:r>
            <w:r>
              <w:rPr>
                <w:rFonts w:ascii="Times New Roman" w:hAnsi="Times New Roman" w:cs="Times New Roman"/>
                <w:kern w:val="0"/>
              </w:rPr>
              <w:t>排放口，废水排放口基本情况见表</w:t>
            </w:r>
            <w:r>
              <w:rPr>
                <w:rFonts w:ascii="Times New Roman" w:hAnsi="Times New Roman" w:cs="Times New Roman" w:hint="eastAsia"/>
                <w:kern w:val="0"/>
              </w:rPr>
              <w:t>4-2</w:t>
            </w:r>
            <w:r>
              <w:rPr>
                <w:rFonts w:ascii="Times New Roman" w:hAnsi="Times New Roman" w:cs="Times New Roman"/>
                <w:kern w:val="0"/>
              </w:rPr>
              <w:t>。</w:t>
            </w:r>
          </w:p>
          <w:p w:rsidR="00840298" w:rsidRDefault="00F538F1">
            <w:pPr>
              <w:pStyle w:val="ab"/>
              <w:widowControl w:val="0"/>
              <w:spacing w:before="0" w:beforeAutospacing="0" w:after="0" w:afterAutospacing="0" w:line="360" w:lineRule="auto"/>
              <w:jc w:val="center"/>
              <w:rPr>
                <w:rFonts w:ascii="Times New Roman" w:eastAsia="黑体" w:hAnsi="Times New Roman" w:cs="Times New Roman"/>
                <w:szCs w:val="24"/>
              </w:rPr>
            </w:pPr>
            <w:r>
              <w:rPr>
                <w:rFonts w:ascii="Times New Roman" w:eastAsia="黑体" w:hAnsi="Calibri" w:cs="Times New Roman"/>
                <w:szCs w:val="24"/>
              </w:rPr>
              <w:t>表</w:t>
            </w:r>
            <w:r>
              <w:rPr>
                <w:rFonts w:ascii="Times New Roman" w:eastAsia="黑体" w:hAnsi="Times New Roman" w:cs="Times New Roman" w:hint="eastAsia"/>
                <w:szCs w:val="24"/>
              </w:rPr>
              <w:t xml:space="preserve">4-2  </w:t>
            </w:r>
            <w:r>
              <w:rPr>
                <w:rFonts w:ascii="Times New Roman" w:eastAsia="黑体" w:hAnsi="Calibri" w:cs="Times New Roman"/>
                <w:szCs w:val="24"/>
              </w:rPr>
              <w:t>废水排放口基本情况</w:t>
            </w:r>
          </w:p>
          <w:tbl>
            <w:tblPr>
              <w:tblW w:w="5000" w:type="pct"/>
              <w:jc w:val="center"/>
              <w:tblBorders>
                <w:top w:val="single" w:sz="12" w:space="0" w:color="auto"/>
                <w:bottom w:val="single" w:sz="12" w:space="0" w:color="auto"/>
                <w:insideH w:val="single" w:sz="2" w:space="0" w:color="auto"/>
                <w:insideV w:val="single" w:sz="4" w:space="0" w:color="auto"/>
              </w:tblBorders>
              <w:tblLook w:val="04A0"/>
            </w:tblPr>
            <w:tblGrid>
              <w:gridCol w:w="896"/>
              <w:gridCol w:w="1202"/>
              <w:gridCol w:w="1353"/>
              <w:gridCol w:w="752"/>
              <w:gridCol w:w="752"/>
              <w:gridCol w:w="750"/>
              <w:gridCol w:w="902"/>
              <w:gridCol w:w="820"/>
              <w:gridCol w:w="924"/>
            </w:tblGrid>
            <w:tr w:rsidR="00840298">
              <w:trPr>
                <w:cantSplit/>
                <w:trHeight w:val="397"/>
                <w:jc w:val="center"/>
              </w:trPr>
              <w:tc>
                <w:tcPr>
                  <w:tcW w:w="537" w:type="pct"/>
                  <w:vMerge w:val="restart"/>
                  <w:vAlign w:val="center"/>
                </w:tcPr>
                <w:p w:rsidR="00840298" w:rsidRDefault="00F538F1">
                  <w:pPr>
                    <w:jc w:val="center"/>
                    <w:rPr>
                      <w:rFonts w:ascii="Times New Roman" w:hAnsi="Times New Roman" w:cs="Times New Roman"/>
                    </w:rPr>
                  </w:pPr>
                  <w:r>
                    <w:rPr>
                      <w:rFonts w:ascii="Times New Roman" w:cs="Times New Roman"/>
                    </w:rPr>
                    <w:t>编号</w:t>
                  </w:r>
                </w:p>
              </w:tc>
              <w:tc>
                <w:tcPr>
                  <w:tcW w:w="720" w:type="pct"/>
                  <w:vMerge w:val="restart"/>
                  <w:vAlign w:val="center"/>
                </w:tcPr>
                <w:p w:rsidR="00840298" w:rsidRDefault="00F538F1">
                  <w:pPr>
                    <w:jc w:val="center"/>
                    <w:rPr>
                      <w:rFonts w:ascii="Times New Roman" w:hAnsi="Times New Roman" w:cs="Times New Roman"/>
                    </w:rPr>
                  </w:pPr>
                  <w:r>
                    <w:rPr>
                      <w:rFonts w:ascii="Times New Roman" w:cs="Times New Roman"/>
                    </w:rPr>
                    <w:t>名称</w:t>
                  </w:r>
                </w:p>
              </w:tc>
              <w:tc>
                <w:tcPr>
                  <w:tcW w:w="810" w:type="pct"/>
                  <w:vMerge w:val="restart"/>
                  <w:vAlign w:val="center"/>
                </w:tcPr>
                <w:p w:rsidR="00840298" w:rsidRDefault="00F538F1">
                  <w:pPr>
                    <w:jc w:val="center"/>
                    <w:rPr>
                      <w:rFonts w:ascii="Times New Roman" w:hAnsi="Times New Roman" w:cs="Times New Roman"/>
                    </w:rPr>
                  </w:pPr>
                  <w:r>
                    <w:rPr>
                      <w:rFonts w:ascii="Times New Roman" w:cs="Times New Roman"/>
                    </w:rPr>
                    <w:t>地理坐标</w:t>
                  </w:r>
                </w:p>
              </w:tc>
              <w:tc>
                <w:tcPr>
                  <w:tcW w:w="450" w:type="pct"/>
                  <w:vMerge w:val="restart"/>
                  <w:vAlign w:val="center"/>
                </w:tcPr>
                <w:p w:rsidR="00840298" w:rsidRDefault="00F538F1">
                  <w:pPr>
                    <w:jc w:val="center"/>
                    <w:rPr>
                      <w:rFonts w:ascii="Times New Roman" w:hAnsi="Times New Roman" w:cs="Times New Roman"/>
                    </w:rPr>
                  </w:pPr>
                  <w:r>
                    <w:rPr>
                      <w:rFonts w:ascii="Times New Roman" w:cs="Times New Roman"/>
                    </w:rPr>
                    <w:t>类型</w:t>
                  </w:r>
                </w:p>
              </w:tc>
              <w:tc>
                <w:tcPr>
                  <w:tcW w:w="450" w:type="pct"/>
                  <w:vMerge w:val="restart"/>
                  <w:vAlign w:val="center"/>
                </w:tcPr>
                <w:p w:rsidR="00840298" w:rsidRDefault="00F538F1">
                  <w:pPr>
                    <w:jc w:val="center"/>
                    <w:rPr>
                      <w:rFonts w:ascii="Times New Roman" w:hAnsi="Times New Roman" w:cs="Times New Roman"/>
                    </w:rPr>
                  </w:pPr>
                  <w:r>
                    <w:rPr>
                      <w:rFonts w:ascii="Times New Roman" w:cs="Times New Roman"/>
                    </w:rPr>
                    <w:t>排放</w:t>
                  </w:r>
                </w:p>
                <w:p w:rsidR="00840298" w:rsidRDefault="00F538F1">
                  <w:pPr>
                    <w:jc w:val="center"/>
                    <w:rPr>
                      <w:rFonts w:ascii="Times New Roman" w:hAnsi="Times New Roman" w:cs="Times New Roman"/>
                    </w:rPr>
                  </w:pPr>
                  <w:r>
                    <w:rPr>
                      <w:rFonts w:ascii="Times New Roman" w:cs="Times New Roman"/>
                    </w:rPr>
                    <w:t>方式</w:t>
                  </w:r>
                </w:p>
              </w:tc>
              <w:tc>
                <w:tcPr>
                  <w:tcW w:w="449" w:type="pct"/>
                  <w:vMerge w:val="restart"/>
                  <w:vAlign w:val="center"/>
                </w:tcPr>
                <w:p w:rsidR="00840298" w:rsidRDefault="00F538F1">
                  <w:pPr>
                    <w:jc w:val="center"/>
                    <w:rPr>
                      <w:rFonts w:ascii="Times New Roman" w:hAnsi="Times New Roman" w:cs="Times New Roman"/>
                    </w:rPr>
                  </w:pPr>
                  <w:r>
                    <w:rPr>
                      <w:rFonts w:ascii="Times New Roman" w:cs="Times New Roman"/>
                    </w:rPr>
                    <w:t>排放规律</w:t>
                  </w:r>
                </w:p>
              </w:tc>
              <w:tc>
                <w:tcPr>
                  <w:tcW w:w="1585" w:type="pct"/>
                  <w:gridSpan w:val="3"/>
                  <w:vAlign w:val="center"/>
                </w:tcPr>
                <w:p w:rsidR="00840298" w:rsidRDefault="00F538F1">
                  <w:pPr>
                    <w:jc w:val="center"/>
                    <w:rPr>
                      <w:rFonts w:ascii="Times New Roman" w:hAnsi="Times New Roman" w:cs="Times New Roman"/>
                    </w:rPr>
                  </w:pPr>
                  <w:r>
                    <w:rPr>
                      <w:rFonts w:ascii="Times New Roman" w:cs="Times New Roman"/>
                    </w:rPr>
                    <w:t>受纳污水处理</w:t>
                  </w:r>
                  <w:proofErr w:type="gramStart"/>
                  <w:r>
                    <w:rPr>
                      <w:rFonts w:ascii="Times New Roman" w:cs="Times New Roman"/>
                    </w:rPr>
                    <w:t>厂信息</w:t>
                  </w:r>
                  <w:proofErr w:type="gramEnd"/>
                </w:p>
              </w:tc>
            </w:tr>
            <w:tr w:rsidR="00840298">
              <w:trPr>
                <w:cantSplit/>
                <w:trHeight w:val="397"/>
                <w:jc w:val="center"/>
              </w:trPr>
              <w:tc>
                <w:tcPr>
                  <w:tcW w:w="537" w:type="pct"/>
                  <w:vMerge/>
                  <w:vAlign w:val="center"/>
                </w:tcPr>
                <w:p w:rsidR="00840298" w:rsidRDefault="00840298">
                  <w:pPr>
                    <w:jc w:val="center"/>
                    <w:rPr>
                      <w:rFonts w:ascii="Times New Roman" w:hAnsi="Times New Roman" w:cs="Times New Roman"/>
                    </w:rPr>
                  </w:pPr>
                </w:p>
              </w:tc>
              <w:tc>
                <w:tcPr>
                  <w:tcW w:w="720" w:type="pct"/>
                  <w:vMerge/>
                  <w:vAlign w:val="center"/>
                </w:tcPr>
                <w:p w:rsidR="00840298" w:rsidRDefault="00840298">
                  <w:pPr>
                    <w:jc w:val="center"/>
                    <w:rPr>
                      <w:rFonts w:ascii="Times New Roman" w:hAnsi="Times New Roman" w:cs="Times New Roman"/>
                    </w:rPr>
                  </w:pPr>
                </w:p>
              </w:tc>
              <w:tc>
                <w:tcPr>
                  <w:tcW w:w="810" w:type="pct"/>
                  <w:vMerge/>
                  <w:vAlign w:val="center"/>
                </w:tcPr>
                <w:p w:rsidR="00840298" w:rsidRDefault="00840298">
                  <w:pPr>
                    <w:jc w:val="center"/>
                    <w:rPr>
                      <w:rFonts w:ascii="Times New Roman" w:hAnsi="Times New Roman" w:cs="Times New Roman"/>
                    </w:rPr>
                  </w:pPr>
                </w:p>
              </w:tc>
              <w:tc>
                <w:tcPr>
                  <w:tcW w:w="450" w:type="pct"/>
                  <w:vMerge/>
                  <w:vAlign w:val="center"/>
                </w:tcPr>
                <w:p w:rsidR="00840298" w:rsidRDefault="00840298">
                  <w:pPr>
                    <w:jc w:val="center"/>
                    <w:rPr>
                      <w:rFonts w:ascii="Times New Roman" w:hAnsi="Times New Roman" w:cs="Times New Roman"/>
                    </w:rPr>
                  </w:pPr>
                </w:p>
              </w:tc>
              <w:tc>
                <w:tcPr>
                  <w:tcW w:w="450" w:type="pct"/>
                  <w:vMerge/>
                  <w:vAlign w:val="center"/>
                </w:tcPr>
                <w:p w:rsidR="00840298" w:rsidRDefault="00840298">
                  <w:pPr>
                    <w:jc w:val="center"/>
                    <w:rPr>
                      <w:rFonts w:ascii="Times New Roman" w:hAnsi="Times New Roman" w:cs="Times New Roman"/>
                    </w:rPr>
                  </w:pPr>
                </w:p>
              </w:tc>
              <w:tc>
                <w:tcPr>
                  <w:tcW w:w="449" w:type="pct"/>
                  <w:vMerge/>
                  <w:vAlign w:val="center"/>
                </w:tcPr>
                <w:p w:rsidR="00840298" w:rsidRDefault="00840298">
                  <w:pPr>
                    <w:jc w:val="center"/>
                    <w:rPr>
                      <w:rFonts w:ascii="Times New Roman" w:hAnsi="Times New Roman" w:cs="Times New Roman"/>
                    </w:rPr>
                  </w:pPr>
                </w:p>
              </w:tc>
              <w:tc>
                <w:tcPr>
                  <w:tcW w:w="540" w:type="pct"/>
                  <w:vAlign w:val="center"/>
                </w:tcPr>
                <w:p w:rsidR="00840298" w:rsidRDefault="00F538F1">
                  <w:pPr>
                    <w:jc w:val="center"/>
                    <w:rPr>
                      <w:rFonts w:ascii="Times New Roman" w:hAnsi="Times New Roman" w:cs="Times New Roman"/>
                    </w:rPr>
                  </w:pPr>
                  <w:r>
                    <w:rPr>
                      <w:rFonts w:ascii="Times New Roman" w:cs="Times New Roman"/>
                    </w:rPr>
                    <w:t>名称</w:t>
                  </w:r>
                </w:p>
              </w:tc>
              <w:tc>
                <w:tcPr>
                  <w:tcW w:w="491" w:type="pct"/>
                  <w:vAlign w:val="center"/>
                </w:tcPr>
                <w:p w:rsidR="00840298" w:rsidRDefault="00F538F1">
                  <w:pPr>
                    <w:jc w:val="center"/>
                    <w:rPr>
                      <w:rFonts w:ascii="Times New Roman" w:hAnsi="Times New Roman" w:cs="Times New Roman"/>
                    </w:rPr>
                  </w:pPr>
                  <w:r>
                    <w:rPr>
                      <w:rFonts w:ascii="Times New Roman" w:hAnsi="Calibri" w:cs="Times New Roman"/>
                    </w:rPr>
                    <w:t>污染物种类</w:t>
                  </w:r>
                </w:p>
              </w:tc>
              <w:tc>
                <w:tcPr>
                  <w:tcW w:w="553" w:type="pct"/>
                  <w:vAlign w:val="center"/>
                </w:tcPr>
                <w:p w:rsidR="00840298" w:rsidRDefault="00F538F1">
                  <w:pPr>
                    <w:jc w:val="center"/>
                    <w:rPr>
                      <w:rFonts w:ascii="Times New Roman" w:hAnsi="Times New Roman" w:cs="Times New Roman"/>
                    </w:rPr>
                  </w:pPr>
                  <w:r>
                    <w:rPr>
                      <w:rFonts w:ascii="Times New Roman" w:hAnsi="Calibri" w:cs="Times New Roman"/>
                    </w:rPr>
                    <w:t>浓度</w:t>
                  </w:r>
                </w:p>
                <w:p w:rsidR="00840298" w:rsidRDefault="00F538F1">
                  <w:pPr>
                    <w:jc w:val="center"/>
                    <w:rPr>
                      <w:rFonts w:ascii="Times New Roman" w:hAnsi="Times New Roman" w:cs="Times New Roman"/>
                    </w:rPr>
                  </w:pPr>
                  <w:r>
                    <w:rPr>
                      <w:rFonts w:ascii="Times New Roman" w:hAnsi="Calibri" w:cs="Times New Roman"/>
                    </w:rPr>
                    <w:t>限值</w:t>
                  </w:r>
                </w:p>
              </w:tc>
            </w:tr>
            <w:tr w:rsidR="00840298">
              <w:trPr>
                <w:cantSplit/>
                <w:trHeight w:val="397"/>
                <w:jc w:val="center"/>
              </w:trPr>
              <w:tc>
                <w:tcPr>
                  <w:tcW w:w="537" w:type="pct"/>
                  <w:vMerge w:val="restart"/>
                  <w:vAlign w:val="center"/>
                </w:tcPr>
                <w:p w:rsidR="00840298" w:rsidRDefault="00F538F1">
                  <w:pPr>
                    <w:jc w:val="center"/>
                    <w:rPr>
                      <w:rFonts w:ascii="Times New Roman" w:hAnsi="Times New Roman" w:cs="Times New Roman"/>
                    </w:rPr>
                  </w:pPr>
                  <w:r>
                    <w:rPr>
                      <w:rFonts w:ascii="Times New Roman" w:hAnsi="Times New Roman" w:cs="Times New Roman"/>
                    </w:rPr>
                    <w:t>DW001</w:t>
                  </w:r>
                </w:p>
              </w:tc>
              <w:tc>
                <w:tcPr>
                  <w:tcW w:w="720" w:type="pct"/>
                  <w:vMerge w:val="restart"/>
                  <w:vAlign w:val="center"/>
                </w:tcPr>
                <w:p w:rsidR="00840298" w:rsidRDefault="00F538F1">
                  <w:pPr>
                    <w:jc w:val="center"/>
                    <w:rPr>
                      <w:rFonts w:ascii="Times New Roman" w:hAnsi="Times New Roman" w:cs="Times New Roman"/>
                    </w:rPr>
                  </w:pPr>
                  <w:r>
                    <w:rPr>
                      <w:rFonts w:ascii="Times New Roman" w:hAnsi="Times New Roman" w:cs="Times New Roman" w:hint="eastAsia"/>
                    </w:rPr>
                    <w:t>化粪池</w:t>
                  </w:r>
                </w:p>
              </w:tc>
              <w:tc>
                <w:tcPr>
                  <w:tcW w:w="810" w:type="pct"/>
                  <w:vMerge w:val="restart"/>
                  <w:vAlign w:val="center"/>
                </w:tcPr>
                <w:p w:rsidR="00840298" w:rsidRDefault="00F538F1">
                  <w:pPr>
                    <w:jc w:val="center"/>
                    <w:rPr>
                      <w:rFonts w:ascii="Times New Roman" w:hAnsi="Times New Roman" w:cs="Times New Roman"/>
                    </w:rPr>
                  </w:pPr>
                  <w:r>
                    <w:rPr>
                      <w:rFonts w:ascii="Times New Roman" w:hAnsi="Times New Roman" w:cs="Times New Roman"/>
                    </w:rPr>
                    <w:t>E113°22′</w:t>
                  </w:r>
                </w:p>
                <w:p w:rsidR="00840298" w:rsidRDefault="00F538F1">
                  <w:pPr>
                    <w:jc w:val="center"/>
                    <w:rPr>
                      <w:rFonts w:ascii="Times New Roman" w:hAnsi="Times New Roman" w:cs="Times New Roman"/>
                    </w:rPr>
                  </w:pPr>
                  <w:r>
                    <w:rPr>
                      <w:rFonts w:ascii="Times New Roman" w:hAnsi="Times New Roman" w:cs="Times New Roman"/>
                    </w:rPr>
                    <w:t>N33°38′</w:t>
                  </w:r>
                </w:p>
              </w:tc>
              <w:tc>
                <w:tcPr>
                  <w:tcW w:w="450" w:type="pct"/>
                  <w:vMerge w:val="restart"/>
                  <w:vAlign w:val="center"/>
                </w:tcPr>
                <w:p w:rsidR="00840298" w:rsidRDefault="00F538F1">
                  <w:pPr>
                    <w:jc w:val="center"/>
                    <w:rPr>
                      <w:rFonts w:ascii="Times New Roman" w:hAnsi="Times New Roman" w:cs="Times New Roman"/>
                    </w:rPr>
                  </w:pPr>
                  <w:r>
                    <w:rPr>
                      <w:rFonts w:ascii="Times New Roman" w:cs="Times New Roman"/>
                    </w:rPr>
                    <w:t>一般排放口</w:t>
                  </w:r>
                </w:p>
              </w:tc>
              <w:tc>
                <w:tcPr>
                  <w:tcW w:w="450" w:type="pct"/>
                  <w:vMerge w:val="restart"/>
                  <w:vAlign w:val="center"/>
                </w:tcPr>
                <w:p w:rsidR="00840298" w:rsidRDefault="00F538F1">
                  <w:pPr>
                    <w:jc w:val="center"/>
                    <w:rPr>
                      <w:rFonts w:ascii="Times New Roman" w:hAnsi="Times New Roman" w:cs="Times New Roman"/>
                    </w:rPr>
                  </w:pPr>
                  <w:r>
                    <w:rPr>
                      <w:rFonts w:ascii="Times New Roman" w:cs="Times New Roman"/>
                    </w:rPr>
                    <w:t>间歇</w:t>
                  </w:r>
                </w:p>
                <w:p w:rsidR="00840298" w:rsidRDefault="00F538F1">
                  <w:pPr>
                    <w:jc w:val="center"/>
                    <w:rPr>
                      <w:rFonts w:ascii="Times New Roman" w:hAnsi="Times New Roman" w:cs="Times New Roman"/>
                    </w:rPr>
                  </w:pPr>
                  <w:r>
                    <w:rPr>
                      <w:rFonts w:ascii="Times New Roman" w:cs="Times New Roman"/>
                    </w:rPr>
                    <w:t>排放</w:t>
                  </w:r>
                </w:p>
              </w:tc>
              <w:tc>
                <w:tcPr>
                  <w:tcW w:w="449" w:type="pct"/>
                  <w:vMerge w:val="restart"/>
                  <w:vAlign w:val="center"/>
                </w:tcPr>
                <w:p w:rsidR="00840298" w:rsidRDefault="00F538F1">
                  <w:pPr>
                    <w:jc w:val="center"/>
                    <w:rPr>
                      <w:rFonts w:ascii="Times New Roman" w:hAnsi="Times New Roman" w:cs="Times New Roman"/>
                    </w:rPr>
                  </w:pPr>
                  <w:r>
                    <w:rPr>
                      <w:rFonts w:ascii="Times New Roman" w:cs="Times New Roman"/>
                    </w:rPr>
                    <w:t>连续排放</w:t>
                  </w:r>
                </w:p>
              </w:tc>
              <w:tc>
                <w:tcPr>
                  <w:tcW w:w="540" w:type="pct"/>
                  <w:vMerge w:val="restart"/>
                  <w:vAlign w:val="center"/>
                </w:tcPr>
                <w:p w:rsidR="00840298" w:rsidRDefault="00F538F1">
                  <w:pPr>
                    <w:jc w:val="center"/>
                    <w:rPr>
                      <w:rFonts w:ascii="Times New Roman" w:hAnsi="Times New Roman" w:cs="Times New Roman"/>
                    </w:rPr>
                  </w:pPr>
                  <w:r>
                    <w:rPr>
                      <w:rFonts w:ascii="Times New Roman" w:cs="Times New Roman"/>
                    </w:rPr>
                    <w:t>叶县污水处理厂</w:t>
                  </w:r>
                </w:p>
              </w:tc>
              <w:tc>
                <w:tcPr>
                  <w:tcW w:w="491"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COD</w:t>
                  </w:r>
                </w:p>
              </w:tc>
              <w:tc>
                <w:tcPr>
                  <w:tcW w:w="553"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350</w:t>
                  </w:r>
                </w:p>
              </w:tc>
            </w:tr>
            <w:tr w:rsidR="00840298">
              <w:trPr>
                <w:cantSplit/>
                <w:trHeight w:val="397"/>
                <w:jc w:val="center"/>
              </w:trPr>
              <w:tc>
                <w:tcPr>
                  <w:tcW w:w="537" w:type="pct"/>
                  <w:vMerge/>
                  <w:vAlign w:val="center"/>
                </w:tcPr>
                <w:p w:rsidR="00840298" w:rsidRDefault="00840298">
                  <w:pPr>
                    <w:jc w:val="center"/>
                    <w:rPr>
                      <w:rFonts w:ascii="Times New Roman" w:hAnsi="Times New Roman" w:cs="Times New Roman"/>
                    </w:rPr>
                  </w:pPr>
                </w:p>
              </w:tc>
              <w:tc>
                <w:tcPr>
                  <w:tcW w:w="720" w:type="pct"/>
                  <w:vMerge/>
                  <w:vAlign w:val="center"/>
                </w:tcPr>
                <w:p w:rsidR="00840298" w:rsidRDefault="00840298">
                  <w:pPr>
                    <w:jc w:val="center"/>
                    <w:rPr>
                      <w:rFonts w:ascii="Times New Roman" w:hAnsi="Times New Roman" w:cs="Times New Roman"/>
                    </w:rPr>
                  </w:pPr>
                </w:p>
              </w:tc>
              <w:tc>
                <w:tcPr>
                  <w:tcW w:w="810" w:type="pct"/>
                  <w:vMerge/>
                  <w:vAlign w:val="center"/>
                </w:tcPr>
                <w:p w:rsidR="00840298" w:rsidRDefault="00840298">
                  <w:pPr>
                    <w:jc w:val="center"/>
                    <w:rPr>
                      <w:rFonts w:ascii="Times New Roman" w:hAnsi="Times New Roman" w:cs="Times New Roman"/>
                    </w:rPr>
                  </w:pPr>
                </w:p>
              </w:tc>
              <w:tc>
                <w:tcPr>
                  <w:tcW w:w="450" w:type="pct"/>
                  <w:vMerge/>
                  <w:vAlign w:val="center"/>
                </w:tcPr>
                <w:p w:rsidR="00840298" w:rsidRDefault="00840298">
                  <w:pPr>
                    <w:jc w:val="center"/>
                    <w:rPr>
                      <w:rFonts w:ascii="Times New Roman" w:hAnsi="Times New Roman" w:cs="Times New Roman"/>
                    </w:rPr>
                  </w:pPr>
                </w:p>
              </w:tc>
              <w:tc>
                <w:tcPr>
                  <w:tcW w:w="450" w:type="pct"/>
                  <w:vMerge/>
                  <w:vAlign w:val="center"/>
                </w:tcPr>
                <w:p w:rsidR="00840298" w:rsidRDefault="00840298">
                  <w:pPr>
                    <w:jc w:val="center"/>
                    <w:rPr>
                      <w:rFonts w:ascii="Times New Roman" w:hAnsi="Times New Roman" w:cs="Times New Roman"/>
                    </w:rPr>
                  </w:pPr>
                </w:p>
              </w:tc>
              <w:tc>
                <w:tcPr>
                  <w:tcW w:w="449" w:type="pct"/>
                  <w:vMerge/>
                  <w:vAlign w:val="center"/>
                </w:tcPr>
                <w:p w:rsidR="00840298" w:rsidRDefault="00840298">
                  <w:pPr>
                    <w:jc w:val="center"/>
                    <w:rPr>
                      <w:rFonts w:ascii="Times New Roman" w:hAnsi="Times New Roman" w:cs="Times New Roman"/>
                    </w:rPr>
                  </w:pPr>
                </w:p>
              </w:tc>
              <w:tc>
                <w:tcPr>
                  <w:tcW w:w="540" w:type="pct"/>
                  <w:vMerge/>
                  <w:vAlign w:val="center"/>
                </w:tcPr>
                <w:p w:rsidR="00840298" w:rsidRDefault="00840298">
                  <w:pPr>
                    <w:jc w:val="center"/>
                    <w:rPr>
                      <w:rFonts w:ascii="Times New Roman" w:hAnsi="Times New Roman" w:cs="Times New Roman"/>
                    </w:rPr>
                  </w:pPr>
                </w:p>
              </w:tc>
              <w:tc>
                <w:tcPr>
                  <w:tcW w:w="491"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p>
              </w:tc>
              <w:tc>
                <w:tcPr>
                  <w:tcW w:w="553" w:type="pct"/>
                  <w:vAlign w:val="center"/>
                </w:tcPr>
                <w:p w:rsidR="00840298" w:rsidRDefault="00F538F1">
                  <w:pPr>
                    <w:jc w:val="center"/>
                    <w:textAlignment w:val="baseline"/>
                    <w:rPr>
                      <w:rFonts w:ascii="Times New Roman" w:eastAsia="微软雅黑" w:hAnsi="Times New Roman" w:cs="Times New Roman"/>
                    </w:rPr>
                  </w:pPr>
                  <w:r>
                    <w:rPr>
                      <w:rFonts w:ascii="Times New Roman" w:eastAsia="微软雅黑" w:hAnsi="Times New Roman" w:cs="Times New Roman"/>
                    </w:rPr>
                    <w:t>30</w:t>
                  </w:r>
                </w:p>
              </w:tc>
            </w:tr>
            <w:tr w:rsidR="00840298">
              <w:trPr>
                <w:cantSplit/>
                <w:trHeight w:val="397"/>
                <w:jc w:val="center"/>
              </w:trPr>
              <w:tc>
                <w:tcPr>
                  <w:tcW w:w="537" w:type="pct"/>
                  <w:vMerge/>
                  <w:vAlign w:val="center"/>
                </w:tcPr>
                <w:p w:rsidR="00840298" w:rsidRDefault="00840298">
                  <w:pPr>
                    <w:jc w:val="center"/>
                    <w:rPr>
                      <w:rFonts w:ascii="Times New Roman" w:hAnsi="Times New Roman" w:cs="Times New Roman"/>
                    </w:rPr>
                  </w:pPr>
                </w:p>
              </w:tc>
              <w:tc>
                <w:tcPr>
                  <w:tcW w:w="720" w:type="pct"/>
                  <w:vMerge/>
                  <w:vAlign w:val="center"/>
                </w:tcPr>
                <w:p w:rsidR="00840298" w:rsidRDefault="00840298">
                  <w:pPr>
                    <w:jc w:val="center"/>
                    <w:rPr>
                      <w:rFonts w:ascii="Times New Roman" w:hAnsi="Times New Roman" w:cs="Times New Roman"/>
                    </w:rPr>
                  </w:pPr>
                </w:p>
              </w:tc>
              <w:tc>
                <w:tcPr>
                  <w:tcW w:w="810" w:type="pct"/>
                  <w:vMerge/>
                  <w:vAlign w:val="center"/>
                </w:tcPr>
                <w:p w:rsidR="00840298" w:rsidRDefault="00840298">
                  <w:pPr>
                    <w:jc w:val="center"/>
                    <w:rPr>
                      <w:rFonts w:ascii="Times New Roman" w:hAnsi="Times New Roman" w:cs="Times New Roman"/>
                    </w:rPr>
                  </w:pPr>
                </w:p>
              </w:tc>
              <w:tc>
                <w:tcPr>
                  <w:tcW w:w="450" w:type="pct"/>
                  <w:vMerge/>
                  <w:vAlign w:val="center"/>
                </w:tcPr>
                <w:p w:rsidR="00840298" w:rsidRDefault="00840298">
                  <w:pPr>
                    <w:jc w:val="center"/>
                    <w:rPr>
                      <w:rFonts w:ascii="Times New Roman" w:hAnsi="Times New Roman" w:cs="Times New Roman"/>
                    </w:rPr>
                  </w:pPr>
                </w:p>
              </w:tc>
              <w:tc>
                <w:tcPr>
                  <w:tcW w:w="450" w:type="pct"/>
                  <w:vMerge/>
                  <w:vAlign w:val="center"/>
                </w:tcPr>
                <w:p w:rsidR="00840298" w:rsidRDefault="00840298">
                  <w:pPr>
                    <w:jc w:val="center"/>
                    <w:rPr>
                      <w:rFonts w:ascii="Times New Roman" w:hAnsi="Times New Roman" w:cs="Times New Roman"/>
                    </w:rPr>
                  </w:pPr>
                </w:p>
              </w:tc>
              <w:tc>
                <w:tcPr>
                  <w:tcW w:w="449" w:type="pct"/>
                  <w:vMerge/>
                  <w:vAlign w:val="center"/>
                </w:tcPr>
                <w:p w:rsidR="00840298" w:rsidRDefault="00840298">
                  <w:pPr>
                    <w:jc w:val="center"/>
                    <w:rPr>
                      <w:rFonts w:ascii="Times New Roman" w:hAnsi="Times New Roman" w:cs="Times New Roman"/>
                    </w:rPr>
                  </w:pPr>
                </w:p>
              </w:tc>
              <w:tc>
                <w:tcPr>
                  <w:tcW w:w="540" w:type="pct"/>
                  <w:vMerge/>
                  <w:vAlign w:val="center"/>
                </w:tcPr>
                <w:p w:rsidR="00840298" w:rsidRDefault="00840298">
                  <w:pPr>
                    <w:jc w:val="center"/>
                    <w:rPr>
                      <w:rFonts w:ascii="Times New Roman" w:hAnsi="Times New Roman" w:cs="Times New Roman"/>
                    </w:rPr>
                  </w:pPr>
                </w:p>
              </w:tc>
              <w:tc>
                <w:tcPr>
                  <w:tcW w:w="491"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BOD</w:t>
                  </w:r>
                  <w:r>
                    <w:rPr>
                      <w:rFonts w:ascii="Times New Roman" w:hAnsi="Times New Roman" w:cs="Times New Roman"/>
                      <w:vertAlign w:val="subscript"/>
                    </w:rPr>
                    <w:t>5</w:t>
                  </w:r>
                </w:p>
              </w:tc>
              <w:tc>
                <w:tcPr>
                  <w:tcW w:w="553"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160</w:t>
                  </w:r>
                </w:p>
              </w:tc>
            </w:tr>
            <w:tr w:rsidR="00840298">
              <w:trPr>
                <w:cantSplit/>
                <w:trHeight w:val="397"/>
                <w:jc w:val="center"/>
              </w:trPr>
              <w:tc>
                <w:tcPr>
                  <w:tcW w:w="537" w:type="pct"/>
                  <w:vMerge/>
                  <w:vAlign w:val="center"/>
                </w:tcPr>
                <w:p w:rsidR="00840298" w:rsidRDefault="00840298">
                  <w:pPr>
                    <w:jc w:val="center"/>
                    <w:rPr>
                      <w:rFonts w:ascii="Times New Roman" w:hAnsi="Times New Roman" w:cs="Times New Roman"/>
                    </w:rPr>
                  </w:pPr>
                </w:p>
              </w:tc>
              <w:tc>
                <w:tcPr>
                  <w:tcW w:w="720" w:type="pct"/>
                  <w:vMerge/>
                  <w:vAlign w:val="center"/>
                </w:tcPr>
                <w:p w:rsidR="00840298" w:rsidRDefault="00840298">
                  <w:pPr>
                    <w:jc w:val="center"/>
                    <w:rPr>
                      <w:rFonts w:ascii="Times New Roman" w:hAnsi="Times New Roman" w:cs="Times New Roman"/>
                    </w:rPr>
                  </w:pPr>
                </w:p>
              </w:tc>
              <w:tc>
                <w:tcPr>
                  <w:tcW w:w="810" w:type="pct"/>
                  <w:vMerge/>
                  <w:vAlign w:val="center"/>
                </w:tcPr>
                <w:p w:rsidR="00840298" w:rsidRDefault="00840298">
                  <w:pPr>
                    <w:jc w:val="center"/>
                    <w:rPr>
                      <w:rFonts w:ascii="Times New Roman" w:hAnsi="Times New Roman" w:cs="Times New Roman"/>
                    </w:rPr>
                  </w:pPr>
                </w:p>
              </w:tc>
              <w:tc>
                <w:tcPr>
                  <w:tcW w:w="450" w:type="pct"/>
                  <w:vMerge/>
                  <w:vAlign w:val="center"/>
                </w:tcPr>
                <w:p w:rsidR="00840298" w:rsidRDefault="00840298">
                  <w:pPr>
                    <w:jc w:val="center"/>
                    <w:rPr>
                      <w:rFonts w:ascii="Times New Roman" w:hAnsi="Times New Roman" w:cs="Times New Roman"/>
                    </w:rPr>
                  </w:pPr>
                </w:p>
              </w:tc>
              <w:tc>
                <w:tcPr>
                  <w:tcW w:w="450" w:type="pct"/>
                  <w:vMerge/>
                  <w:vAlign w:val="center"/>
                </w:tcPr>
                <w:p w:rsidR="00840298" w:rsidRDefault="00840298">
                  <w:pPr>
                    <w:jc w:val="center"/>
                    <w:rPr>
                      <w:rFonts w:ascii="Times New Roman" w:hAnsi="Times New Roman" w:cs="Times New Roman"/>
                    </w:rPr>
                  </w:pPr>
                </w:p>
              </w:tc>
              <w:tc>
                <w:tcPr>
                  <w:tcW w:w="449" w:type="pct"/>
                  <w:vMerge/>
                  <w:vAlign w:val="center"/>
                </w:tcPr>
                <w:p w:rsidR="00840298" w:rsidRDefault="00840298">
                  <w:pPr>
                    <w:jc w:val="center"/>
                    <w:rPr>
                      <w:rFonts w:ascii="Times New Roman" w:hAnsi="Times New Roman" w:cs="Times New Roman"/>
                    </w:rPr>
                  </w:pPr>
                </w:p>
              </w:tc>
              <w:tc>
                <w:tcPr>
                  <w:tcW w:w="540" w:type="pct"/>
                  <w:vMerge/>
                  <w:vAlign w:val="center"/>
                </w:tcPr>
                <w:p w:rsidR="00840298" w:rsidRDefault="00840298">
                  <w:pPr>
                    <w:jc w:val="center"/>
                    <w:rPr>
                      <w:rFonts w:ascii="Times New Roman" w:hAnsi="Times New Roman" w:cs="Times New Roman"/>
                    </w:rPr>
                  </w:pPr>
                </w:p>
              </w:tc>
              <w:tc>
                <w:tcPr>
                  <w:tcW w:w="491"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SS</w:t>
                  </w:r>
                </w:p>
              </w:tc>
              <w:tc>
                <w:tcPr>
                  <w:tcW w:w="553" w:type="pct"/>
                  <w:vAlign w:val="center"/>
                </w:tcPr>
                <w:p w:rsidR="00840298" w:rsidRDefault="00F538F1">
                  <w:pPr>
                    <w:jc w:val="center"/>
                    <w:textAlignment w:val="baseline"/>
                    <w:rPr>
                      <w:rFonts w:ascii="Times New Roman" w:hAnsi="Times New Roman" w:cs="Times New Roman"/>
                    </w:rPr>
                  </w:pPr>
                  <w:r>
                    <w:rPr>
                      <w:rFonts w:ascii="Times New Roman" w:hAnsi="Times New Roman" w:cs="Times New Roman"/>
                    </w:rPr>
                    <w:t>180</w:t>
                  </w:r>
                </w:p>
              </w:tc>
            </w:tr>
          </w:tbl>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hint="eastAsia"/>
                <w:kern w:val="0"/>
              </w:rPr>
              <w:t>3</w:t>
            </w:r>
            <w:r>
              <w:rPr>
                <w:rFonts w:ascii="Times New Roman" w:hAnsi="Times New Roman" w:cs="Times New Roman"/>
                <w:kern w:val="0"/>
              </w:rPr>
              <w:t>）监测要求</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本项目排放废水</w:t>
            </w:r>
            <w:r>
              <w:rPr>
                <w:rFonts w:ascii="Times New Roman" w:hAnsi="Times New Roman" w:cs="Times New Roman" w:hint="eastAsia"/>
                <w:kern w:val="0"/>
              </w:rPr>
              <w:t>为生活</w:t>
            </w:r>
            <w:r>
              <w:rPr>
                <w:rFonts w:ascii="Times New Roman" w:hAnsi="Times New Roman" w:cs="Times New Roman"/>
                <w:kern w:val="0"/>
              </w:rPr>
              <w:t>废水，主要污染物为</w:t>
            </w:r>
            <w:r>
              <w:rPr>
                <w:rFonts w:ascii="Times New Roman" w:hAnsi="Times New Roman" w:cs="Times New Roman"/>
                <w:kern w:val="0"/>
              </w:rPr>
              <w:t>COD</w:t>
            </w:r>
            <w:r>
              <w:rPr>
                <w:rFonts w:ascii="Times New Roman" w:hAnsi="Times New Roman" w:cs="Times New Roman"/>
                <w:kern w:val="0"/>
              </w:rPr>
              <w:t>、</w:t>
            </w:r>
            <w:r>
              <w:rPr>
                <w:rFonts w:ascii="Times New Roman" w:hAnsi="Times New Roman" w:cs="Times New Roman" w:hint="eastAsia"/>
                <w:kern w:val="0"/>
              </w:rPr>
              <w:t>BOD</w:t>
            </w:r>
            <w:r>
              <w:rPr>
                <w:rFonts w:ascii="Times New Roman" w:hAnsi="Times New Roman" w:cs="Times New Roman" w:hint="eastAsia"/>
                <w:kern w:val="0"/>
                <w:vertAlign w:val="subscript"/>
              </w:rPr>
              <w:t>5</w:t>
            </w:r>
            <w:r>
              <w:rPr>
                <w:rFonts w:ascii="Times New Roman" w:hAnsi="Times New Roman" w:cs="Times New Roman" w:hint="eastAsia"/>
                <w:kern w:val="0"/>
              </w:rPr>
              <w:t>、</w:t>
            </w:r>
            <w:r>
              <w:rPr>
                <w:rFonts w:ascii="Times New Roman" w:hAnsi="Times New Roman" w:cs="Times New Roman" w:hint="eastAsia"/>
                <w:kern w:val="0"/>
              </w:rPr>
              <w:t>SS</w:t>
            </w:r>
            <w:r>
              <w:rPr>
                <w:rFonts w:ascii="Times New Roman" w:hAnsi="Times New Roman" w:cs="Times New Roman" w:hint="eastAsia"/>
                <w:kern w:val="0"/>
              </w:rPr>
              <w:t>和氨氮</w:t>
            </w:r>
            <w:r>
              <w:rPr>
                <w:rFonts w:ascii="Times New Roman" w:hAnsi="Times New Roman" w:cs="Times New Roman"/>
                <w:kern w:val="0"/>
              </w:rPr>
              <w:t>，依托</w:t>
            </w:r>
            <w:r>
              <w:rPr>
                <w:rFonts w:ascii="Times New Roman" w:hAnsi="Times New Roman" w:cs="Times New Roman" w:hint="eastAsia"/>
              </w:rPr>
              <w:t>平顶山市</w:t>
            </w:r>
            <w:proofErr w:type="gramStart"/>
            <w:r>
              <w:rPr>
                <w:rFonts w:ascii="Times New Roman" w:hAnsi="Times New Roman" w:cs="Times New Roman" w:hint="eastAsia"/>
              </w:rPr>
              <w:t>新铭锋实业</w:t>
            </w:r>
            <w:proofErr w:type="gramEnd"/>
            <w:r>
              <w:rPr>
                <w:rFonts w:ascii="Times New Roman" w:hAnsi="Times New Roman" w:cs="Times New Roman" w:hint="eastAsia"/>
              </w:rPr>
              <w:t>有限公司现有化粪池</w:t>
            </w:r>
            <w:r>
              <w:rPr>
                <w:rFonts w:ascii="Times New Roman" w:hAnsi="Times New Roman" w:cs="Times New Roman"/>
                <w:kern w:val="0"/>
              </w:rPr>
              <w:t>处理达标后排入</w:t>
            </w:r>
            <w:r>
              <w:rPr>
                <w:rFonts w:ascii="Times New Roman" w:hAnsi="Times New Roman" w:cs="Times New Roman" w:hint="eastAsia"/>
                <w:kern w:val="0"/>
              </w:rPr>
              <w:t>叶县</w:t>
            </w:r>
            <w:r>
              <w:rPr>
                <w:rFonts w:ascii="Times New Roman" w:hAnsi="Times New Roman" w:cs="Times New Roman"/>
                <w:kern w:val="0"/>
              </w:rPr>
              <w:t>污水处理厂集中处理，不单独设置废水排放口。因此，本项目营运后废水监测计划并入</w:t>
            </w:r>
            <w:r>
              <w:rPr>
                <w:rFonts w:ascii="Times New Roman" w:hAnsi="Times New Roman" w:cs="Times New Roman" w:hint="eastAsia"/>
              </w:rPr>
              <w:t>平顶山市</w:t>
            </w:r>
            <w:proofErr w:type="gramStart"/>
            <w:r>
              <w:rPr>
                <w:rFonts w:ascii="Times New Roman" w:hAnsi="Times New Roman" w:cs="Times New Roman" w:hint="eastAsia"/>
              </w:rPr>
              <w:lastRenderedPageBreak/>
              <w:t>新铭锋实业</w:t>
            </w:r>
            <w:proofErr w:type="gramEnd"/>
            <w:r>
              <w:rPr>
                <w:rFonts w:ascii="Times New Roman" w:hAnsi="Times New Roman" w:cs="Times New Roman" w:hint="eastAsia"/>
              </w:rPr>
              <w:t>有限公司</w:t>
            </w:r>
            <w:r>
              <w:rPr>
                <w:rFonts w:ascii="Times New Roman" w:hAnsi="Times New Roman" w:cs="Times New Roman"/>
                <w:kern w:val="0"/>
              </w:rPr>
              <w:t>监测计划中，监测指标和监测频次见表</w:t>
            </w:r>
            <w:r>
              <w:rPr>
                <w:rFonts w:ascii="Times New Roman" w:hAnsi="Times New Roman" w:cs="Times New Roman" w:hint="eastAsia"/>
                <w:kern w:val="0"/>
              </w:rPr>
              <w:t>4-3</w:t>
            </w:r>
            <w:r>
              <w:rPr>
                <w:rFonts w:ascii="Times New Roman" w:hAnsi="Times New Roman" w:cs="Times New Roman"/>
                <w:kern w:val="0"/>
              </w:rPr>
              <w:t>。</w:t>
            </w:r>
          </w:p>
          <w:p w:rsidR="00840298" w:rsidRDefault="00F538F1">
            <w:pPr>
              <w:spacing w:line="360" w:lineRule="auto"/>
              <w:jc w:val="center"/>
              <w:rPr>
                <w:rFonts w:ascii="Times New Roman" w:eastAsia="黑体" w:hAnsi="Times New Roman" w:cs="Times New Roman"/>
                <w:bCs/>
                <w:sz w:val="24"/>
                <w:szCs w:val="24"/>
              </w:rPr>
            </w:pPr>
            <w:r>
              <w:rPr>
                <w:rFonts w:ascii="Times New Roman" w:eastAsia="黑体" w:hAnsi="Calibri" w:cs="Times New Roman"/>
                <w:bCs/>
                <w:sz w:val="24"/>
                <w:szCs w:val="24"/>
              </w:rPr>
              <w:t>表</w:t>
            </w:r>
            <w:r>
              <w:rPr>
                <w:rFonts w:ascii="Times New Roman" w:eastAsia="黑体" w:hAnsi="Times New Roman" w:cs="Times New Roman" w:hint="eastAsia"/>
                <w:bCs/>
                <w:sz w:val="24"/>
                <w:szCs w:val="24"/>
              </w:rPr>
              <w:t xml:space="preserve">4-3 </w:t>
            </w:r>
            <w:r>
              <w:rPr>
                <w:rFonts w:ascii="Times New Roman" w:eastAsia="黑体" w:hAnsi="Calibri" w:cs="Times New Roman"/>
                <w:bCs/>
                <w:sz w:val="24"/>
                <w:szCs w:val="24"/>
              </w:rPr>
              <w:t>废水污染物监测指标和监测批次</w:t>
            </w:r>
          </w:p>
          <w:tbl>
            <w:tblPr>
              <w:tblW w:w="5000" w:type="pct"/>
              <w:tblBorders>
                <w:top w:val="single" w:sz="12" w:space="0" w:color="auto"/>
                <w:bottom w:val="single" w:sz="12" w:space="0" w:color="auto"/>
                <w:insideH w:val="single" w:sz="6" w:space="0" w:color="auto"/>
                <w:insideV w:val="single" w:sz="6" w:space="0" w:color="auto"/>
              </w:tblBorders>
              <w:tblLook w:val="04A0"/>
            </w:tblPr>
            <w:tblGrid>
              <w:gridCol w:w="746"/>
              <w:gridCol w:w="1277"/>
              <w:gridCol w:w="2691"/>
              <w:gridCol w:w="1416"/>
              <w:gridCol w:w="2221"/>
            </w:tblGrid>
            <w:tr w:rsidR="00840298">
              <w:trPr>
                <w:trHeight w:val="428"/>
              </w:trPr>
              <w:tc>
                <w:tcPr>
                  <w:tcW w:w="446"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项目</w:t>
                  </w:r>
                </w:p>
              </w:tc>
              <w:tc>
                <w:tcPr>
                  <w:tcW w:w="764"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监测位置</w:t>
                  </w:r>
                </w:p>
              </w:tc>
              <w:tc>
                <w:tcPr>
                  <w:tcW w:w="1611"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监测项目</w:t>
                  </w:r>
                </w:p>
              </w:tc>
              <w:tc>
                <w:tcPr>
                  <w:tcW w:w="848"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监测频率</w:t>
                  </w:r>
                </w:p>
              </w:tc>
              <w:tc>
                <w:tcPr>
                  <w:tcW w:w="1330"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备注</w:t>
                  </w:r>
                </w:p>
              </w:tc>
            </w:tr>
            <w:tr w:rsidR="00840298">
              <w:trPr>
                <w:trHeight w:val="428"/>
              </w:trPr>
              <w:tc>
                <w:tcPr>
                  <w:tcW w:w="446"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废水</w:t>
                  </w:r>
                </w:p>
              </w:tc>
              <w:tc>
                <w:tcPr>
                  <w:tcW w:w="764"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厂区</w:t>
                  </w:r>
                  <w:r>
                    <w:rPr>
                      <w:rFonts w:ascii="Times New Roman" w:cs="Times New Roman" w:hint="eastAsia"/>
                      <w:color w:val="auto"/>
                      <w:szCs w:val="21"/>
                    </w:rPr>
                    <w:t>污水</w:t>
                  </w:r>
                  <w:r>
                    <w:rPr>
                      <w:rFonts w:ascii="Times New Roman" w:cs="Times New Roman"/>
                      <w:color w:val="auto"/>
                      <w:szCs w:val="21"/>
                    </w:rPr>
                    <w:t>总排口</w:t>
                  </w:r>
                </w:p>
              </w:tc>
              <w:tc>
                <w:tcPr>
                  <w:tcW w:w="1611" w:type="pct"/>
                  <w:vAlign w:val="center"/>
                </w:tcPr>
                <w:p w:rsidR="00840298" w:rsidRDefault="00F538F1">
                  <w:pPr>
                    <w:pStyle w:val="af2"/>
                    <w:rPr>
                      <w:rFonts w:ascii="Times New Roman" w:hAnsi="Times New Roman" w:cs="Times New Roman"/>
                      <w:color w:val="auto"/>
                      <w:szCs w:val="21"/>
                    </w:rPr>
                  </w:pPr>
                  <w:r>
                    <w:rPr>
                      <w:rFonts w:ascii="Times New Roman" w:hAnsi="Times New Roman" w:cs="Times New Roman"/>
                      <w:color w:val="auto"/>
                      <w:szCs w:val="21"/>
                    </w:rPr>
                    <w:t>pH</w:t>
                  </w:r>
                  <w:r>
                    <w:rPr>
                      <w:rFonts w:ascii="Times New Roman" w:cs="Times New Roman"/>
                      <w:color w:val="auto"/>
                      <w:szCs w:val="21"/>
                    </w:rPr>
                    <w:t>值、化学需氧量、五日生化需氧量、悬浮物、氨氮</w:t>
                  </w:r>
                </w:p>
              </w:tc>
              <w:tc>
                <w:tcPr>
                  <w:tcW w:w="848"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每季度</w:t>
                  </w:r>
                  <w:r>
                    <w:rPr>
                      <w:rFonts w:ascii="Times New Roman" w:hAnsi="Times New Roman" w:cs="Times New Roman"/>
                      <w:color w:val="auto"/>
                      <w:szCs w:val="21"/>
                    </w:rPr>
                    <w:t>1</w:t>
                  </w:r>
                  <w:r>
                    <w:rPr>
                      <w:rFonts w:ascii="Times New Roman" w:cs="Times New Roman"/>
                      <w:color w:val="auto"/>
                      <w:szCs w:val="21"/>
                    </w:rPr>
                    <w:t>次</w:t>
                  </w:r>
                </w:p>
              </w:tc>
              <w:tc>
                <w:tcPr>
                  <w:tcW w:w="1330" w:type="pct"/>
                  <w:vAlign w:val="center"/>
                </w:tcPr>
                <w:p w:rsidR="00840298" w:rsidRDefault="00F538F1">
                  <w:pPr>
                    <w:pStyle w:val="af2"/>
                    <w:rPr>
                      <w:rFonts w:ascii="Times New Roman" w:hAnsi="Times New Roman" w:cs="Times New Roman"/>
                      <w:color w:val="auto"/>
                      <w:szCs w:val="21"/>
                    </w:rPr>
                  </w:pPr>
                  <w:r>
                    <w:rPr>
                      <w:rFonts w:ascii="Times New Roman" w:cs="Times New Roman"/>
                      <w:color w:val="auto"/>
                      <w:szCs w:val="21"/>
                    </w:rPr>
                    <w:t>并入公司现有例行监测计划中，与</w:t>
                  </w:r>
                  <w:r>
                    <w:rPr>
                      <w:rFonts w:ascii="Times New Roman" w:hAnsi="Times New Roman" w:cs="Times New Roman" w:hint="eastAsia"/>
                    </w:rPr>
                    <w:t>平顶山市</w:t>
                  </w:r>
                  <w:proofErr w:type="gramStart"/>
                  <w:r>
                    <w:rPr>
                      <w:rFonts w:ascii="Times New Roman" w:hAnsi="Times New Roman" w:cs="Times New Roman" w:hint="eastAsia"/>
                    </w:rPr>
                    <w:t>新铭锋实业</w:t>
                  </w:r>
                  <w:proofErr w:type="gramEnd"/>
                  <w:r>
                    <w:rPr>
                      <w:rFonts w:ascii="Times New Roman" w:hAnsi="Times New Roman" w:cs="Times New Roman" w:hint="eastAsia"/>
                    </w:rPr>
                    <w:t>有限公司</w:t>
                  </w:r>
                  <w:r>
                    <w:rPr>
                      <w:rFonts w:ascii="Times New Roman" w:cs="Times New Roman"/>
                      <w:color w:val="auto"/>
                      <w:szCs w:val="21"/>
                    </w:rPr>
                    <w:t>一并检测</w:t>
                  </w:r>
                </w:p>
              </w:tc>
            </w:tr>
          </w:tbl>
          <w:p w:rsidR="00840298" w:rsidRDefault="00F538F1">
            <w:pPr>
              <w:spacing w:line="360" w:lineRule="auto"/>
              <w:ind w:firstLineChars="200" w:firstLine="480"/>
              <w:rPr>
                <w:rFonts w:ascii="Times New Roman" w:cs="Times New Roman"/>
                <w:sz w:val="24"/>
              </w:rPr>
            </w:pPr>
            <w:r>
              <w:rPr>
                <w:rFonts w:ascii="Times New Roman" w:cs="Times New Roman" w:hint="eastAsia"/>
                <w:sz w:val="24"/>
              </w:rPr>
              <w:t>（</w:t>
            </w:r>
            <w:r>
              <w:rPr>
                <w:rFonts w:ascii="Times New Roman" w:cs="Times New Roman" w:hint="eastAsia"/>
                <w:sz w:val="24"/>
              </w:rPr>
              <w:t>4</w:t>
            </w:r>
            <w:r>
              <w:rPr>
                <w:rFonts w:ascii="Times New Roman" w:cs="Times New Roman" w:hint="eastAsia"/>
                <w:sz w:val="24"/>
              </w:rPr>
              <w:t>）影响分析</w:t>
            </w:r>
          </w:p>
          <w:p w:rsidR="00840298" w:rsidRDefault="00F538F1">
            <w:pPr>
              <w:spacing w:line="360" w:lineRule="auto"/>
              <w:ind w:firstLineChars="200" w:firstLine="480"/>
              <w:rPr>
                <w:rFonts w:ascii="Times New Roman" w:cs="Times New Roman"/>
                <w:sz w:val="24"/>
              </w:rPr>
            </w:pPr>
            <w:r>
              <w:rPr>
                <w:rFonts w:ascii="Times New Roman" w:cs="Times New Roman" w:hint="eastAsia"/>
                <w:sz w:val="24"/>
              </w:rPr>
              <w:t>项目职工生活污水依托现有化粪池进行处理，达标后就近排入隆</w:t>
            </w:r>
            <w:proofErr w:type="gramStart"/>
            <w:r>
              <w:rPr>
                <w:rFonts w:ascii="Times New Roman" w:cs="Times New Roman" w:hint="eastAsia"/>
                <w:sz w:val="24"/>
              </w:rPr>
              <w:t>鑫</w:t>
            </w:r>
            <w:proofErr w:type="gramEnd"/>
            <w:r>
              <w:rPr>
                <w:rFonts w:ascii="Times New Roman" w:cs="Times New Roman" w:hint="eastAsia"/>
                <w:sz w:val="24"/>
              </w:rPr>
              <w:t>大道市政污水管网中，并进入叶县污水处理厂进行深度处理，达到</w:t>
            </w:r>
            <w:r>
              <w:rPr>
                <w:rFonts w:ascii="Times New Roman" w:hAnsi="Times New Roman" w:cs="Times New Roman" w:hint="eastAsia"/>
                <w:caps/>
                <w:sz w:val="24"/>
                <w:szCs w:val="24"/>
              </w:rPr>
              <w:t>《城镇污水处理厂污染物排放标准》（</w:t>
            </w:r>
            <w:r>
              <w:rPr>
                <w:rFonts w:ascii="Times New Roman" w:hAnsi="Times New Roman" w:cs="Times New Roman" w:hint="eastAsia"/>
                <w:caps/>
                <w:sz w:val="24"/>
                <w:szCs w:val="24"/>
              </w:rPr>
              <w:t>GB18918-2002</w:t>
            </w:r>
            <w:r>
              <w:rPr>
                <w:rFonts w:ascii="Times New Roman" w:hAnsi="Times New Roman" w:cs="Times New Roman" w:hint="eastAsia"/>
                <w:caps/>
                <w:sz w:val="24"/>
                <w:szCs w:val="24"/>
              </w:rPr>
              <w:t>）一级</w:t>
            </w:r>
            <w:r>
              <w:rPr>
                <w:rFonts w:ascii="Times New Roman" w:hAnsi="Times New Roman" w:cs="Times New Roman" w:hint="eastAsia"/>
                <w:caps/>
                <w:sz w:val="24"/>
                <w:szCs w:val="24"/>
              </w:rPr>
              <w:t>A</w:t>
            </w:r>
            <w:r>
              <w:rPr>
                <w:rFonts w:ascii="Times New Roman" w:hAnsi="Times New Roman" w:cs="Times New Roman" w:hint="eastAsia"/>
                <w:caps/>
                <w:sz w:val="24"/>
                <w:szCs w:val="24"/>
              </w:rPr>
              <w:t>标准，并达标排入灰河。根据叶县污水处理厂各季度污水厂污水总排口例行监测数据可知，该污水厂均稳定运行，达标排放，对区域水体，尤其</w:t>
            </w:r>
            <w:proofErr w:type="gramStart"/>
            <w:r>
              <w:rPr>
                <w:rFonts w:ascii="Times New Roman" w:hAnsi="Times New Roman" w:cs="Times New Roman" w:hint="eastAsia"/>
                <w:caps/>
                <w:sz w:val="24"/>
                <w:szCs w:val="24"/>
              </w:rPr>
              <w:t>是灰河的</w:t>
            </w:r>
            <w:proofErr w:type="gramEnd"/>
            <w:r>
              <w:rPr>
                <w:rFonts w:ascii="Times New Roman" w:hAnsi="Times New Roman" w:cs="Times New Roman" w:hint="eastAsia"/>
                <w:caps/>
                <w:sz w:val="24"/>
                <w:szCs w:val="24"/>
              </w:rPr>
              <w:t>影响较小，纳污水</w:t>
            </w:r>
            <w:proofErr w:type="gramStart"/>
            <w:r>
              <w:rPr>
                <w:rFonts w:ascii="Times New Roman" w:hAnsi="Times New Roman" w:cs="Times New Roman" w:hint="eastAsia"/>
                <w:caps/>
                <w:sz w:val="24"/>
                <w:szCs w:val="24"/>
              </w:rPr>
              <w:t>体灰河各项</w:t>
            </w:r>
            <w:proofErr w:type="gramEnd"/>
            <w:r>
              <w:rPr>
                <w:rFonts w:ascii="Times New Roman" w:hAnsi="Times New Roman" w:cs="Times New Roman" w:hint="eastAsia"/>
                <w:caps/>
                <w:sz w:val="24"/>
                <w:szCs w:val="24"/>
              </w:rPr>
              <w:t>例行检测结果均表明该水体能够满足</w:t>
            </w:r>
            <w:r>
              <w:rPr>
                <w:rFonts w:ascii="Times New Roman" w:cs="Times New Roman"/>
                <w:sz w:val="24"/>
              </w:rPr>
              <w:t>《地表水环境质量标准》（</w:t>
            </w:r>
            <w:r>
              <w:rPr>
                <w:rFonts w:ascii="Times New Roman" w:hAnsi="Times New Roman" w:cs="Times New Roman"/>
                <w:sz w:val="24"/>
              </w:rPr>
              <w:t>GB3838-2002</w:t>
            </w:r>
            <w:r>
              <w:rPr>
                <w:rFonts w:ascii="Times New Roman" w:cs="Times New Roman"/>
                <w:sz w:val="24"/>
              </w:rPr>
              <w:t>）</w:t>
            </w:r>
            <w:r>
              <w:rPr>
                <w:rFonts w:ascii="宋体" w:eastAsia="宋体" w:hAnsi="宋体" w:cs="宋体" w:hint="eastAsia"/>
                <w:sz w:val="24"/>
              </w:rPr>
              <w:t>Ⅲ</w:t>
            </w:r>
            <w:r>
              <w:rPr>
                <w:rFonts w:ascii="Times New Roman" w:cs="Times New Roman"/>
                <w:sz w:val="24"/>
              </w:rPr>
              <w:t>类标准</w:t>
            </w:r>
            <w:r>
              <w:rPr>
                <w:rFonts w:ascii="Times New Roman" w:cs="Times New Roman" w:hint="eastAsia"/>
                <w:sz w:val="24"/>
              </w:rPr>
              <w:t>，对区域地表水体环境影响较小。</w:t>
            </w:r>
          </w:p>
          <w:p w:rsidR="00840298" w:rsidRDefault="00F538F1">
            <w:pPr>
              <w:spacing w:line="360" w:lineRule="auto"/>
              <w:ind w:firstLineChars="200" w:firstLine="480"/>
              <w:rPr>
                <w:rFonts w:ascii="Times New Roman" w:cs="Times New Roman"/>
                <w:sz w:val="24"/>
              </w:rPr>
            </w:pPr>
            <w:r>
              <w:rPr>
                <w:rFonts w:ascii="Times New Roman" w:cs="Times New Roman" w:hint="eastAsia"/>
                <w:sz w:val="24"/>
              </w:rPr>
              <w:t>（</w:t>
            </w:r>
            <w:r>
              <w:rPr>
                <w:rFonts w:ascii="Times New Roman" w:cs="Times New Roman" w:hint="eastAsia"/>
                <w:sz w:val="24"/>
              </w:rPr>
              <w:t>5</w:t>
            </w:r>
            <w:r>
              <w:rPr>
                <w:rFonts w:ascii="Times New Roman" w:cs="Times New Roman" w:hint="eastAsia"/>
                <w:sz w:val="24"/>
              </w:rPr>
              <w:t>）可行性论证</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hint="eastAsia"/>
                <w:color w:val="FF0000"/>
                <w:sz w:val="24"/>
                <w:u w:val="single"/>
              </w:rPr>
              <w:t>本项目利用草酸对石英石进行提纯，主要</w:t>
            </w:r>
            <w:r w:rsidR="00F3486C">
              <w:rPr>
                <w:rFonts w:ascii="Times New Roman" w:cs="Times New Roman" w:hint="eastAsia"/>
                <w:color w:val="FF0000"/>
                <w:sz w:val="24"/>
                <w:u w:val="single"/>
              </w:rPr>
              <w:t>去除</w:t>
            </w:r>
            <w:r>
              <w:rPr>
                <w:rFonts w:ascii="Times New Roman" w:cs="Times New Roman" w:hint="eastAsia"/>
                <w:color w:val="FF0000"/>
                <w:sz w:val="24"/>
                <w:u w:val="single"/>
              </w:rPr>
              <w:t>石英石中</w:t>
            </w:r>
            <w:proofErr w:type="gramStart"/>
            <w:r>
              <w:rPr>
                <w:rFonts w:ascii="Times New Roman" w:cs="Times New Roman" w:hint="eastAsia"/>
                <w:color w:val="FF0000"/>
                <w:sz w:val="24"/>
                <w:u w:val="single"/>
              </w:rPr>
              <w:t>的钙铁离子</w:t>
            </w:r>
            <w:proofErr w:type="gramEnd"/>
            <w:r>
              <w:rPr>
                <w:rFonts w:ascii="Times New Roman" w:cs="Times New Roman" w:hint="eastAsia"/>
                <w:color w:val="FF0000"/>
                <w:sz w:val="24"/>
                <w:u w:val="single"/>
              </w:rPr>
              <w:t>，主要利用</w:t>
            </w:r>
            <w:r>
              <w:rPr>
                <w:rFonts w:ascii="Times New Roman" w:cs="Times New Roman" w:hint="eastAsia"/>
                <w:color w:val="FF0000"/>
                <w:sz w:val="24"/>
                <w:u w:val="single"/>
              </w:rPr>
              <w:t>SiO</w:t>
            </w:r>
            <w:r>
              <w:rPr>
                <w:rFonts w:ascii="Times New Roman" w:cs="Times New Roman" w:hint="eastAsia"/>
                <w:color w:val="FF0000"/>
                <w:sz w:val="24"/>
                <w:u w:val="single"/>
                <w:vertAlign w:val="subscript"/>
              </w:rPr>
              <w:t>2</w:t>
            </w:r>
            <w:r>
              <w:rPr>
                <w:rFonts w:ascii="Times New Roman" w:cs="Times New Roman" w:hint="eastAsia"/>
                <w:color w:val="FF0000"/>
                <w:sz w:val="24"/>
                <w:u w:val="single"/>
              </w:rPr>
              <w:t>不溶于酸（</w:t>
            </w:r>
            <w:r>
              <w:rPr>
                <w:rFonts w:ascii="Times New Roman" w:cs="Times New Roman" w:hint="eastAsia"/>
                <w:color w:val="FF0000"/>
                <w:sz w:val="24"/>
                <w:u w:val="single"/>
              </w:rPr>
              <w:t>HF</w:t>
            </w:r>
            <w:r>
              <w:rPr>
                <w:rFonts w:ascii="Times New Roman" w:cs="Times New Roman" w:hint="eastAsia"/>
                <w:color w:val="FF0000"/>
                <w:sz w:val="24"/>
                <w:u w:val="single"/>
              </w:rPr>
              <w:t>除外），而其他杂质溶于酸，并与</w:t>
            </w:r>
            <w:proofErr w:type="gramStart"/>
            <w:r>
              <w:rPr>
                <w:rFonts w:ascii="Times New Roman" w:cs="Times New Roman" w:hint="eastAsia"/>
                <w:color w:val="FF0000"/>
                <w:sz w:val="24"/>
                <w:u w:val="single"/>
              </w:rPr>
              <w:t>酸通过</w:t>
            </w:r>
            <w:proofErr w:type="gramEnd"/>
            <w:r>
              <w:rPr>
                <w:rFonts w:ascii="Times New Roman" w:cs="Times New Roman" w:hint="eastAsia"/>
                <w:color w:val="FF0000"/>
                <w:sz w:val="24"/>
                <w:u w:val="single"/>
              </w:rPr>
              <w:t>配位键结合在一起，形成可溶性络合物，从而实现对石英石进行提纯。石英石所含杂质中，</w:t>
            </w:r>
            <w:proofErr w:type="gramStart"/>
            <w:r w:rsidR="006B2633">
              <w:rPr>
                <w:rFonts w:ascii="Times New Roman" w:cs="Times New Roman" w:hint="eastAsia"/>
                <w:color w:val="FF0000"/>
                <w:sz w:val="24"/>
                <w:u w:val="single"/>
              </w:rPr>
              <w:t>钙</w:t>
            </w:r>
            <w:r>
              <w:rPr>
                <w:rFonts w:ascii="Times New Roman" w:cs="Times New Roman" w:hint="eastAsia"/>
                <w:color w:val="FF0000"/>
                <w:sz w:val="24"/>
                <w:u w:val="single"/>
              </w:rPr>
              <w:t>铁会</w:t>
            </w:r>
            <w:proofErr w:type="gramEnd"/>
            <w:r>
              <w:rPr>
                <w:rFonts w:ascii="Times New Roman" w:cs="Times New Roman" w:hint="eastAsia"/>
                <w:color w:val="FF0000"/>
                <w:sz w:val="24"/>
                <w:u w:val="single"/>
              </w:rPr>
              <w:t>影响玻璃的透光性。本项目采用草酸对石英石进行提纯，提纯后的草酸溶液中除了含有</w:t>
            </w:r>
            <w:proofErr w:type="gramStart"/>
            <w:r>
              <w:rPr>
                <w:rFonts w:ascii="Times New Roman" w:cs="Times New Roman" w:hint="eastAsia"/>
                <w:color w:val="FF0000"/>
                <w:sz w:val="24"/>
                <w:u w:val="single"/>
              </w:rPr>
              <w:t>少量钙铁络合物</w:t>
            </w:r>
            <w:proofErr w:type="gramEnd"/>
            <w:r>
              <w:rPr>
                <w:rFonts w:ascii="Times New Roman" w:cs="Times New Roman" w:hint="eastAsia"/>
                <w:color w:val="FF0000"/>
                <w:sz w:val="24"/>
                <w:u w:val="single"/>
              </w:rPr>
              <w:t>，剩余大部分是没有发生化学反应草酸，该部分草酸可</w:t>
            </w:r>
            <w:proofErr w:type="gramStart"/>
            <w:r>
              <w:rPr>
                <w:rFonts w:ascii="Times New Roman" w:cs="Times New Roman" w:hint="eastAsia"/>
                <w:color w:val="FF0000"/>
                <w:sz w:val="24"/>
                <w:u w:val="single"/>
              </w:rPr>
              <w:t>泵回到</w:t>
            </w:r>
            <w:proofErr w:type="gramEnd"/>
            <w:r>
              <w:rPr>
                <w:rFonts w:ascii="Times New Roman" w:cs="Times New Roman" w:hint="eastAsia"/>
                <w:color w:val="FF0000"/>
                <w:sz w:val="24"/>
                <w:u w:val="single"/>
              </w:rPr>
              <w:t>周转罐内，其溶液中还含有大量的草酸，再通过添加一定量的草酸晶体可将草酸溶液浓度调整至</w:t>
            </w:r>
            <w:r>
              <w:rPr>
                <w:rFonts w:ascii="Times New Roman" w:cs="Times New Roman" w:hint="eastAsia"/>
                <w:color w:val="FF0000"/>
                <w:sz w:val="24"/>
                <w:u w:val="single"/>
              </w:rPr>
              <w:t>22.5g/L</w:t>
            </w:r>
            <w:r>
              <w:rPr>
                <w:rFonts w:ascii="Times New Roman" w:cs="Times New Roman" w:hint="eastAsia"/>
                <w:color w:val="FF0000"/>
                <w:sz w:val="24"/>
                <w:u w:val="single"/>
              </w:rPr>
              <w:t>而得到循环利用。</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color w:val="FF0000"/>
                <w:sz w:val="24"/>
                <w:u w:val="single"/>
              </w:rPr>
              <w:t>由于草酸溶液经过多次循环利用后，</w:t>
            </w:r>
            <w:r w:rsidR="008A72A9">
              <w:rPr>
                <w:rFonts w:ascii="Times New Roman" w:cs="Times New Roman"/>
                <w:color w:val="FF0000"/>
                <w:sz w:val="24"/>
                <w:u w:val="single"/>
              </w:rPr>
              <w:t>会有</w:t>
            </w:r>
            <w:proofErr w:type="gramStart"/>
            <w:r w:rsidR="008A72A9">
              <w:rPr>
                <w:rFonts w:ascii="Times New Roman" w:cs="Times New Roman"/>
                <w:color w:val="FF0000"/>
                <w:sz w:val="24"/>
                <w:u w:val="single"/>
              </w:rPr>
              <w:t>少量钙铁离子</w:t>
            </w:r>
            <w:proofErr w:type="gramEnd"/>
            <w:r w:rsidR="008A72A9">
              <w:rPr>
                <w:rFonts w:ascii="Times New Roman" w:cs="Times New Roman"/>
                <w:color w:val="FF0000"/>
                <w:sz w:val="24"/>
                <w:u w:val="single"/>
              </w:rPr>
              <w:t>以沉淀物的形式析出，</w:t>
            </w:r>
            <w:r>
              <w:rPr>
                <w:rFonts w:ascii="Times New Roman" w:cs="Times New Roman"/>
                <w:color w:val="FF0000"/>
                <w:sz w:val="24"/>
                <w:u w:val="single"/>
              </w:rPr>
              <w:t>其溶液内含有较多</w:t>
            </w:r>
            <w:proofErr w:type="gramStart"/>
            <w:r>
              <w:rPr>
                <w:rFonts w:ascii="Times New Roman" w:cs="Times New Roman"/>
                <w:color w:val="FF0000"/>
                <w:sz w:val="24"/>
                <w:u w:val="single"/>
              </w:rPr>
              <w:t>的钙铁离子</w:t>
            </w:r>
            <w:proofErr w:type="gramEnd"/>
            <w:r>
              <w:rPr>
                <w:rFonts w:ascii="Times New Roman" w:cs="Times New Roman"/>
                <w:color w:val="FF0000"/>
                <w:sz w:val="24"/>
                <w:u w:val="single"/>
              </w:rPr>
              <w:t>而达到饱和，饱和状态</w:t>
            </w:r>
            <w:proofErr w:type="gramStart"/>
            <w:r>
              <w:rPr>
                <w:rFonts w:ascii="Times New Roman" w:cs="Times New Roman"/>
                <w:color w:val="FF0000"/>
                <w:sz w:val="24"/>
                <w:u w:val="single"/>
              </w:rPr>
              <w:t>下此时</w:t>
            </w:r>
            <w:proofErr w:type="gramEnd"/>
            <w:r>
              <w:rPr>
                <w:rFonts w:ascii="Times New Roman" w:cs="Times New Roman"/>
                <w:color w:val="FF0000"/>
                <w:sz w:val="24"/>
                <w:u w:val="single"/>
              </w:rPr>
              <w:t>需要将该部分草酸溶液全部进行</w:t>
            </w:r>
            <w:r w:rsidR="000A1624">
              <w:rPr>
                <w:rFonts w:ascii="Times New Roman" w:cs="Times New Roman"/>
                <w:color w:val="FF0000"/>
                <w:sz w:val="24"/>
                <w:u w:val="single"/>
              </w:rPr>
              <w:t>处理。</w:t>
            </w:r>
            <w:r>
              <w:rPr>
                <w:rFonts w:ascii="Times New Roman" w:cs="Times New Roman"/>
                <w:color w:val="FF0000"/>
                <w:sz w:val="24"/>
                <w:u w:val="single"/>
              </w:rPr>
              <w:t>通过管道将</w:t>
            </w:r>
            <w:r w:rsidR="000A1624">
              <w:rPr>
                <w:rFonts w:ascii="Times New Roman" w:cs="Times New Roman"/>
                <w:color w:val="FF0000"/>
                <w:sz w:val="24"/>
                <w:u w:val="single"/>
              </w:rPr>
              <w:t>废草酸</w:t>
            </w:r>
            <w:r>
              <w:rPr>
                <w:rFonts w:ascii="Times New Roman" w:cs="Times New Roman"/>
                <w:color w:val="FF0000"/>
                <w:sz w:val="24"/>
                <w:u w:val="single"/>
              </w:rPr>
              <w:t>导排入废酸储罐内，并向其罐内添加纯碱</w:t>
            </w:r>
            <w:r w:rsidR="00AE3755">
              <w:rPr>
                <w:rFonts w:ascii="Times New Roman" w:cs="Times New Roman"/>
                <w:color w:val="FF0000"/>
                <w:sz w:val="24"/>
                <w:u w:val="single"/>
              </w:rPr>
              <w:t>和絮凝剂</w:t>
            </w:r>
            <w:r>
              <w:rPr>
                <w:rFonts w:ascii="Times New Roman" w:cs="Times New Roman"/>
                <w:color w:val="FF0000"/>
                <w:sz w:val="24"/>
                <w:u w:val="single"/>
              </w:rPr>
              <w:t>以实现废草酸液的再生，通过纯碱与废草酸液中</w:t>
            </w:r>
            <w:proofErr w:type="gramStart"/>
            <w:r>
              <w:rPr>
                <w:rFonts w:ascii="Times New Roman" w:cs="Times New Roman"/>
                <w:color w:val="FF0000"/>
                <w:sz w:val="24"/>
                <w:u w:val="single"/>
              </w:rPr>
              <w:t>的钙铁离子</w:t>
            </w:r>
            <w:proofErr w:type="gramEnd"/>
            <w:r>
              <w:rPr>
                <w:rFonts w:ascii="Times New Roman" w:cs="Times New Roman"/>
                <w:color w:val="FF0000"/>
                <w:sz w:val="24"/>
                <w:u w:val="single"/>
              </w:rPr>
              <w:t>发生反应进而以碳酸钙、碳酸铁沉淀物的形式析出，而罐内的草酸盐和大量水分则返回周转罐循环利用，不外排</w:t>
            </w:r>
            <w:r>
              <w:rPr>
                <w:rFonts w:ascii="Times New Roman" w:cs="Times New Roman" w:hint="eastAsia"/>
                <w:color w:val="FF0000"/>
                <w:sz w:val="24"/>
                <w:u w:val="single"/>
              </w:rPr>
              <w:t>，经过一段时间的循环利用后</w:t>
            </w:r>
            <w:r w:rsidR="00AE3755">
              <w:rPr>
                <w:rFonts w:ascii="Times New Roman" w:cs="Times New Roman" w:hint="eastAsia"/>
                <w:color w:val="FF0000"/>
                <w:sz w:val="24"/>
                <w:u w:val="single"/>
              </w:rPr>
              <w:t>，废酸</w:t>
            </w:r>
            <w:r>
              <w:rPr>
                <w:rFonts w:ascii="Times New Roman" w:cs="Times New Roman" w:hint="eastAsia"/>
                <w:color w:val="FF0000"/>
                <w:sz w:val="24"/>
                <w:u w:val="single"/>
              </w:rPr>
              <w:t>溶液中的</w:t>
            </w:r>
            <w:r w:rsidR="00AE3755">
              <w:rPr>
                <w:rFonts w:ascii="Times New Roman" w:cs="Times New Roman" w:hint="eastAsia"/>
                <w:color w:val="FF0000"/>
                <w:sz w:val="24"/>
                <w:u w:val="single"/>
              </w:rPr>
              <w:t>钠</w:t>
            </w:r>
            <w:r>
              <w:rPr>
                <w:rFonts w:ascii="Times New Roman" w:cs="Times New Roman" w:hint="eastAsia"/>
                <w:color w:val="FF0000"/>
                <w:sz w:val="24"/>
                <w:u w:val="single"/>
              </w:rPr>
              <w:t>离子达到</w:t>
            </w:r>
            <w:proofErr w:type="gramStart"/>
            <w:r w:rsidR="00AE3755">
              <w:rPr>
                <w:rFonts w:ascii="Times New Roman" w:cs="Times New Roman" w:hint="eastAsia"/>
                <w:color w:val="FF0000"/>
                <w:sz w:val="24"/>
                <w:u w:val="single"/>
              </w:rPr>
              <w:t>很</w:t>
            </w:r>
            <w:proofErr w:type="gramEnd"/>
            <w:r w:rsidR="00AE3755">
              <w:rPr>
                <w:rFonts w:ascii="Times New Roman" w:cs="Times New Roman" w:hint="eastAsia"/>
                <w:color w:val="FF0000"/>
                <w:sz w:val="24"/>
                <w:u w:val="single"/>
              </w:rPr>
              <w:t>高浓度</w:t>
            </w:r>
            <w:r>
              <w:rPr>
                <w:rFonts w:ascii="Times New Roman" w:cs="Times New Roman" w:hint="eastAsia"/>
                <w:color w:val="FF0000"/>
                <w:sz w:val="24"/>
                <w:u w:val="single"/>
              </w:rPr>
              <w:t>，</w:t>
            </w:r>
            <w:r w:rsidR="00AE3755">
              <w:rPr>
                <w:rFonts w:ascii="Times New Roman" w:cs="Times New Roman" w:hint="eastAsia"/>
                <w:color w:val="FF0000"/>
                <w:sz w:val="24"/>
                <w:u w:val="single"/>
              </w:rPr>
              <w:t>不能再继续利用，</w:t>
            </w:r>
            <w:r>
              <w:rPr>
                <w:rFonts w:ascii="Times New Roman" w:cs="Times New Roman" w:hint="eastAsia"/>
                <w:color w:val="FF0000"/>
                <w:sz w:val="24"/>
                <w:u w:val="single"/>
              </w:rPr>
              <w:t>该部分</w:t>
            </w:r>
            <w:r w:rsidR="00AE3755">
              <w:rPr>
                <w:rFonts w:ascii="Times New Roman" w:cs="Times New Roman" w:hint="eastAsia"/>
                <w:color w:val="FF0000"/>
                <w:sz w:val="24"/>
                <w:u w:val="single"/>
              </w:rPr>
              <w:t>废酸</w:t>
            </w:r>
            <w:r>
              <w:rPr>
                <w:rFonts w:ascii="Times New Roman" w:cs="Times New Roman" w:hint="eastAsia"/>
                <w:color w:val="FF0000"/>
                <w:sz w:val="24"/>
                <w:u w:val="single"/>
              </w:rPr>
              <w:t>溶液可暂存于废酸储罐内，</w:t>
            </w:r>
            <w:r w:rsidR="00AE3755">
              <w:rPr>
                <w:rFonts w:ascii="Times New Roman" w:cs="Times New Roman" w:hint="eastAsia"/>
                <w:color w:val="FF0000"/>
                <w:sz w:val="24"/>
                <w:u w:val="single"/>
              </w:rPr>
              <w:t>随后</w:t>
            </w:r>
            <w:r>
              <w:rPr>
                <w:rFonts w:ascii="Times New Roman" w:cs="Times New Roman" w:hint="eastAsia"/>
                <w:color w:val="FF0000"/>
                <w:sz w:val="24"/>
                <w:u w:val="single"/>
              </w:rPr>
              <w:t>将其交由</w:t>
            </w:r>
            <w:proofErr w:type="gramStart"/>
            <w:r>
              <w:rPr>
                <w:rFonts w:ascii="Times New Roman" w:cs="Times New Roman" w:hint="eastAsia"/>
                <w:color w:val="FF0000"/>
                <w:sz w:val="24"/>
                <w:u w:val="single"/>
              </w:rPr>
              <w:t>相应危废资质</w:t>
            </w:r>
            <w:proofErr w:type="gramEnd"/>
            <w:r>
              <w:rPr>
                <w:rFonts w:ascii="Times New Roman" w:cs="Times New Roman" w:hint="eastAsia"/>
                <w:color w:val="FF0000"/>
                <w:sz w:val="24"/>
                <w:u w:val="single"/>
              </w:rPr>
              <w:t>单位进行处置。</w:t>
            </w:r>
          </w:p>
          <w:p w:rsidR="00840298" w:rsidRDefault="00F538F1">
            <w:pPr>
              <w:spacing w:line="360" w:lineRule="auto"/>
              <w:ind w:firstLineChars="200" w:firstLine="480"/>
              <w:rPr>
                <w:rFonts w:ascii="Times New Roman" w:cs="Times New Roman"/>
                <w:sz w:val="24"/>
              </w:rPr>
            </w:pPr>
            <w:r>
              <w:rPr>
                <w:rFonts w:ascii="Times New Roman" w:cs="Times New Roman" w:hint="eastAsia"/>
                <w:sz w:val="24"/>
              </w:rPr>
              <w:lastRenderedPageBreak/>
              <w:t>本项目生产废水产生量为</w:t>
            </w:r>
            <w:r>
              <w:rPr>
                <w:rFonts w:ascii="Times New Roman" w:cs="Times New Roman" w:hint="eastAsia"/>
                <w:sz w:val="24"/>
              </w:rPr>
              <w:t>58.6m</w:t>
            </w:r>
            <w:r>
              <w:rPr>
                <w:rFonts w:ascii="Times New Roman" w:cs="Times New Roman" w:hint="eastAsia"/>
                <w:sz w:val="24"/>
                <w:vertAlign w:val="superscript"/>
              </w:rPr>
              <w:t>3</w:t>
            </w:r>
            <w:r>
              <w:rPr>
                <w:rFonts w:ascii="Times New Roman" w:cs="Times New Roman" w:hint="eastAsia"/>
                <w:sz w:val="24"/>
              </w:rPr>
              <w:t>/d</w:t>
            </w:r>
            <w:r>
              <w:rPr>
                <w:rFonts w:ascii="Times New Roman" w:cs="Times New Roman" w:hint="eastAsia"/>
                <w:sz w:val="24"/>
              </w:rPr>
              <w:t>，其中水洗废水产生量为</w:t>
            </w:r>
            <w:r>
              <w:rPr>
                <w:rFonts w:ascii="Times New Roman" w:cs="Times New Roman" w:hint="eastAsia"/>
                <w:sz w:val="24"/>
              </w:rPr>
              <w:t>54.0m</w:t>
            </w:r>
            <w:r>
              <w:rPr>
                <w:rFonts w:ascii="Times New Roman" w:cs="Times New Roman" w:hint="eastAsia"/>
                <w:sz w:val="24"/>
                <w:vertAlign w:val="superscript"/>
              </w:rPr>
              <w:t>3</w:t>
            </w:r>
            <w:r>
              <w:rPr>
                <w:rFonts w:ascii="Times New Roman" w:cs="Times New Roman" w:hint="eastAsia"/>
                <w:sz w:val="24"/>
              </w:rPr>
              <w:t>/d</w:t>
            </w:r>
            <w:r>
              <w:rPr>
                <w:rFonts w:ascii="Times New Roman" w:cs="Times New Roman" w:hint="eastAsia"/>
                <w:sz w:val="24"/>
              </w:rPr>
              <w:t>，脱水废水产生量为</w:t>
            </w:r>
            <w:r>
              <w:rPr>
                <w:rFonts w:ascii="Times New Roman" w:cs="Times New Roman" w:hint="eastAsia"/>
                <w:sz w:val="24"/>
              </w:rPr>
              <w:t>3.6m</w:t>
            </w:r>
            <w:r>
              <w:rPr>
                <w:rFonts w:ascii="Times New Roman" w:cs="Times New Roman" w:hint="eastAsia"/>
                <w:sz w:val="24"/>
                <w:vertAlign w:val="superscript"/>
              </w:rPr>
              <w:t>3</w:t>
            </w:r>
            <w:r>
              <w:rPr>
                <w:rFonts w:ascii="Times New Roman" w:cs="Times New Roman" w:hint="eastAsia"/>
                <w:sz w:val="24"/>
              </w:rPr>
              <w:t>/d</w:t>
            </w:r>
            <w:r>
              <w:rPr>
                <w:rFonts w:ascii="Times New Roman" w:cs="Times New Roman" w:hint="eastAsia"/>
                <w:sz w:val="24"/>
              </w:rPr>
              <w:t>，产品堆场渗出液</w:t>
            </w:r>
            <w:r>
              <w:rPr>
                <w:rFonts w:ascii="Times New Roman" w:cs="Times New Roman" w:hint="eastAsia"/>
                <w:sz w:val="24"/>
              </w:rPr>
              <w:t>1.0m</w:t>
            </w:r>
            <w:r>
              <w:rPr>
                <w:rFonts w:ascii="Times New Roman" w:cs="Times New Roman" w:hint="eastAsia"/>
                <w:sz w:val="24"/>
                <w:vertAlign w:val="superscript"/>
              </w:rPr>
              <w:t>3</w:t>
            </w:r>
            <w:r>
              <w:rPr>
                <w:rFonts w:ascii="Times New Roman" w:cs="Times New Roman" w:hint="eastAsia"/>
                <w:sz w:val="24"/>
              </w:rPr>
              <w:t>/d</w:t>
            </w:r>
            <w:r>
              <w:rPr>
                <w:rFonts w:ascii="Times New Roman" w:cs="Times New Roman" w:hint="eastAsia"/>
                <w:sz w:val="24"/>
              </w:rPr>
              <w:t>，该生产废水主要污染因子为</w:t>
            </w:r>
            <w:r>
              <w:rPr>
                <w:rFonts w:ascii="Times New Roman" w:cs="Times New Roman" w:hint="eastAsia"/>
                <w:sz w:val="24"/>
              </w:rPr>
              <w:t>pH</w:t>
            </w:r>
            <w:r>
              <w:rPr>
                <w:rFonts w:ascii="Times New Roman" w:cs="Times New Roman" w:hint="eastAsia"/>
                <w:sz w:val="24"/>
              </w:rPr>
              <w:t>、铁、钙</w:t>
            </w:r>
            <w:r w:rsidR="004339C4">
              <w:rPr>
                <w:rFonts w:ascii="Times New Roman" w:cs="Times New Roman" w:hint="eastAsia"/>
                <w:sz w:val="24"/>
              </w:rPr>
              <w:t>、</w:t>
            </w:r>
            <w:r w:rsidR="004339C4">
              <w:rPr>
                <w:rFonts w:ascii="Times New Roman" w:cs="Times New Roman" w:hint="eastAsia"/>
                <w:sz w:val="24"/>
              </w:rPr>
              <w:t>SS</w:t>
            </w:r>
            <w:r>
              <w:rPr>
                <w:rFonts w:ascii="Times New Roman" w:cs="Times New Roman" w:hint="eastAsia"/>
                <w:sz w:val="24"/>
              </w:rPr>
              <w:t>等，该项目新建生产废水处理设施</w:t>
            </w:r>
            <w:r>
              <w:rPr>
                <w:rFonts w:ascii="Times New Roman" w:cs="Times New Roman" w:hint="eastAsia"/>
                <w:sz w:val="24"/>
              </w:rPr>
              <w:t>1</w:t>
            </w:r>
            <w:r>
              <w:rPr>
                <w:rFonts w:ascii="Times New Roman" w:cs="Times New Roman" w:hint="eastAsia"/>
                <w:sz w:val="24"/>
              </w:rPr>
              <w:t>座，</w:t>
            </w:r>
            <w:r w:rsidR="00043D87">
              <w:rPr>
                <w:rFonts w:ascii="Times New Roman" w:cs="Times New Roman" w:hint="eastAsia"/>
                <w:sz w:val="24"/>
              </w:rPr>
              <w:t>设计处理能力</w:t>
            </w:r>
            <w:r>
              <w:rPr>
                <w:rFonts w:ascii="Times New Roman" w:cs="Times New Roman" w:hint="eastAsia"/>
                <w:sz w:val="24"/>
              </w:rPr>
              <w:t>70m</w:t>
            </w:r>
            <w:r>
              <w:rPr>
                <w:rFonts w:ascii="Times New Roman" w:cs="Times New Roman" w:hint="eastAsia"/>
                <w:sz w:val="24"/>
                <w:vertAlign w:val="superscript"/>
              </w:rPr>
              <w:t>3</w:t>
            </w:r>
            <w:r w:rsidR="00043D87">
              <w:rPr>
                <w:rFonts w:ascii="Times New Roman" w:cs="Times New Roman" w:hint="eastAsia"/>
                <w:sz w:val="24"/>
              </w:rPr>
              <w:t>/d</w:t>
            </w:r>
            <w:r w:rsidR="00043D87">
              <w:rPr>
                <w:rFonts w:ascii="Times New Roman" w:cs="Times New Roman" w:hint="eastAsia"/>
                <w:sz w:val="24"/>
              </w:rPr>
              <w:t>，</w:t>
            </w:r>
            <w:r>
              <w:rPr>
                <w:rFonts w:ascii="Times New Roman" w:cs="Times New Roman" w:hint="eastAsia"/>
                <w:sz w:val="24"/>
              </w:rPr>
              <w:t>设计</w:t>
            </w:r>
            <w:r w:rsidR="004339C4">
              <w:rPr>
                <w:rFonts w:ascii="Times New Roman" w:cs="Times New Roman" w:hint="eastAsia"/>
                <w:sz w:val="24"/>
              </w:rPr>
              <w:t>絮凝</w:t>
            </w:r>
            <w:r>
              <w:rPr>
                <w:rFonts w:ascii="Times New Roman" w:cs="Times New Roman" w:hint="eastAsia"/>
                <w:sz w:val="24"/>
              </w:rPr>
              <w:t>沉淀时间为</w:t>
            </w:r>
            <w:r>
              <w:rPr>
                <w:rFonts w:ascii="Times New Roman" w:cs="Times New Roman" w:hint="eastAsia"/>
                <w:sz w:val="24"/>
              </w:rPr>
              <w:t>4h</w:t>
            </w:r>
            <w:r>
              <w:rPr>
                <w:rFonts w:ascii="Times New Roman" w:cs="Times New Roman" w:hint="eastAsia"/>
                <w:sz w:val="24"/>
              </w:rPr>
              <w:t>，故本项目生产废水处理系统完全可以满足生产废水处理需要。</w:t>
            </w:r>
          </w:p>
          <w:p w:rsidR="00840298" w:rsidRDefault="00F538F1">
            <w:pPr>
              <w:spacing w:line="360" w:lineRule="auto"/>
              <w:ind w:firstLineChars="200" w:firstLine="480"/>
              <w:rPr>
                <w:rFonts w:ascii="Times New Roman" w:cs="Times New Roman"/>
                <w:sz w:val="24"/>
              </w:rPr>
            </w:pPr>
            <w:r>
              <w:rPr>
                <w:rFonts w:ascii="Times New Roman" w:cs="Times New Roman" w:hint="eastAsia"/>
                <w:sz w:val="24"/>
              </w:rPr>
              <w:t>本项目生产废水呈酸性，如需作为生产用水循环使用，需预先将生产废水</w:t>
            </w:r>
            <w:r>
              <w:rPr>
                <w:rFonts w:ascii="Times New Roman" w:cs="Times New Roman" w:hint="eastAsia"/>
                <w:sz w:val="24"/>
              </w:rPr>
              <w:t>pH</w:t>
            </w:r>
            <w:r>
              <w:rPr>
                <w:rFonts w:ascii="Times New Roman" w:cs="Times New Roman" w:hint="eastAsia"/>
                <w:sz w:val="24"/>
              </w:rPr>
              <w:t>调至中性，本次中和过程拟采用生石灰作为碱性调节剂，生石灰为固体粉末，适量生石灰</w:t>
            </w:r>
            <w:proofErr w:type="gramStart"/>
            <w:r>
              <w:rPr>
                <w:rFonts w:ascii="Times New Roman" w:cs="Times New Roman" w:hint="eastAsia"/>
                <w:sz w:val="24"/>
              </w:rPr>
              <w:t>投加入</w:t>
            </w:r>
            <w:proofErr w:type="gramEnd"/>
            <w:r>
              <w:rPr>
                <w:rFonts w:ascii="Times New Roman" w:cs="Times New Roman" w:hint="eastAsia"/>
                <w:sz w:val="24"/>
              </w:rPr>
              <w:t>生产废水中，其与水反应后最终分为上下两层，上层水溶液为澄清石灰水，主要成分为钙离子和氢氧根，可以用于中和生产废水中的氢离子，达到中和酸液的目的，下层为悬浊液为石灰乳，经沉淀后可作为建筑材料外售使用。中和后的废水中有大量的悬浮物漂浮于水中无法沉降，通过添加絮凝剂可实现水中悬浮物相互凝聚形成块状絮状物（主要成分为钙铁离子），并在自身重力作用下沉降于池底，再通过定期清理打捞脱水后作为建材原料外售处理，实现了生产废水中</w:t>
            </w:r>
            <w:proofErr w:type="gramStart"/>
            <w:r>
              <w:rPr>
                <w:rFonts w:ascii="Times New Roman" w:cs="Times New Roman" w:hint="eastAsia"/>
                <w:sz w:val="24"/>
              </w:rPr>
              <w:t>的钙铁离子</w:t>
            </w:r>
            <w:proofErr w:type="gramEnd"/>
            <w:r>
              <w:rPr>
                <w:rFonts w:ascii="Times New Roman" w:cs="Times New Roman" w:hint="eastAsia"/>
                <w:sz w:val="24"/>
              </w:rPr>
              <w:t>的沉降去除，并实现了资源的循环利用。故本项目生产废水采用中和絮凝沉淀的处理工艺是可行的。</w:t>
            </w:r>
          </w:p>
          <w:p w:rsidR="00840298" w:rsidRDefault="00F538F1">
            <w:pPr>
              <w:spacing w:line="360" w:lineRule="auto"/>
              <w:ind w:firstLineChars="200" w:firstLine="480"/>
              <w:rPr>
                <w:rFonts w:ascii="Times New Roman" w:cs="Times New Roman"/>
                <w:sz w:val="24"/>
                <w:szCs w:val="24"/>
              </w:rPr>
            </w:pPr>
            <w:r>
              <w:rPr>
                <w:rFonts w:ascii="Times New Roman" w:cs="Times New Roman" w:hint="eastAsia"/>
                <w:sz w:val="24"/>
              </w:rPr>
              <w:t>项目生产过程产生的水洗废水、脱水废水和渗出液均统一收集到生产废水处理系统进行处理，生产废水处理系统处理工艺为“中和调节</w:t>
            </w:r>
            <w:r>
              <w:rPr>
                <w:rFonts w:ascii="Times New Roman" w:cs="Times New Roman" w:hint="eastAsia"/>
                <w:sz w:val="24"/>
              </w:rPr>
              <w:t>+</w:t>
            </w:r>
            <w:r>
              <w:rPr>
                <w:rFonts w:ascii="Times New Roman" w:cs="Times New Roman" w:hint="eastAsia"/>
                <w:sz w:val="24"/>
              </w:rPr>
              <w:t>絮凝沉淀”，通过添加熟石灰调整废水的酸碱性，达到</w:t>
            </w:r>
            <w:r>
              <w:rPr>
                <w:rFonts w:ascii="Times New Roman" w:cs="Times New Roman" w:hint="eastAsia"/>
                <w:sz w:val="24"/>
              </w:rPr>
              <w:t>pH6~9</w:t>
            </w:r>
            <w:r>
              <w:rPr>
                <w:rFonts w:ascii="Times New Roman" w:cs="Times New Roman" w:hint="eastAsia"/>
                <w:sz w:val="24"/>
              </w:rPr>
              <w:t>的中性要求，再投加絮凝剂以达到废水澄清的目的，去除水中</w:t>
            </w:r>
            <w:proofErr w:type="gramStart"/>
            <w:r>
              <w:rPr>
                <w:rFonts w:ascii="Times New Roman" w:cs="Times New Roman" w:hint="eastAsia"/>
                <w:sz w:val="24"/>
              </w:rPr>
              <w:t>的钙铁离子</w:t>
            </w:r>
            <w:proofErr w:type="gramEnd"/>
            <w:r>
              <w:rPr>
                <w:rFonts w:ascii="Times New Roman" w:cs="Times New Roman" w:hint="eastAsia"/>
                <w:sz w:val="24"/>
              </w:rPr>
              <w:t>，满足本项目生产</w:t>
            </w:r>
            <w:proofErr w:type="gramStart"/>
            <w:r>
              <w:rPr>
                <w:rFonts w:ascii="Times New Roman" w:cs="Times New Roman" w:hint="eastAsia"/>
                <w:sz w:val="24"/>
              </w:rPr>
              <w:t>用水回</w:t>
            </w:r>
            <w:proofErr w:type="gramEnd"/>
            <w:r>
              <w:rPr>
                <w:rFonts w:ascii="Times New Roman" w:cs="Times New Roman" w:hint="eastAsia"/>
                <w:sz w:val="24"/>
              </w:rPr>
              <w:t>用标准，随后</w:t>
            </w:r>
            <w:proofErr w:type="gramStart"/>
            <w:r>
              <w:rPr>
                <w:rFonts w:ascii="Times New Roman" w:cs="Times New Roman" w:hint="eastAsia"/>
                <w:sz w:val="24"/>
              </w:rPr>
              <w:t>可泵回水槽</w:t>
            </w:r>
            <w:proofErr w:type="gramEnd"/>
            <w:r>
              <w:rPr>
                <w:rFonts w:ascii="Times New Roman" w:cs="Times New Roman" w:hint="eastAsia"/>
                <w:sz w:val="24"/>
              </w:rPr>
              <w:t>内作为水洗环节清洗用水使用，可以满足生产用水需求，同时做到不外排，不会对周边区域</w:t>
            </w:r>
            <w:r>
              <w:rPr>
                <w:rFonts w:ascii="Times New Roman" w:cs="Times New Roman" w:hint="eastAsia"/>
                <w:sz w:val="24"/>
                <w:szCs w:val="24"/>
              </w:rPr>
              <w:t>水环境产生影响。</w:t>
            </w:r>
          </w:p>
          <w:p w:rsidR="00840298" w:rsidRPr="00FB56F2" w:rsidRDefault="00F538F1">
            <w:pPr>
              <w:spacing w:line="360" w:lineRule="auto"/>
              <w:ind w:firstLineChars="200" w:firstLine="480"/>
              <w:rPr>
                <w:rFonts w:ascii="Times New Roman" w:hAnsi="Calibri" w:cs="Times New Roman"/>
                <w:color w:val="FF0000"/>
                <w:sz w:val="24"/>
                <w:u w:val="single"/>
              </w:rPr>
            </w:pPr>
            <w:r w:rsidRPr="00FB56F2">
              <w:rPr>
                <w:rFonts w:ascii="Times New Roman" w:cs="Times New Roman" w:hint="eastAsia"/>
                <w:color w:val="FF0000"/>
                <w:sz w:val="24"/>
                <w:szCs w:val="24"/>
                <w:u w:val="single"/>
              </w:rPr>
              <w:t>根据现场调查，</w:t>
            </w:r>
            <w:r w:rsidRPr="00FB56F2">
              <w:rPr>
                <w:rFonts w:ascii="Times New Roman" w:hAnsi="Times New Roman" w:cs="Times New Roman" w:hint="eastAsia"/>
                <w:color w:val="FF0000"/>
                <w:sz w:val="24"/>
                <w:szCs w:val="24"/>
                <w:u w:val="single"/>
              </w:rPr>
              <w:t>平顶山市</w:t>
            </w:r>
            <w:proofErr w:type="gramStart"/>
            <w:r w:rsidRPr="00FB56F2">
              <w:rPr>
                <w:rFonts w:ascii="Times New Roman" w:hAnsi="Times New Roman" w:cs="Times New Roman" w:hint="eastAsia"/>
                <w:color w:val="FF0000"/>
                <w:sz w:val="24"/>
                <w:szCs w:val="24"/>
                <w:u w:val="single"/>
              </w:rPr>
              <w:t>新铭锋实业</w:t>
            </w:r>
            <w:proofErr w:type="gramEnd"/>
            <w:r w:rsidRPr="00FB56F2">
              <w:rPr>
                <w:rFonts w:ascii="Times New Roman" w:hAnsi="Times New Roman" w:cs="Times New Roman" w:hint="eastAsia"/>
                <w:color w:val="FF0000"/>
                <w:sz w:val="24"/>
                <w:szCs w:val="24"/>
                <w:u w:val="single"/>
              </w:rPr>
              <w:t>有限公司已</w:t>
            </w:r>
            <w:r w:rsidRPr="00FB56F2">
              <w:rPr>
                <w:rFonts w:ascii="Times New Roman" w:hAnsi="Calibri" w:cs="Times New Roman"/>
                <w:color w:val="FF0000"/>
                <w:sz w:val="24"/>
                <w:szCs w:val="24"/>
                <w:u w:val="single"/>
              </w:rPr>
              <w:t>建设</w:t>
            </w:r>
            <w:r w:rsidRPr="00FB56F2">
              <w:rPr>
                <w:rFonts w:ascii="Times New Roman" w:hAnsi="Calibri" w:cs="Times New Roman" w:hint="eastAsia"/>
                <w:color w:val="FF0000"/>
                <w:sz w:val="24"/>
                <w:u w:val="single"/>
              </w:rPr>
              <w:t>化粪池</w:t>
            </w:r>
            <w:r w:rsidRPr="00FB56F2">
              <w:rPr>
                <w:rFonts w:ascii="Times New Roman" w:hAnsi="Calibri" w:cs="Times New Roman" w:hint="eastAsia"/>
                <w:color w:val="FF0000"/>
                <w:sz w:val="24"/>
                <w:u w:val="single"/>
              </w:rPr>
              <w:t>1</w:t>
            </w:r>
            <w:r w:rsidRPr="00FB56F2">
              <w:rPr>
                <w:rFonts w:ascii="Times New Roman" w:hAnsi="Calibri" w:cs="Times New Roman" w:hint="eastAsia"/>
                <w:color w:val="FF0000"/>
                <w:sz w:val="24"/>
                <w:u w:val="single"/>
              </w:rPr>
              <w:t>座，</w:t>
            </w:r>
            <w:r w:rsidRPr="00FB56F2">
              <w:rPr>
                <w:rFonts w:ascii="Times New Roman" w:hAnsi="Calibri" w:cs="Times New Roman"/>
                <w:color w:val="FF0000"/>
                <w:sz w:val="24"/>
                <w:u w:val="single"/>
              </w:rPr>
              <w:t>规模为</w:t>
            </w:r>
            <w:r w:rsidRPr="00FB56F2">
              <w:rPr>
                <w:rFonts w:ascii="Times New Roman" w:hAnsi="Times New Roman" w:cs="Times New Roman" w:hint="eastAsia"/>
                <w:color w:val="FF0000"/>
                <w:sz w:val="24"/>
                <w:u w:val="single"/>
              </w:rPr>
              <w:t>10m</w:t>
            </w:r>
            <w:r w:rsidRPr="00FB56F2">
              <w:rPr>
                <w:rFonts w:ascii="Times New Roman" w:hAnsi="Times New Roman" w:cs="Times New Roman" w:hint="eastAsia"/>
                <w:color w:val="FF0000"/>
                <w:sz w:val="24"/>
                <w:u w:val="single"/>
                <w:vertAlign w:val="superscript"/>
              </w:rPr>
              <w:t>3</w:t>
            </w:r>
            <w:r w:rsidRPr="00FB56F2">
              <w:rPr>
                <w:rFonts w:ascii="Times New Roman" w:hAnsi="Calibri" w:cs="Times New Roman"/>
                <w:color w:val="FF0000"/>
                <w:sz w:val="24"/>
                <w:u w:val="single"/>
              </w:rPr>
              <w:t>，目前</w:t>
            </w:r>
            <w:proofErr w:type="gramStart"/>
            <w:r w:rsidRPr="00FB56F2">
              <w:rPr>
                <w:rFonts w:ascii="Times New Roman" w:hAnsi="Times New Roman" w:cs="Times New Roman" w:hint="eastAsia"/>
                <w:color w:val="FF0000"/>
                <w:sz w:val="24"/>
                <w:szCs w:val="24"/>
                <w:u w:val="single"/>
              </w:rPr>
              <w:t>新铭锋实业</w:t>
            </w:r>
            <w:proofErr w:type="gramEnd"/>
            <w:r w:rsidRPr="00FB56F2">
              <w:rPr>
                <w:rFonts w:ascii="Times New Roman" w:hAnsi="Times New Roman" w:cs="Times New Roman" w:hint="eastAsia"/>
                <w:color w:val="FF0000"/>
                <w:sz w:val="24"/>
                <w:szCs w:val="24"/>
                <w:u w:val="single"/>
              </w:rPr>
              <w:t>有限公司</w:t>
            </w:r>
            <w:r w:rsidRPr="00FB56F2">
              <w:rPr>
                <w:rFonts w:ascii="Times New Roman" w:hAnsi="Calibri" w:cs="Times New Roman" w:hint="eastAsia"/>
                <w:color w:val="FF0000"/>
                <w:sz w:val="24"/>
                <w:u w:val="single"/>
              </w:rPr>
              <w:t>总人数</w:t>
            </w:r>
            <w:r w:rsidRPr="00FB56F2">
              <w:rPr>
                <w:rFonts w:ascii="Times New Roman" w:hAnsi="Calibri" w:cs="Times New Roman" w:hint="eastAsia"/>
                <w:color w:val="FF0000"/>
                <w:sz w:val="24"/>
                <w:u w:val="single"/>
              </w:rPr>
              <w:t>80</w:t>
            </w:r>
            <w:r w:rsidRPr="00FB56F2">
              <w:rPr>
                <w:rFonts w:ascii="Times New Roman" w:hAnsi="Calibri" w:cs="Times New Roman" w:hint="eastAsia"/>
                <w:color w:val="FF0000"/>
                <w:sz w:val="24"/>
                <w:u w:val="single"/>
              </w:rPr>
              <w:t>人，</w:t>
            </w:r>
            <w:r w:rsidRPr="00FB56F2">
              <w:rPr>
                <w:rFonts w:ascii="Times New Roman" w:hAnsi="Calibri" w:cs="Times New Roman"/>
                <w:color w:val="FF0000"/>
                <w:sz w:val="24"/>
                <w:u w:val="single"/>
              </w:rPr>
              <w:t>实际进水量为</w:t>
            </w:r>
            <w:r w:rsidRPr="00FB56F2">
              <w:rPr>
                <w:rFonts w:ascii="Times New Roman" w:hAnsi="Times New Roman" w:cs="Times New Roman" w:hint="eastAsia"/>
                <w:color w:val="FF0000"/>
                <w:sz w:val="24"/>
                <w:u w:val="single"/>
              </w:rPr>
              <w:t>4.8m</w:t>
            </w:r>
            <w:r w:rsidRPr="00FB56F2">
              <w:rPr>
                <w:rFonts w:ascii="Times New Roman" w:hAnsi="Times New Roman" w:cs="Times New Roman" w:hint="eastAsia"/>
                <w:color w:val="FF0000"/>
                <w:sz w:val="24"/>
                <w:u w:val="single"/>
                <w:vertAlign w:val="superscript"/>
              </w:rPr>
              <w:t>3</w:t>
            </w:r>
            <w:r w:rsidRPr="00FB56F2">
              <w:rPr>
                <w:rFonts w:ascii="Times New Roman" w:hAnsi="Times New Roman" w:cs="Times New Roman"/>
                <w:color w:val="FF0000"/>
                <w:sz w:val="24"/>
                <w:u w:val="single"/>
              </w:rPr>
              <w:t>/d</w:t>
            </w:r>
            <w:r w:rsidRPr="00FB56F2">
              <w:rPr>
                <w:rFonts w:ascii="Times New Roman" w:hAnsi="Calibri" w:cs="Times New Roman"/>
                <w:color w:val="FF0000"/>
                <w:sz w:val="24"/>
                <w:u w:val="single"/>
              </w:rPr>
              <w:t>，化粪池的停留时间一般</w:t>
            </w:r>
            <w:r w:rsidRPr="00FB56F2">
              <w:rPr>
                <w:rFonts w:ascii="Times New Roman" w:hAnsi="Calibri" w:cs="Times New Roman" w:hint="eastAsia"/>
                <w:color w:val="FF0000"/>
                <w:sz w:val="24"/>
                <w:u w:val="single"/>
              </w:rPr>
              <w:t>24h</w:t>
            </w:r>
            <w:r w:rsidRPr="00FB56F2">
              <w:rPr>
                <w:rFonts w:ascii="Times New Roman" w:hAnsi="Calibri" w:cs="Times New Roman" w:hint="eastAsia"/>
                <w:color w:val="FF0000"/>
                <w:sz w:val="24"/>
                <w:u w:val="single"/>
              </w:rPr>
              <w:t>，现有生活污水处理量</w:t>
            </w:r>
            <w:r w:rsidRPr="00FB56F2">
              <w:rPr>
                <w:rFonts w:ascii="Times New Roman" w:hAnsi="Calibri" w:cs="Times New Roman"/>
                <w:color w:val="FF0000"/>
                <w:sz w:val="24"/>
                <w:u w:val="single"/>
              </w:rPr>
              <w:t>远小于化粪池设计的处理能力，尚可接收最大</w:t>
            </w:r>
            <w:r w:rsidRPr="00FB56F2">
              <w:rPr>
                <w:rFonts w:ascii="Times New Roman" w:hAnsi="Calibri" w:cs="Times New Roman" w:hint="eastAsia"/>
                <w:color w:val="FF0000"/>
                <w:sz w:val="24"/>
                <w:u w:val="single"/>
              </w:rPr>
              <w:t>5.2m</w:t>
            </w:r>
            <w:r w:rsidRPr="00FB56F2">
              <w:rPr>
                <w:rFonts w:ascii="Times New Roman" w:hAnsi="Calibri" w:cs="Times New Roman" w:hint="eastAsia"/>
                <w:color w:val="FF0000"/>
                <w:sz w:val="24"/>
                <w:u w:val="single"/>
                <w:vertAlign w:val="superscript"/>
              </w:rPr>
              <w:t>3</w:t>
            </w:r>
            <w:r w:rsidRPr="00FB56F2">
              <w:rPr>
                <w:rFonts w:ascii="Times New Roman" w:hAnsi="Calibri" w:cs="Times New Roman" w:hint="eastAsia"/>
                <w:color w:val="FF0000"/>
                <w:sz w:val="24"/>
                <w:u w:val="single"/>
              </w:rPr>
              <w:t>/d</w:t>
            </w:r>
            <w:r w:rsidRPr="00FB56F2">
              <w:rPr>
                <w:rFonts w:ascii="Times New Roman" w:hAnsi="Calibri" w:cs="Times New Roman" w:hint="eastAsia"/>
                <w:color w:val="FF0000"/>
                <w:sz w:val="24"/>
                <w:u w:val="single"/>
              </w:rPr>
              <w:t>的生活污水进行处理</w:t>
            </w:r>
            <w:r w:rsidRPr="00FB56F2">
              <w:rPr>
                <w:rFonts w:ascii="Times New Roman" w:hAnsi="Calibri" w:cs="Times New Roman"/>
                <w:color w:val="FF0000"/>
                <w:sz w:val="24"/>
                <w:u w:val="single"/>
              </w:rPr>
              <w:t>，本项目新增生活污水产生量为</w:t>
            </w:r>
            <w:r w:rsidRPr="00FB56F2">
              <w:rPr>
                <w:rFonts w:ascii="Times New Roman" w:hAnsi="Calibri" w:cs="Times New Roman" w:hint="eastAsia"/>
                <w:color w:val="FF0000"/>
                <w:sz w:val="24"/>
                <w:u w:val="single"/>
              </w:rPr>
              <w:t>0.48m</w:t>
            </w:r>
            <w:r w:rsidRPr="00FB56F2">
              <w:rPr>
                <w:rFonts w:ascii="Times New Roman" w:hAnsi="Calibri" w:cs="Times New Roman" w:hint="eastAsia"/>
                <w:color w:val="FF0000"/>
                <w:sz w:val="24"/>
                <w:u w:val="single"/>
                <w:vertAlign w:val="superscript"/>
              </w:rPr>
              <w:t>3</w:t>
            </w:r>
            <w:r w:rsidRPr="00FB56F2">
              <w:rPr>
                <w:rFonts w:ascii="Times New Roman" w:hAnsi="Calibri" w:cs="Times New Roman" w:hint="eastAsia"/>
                <w:color w:val="FF0000"/>
                <w:sz w:val="24"/>
                <w:u w:val="single"/>
              </w:rPr>
              <w:t>/d</w:t>
            </w:r>
            <w:r w:rsidRPr="00FB56F2">
              <w:rPr>
                <w:rFonts w:ascii="Times New Roman" w:hAnsi="Calibri" w:cs="Times New Roman" w:hint="eastAsia"/>
                <w:color w:val="FF0000"/>
                <w:sz w:val="24"/>
                <w:u w:val="single"/>
              </w:rPr>
              <w:t>，故本项目生活污水完全可以排入现有化粪池进行处理而不影响其现有运行。</w:t>
            </w:r>
          </w:p>
          <w:p w:rsidR="00840298" w:rsidRDefault="00F538F1">
            <w:pPr>
              <w:spacing w:line="360" w:lineRule="auto"/>
              <w:ind w:firstLineChars="200" w:firstLine="480"/>
              <w:rPr>
                <w:rFonts w:ascii="Times New Roman" w:hAnsi="Calibri" w:cs="Times New Roman"/>
                <w:color w:val="FF0000"/>
                <w:sz w:val="24"/>
                <w:u w:val="single"/>
              </w:rPr>
            </w:pPr>
            <w:r>
              <w:rPr>
                <w:rFonts w:ascii="Times New Roman" w:hAnsi="Calibri" w:cs="Times New Roman" w:hint="eastAsia"/>
                <w:sz w:val="24"/>
              </w:rPr>
              <w:t>化粪池采用生物厌氧法处理废水，已被各企业普遍采用，生活污水经化粪池处理后，其</w:t>
            </w:r>
            <w:r>
              <w:rPr>
                <w:rFonts w:ascii="Times New Roman" w:hAnsi="Calibri" w:cs="Times New Roman" w:hint="eastAsia"/>
                <w:sz w:val="24"/>
              </w:rPr>
              <w:t>COD</w:t>
            </w:r>
            <w:r>
              <w:rPr>
                <w:rFonts w:ascii="Times New Roman" w:hAnsi="Calibri" w:cs="Times New Roman" w:hint="eastAsia"/>
                <w:sz w:val="24"/>
              </w:rPr>
              <w:t>和氨氮等污染物浓度均得到降低，经化粪池处理后的生活污水能够满足叶县污水处理厂进水指标的要求，可以经厂区污水总排口排入叶县污水</w:t>
            </w:r>
            <w:r>
              <w:rPr>
                <w:rFonts w:ascii="Times New Roman" w:hAnsi="Calibri" w:cs="Times New Roman" w:hint="eastAsia"/>
                <w:sz w:val="24"/>
              </w:rPr>
              <w:lastRenderedPageBreak/>
              <w:t>处理厂。</w:t>
            </w:r>
          </w:p>
          <w:p w:rsidR="00840298" w:rsidRDefault="00F538F1">
            <w:pPr>
              <w:spacing w:line="360" w:lineRule="auto"/>
              <w:ind w:firstLineChars="200" w:firstLine="480"/>
              <w:rPr>
                <w:rFonts w:ascii="Times New Roman" w:hAnsi="Calibri" w:cs="Times New Roman"/>
                <w:sz w:val="24"/>
              </w:rPr>
            </w:pPr>
            <w:r>
              <w:rPr>
                <w:rFonts w:ascii="Times New Roman" w:hAnsi="Calibri" w:cs="Times New Roman" w:hint="eastAsia"/>
                <w:sz w:val="24"/>
              </w:rPr>
              <w:t>综上所述，本项目生活</w:t>
            </w:r>
            <w:r>
              <w:rPr>
                <w:rFonts w:ascii="Times New Roman" w:hAnsi="Calibri" w:cs="Times New Roman" w:hint="eastAsia"/>
                <w:sz w:val="24"/>
                <w:szCs w:val="24"/>
              </w:rPr>
              <w:t>污水</w:t>
            </w:r>
            <w:r>
              <w:rPr>
                <w:rFonts w:ascii="Times New Roman" w:hAnsi="Calibri" w:cs="Times New Roman"/>
                <w:sz w:val="24"/>
                <w:szCs w:val="24"/>
              </w:rPr>
              <w:t>依托</w:t>
            </w:r>
            <w:r>
              <w:rPr>
                <w:rFonts w:ascii="Times New Roman" w:hAnsi="Times New Roman" w:cs="Times New Roman" w:hint="eastAsia"/>
                <w:sz w:val="24"/>
                <w:szCs w:val="24"/>
              </w:rPr>
              <w:t>平顶山市</w:t>
            </w:r>
            <w:proofErr w:type="gramStart"/>
            <w:r>
              <w:rPr>
                <w:rFonts w:ascii="Times New Roman" w:hAnsi="Times New Roman" w:cs="Times New Roman" w:hint="eastAsia"/>
                <w:sz w:val="24"/>
                <w:szCs w:val="24"/>
              </w:rPr>
              <w:t>新铭锋实业</w:t>
            </w:r>
            <w:proofErr w:type="gramEnd"/>
            <w:r>
              <w:rPr>
                <w:rFonts w:ascii="Times New Roman" w:hAnsi="Times New Roman" w:cs="Times New Roman" w:hint="eastAsia"/>
                <w:sz w:val="24"/>
                <w:szCs w:val="24"/>
              </w:rPr>
              <w:t>有限公司生活污水</w:t>
            </w:r>
            <w:r>
              <w:rPr>
                <w:rFonts w:ascii="Times New Roman" w:hAnsi="Calibri" w:cs="Times New Roman"/>
                <w:sz w:val="24"/>
                <w:szCs w:val="24"/>
              </w:rPr>
              <w:t>处理</w:t>
            </w:r>
            <w:r>
              <w:rPr>
                <w:rFonts w:ascii="Times New Roman" w:hAnsi="Calibri" w:cs="Times New Roman" w:hint="eastAsia"/>
                <w:sz w:val="24"/>
                <w:szCs w:val="24"/>
              </w:rPr>
              <w:t>设施的措施</w:t>
            </w:r>
            <w:r>
              <w:rPr>
                <w:rFonts w:ascii="Times New Roman" w:hAnsi="Calibri" w:cs="Times New Roman"/>
                <w:sz w:val="24"/>
                <w:szCs w:val="24"/>
              </w:rPr>
              <w:t>可行</w:t>
            </w:r>
            <w:r>
              <w:rPr>
                <w:rFonts w:ascii="Times New Roman" w:hAnsi="Calibri" w:cs="Times New Roman"/>
                <w:sz w:val="24"/>
              </w:rPr>
              <w:t>。</w:t>
            </w:r>
          </w:p>
          <w:p w:rsidR="00840298" w:rsidRDefault="00F538F1">
            <w:pPr>
              <w:spacing w:line="360" w:lineRule="auto"/>
              <w:ind w:firstLineChars="200" w:firstLine="480"/>
              <w:rPr>
                <w:rFonts w:ascii="Times New Roman" w:hAnsi="Calibri" w:cs="Times New Roman"/>
                <w:sz w:val="24"/>
              </w:rPr>
            </w:pPr>
            <w:r>
              <w:rPr>
                <w:rFonts w:ascii="Times New Roman" w:hAnsi="Calibri" w:cs="Times New Roman" w:hint="eastAsia"/>
                <w:sz w:val="24"/>
              </w:rPr>
              <w:t>（</w:t>
            </w:r>
            <w:r>
              <w:rPr>
                <w:rFonts w:ascii="Times New Roman" w:hAnsi="Calibri" w:cs="Times New Roman" w:hint="eastAsia"/>
                <w:sz w:val="24"/>
              </w:rPr>
              <w:t>6</w:t>
            </w:r>
            <w:r>
              <w:rPr>
                <w:rFonts w:ascii="Times New Roman" w:hAnsi="Calibri" w:cs="Times New Roman" w:hint="eastAsia"/>
                <w:sz w:val="24"/>
              </w:rPr>
              <w:t>）其他要求</w:t>
            </w:r>
          </w:p>
          <w:p w:rsidR="00840298" w:rsidRDefault="00F538F1">
            <w:pPr>
              <w:spacing w:line="360" w:lineRule="auto"/>
              <w:ind w:firstLineChars="200" w:firstLine="480"/>
              <w:rPr>
                <w:rFonts w:ascii="Times New Roman" w:hAnsi="Times New Roman" w:cs="Times New Roman"/>
                <w:sz w:val="24"/>
              </w:rPr>
            </w:pPr>
            <w:r>
              <w:rPr>
                <w:rFonts w:ascii="Times New Roman" w:hAnsi="Calibri" w:cs="Times New Roman" w:hint="eastAsia"/>
                <w:sz w:val="24"/>
              </w:rPr>
              <w:t>本项目拟建设生产废水处理站</w:t>
            </w:r>
            <w:r>
              <w:rPr>
                <w:rFonts w:ascii="Times New Roman" w:hAnsi="Calibri" w:cs="Times New Roman" w:hint="eastAsia"/>
                <w:sz w:val="24"/>
              </w:rPr>
              <w:t>1</w:t>
            </w:r>
            <w:r>
              <w:rPr>
                <w:rFonts w:ascii="Times New Roman" w:hAnsi="Calibri" w:cs="Times New Roman" w:hint="eastAsia"/>
                <w:sz w:val="24"/>
              </w:rPr>
              <w:t>座，有效容积为</w:t>
            </w:r>
            <w:r>
              <w:rPr>
                <w:rFonts w:ascii="Times New Roman" w:hAnsi="Calibri" w:cs="Times New Roman" w:hint="eastAsia"/>
                <w:sz w:val="24"/>
              </w:rPr>
              <w:t>70m</w:t>
            </w:r>
            <w:r>
              <w:rPr>
                <w:rFonts w:ascii="Times New Roman" w:hAnsi="Calibri" w:cs="Times New Roman" w:hint="eastAsia"/>
                <w:sz w:val="24"/>
                <w:vertAlign w:val="superscript"/>
              </w:rPr>
              <w:t>3</w:t>
            </w:r>
            <w:r>
              <w:rPr>
                <w:rFonts w:ascii="Times New Roman" w:hAnsi="Calibri" w:cs="Times New Roman" w:hint="eastAsia"/>
                <w:sz w:val="24"/>
              </w:rPr>
              <w:t>/d</w:t>
            </w:r>
            <w:r>
              <w:rPr>
                <w:rFonts w:ascii="Times New Roman" w:hAnsi="Calibri" w:cs="Times New Roman" w:hint="eastAsia"/>
                <w:sz w:val="24"/>
              </w:rPr>
              <w:t>，拟采用“中和调节</w:t>
            </w:r>
            <w:r>
              <w:rPr>
                <w:rFonts w:ascii="Times New Roman" w:hAnsi="Calibri" w:cs="Times New Roman" w:hint="eastAsia"/>
                <w:sz w:val="24"/>
              </w:rPr>
              <w:t>+</w:t>
            </w:r>
            <w:r>
              <w:rPr>
                <w:rFonts w:ascii="Times New Roman" w:hAnsi="Calibri" w:cs="Times New Roman" w:hint="eastAsia"/>
                <w:sz w:val="24"/>
              </w:rPr>
              <w:t>絮凝沉淀”废水处理工艺，该污水站主要设置</w:t>
            </w:r>
            <w:r>
              <w:rPr>
                <w:rFonts w:ascii="Times New Roman" w:hAnsi="Calibri" w:cs="Times New Roman" w:hint="eastAsia"/>
                <w:sz w:val="24"/>
              </w:rPr>
              <w:t>3</w:t>
            </w:r>
            <w:r>
              <w:rPr>
                <w:rFonts w:ascii="Times New Roman" w:hAnsi="Calibri" w:cs="Times New Roman" w:hint="eastAsia"/>
                <w:sz w:val="24"/>
              </w:rPr>
              <w:t>个池子，分别为中和调节池、絮凝沉淀池和清水池，按照设计要求，本次评价建议</w:t>
            </w:r>
            <w:proofErr w:type="gramStart"/>
            <w:r>
              <w:rPr>
                <w:rFonts w:ascii="Times New Roman" w:hAnsi="Calibri" w:cs="Times New Roman" w:hint="eastAsia"/>
                <w:sz w:val="24"/>
              </w:rPr>
              <w:t>污水处理池均按照</w:t>
            </w:r>
            <w:proofErr w:type="gramEnd"/>
            <w:r>
              <w:rPr>
                <w:rFonts w:ascii="Times New Roman" w:hAnsi="Calibri" w:cs="Times New Roman" w:hint="eastAsia"/>
                <w:sz w:val="24"/>
              </w:rPr>
              <w:t>《建筑给水排水设计规范》（</w:t>
            </w:r>
            <w:r>
              <w:rPr>
                <w:rFonts w:ascii="Times New Roman" w:hAnsi="Calibri" w:cs="Times New Roman" w:hint="eastAsia"/>
                <w:sz w:val="24"/>
              </w:rPr>
              <w:t>GB50015-2003</w:t>
            </w:r>
            <w:r>
              <w:rPr>
                <w:rFonts w:ascii="Times New Roman" w:hAnsi="Calibri" w:cs="Times New Roman" w:hint="eastAsia"/>
                <w:sz w:val="24"/>
              </w:rPr>
              <w:t>）的相关要求，按照重点防渗区的建设要求进行建设，对污水站内的构筑物进行防渗、防腐处理，池底和池壁均水泥硬化，采用</w:t>
            </w:r>
            <w:r>
              <w:rPr>
                <w:rFonts w:ascii="Times New Roman" w:hAnsi="Calibri" w:cs="Times New Roman" w:hint="eastAsia"/>
                <w:sz w:val="24"/>
              </w:rPr>
              <w:t>C30</w:t>
            </w:r>
            <w:r>
              <w:rPr>
                <w:rFonts w:ascii="Times New Roman" w:hAnsi="Calibri" w:cs="Times New Roman" w:hint="eastAsia"/>
                <w:sz w:val="24"/>
              </w:rPr>
              <w:t>混凝土进行填充，防渗达到“</w:t>
            </w:r>
            <w:r>
              <w:rPr>
                <w:rFonts w:ascii="Times New Roman" w:cs="Times New Roman"/>
                <w:sz w:val="24"/>
              </w:rPr>
              <w:t>等效黏土防渗层</w:t>
            </w:r>
            <w:r>
              <w:rPr>
                <w:rFonts w:ascii="Times New Roman" w:hAnsi="Times New Roman" w:cs="Times New Roman"/>
                <w:sz w:val="24"/>
              </w:rPr>
              <w:t>Mb≥6.0m</w:t>
            </w:r>
            <w:r>
              <w:rPr>
                <w:rFonts w:ascii="Times New Roman" w:cs="Times New Roman"/>
                <w:sz w:val="24"/>
              </w:rPr>
              <w:t>，</w:t>
            </w:r>
            <w:r>
              <w:rPr>
                <w:rFonts w:ascii="Times New Roman" w:hAnsi="Times New Roman" w:cs="Times New Roman"/>
                <w:sz w:val="24"/>
              </w:rPr>
              <w:t>K≤10</w:t>
            </w:r>
            <w:r>
              <w:rPr>
                <w:rFonts w:ascii="Times New Roman" w:hAnsi="Times New Roman" w:cs="Times New Roman"/>
                <w:sz w:val="24"/>
                <w:vertAlign w:val="superscript"/>
              </w:rPr>
              <w:t>-7</w:t>
            </w:r>
            <w:r>
              <w:rPr>
                <w:rFonts w:ascii="Times New Roman" w:hAnsi="Times New Roman" w:cs="Times New Roman"/>
                <w:sz w:val="24"/>
              </w:rPr>
              <w:t>cm/s</w:t>
            </w:r>
            <w:r>
              <w:rPr>
                <w:rFonts w:ascii="Times New Roman" w:hAnsi="Times New Roman" w:cs="Times New Roman" w:hint="eastAsia"/>
                <w:sz w:val="24"/>
              </w:rPr>
              <w:t>”。</w:t>
            </w:r>
          </w:p>
          <w:p w:rsidR="00840298" w:rsidRDefault="00F538F1">
            <w:pPr>
              <w:pStyle w:val="00"/>
              <w:spacing w:line="360" w:lineRule="auto"/>
              <w:ind w:firstLine="482"/>
              <w:rPr>
                <w:rFonts w:ascii="Calibri" w:cs="宋体"/>
                <w:color w:val="FF0000"/>
                <w:kern w:val="0"/>
                <w:u w:val="single"/>
              </w:rPr>
            </w:pPr>
            <w:r>
              <w:rPr>
                <w:rFonts w:ascii="Calibri" w:cs="宋体" w:hint="eastAsia"/>
                <w:color w:val="FF0000"/>
                <w:kern w:val="0"/>
                <w:u w:val="single"/>
              </w:rPr>
              <w:t>综上所述，本项目营运后生产废水均做到循环利用，不外排；生活污水依托现有污水处理设施处理达标后排入叶县污水处理厂集中处理。</w:t>
            </w:r>
            <w:r>
              <w:rPr>
                <w:rFonts w:hint="eastAsia"/>
                <w:color w:val="FF0000"/>
                <w:u w:val="single"/>
              </w:rPr>
              <w:t>本项目营运后不单独设置废水排放口，不直接排放废水，</w:t>
            </w:r>
            <w:r>
              <w:rPr>
                <w:rFonts w:ascii="Calibri" w:cs="宋体" w:hint="eastAsia"/>
                <w:color w:val="FF0000"/>
                <w:kern w:val="0"/>
                <w:u w:val="single"/>
              </w:rPr>
              <w:t>对周围地表水环境影响不大。</w:t>
            </w:r>
          </w:p>
          <w:p w:rsidR="00840298" w:rsidRDefault="00F538F1">
            <w:pPr>
              <w:spacing w:line="360" w:lineRule="auto"/>
              <w:rPr>
                <w:rFonts w:ascii="Times New Roman" w:hAnsi="Times New Roman" w:cs="Times New Roman"/>
                <w:b/>
                <w:sz w:val="24"/>
              </w:rPr>
            </w:pPr>
            <w:r>
              <w:rPr>
                <w:rFonts w:ascii="Times New Roman" w:hAnsi="Times New Roman" w:cs="Times New Roman"/>
                <w:b/>
                <w:sz w:val="24"/>
              </w:rPr>
              <w:t>3</w:t>
            </w:r>
            <w:r>
              <w:rPr>
                <w:rFonts w:ascii="Times New Roman" w:cs="Times New Roman"/>
                <w:b/>
                <w:sz w:val="24"/>
              </w:rPr>
              <w:t>、噪声</w:t>
            </w:r>
          </w:p>
          <w:p w:rsidR="00840298" w:rsidRDefault="00F538F1">
            <w:pPr>
              <w:pStyle w:val="00"/>
              <w:spacing w:line="360" w:lineRule="auto"/>
              <w:ind w:firstLine="482"/>
              <w:rPr>
                <w:rFonts w:ascii="Times New Roman" w:hAnsi="Times New Roman" w:cs="Times New Roman"/>
                <w:kern w:val="0"/>
              </w:rPr>
            </w:pPr>
            <w:r>
              <w:rPr>
                <w:rFonts w:ascii="Times New Roman" w:hAnsi="Times New Roman" w:cs="Times New Roman"/>
                <w:kern w:val="0"/>
              </w:rPr>
              <w:t>（</w:t>
            </w:r>
            <w:r>
              <w:rPr>
                <w:rFonts w:ascii="Times New Roman" w:hAnsi="Times New Roman" w:cs="Times New Roman"/>
                <w:kern w:val="0"/>
              </w:rPr>
              <w:t>1</w:t>
            </w:r>
            <w:r>
              <w:rPr>
                <w:rFonts w:ascii="Times New Roman" w:hAnsi="Times New Roman" w:cs="Times New Roman"/>
                <w:kern w:val="0"/>
              </w:rPr>
              <w:t>）环境影响分析</w:t>
            </w:r>
          </w:p>
          <w:p w:rsidR="00840298" w:rsidRDefault="00F538F1">
            <w:pPr>
              <w:pStyle w:val="00"/>
              <w:spacing w:line="360" w:lineRule="auto"/>
              <w:ind w:firstLine="482"/>
              <w:rPr>
                <w:rFonts w:ascii="Times New Roman" w:hAnsi="Times New Roman" w:cs="Times New Roman"/>
              </w:rPr>
            </w:pPr>
            <w:r>
              <w:rPr>
                <w:rFonts w:ascii="Times New Roman" w:hAnsi="Calibri" w:cs="Times New Roman"/>
              </w:rPr>
              <w:t>本项目噪声源主要为给料机、振动筛、输送皮带、</w:t>
            </w:r>
            <w:r>
              <w:rPr>
                <w:rFonts w:ascii="Times New Roman" w:hAnsi="Calibri" w:cs="Times New Roman" w:hint="eastAsia"/>
              </w:rPr>
              <w:t>风机、泵、色选机</w:t>
            </w:r>
            <w:r>
              <w:rPr>
                <w:rFonts w:ascii="Times New Roman" w:hAnsi="Calibri" w:cs="Times New Roman"/>
              </w:rPr>
              <w:t>等，源强为</w:t>
            </w:r>
            <w:r>
              <w:rPr>
                <w:rFonts w:ascii="Times New Roman" w:hAnsi="Times New Roman" w:cs="Times New Roman" w:hint="eastAsia"/>
              </w:rPr>
              <w:t>75</w:t>
            </w:r>
            <w:r>
              <w:rPr>
                <w:rFonts w:ascii="Times New Roman" w:hAnsi="Calibri" w:cs="Times New Roman"/>
              </w:rPr>
              <w:t>～</w:t>
            </w:r>
            <w:r>
              <w:rPr>
                <w:rFonts w:ascii="Times New Roman" w:hAnsi="Times New Roman" w:cs="Times New Roman" w:hint="eastAsia"/>
              </w:rPr>
              <w:t>85</w:t>
            </w:r>
            <w:r>
              <w:rPr>
                <w:rFonts w:ascii="Times New Roman" w:hAnsi="Times New Roman" w:cs="Times New Roman"/>
              </w:rPr>
              <w:t>dB</w:t>
            </w:r>
            <w:r>
              <w:rPr>
                <w:rFonts w:ascii="Times New Roman" w:hAnsi="Calibri" w:cs="Times New Roman"/>
              </w:rPr>
              <w:t>（</w:t>
            </w:r>
            <w:r>
              <w:rPr>
                <w:rFonts w:ascii="Times New Roman" w:hAnsi="Times New Roman" w:cs="Times New Roman"/>
              </w:rPr>
              <w:t>A</w:t>
            </w:r>
            <w:r>
              <w:rPr>
                <w:rFonts w:ascii="Times New Roman" w:hAnsi="Calibri" w:cs="Times New Roman"/>
              </w:rPr>
              <w:t>）。设计上选用性能良好、运转平稳、质量可靠低噪声设备；项目全部生产设备均放置于车间内，通过车间隔声、距离衰减、基础减振、加装隔声罩等措施后，噪声可降噪</w:t>
            </w:r>
            <w:r>
              <w:rPr>
                <w:rFonts w:ascii="Times New Roman" w:hAnsi="Times New Roman" w:cs="Times New Roman"/>
              </w:rPr>
              <w:t>15dB</w:t>
            </w:r>
            <w:r>
              <w:rPr>
                <w:rFonts w:ascii="Times New Roman" w:hAnsi="Calibri" w:cs="Times New Roman"/>
              </w:rPr>
              <w:t>（</w:t>
            </w:r>
            <w:r>
              <w:rPr>
                <w:rFonts w:ascii="Times New Roman" w:hAnsi="Times New Roman" w:cs="Times New Roman"/>
              </w:rPr>
              <w:t>A</w:t>
            </w:r>
            <w:r>
              <w:rPr>
                <w:rFonts w:ascii="Times New Roman" w:hAnsi="Calibri" w:cs="Times New Roman"/>
              </w:rPr>
              <w:t>）</w:t>
            </w:r>
            <w:r>
              <w:rPr>
                <w:rFonts w:ascii="Times New Roman" w:hAnsi="Calibri" w:cs="Times New Roman" w:hint="eastAsia"/>
              </w:rPr>
              <w:t>左右</w:t>
            </w:r>
            <w:r>
              <w:rPr>
                <w:rFonts w:ascii="Times New Roman" w:hAnsi="Calibri" w:cs="Times New Roman"/>
              </w:rPr>
              <w:t>。</w:t>
            </w:r>
          </w:p>
          <w:p w:rsidR="00840298" w:rsidRDefault="00F538F1">
            <w:pPr>
              <w:spacing w:line="360" w:lineRule="auto"/>
              <w:ind w:firstLineChars="200" w:firstLine="480"/>
              <w:rPr>
                <w:rFonts w:ascii="Times New Roman" w:hAnsi="Times New Roman" w:cs="Times New Roman"/>
              </w:rPr>
            </w:pPr>
            <w:r>
              <w:rPr>
                <w:rFonts w:ascii="Times New Roman" w:cs="Times New Roman"/>
                <w:sz w:val="24"/>
              </w:rPr>
              <w:t>本项目主要设备噪声源强及</w:t>
            </w:r>
            <w:proofErr w:type="gramStart"/>
            <w:r>
              <w:rPr>
                <w:rFonts w:ascii="Times New Roman" w:cs="Times New Roman"/>
                <w:sz w:val="24"/>
              </w:rPr>
              <w:t>降噪后源强</w:t>
            </w:r>
            <w:proofErr w:type="gramEnd"/>
            <w:r>
              <w:rPr>
                <w:rFonts w:ascii="Times New Roman" w:cs="Times New Roman"/>
                <w:sz w:val="24"/>
              </w:rPr>
              <w:t>见表</w:t>
            </w:r>
            <w:r>
              <w:rPr>
                <w:rFonts w:ascii="Times New Roman" w:hAnsi="Times New Roman" w:cs="Times New Roman" w:hint="eastAsia"/>
                <w:sz w:val="24"/>
              </w:rPr>
              <w:t>4-4</w:t>
            </w:r>
            <w:r>
              <w:rPr>
                <w:rFonts w:ascii="Times New Roman" w:cs="Times New Roman"/>
                <w:sz w:val="24"/>
              </w:rPr>
              <w:t>。</w:t>
            </w:r>
          </w:p>
          <w:p w:rsidR="00840298" w:rsidRDefault="00F538F1">
            <w:pPr>
              <w:pStyle w:val="a3"/>
              <w:spacing w:line="360" w:lineRule="auto"/>
              <w:jc w:val="center"/>
              <w:rPr>
                <w:rFonts w:ascii="Times New Roman" w:hAnsi="Times New Roman" w:cs="Times New Roman"/>
                <w:sz w:val="21"/>
                <w:szCs w:val="21"/>
              </w:rPr>
            </w:pPr>
            <w:r>
              <w:rPr>
                <w:rFonts w:ascii="Times New Roman" w:eastAsia="黑体" w:cs="Times New Roman"/>
                <w:sz w:val="24"/>
                <w:szCs w:val="24"/>
              </w:rPr>
              <w:t>表</w:t>
            </w:r>
            <w:r>
              <w:rPr>
                <w:rFonts w:ascii="Times New Roman" w:eastAsia="黑体" w:hAnsi="Times New Roman" w:cs="Times New Roman" w:hint="eastAsia"/>
                <w:sz w:val="24"/>
                <w:szCs w:val="24"/>
              </w:rPr>
              <w:t xml:space="preserve">4-4 </w:t>
            </w:r>
            <w:r>
              <w:rPr>
                <w:rFonts w:ascii="Times New Roman" w:eastAsia="黑体" w:cs="Times New Roman"/>
                <w:sz w:val="24"/>
                <w:szCs w:val="24"/>
              </w:rPr>
              <w:t>项目</w:t>
            </w:r>
            <w:r>
              <w:rPr>
                <w:rFonts w:ascii="Times New Roman" w:eastAsia="黑体" w:cs="Times New Roman"/>
                <w:sz w:val="24"/>
              </w:rPr>
              <w:t>主要设备噪声源强及治理措施一览表</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659"/>
              <w:gridCol w:w="1081"/>
              <w:gridCol w:w="1134"/>
              <w:gridCol w:w="992"/>
              <w:gridCol w:w="2263"/>
              <w:gridCol w:w="1278"/>
              <w:gridCol w:w="944"/>
            </w:tblGrid>
            <w:tr w:rsidR="00840298">
              <w:trPr>
                <w:trHeight w:val="397"/>
                <w:jc w:val="center"/>
              </w:trPr>
              <w:tc>
                <w:tcPr>
                  <w:tcW w:w="395"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序号</w:t>
                  </w:r>
                </w:p>
              </w:tc>
              <w:tc>
                <w:tcPr>
                  <w:tcW w:w="64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噪声源</w:t>
                  </w:r>
                </w:p>
              </w:tc>
              <w:tc>
                <w:tcPr>
                  <w:tcW w:w="679"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噪声值</w:t>
                  </w:r>
                </w:p>
                <w:p w:rsidR="00840298" w:rsidRDefault="00F538F1">
                  <w:pPr>
                    <w:jc w:val="center"/>
                    <w:rPr>
                      <w:rFonts w:ascii="Times New Roman" w:hAnsi="Times New Roman" w:cs="Times New Roman"/>
                      <w:szCs w:val="21"/>
                    </w:rPr>
                  </w:pPr>
                  <w:r>
                    <w:rPr>
                      <w:rFonts w:ascii="Times New Roman" w:hAnsi="Times New Roman" w:cs="Times New Roman"/>
                      <w:szCs w:val="21"/>
                    </w:rPr>
                    <w:t>dB</w:t>
                  </w:r>
                  <w:r>
                    <w:rPr>
                      <w:rFonts w:ascii="Times New Roman" w:hAnsi="Times New Roman" w:cs="Times New Roman"/>
                      <w:szCs w:val="21"/>
                    </w:rPr>
                    <w:t>（</w:t>
                  </w:r>
                  <w:r>
                    <w:rPr>
                      <w:rFonts w:ascii="Times New Roman" w:hAnsi="Times New Roman" w:cs="Times New Roman"/>
                      <w:szCs w:val="21"/>
                    </w:rPr>
                    <w:t>A</w:t>
                  </w:r>
                  <w:r>
                    <w:rPr>
                      <w:rFonts w:ascii="Times New Roman" w:hAnsi="Times New Roman" w:cs="Times New Roman"/>
                      <w:szCs w:val="21"/>
                    </w:rPr>
                    <w:t>）</w:t>
                  </w:r>
                </w:p>
              </w:tc>
              <w:tc>
                <w:tcPr>
                  <w:tcW w:w="594"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数量</w:t>
                  </w:r>
                  <w:r>
                    <w:rPr>
                      <w:rFonts w:ascii="Times New Roman" w:hAnsi="Times New Roman" w:cs="Times New Roman"/>
                      <w:szCs w:val="21"/>
                    </w:rPr>
                    <w:t>（台）</w:t>
                  </w:r>
                </w:p>
              </w:tc>
              <w:tc>
                <w:tcPr>
                  <w:tcW w:w="135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降噪措施</w:t>
                  </w:r>
                </w:p>
              </w:tc>
              <w:tc>
                <w:tcPr>
                  <w:tcW w:w="76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治理后声级</w:t>
                  </w:r>
                  <w:r>
                    <w:rPr>
                      <w:rFonts w:ascii="Times New Roman" w:hAnsi="Times New Roman" w:cs="Times New Roman"/>
                      <w:szCs w:val="21"/>
                    </w:rPr>
                    <w:t>dB</w:t>
                  </w:r>
                  <w:r>
                    <w:rPr>
                      <w:rFonts w:ascii="Times New Roman" w:hAnsi="Times New Roman" w:cs="Times New Roman"/>
                      <w:szCs w:val="21"/>
                    </w:rPr>
                    <w:t>（</w:t>
                  </w:r>
                  <w:r>
                    <w:rPr>
                      <w:rFonts w:ascii="Times New Roman" w:hAnsi="Times New Roman" w:cs="Times New Roman"/>
                      <w:szCs w:val="21"/>
                    </w:rPr>
                    <w:t>A</w:t>
                  </w:r>
                  <w:r>
                    <w:rPr>
                      <w:rFonts w:ascii="Times New Roman" w:hAnsi="Times New Roman" w:cs="Times New Roman"/>
                      <w:szCs w:val="21"/>
                    </w:rPr>
                    <w:t>）</w:t>
                  </w:r>
                </w:p>
              </w:tc>
              <w:tc>
                <w:tcPr>
                  <w:tcW w:w="566"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状态</w:t>
                  </w:r>
                </w:p>
              </w:tc>
            </w:tr>
            <w:tr w:rsidR="00840298">
              <w:trPr>
                <w:trHeight w:val="397"/>
                <w:jc w:val="center"/>
              </w:trPr>
              <w:tc>
                <w:tcPr>
                  <w:tcW w:w="395"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bCs/>
                      <w:szCs w:val="21"/>
                    </w:rPr>
                    <w:t>1</w:t>
                  </w:r>
                </w:p>
              </w:tc>
              <w:tc>
                <w:tcPr>
                  <w:tcW w:w="64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给料机</w:t>
                  </w:r>
                </w:p>
              </w:tc>
              <w:tc>
                <w:tcPr>
                  <w:tcW w:w="679"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85</w:t>
                  </w:r>
                </w:p>
              </w:tc>
              <w:tc>
                <w:tcPr>
                  <w:tcW w:w="594"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1</w:t>
                  </w:r>
                </w:p>
              </w:tc>
              <w:tc>
                <w:tcPr>
                  <w:tcW w:w="135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基础减震、隔声</w:t>
                  </w:r>
                </w:p>
              </w:tc>
              <w:tc>
                <w:tcPr>
                  <w:tcW w:w="765"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70</w:t>
                  </w:r>
                </w:p>
              </w:tc>
              <w:tc>
                <w:tcPr>
                  <w:tcW w:w="566"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连续</w:t>
                  </w:r>
                </w:p>
              </w:tc>
            </w:tr>
            <w:tr w:rsidR="00840298">
              <w:trPr>
                <w:trHeight w:val="397"/>
                <w:jc w:val="center"/>
              </w:trPr>
              <w:tc>
                <w:tcPr>
                  <w:tcW w:w="395"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bCs/>
                      <w:szCs w:val="21"/>
                    </w:rPr>
                    <w:t>2</w:t>
                  </w:r>
                </w:p>
              </w:tc>
              <w:tc>
                <w:tcPr>
                  <w:tcW w:w="64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振动筛</w:t>
                  </w:r>
                </w:p>
              </w:tc>
              <w:tc>
                <w:tcPr>
                  <w:tcW w:w="679"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75</w:t>
                  </w:r>
                </w:p>
              </w:tc>
              <w:tc>
                <w:tcPr>
                  <w:tcW w:w="594"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2</w:t>
                  </w:r>
                </w:p>
              </w:tc>
              <w:tc>
                <w:tcPr>
                  <w:tcW w:w="135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基础减震、隔声</w:t>
                  </w:r>
                </w:p>
              </w:tc>
              <w:tc>
                <w:tcPr>
                  <w:tcW w:w="765"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60</w:t>
                  </w:r>
                </w:p>
              </w:tc>
              <w:tc>
                <w:tcPr>
                  <w:tcW w:w="566"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连续</w:t>
                  </w:r>
                </w:p>
              </w:tc>
            </w:tr>
            <w:tr w:rsidR="00840298">
              <w:trPr>
                <w:trHeight w:val="397"/>
                <w:jc w:val="center"/>
              </w:trPr>
              <w:tc>
                <w:tcPr>
                  <w:tcW w:w="395"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bCs/>
                      <w:szCs w:val="21"/>
                    </w:rPr>
                    <w:t>3</w:t>
                  </w:r>
                </w:p>
              </w:tc>
              <w:tc>
                <w:tcPr>
                  <w:tcW w:w="647"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输送皮带</w:t>
                  </w:r>
                </w:p>
              </w:tc>
              <w:tc>
                <w:tcPr>
                  <w:tcW w:w="679"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80</w:t>
                  </w:r>
                </w:p>
              </w:tc>
              <w:tc>
                <w:tcPr>
                  <w:tcW w:w="594"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3</w:t>
                  </w:r>
                </w:p>
              </w:tc>
              <w:tc>
                <w:tcPr>
                  <w:tcW w:w="135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基础减震、隔声</w:t>
                  </w:r>
                </w:p>
              </w:tc>
              <w:tc>
                <w:tcPr>
                  <w:tcW w:w="765"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65</w:t>
                  </w:r>
                </w:p>
              </w:tc>
              <w:tc>
                <w:tcPr>
                  <w:tcW w:w="566"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连续</w:t>
                  </w:r>
                </w:p>
              </w:tc>
            </w:tr>
            <w:tr w:rsidR="00840298">
              <w:trPr>
                <w:trHeight w:val="397"/>
                <w:jc w:val="center"/>
              </w:trPr>
              <w:tc>
                <w:tcPr>
                  <w:tcW w:w="395"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bCs/>
                      <w:szCs w:val="21"/>
                    </w:rPr>
                    <w:t>4</w:t>
                  </w:r>
                </w:p>
              </w:tc>
              <w:tc>
                <w:tcPr>
                  <w:tcW w:w="647" w:type="pct"/>
                  <w:vAlign w:val="center"/>
                </w:tcPr>
                <w:p w:rsidR="00840298" w:rsidRDefault="00F538F1">
                  <w:pPr>
                    <w:jc w:val="center"/>
                    <w:rPr>
                      <w:rFonts w:ascii="Times New Roman" w:hAnsi="Times New Roman" w:cs="Times New Roman"/>
                      <w:szCs w:val="21"/>
                    </w:rPr>
                  </w:pPr>
                  <w:r>
                    <w:rPr>
                      <w:rFonts w:ascii="Times New Roman" w:hAnsi="Times New Roman" w:cs="Times New Roman"/>
                      <w:kern w:val="0"/>
                      <w:szCs w:val="21"/>
                    </w:rPr>
                    <w:t>风机</w:t>
                  </w:r>
                </w:p>
              </w:tc>
              <w:tc>
                <w:tcPr>
                  <w:tcW w:w="679"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bCs/>
                      <w:szCs w:val="21"/>
                    </w:rPr>
                    <w:t>85</w:t>
                  </w:r>
                </w:p>
              </w:tc>
              <w:tc>
                <w:tcPr>
                  <w:tcW w:w="594"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szCs w:val="21"/>
                    </w:rPr>
                    <w:t>2</w:t>
                  </w:r>
                </w:p>
              </w:tc>
              <w:tc>
                <w:tcPr>
                  <w:tcW w:w="135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基础减震、隔声、消声</w:t>
                  </w:r>
                </w:p>
              </w:tc>
              <w:tc>
                <w:tcPr>
                  <w:tcW w:w="76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7</w:t>
                  </w:r>
                  <w:r>
                    <w:rPr>
                      <w:rFonts w:ascii="Times New Roman" w:hAnsi="Times New Roman" w:cs="Times New Roman" w:hint="eastAsia"/>
                      <w:szCs w:val="21"/>
                    </w:rPr>
                    <w:t>0</w:t>
                  </w:r>
                </w:p>
              </w:tc>
              <w:tc>
                <w:tcPr>
                  <w:tcW w:w="566" w:type="pct"/>
                  <w:vAlign w:val="center"/>
                </w:tcPr>
                <w:p w:rsidR="00840298" w:rsidRDefault="00F538F1">
                  <w:pPr>
                    <w:widowControl/>
                    <w:jc w:val="center"/>
                    <w:rPr>
                      <w:rFonts w:ascii="Times New Roman" w:hAnsi="Times New Roman" w:cs="Times New Roman"/>
                      <w:szCs w:val="21"/>
                    </w:rPr>
                  </w:pPr>
                  <w:r>
                    <w:rPr>
                      <w:rFonts w:ascii="Times New Roman" w:hAnsi="Times New Roman" w:cs="Times New Roman"/>
                      <w:szCs w:val="21"/>
                    </w:rPr>
                    <w:t>连续</w:t>
                  </w:r>
                </w:p>
              </w:tc>
            </w:tr>
            <w:tr w:rsidR="00840298">
              <w:trPr>
                <w:trHeight w:val="397"/>
                <w:jc w:val="center"/>
              </w:trPr>
              <w:tc>
                <w:tcPr>
                  <w:tcW w:w="395"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bCs/>
                      <w:szCs w:val="21"/>
                    </w:rPr>
                    <w:t>5</w:t>
                  </w:r>
                </w:p>
              </w:tc>
              <w:tc>
                <w:tcPr>
                  <w:tcW w:w="647" w:type="pct"/>
                  <w:vAlign w:val="center"/>
                </w:tcPr>
                <w:p w:rsidR="00840298" w:rsidRDefault="00F538F1">
                  <w:pPr>
                    <w:jc w:val="center"/>
                    <w:rPr>
                      <w:rFonts w:ascii="Times New Roman" w:hAnsi="Times New Roman" w:cs="Times New Roman"/>
                      <w:kern w:val="0"/>
                      <w:szCs w:val="21"/>
                    </w:rPr>
                  </w:pPr>
                  <w:r>
                    <w:rPr>
                      <w:rFonts w:ascii="Times New Roman" w:hAnsi="Times New Roman" w:cs="Times New Roman"/>
                      <w:kern w:val="0"/>
                      <w:szCs w:val="21"/>
                    </w:rPr>
                    <w:t>计量泵</w:t>
                  </w:r>
                </w:p>
              </w:tc>
              <w:tc>
                <w:tcPr>
                  <w:tcW w:w="679" w:type="pct"/>
                  <w:vAlign w:val="center"/>
                </w:tcPr>
                <w:p w:rsidR="00840298" w:rsidRDefault="00F538F1">
                  <w:pPr>
                    <w:jc w:val="center"/>
                    <w:rPr>
                      <w:rFonts w:ascii="Times New Roman" w:hAnsi="Times New Roman" w:cs="Times New Roman"/>
                      <w:bCs/>
                      <w:szCs w:val="21"/>
                    </w:rPr>
                  </w:pPr>
                  <w:r>
                    <w:rPr>
                      <w:rFonts w:ascii="Times New Roman" w:hAnsi="Times New Roman" w:cs="Times New Roman"/>
                      <w:bCs/>
                      <w:szCs w:val="21"/>
                    </w:rPr>
                    <w:t>8</w:t>
                  </w:r>
                  <w:r>
                    <w:rPr>
                      <w:rFonts w:ascii="Times New Roman" w:hAnsi="Times New Roman" w:cs="Times New Roman" w:hint="eastAsia"/>
                      <w:bCs/>
                      <w:szCs w:val="21"/>
                    </w:rPr>
                    <w:t>0</w:t>
                  </w:r>
                </w:p>
              </w:tc>
              <w:tc>
                <w:tcPr>
                  <w:tcW w:w="594"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2</w:t>
                  </w:r>
                </w:p>
              </w:tc>
              <w:tc>
                <w:tcPr>
                  <w:tcW w:w="135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基础减震、隔声</w:t>
                  </w:r>
                </w:p>
              </w:tc>
              <w:tc>
                <w:tcPr>
                  <w:tcW w:w="765"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65</w:t>
                  </w:r>
                </w:p>
              </w:tc>
              <w:tc>
                <w:tcPr>
                  <w:tcW w:w="566" w:type="pct"/>
                  <w:vAlign w:val="center"/>
                </w:tcPr>
                <w:p w:rsidR="00840298" w:rsidRDefault="00F538F1">
                  <w:pPr>
                    <w:widowControl/>
                    <w:jc w:val="center"/>
                    <w:rPr>
                      <w:rFonts w:ascii="Times New Roman" w:hAnsi="Times New Roman" w:cs="Times New Roman"/>
                      <w:szCs w:val="21"/>
                    </w:rPr>
                  </w:pPr>
                  <w:r>
                    <w:rPr>
                      <w:rFonts w:ascii="Times New Roman" w:hAnsi="Times New Roman" w:cs="Times New Roman"/>
                      <w:szCs w:val="21"/>
                    </w:rPr>
                    <w:t>连续</w:t>
                  </w:r>
                </w:p>
              </w:tc>
            </w:tr>
            <w:tr w:rsidR="00840298">
              <w:trPr>
                <w:trHeight w:val="397"/>
                <w:jc w:val="center"/>
              </w:trPr>
              <w:tc>
                <w:tcPr>
                  <w:tcW w:w="395"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bCs/>
                      <w:szCs w:val="21"/>
                    </w:rPr>
                    <w:t>6</w:t>
                  </w:r>
                </w:p>
              </w:tc>
              <w:tc>
                <w:tcPr>
                  <w:tcW w:w="647" w:type="pct"/>
                  <w:vAlign w:val="center"/>
                </w:tcPr>
                <w:p w:rsidR="00840298" w:rsidRDefault="00F538F1">
                  <w:pPr>
                    <w:jc w:val="center"/>
                    <w:rPr>
                      <w:rFonts w:ascii="Times New Roman" w:hAnsi="Times New Roman" w:cs="Times New Roman"/>
                      <w:kern w:val="0"/>
                      <w:szCs w:val="21"/>
                    </w:rPr>
                  </w:pPr>
                  <w:r>
                    <w:rPr>
                      <w:rFonts w:ascii="Times New Roman" w:hAnsi="Times New Roman" w:cs="Times New Roman"/>
                      <w:kern w:val="0"/>
                      <w:szCs w:val="21"/>
                    </w:rPr>
                    <w:t>色选机</w:t>
                  </w:r>
                </w:p>
              </w:tc>
              <w:tc>
                <w:tcPr>
                  <w:tcW w:w="679" w:type="pct"/>
                  <w:vAlign w:val="center"/>
                </w:tcPr>
                <w:p w:rsidR="00840298" w:rsidRDefault="00F538F1">
                  <w:pPr>
                    <w:jc w:val="center"/>
                    <w:rPr>
                      <w:rFonts w:ascii="Times New Roman" w:hAnsi="Times New Roman" w:cs="Times New Roman"/>
                      <w:bCs/>
                      <w:szCs w:val="21"/>
                    </w:rPr>
                  </w:pPr>
                  <w:r>
                    <w:rPr>
                      <w:rFonts w:ascii="Times New Roman" w:hAnsi="Times New Roman" w:cs="Times New Roman" w:hint="eastAsia"/>
                      <w:bCs/>
                      <w:szCs w:val="21"/>
                    </w:rPr>
                    <w:t>80</w:t>
                  </w:r>
                </w:p>
              </w:tc>
              <w:tc>
                <w:tcPr>
                  <w:tcW w:w="594"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1</w:t>
                  </w:r>
                </w:p>
              </w:tc>
              <w:tc>
                <w:tcPr>
                  <w:tcW w:w="1355" w:type="pct"/>
                  <w:vAlign w:val="center"/>
                </w:tcPr>
                <w:p w:rsidR="00840298" w:rsidRDefault="00F538F1">
                  <w:pPr>
                    <w:jc w:val="center"/>
                    <w:rPr>
                      <w:rFonts w:ascii="Times New Roman" w:hAnsi="Times New Roman" w:cs="Times New Roman"/>
                      <w:szCs w:val="21"/>
                    </w:rPr>
                  </w:pPr>
                  <w:r>
                    <w:rPr>
                      <w:rFonts w:ascii="Times New Roman" w:hAnsi="Times New Roman" w:cs="Times New Roman"/>
                      <w:szCs w:val="21"/>
                    </w:rPr>
                    <w:t>基础减震、隔声</w:t>
                  </w:r>
                </w:p>
              </w:tc>
              <w:tc>
                <w:tcPr>
                  <w:tcW w:w="765" w:type="pct"/>
                  <w:vAlign w:val="center"/>
                </w:tcPr>
                <w:p w:rsidR="00840298" w:rsidRDefault="00F538F1">
                  <w:pPr>
                    <w:jc w:val="center"/>
                    <w:rPr>
                      <w:rFonts w:ascii="Times New Roman" w:hAnsi="Times New Roman" w:cs="Times New Roman"/>
                      <w:szCs w:val="21"/>
                    </w:rPr>
                  </w:pPr>
                  <w:r>
                    <w:rPr>
                      <w:rFonts w:ascii="Times New Roman" w:hAnsi="Times New Roman" w:cs="Times New Roman" w:hint="eastAsia"/>
                      <w:szCs w:val="21"/>
                    </w:rPr>
                    <w:t>65</w:t>
                  </w:r>
                </w:p>
              </w:tc>
              <w:tc>
                <w:tcPr>
                  <w:tcW w:w="566" w:type="pct"/>
                  <w:vAlign w:val="center"/>
                </w:tcPr>
                <w:p w:rsidR="00840298" w:rsidRDefault="00F538F1">
                  <w:pPr>
                    <w:widowControl/>
                    <w:jc w:val="center"/>
                    <w:rPr>
                      <w:rFonts w:ascii="Times New Roman" w:hAnsi="Times New Roman" w:cs="Times New Roman"/>
                      <w:szCs w:val="21"/>
                    </w:rPr>
                  </w:pPr>
                  <w:r>
                    <w:rPr>
                      <w:rFonts w:ascii="Times New Roman" w:hAnsi="Times New Roman" w:cs="Times New Roman"/>
                      <w:szCs w:val="21"/>
                    </w:rPr>
                    <w:t>连续</w:t>
                  </w:r>
                </w:p>
              </w:tc>
            </w:tr>
          </w:tbl>
          <w:p w:rsidR="00840298" w:rsidRDefault="00F538F1">
            <w:pPr>
              <w:spacing w:line="360" w:lineRule="auto"/>
              <w:ind w:firstLineChars="200" w:firstLine="480"/>
              <w:rPr>
                <w:rFonts w:ascii="Calibri" w:cs="Calibri"/>
                <w:sz w:val="24"/>
              </w:rPr>
            </w:pPr>
            <w:r>
              <w:rPr>
                <w:rFonts w:ascii="Calibri" w:cs="Calibri" w:hint="eastAsia"/>
                <w:sz w:val="24"/>
              </w:rPr>
              <w:t>（</w:t>
            </w:r>
            <w:r>
              <w:rPr>
                <w:rFonts w:ascii="Calibri" w:cs="Calibri" w:hint="eastAsia"/>
                <w:sz w:val="24"/>
              </w:rPr>
              <w:t>2</w:t>
            </w:r>
            <w:r>
              <w:rPr>
                <w:rFonts w:ascii="Calibri" w:cs="Calibri" w:hint="eastAsia"/>
                <w:sz w:val="24"/>
              </w:rPr>
              <w:t>）模式预测</w:t>
            </w:r>
          </w:p>
          <w:p w:rsidR="00840298" w:rsidRDefault="00F538F1">
            <w:pPr>
              <w:spacing w:line="360" w:lineRule="auto"/>
              <w:ind w:firstLineChars="200" w:firstLine="480"/>
              <w:rPr>
                <w:rFonts w:ascii="Calibri" w:hAnsi="Calibri" w:cs="Calibri"/>
                <w:sz w:val="24"/>
              </w:rPr>
            </w:pPr>
            <w:r>
              <w:rPr>
                <w:rFonts w:ascii="Calibri" w:cs="Calibri"/>
                <w:sz w:val="24"/>
              </w:rPr>
              <w:t>噪声在传播过程中受到多种因素的干扰，使其产生衰减，根据本项目噪声源</w:t>
            </w:r>
            <w:r>
              <w:rPr>
                <w:rFonts w:ascii="Calibri" w:cs="Calibri"/>
                <w:sz w:val="24"/>
              </w:rPr>
              <w:lastRenderedPageBreak/>
              <w:t>和环境特征，预测过程中对于屏障衰减只考虑厂房等围护结构造成的传声损失。</w:t>
            </w:r>
            <w:proofErr w:type="gramStart"/>
            <w:r>
              <w:rPr>
                <w:rFonts w:ascii="Calibri" w:cs="Calibri"/>
                <w:sz w:val="24"/>
              </w:rPr>
              <w:t>本评价</w:t>
            </w:r>
            <w:proofErr w:type="gramEnd"/>
            <w:r>
              <w:rPr>
                <w:rFonts w:ascii="Calibri" w:cs="Calibri"/>
                <w:sz w:val="24"/>
              </w:rPr>
              <w:t>选用点源衰减模式和噪声合成模式进行预测，具体预测模式如下：</w:t>
            </w:r>
          </w:p>
          <w:p w:rsidR="00840298" w:rsidRDefault="00F538F1">
            <w:pPr>
              <w:spacing w:line="360" w:lineRule="auto"/>
              <w:ind w:firstLineChars="200" w:firstLine="480"/>
              <w:rPr>
                <w:rFonts w:ascii="Calibri" w:hAnsi="Calibri" w:cs="Calibri"/>
                <w:bCs/>
                <w:sz w:val="24"/>
              </w:rPr>
            </w:pPr>
            <w:r>
              <w:rPr>
                <w:rFonts w:ascii="Calibri" w:cs="Calibri"/>
                <w:bCs/>
                <w:sz w:val="24"/>
              </w:rPr>
              <w:t>点源衰减模式：</w:t>
            </w:r>
          </w:p>
          <w:p w:rsidR="00840298" w:rsidRDefault="00840298">
            <w:pPr>
              <w:spacing w:line="360" w:lineRule="auto"/>
              <w:ind w:firstLineChars="500" w:firstLine="1200"/>
              <w:rPr>
                <w:rFonts w:ascii="Calibri" w:hAnsi="Calibri" w:cs="Calibri"/>
                <w:sz w:val="24"/>
              </w:rPr>
            </w:pPr>
            <w:r w:rsidRPr="00840298">
              <w:rPr>
                <w:rFonts w:ascii="Calibri" w:hAnsi="Calibri" w:cs="Calibri"/>
                <w:sz w:val="24"/>
              </w:rPr>
              <w:object w:dxaOrig="265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18.75pt" o:ole="">
                  <v:imagedata r:id="rId20" o:title=""/>
                </v:shape>
                <o:OLEObject Type="Embed" ProgID="Equation.DSMT4" ShapeID="_x0000_i1025" DrawAspect="Content" ObjectID="_1701518684" r:id="rId21"/>
              </w:object>
            </w:r>
          </w:p>
          <w:p w:rsidR="00840298" w:rsidRDefault="00F538F1">
            <w:pPr>
              <w:spacing w:line="360" w:lineRule="auto"/>
              <w:ind w:firstLineChars="200" w:firstLine="480"/>
              <w:rPr>
                <w:rFonts w:ascii="Calibri" w:hAnsi="Calibri" w:cs="Calibri"/>
                <w:bCs/>
                <w:sz w:val="24"/>
              </w:rPr>
            </w:pPr>
            <w:r>
              <w:rPr>
                <w:rFonts w:ascii="Calibri" w:cs="Calibri"/>
                <w:bCs/>
                <w:sz w:val="24"/>
              </w:rPr>
              <w:t>式中：</w:t>
            </w:r>
            <w:r>
              <w:rPr>
                <w:rFonts w:ascii="Calibri" w:hAnsi="Calibri" w:cs="Calibri"/>
                <w:bCs/>
                <w:sz w:val="24"/>
              </w:rPr>
              <w:t>L</w:t>
            </w:r>
            <w:r>
              <w:rPr>
                <w:rFonts w:ascii="Calibri" w:hAnsi="Calibri" w:cs="Calibri"/>
                <w:bCs/>
                <w:sz w:val="24"/>
                <w:vertAlign w:val="subscript"/>
              </w:rPr>
              <w:t>P</w:t>
            </w:r>
            <w:r>
              <w:rPr>
                <w:rFonts w:ascii="Calibri" w:cs="Calibri"/>
                <w:bCs/>
                <w:sz w:val="24"/>
              </w:rPr>
              <w:t>（</w:t>
            </w:r>
            <w:r>
              <w:rPr>
                <w:rFonts w:ascii="Calibri" w:hAnsi="Calibri" w:cs="Calibri"/>
                <w:bCs/>
                <w:sz w:val="24"/>
              </w:rPr>
              <w:t>r</w:t>
            </w:r>
            <w:r>
              <w:rPr>
                <w:rFonts w:ascii="Calibri" w:cs="Calibri"/>
                <w:bCs/>
                <w:sz w:val="24"/>
              </w:rPr>
              <w:t>）</w:t>
            </w:r>
            <w:r>
              <w:rPr>
                <w:rFonts w:ascii="Calibri" w:hAnsi="Calibri" w:cs="Calibri"/>
                <w:bCs/>
                <w:sz w:val="24"/>
              </w:rPr>
              <w:t>——</w:t>
            </w:r>
            <w:r>
              <w:rPr>
                <w:rFonts w:ascii="Calibri" w:cs="Calibri"/>
                <w:bCs/>
                <w:sz w:val="24"/>
              </w:rPr>
              <w:t>距声源距离为</w:t>
            </w:r>
            <w:r>
              <w:rPr>
                <w:rFonts w:ascii="Calibri" w:hAnsi="Calibri" w:cs="Calibri"/>
                <w:bCs/>
                <w:sz w:val="24"/>
              </w:rPr>
              <w:t>r</w:t>
            </w:r>
            <w:r>
              <w:rPr>
                <w:rFonts w:ascii="Calibri" w:cs="Calibri"/>
                <w:bCs/>
                <w:sz w:val="24"/>
              </w:rPr>
              <w:t>处的等效</w:t>
            </w:r>
            <w:r>
              <w:rPr>
                <w:rFonts w:ascii="Calibri" w:hAnsi="Calibri" w:cs="Calibri"/>
                <w:bCs/>
                <w:sz w:val="24"/>
              </w:rPr>
              <w:t>A</w:t>
            </w:r>
            <w:r>
              <w:rPr>
                <w:rFonts w:ascii="Calibri" w:cs="Calibri"/>
                <w:bCs/>
                <w:sz w:val="24"/>
              </w:rPr>
              <w:t>声级值，</w:t>
            </w:r>
            <w:r>
              <w:rPr>
                <w:rFonts w:ascii="Calibri" w:hAnsi="Calibri" w:cs="Calibri"/>
                <w:bCs/>
                <w:sz w:val="24"/>
              </w:rPr>
              <w:t>dB(A)</w:t>
            </w:r>
            <w:r>
              <w:rPr>
                <w:rFonts w:ascii="Calibri" w:cs="Calibri"/>
                <w:bCs/>
                <w:sz w:val="24"/>
              </w:rPr>
              <w:t>；</w:t>
            </w:r>
          </w:p>
          <w:p w:rsidR="00840298" w:rsidRDefault="00F538F1">
            <w:pPr>
              <w:spacing w:line="360" w:lineRule="auto"/>
              <w:ind w:firstLineChars="200" w:firstLine="480"/>
              <w:rPr>
                <w:rFonts w:ascii="Calibri" w:hAnsi="Calibri" w:cs="Calibri"/>
                <w:sz w:val="24"/>
              </w:rPr>
            </w:pPr>
            <w:r>
              <w:rPr>
                <w:rFonts w:ascii="Calibri" w:hAnsi="Calibri" w:cs="Calibri"/>
                <w:bCs/>
                <w:sz w:val="24"/>
              </w:rPr>
              <w:t xml:space="preserve">  L</w:t>
            </w:r>
            <w:r>
              <w:rPr>
                <w:rFonts w:ascii="Calibri" w:hAnsi="Calibri" w:cs="Calibri"/>
                <w:bCs/>
                <w:sz w:val="24"/>
                <w:vertAlign w:val="subscript"/>
              </w:rPr>
              <w:t>p</w:t>
            </w:r>
            <w:r>
              <w:rPr>
                <w:rFonts w:ascii="Calibri" w:cs="Calibri"/>
                <w:bCs/>
                <w:sz w:val="24"/>
              </w:rPr>
              <w:t>（</w:t>
            </w:r>
            <w:r>
              <w:rPr>
                <w:rFonts w:ascii="Calibri" w:hAnsi="Calibri" w:cs="Calibri"/>
                <w:bCs/>
                <w:sz w:val="24"/>
              </w:rPr>
              <w:t>r</w:t>
            </w:r>
            <w:r>
              <w:rPr>
                <w:rFonts w:ascii="Calibri" w:hAnsi="Calibri" w:cs="Calibri"/>
                <w:bCs/>
                <w:sz w:val="24"/>
                <w:vertAlign w:val="subscript"/>
              </w:rPr>
              <w:t>0</w:t>
            </w:r>
            <w:r>
              <w:rPr>
                <w:rFonts w:ascii="Calibri" w:cs="Calibri"/>
                <w:bCs/>
                <w:sz w:val="24"/>
              </w:rPr>
              <w:t>）</w:t>
            </w:r>
            <w:r>
              <w:rPr>
                <w:rFonts w:ascii="Calibri" w:hAnsi="Calibri" w:cs="Calibri"/>
                <w:bCs/>
                <w:sz w:val="24"/>
              </w:rPr>
              <w:t>——</w:t>
            </w:r>
            <w:r>
              <w:rPr>
                <w:rFonts w:ascii="Calibri" w:cs="Calibri"/>
                <w:bCs/>
                <w:sz w:val="24"/>
              </w:rPr>
              <w:t>距声源距离为</w:t>
            </w:r>
            <w:r>
              <w:rPr>
                <w:rFonts w:ascii="Calibri" w:hAnsi="Calibri" w:cs="Calibri"/>
                <w:bCs/>
                <w:sz w:val="24"/>
              </w:rPr>
              <w:t>r</w:t>
            </w:r>
            <w:r>
              <w:rPr>
                <w:rFonts w:ascii="Calibri" w:hAnsi="Calibri" w:cs="Calibri"/>
                <w:bCs/>
                <w:sz w:val="24"/>
                <w:vertAlign w:val="subscript"/>
              </w:rPr>
              <w:t>0</w:t>
            </w:r>
            <w:r>
              <w:rPr>
                <w:rFonts w:ascii="Calibri" w:cs="Calibri"/>
                <w:bCs/>
                <w:sz w:val="24"/>
              </w:rPr>
              <w:t>处的等效</w:t>
            </w:r>
            <w:r>
              <w:rPr>
                <w:rFonts w:ascii="Calibri" w:hAnsi="Calibri" w:cs="Calibri"/>
                <w:bCs/>
                <w:sz w:val="24"/>
              </w:rPr>
              <w:t>A</w:t>
            </w:r>
            <w:r>
              <w:rPr>
                <w:rFonts w:ascii="Calibri" w:cs="Calibri"/>
                <w:bCs/>
                <w:sz w:val="24"/>
              </w:rPr>
              <w:t>声级值，</w:t>
            </w:r>
            <w:r>
              <w:rPr>
                <w:rFonts w:ascii="Calibri" w:hAnsi="Calibri" w:cs="Calibri"/>
                <w:bCs/>
                <w:sz w:val="24"/>
              </w:rPr>
              <w:t>dB(A)</w:t>
            </w:r>
            <w:r>
              <w:rPr>
                <w:rFonts w:ascii="Calibri" w:cs="Calibri"/>
                <w:bCs/>
                <w:sz w:val="24"/>
              </w:rPr>
              <w:t>；</w:t>
            </w:r>
          </w:p>
          <w:p w:rsidR="00840298" w:rsidRDefault="00F538F1">
            <w:pPr>
              <w:spacing w:line="360" w:lineRule="auto"/>
              <w:ind w:firstLineChars="200" w:firstLine="480"/>
              <w:rPr>
                <w:rFonts w:ascii="Calibri" w:hAnsi="Calibri" w:cs="Calibri"/>
                <w:bCs/>
                <w:sz w:val="24"/>
              </w:rPr>
            </w:pPr>
            <w:r>
              <w:rPr>
                <w:rFonts w:ascii="Calibri" w:hAnsi="Calibri" w:cs="Calibri"/>
                <w:bCs/>
                <w:sz w:val="24"/>
              </w:rPr>
              <w:t xml:space="preserve">      r ——</w:t>
            </w:r>
            <w:r>
              <w:rPr>
                <w:rFonts w:ascii="Calibri" w:cs="Calibri"/>
                <w:bCs/>
                <w:sz w:val="24"/>
              </w:rPr>
              <w:t>关心点距离噪声源距离，</w:t>
            </w:r>
            <w:r>
              <w:rPr>
                <w:rFonts w:ascii="Calibri" w:hAnsi="Calibri" w:cs="Calibri"/>
                <w:bCs/>
                <w:sz w:val="24"/>
              </w:rPr>
              <w:t>m</w:t>
            </w:r>
            <w:r>
              <w:rPr>
                <w:rFonts w:ascii="Calibri" w:cs="Calibri"/>
                <w:bCs/>
                <w:sz w:val="24"/>
              </w:rPr>
              <w:t>；</w:t>
            </w:r>
          </w:p>
          <w:p w:rsidR="00840298" w:rsidRDefault="00F538F1">
            <w:pPr>
              <w:spacing w:line="360" w:lineRule="auto"/>
              <w:ind w:firstLineChars="200" w:firstLine="480"/>
              <w:rPr>
                <w:rFonts w:ascii="Calibri" w:hAnsi="Calibri" w:cs="Calibri"/>
                <w:bCs/>
                <w:sz w:val="24"/>
              </w:rPr>
            </w:pPr>
            <w:r>
              <w:rPr>
                <w:rFonts w:ascii="Calibri" w:hAnsi="Calibri" w:cs="Calibri"/>
                <w:bCs/>
                <w:sz w:val="24"/>
              </w:rPr>
              <w:t xml:space="preserve">      r</w:t>
            </w:r>
            <w:r>
              <w:rPr>
                <w:rFonts w:ascii="Calibri" w:hAnsi="Calibri" w:cs="Calibri"/>
                <w:bCs/>
                <w:sz w:val="24"/>
                <w:vertAlign w:val="subscript"/>
              </w:rPr>
              <w:t>0</w:t>
            </w:r>
            <w:r>
              <w:rPr>
                <w:rFonts w:ascii="Calibri" w:hAnsi="Calibri" w:cs="Calibri"/>
                <w:bCs/>
                <w:sz w:val="24"/>
              </w:rPr>
              <w:t xml:space="preserve"> ——</w:t>
            </w:r>
            <w:r>
              <w:rPr>
                <w:rFonts w:ascii="Calibri" w:cs="Calibri"/>
                <w:bCs/>
                <w:sz w:val="24"/>
              </w:rPr>
              <w:t>声级为</w:t>
            </w:r>
            <w:r>
              <w:rPr>
                <w:rFonts w:ascii="Calibri" w:hAnsi="Calibri" w:cs="Calibri"/>
                <w:bCs/>
                <w:sz w:val="24"/>
              </w:rPr>
              <w:t>L</w:t>
            </w:r>
            <w:r>
              <w:rPr>
                <w:rFonts w:ascii="Calibri" w:hAnsi="Calibri" w:cs="Calibri"/>
                <w:bCs/>
                <w:sz w:val="24"/>
                <w:vertAlign w:val="subscript"/>
              </w:rPr>
              <w:t>0</w:t>
            </w:r>
            <w:r>
              <w:rPr>
                <w:rFonts w:ascii="Calibri" w:cs="Calibri"/>
                <w:bCs/>
                <w:sz w:val="24"/>
              </w:rPr>
              <w:t>点距声源距离，</w:t>
            </w:r>
            <w:r>
              <w:rPr>
                <w:rFonts w:ascii="Calibri" w:hAnsi="Calibri" w:cs="Calibri"/>
                <w:bCs/>
                <w:sz w:val="24"/>
              </w:rPr>
              <w:t>r</w:t>
            </w:r>
            <w:r>
              <w:rPr>
                <w:rFonts w:ascii="Calibri" w:hAnsi="Calibri" w:cs="Calibri"/>
                <w:bCs/>
                <w:sz w:val="24"/>
                <w:vertAlign w:val="subscript"/>
              </w:rPr>
              <w:t>0</w:t>
            </w:r>
            <w:r>
              <w:rPr>
                <w:rFonts w:ascii="Calibri" w:hAnsi="Calibri" w:cs="Calibri"/>
                <w:bCs/>
                <w:sz w:val="24"/>
              </w:rPr>
              <w:t>=1m</w:t>
            </w:r>
            <w:r>
              <w:rPr>
                <w:rFonts w:ascii="Calibri" w:cs="Calibri"/>
                <w:bCs/>
                <w:sz w:val="24"/>
              </w:rPr>
              <w:t>。</w:t>
            </w:r>
          </w:p>
          <w:p w:rsidR="00840298" w:rsidRDefault="00F538F1">
            <w:pPr>
              <w:spacing w:line="360" w:lineRule="auto"/>
              <w:ind w:firstLineChars="200" w:firstLine="480"/>
              <w:rPr>
                <w:rFonts w:ascii="Calibri" w:hAnsi="Calibri" w:cs="Calibri"/>
                <w:bCs/>
                <w:sz w:val="24"/>
              </w:rPr>
            </w:pPr>
            <w:r>
              <w:rPr>
                <w:rFonts w:ascii="Calibri" w:cs="Calibri"/>
                <w:bCs/>
                <w:sz w:val="24"/>
              </w:rPr>
              <w:t>建设项目声源在预测点产生的等效声级贡献值（</w:t>
            </w:r>
            <w:r>
              <w:rPr>
                <w:rFonts w:ascii="Calibri" w:hAnsi="Calibri" w:cs="Calibri"/>
                <w:bCs/>
                <w:i/>
                <w:sz w:val="24"/>
              </w:rPr>
              <w:t>L</w:t>
            </w:r>
            <w:r>
              <w:rPr>
                <w:rFonts w:ascii="Calibri" w:hAnsi="Calibri" w:cs="Calibri"/>
                <w:bCs/>
                <w:i/>
                <w:sz w:val="24"/>
                <w:vertAlign w:val="subscript"/>
              </w:rPr>
              <w:t>eqg</w:t>
            </w:r>
            <w:r>
              <w:rPr>
                <w:rFonts w:ascii="Calibri" w:cs="Calibri"/>
                <w:bCs/>
                <w:sz w:val="24"/>
              </w:rPr>
              <w:t>）计算公式：</w:t>
            </w:r>
          </w:p>
          <w:p w:rsidR="00840298" w:rsidRDefault="00F538F1">
            <w:pPr>
              <w:spacing w:line="360" w:lineRule="auto"/>
              <w:ind w:firstLineChars="500" w:firstLine="1200"/>
              <w:rPr>
                <w:rFonts w:ascii="Calibri" w:hAnsi="Calibri" w:cs="Calibri"/>
              </w:rPr>
            </w:pPr>
            <w:r>
              <w:rPr>
                <w:rFonts w:ascii="Calibri" w:hAnsi="Calibri" w:cs="Calibri"/>
                <w:bCs/>
                <w:i/>
                <w:sz w:val="24"/>
              </w:rPr>
              <w:t>L</w:t>
            </w:r>
            <w:r>
              <w:rPr>
                <w:rFonts w:ascii="Calibri" w:hAnsi="Calibri" w:cs="Calibri"/>
                <w:bCs/>
                <w:i/>
                <w:sz w:val="24"/>
                <w:vertAlign w:val="subscript"/>
              </w:rPr>
              <w:t>eq g</w:t>
            </w:r>
            <w:r>
              <w:rPr>
                <w:rFonts w:ascii="Calibri" w:hAnsi="Calibri" w:cs="Calibri"/>
              </w:rPr>
              <w:t xml:space="preserve"> =</w:t>
            </w:r>
            <w:r w:rsidR="00840298" w:rsidRPr="00840298">
              <w:rPr>
                <w:rFonts w:ascii="Calibri" w:hAnsi="Calibri" w:cs="Calibri"/>
                <w:position w:val="-28"/>
              </w:rPr>
              <w:object w:dxaOrig="1920" w:dyaOrig="660">
                <v:shape id="_x0000_i1026" type="#_x0000_t75" style="width:96pt;height:33pt" o:ole="">
                  <v:imagedata r:id="rId22" o:title=""/>
                </v:shape>
                <o:OLEObject Type="Embed" ProgID="Equation.DSMT4" ShapeID="_x0000_i1026" DrawAspect="Content" ObjectID="_1701518685" r:id="rId23"/>
              </w:object>
            </w:r>
          </w:p>
          <w:p w:rsidR="00840298" w:rsidRDefault="00F538F1">
            <w:pPr>
              <w:spacing w:line="360" w:lineRule="auto"/>
              <w:ind w:firstLineChars="200" w:firstLine="480"/>
              <w:rPr>
                <w:rFonts w:ascii="Calibri" w:hAnsi="Calibri" w:cs="Calibri"/>
                <w:sz w:val="24"/>
              </w:rPr>
            </w:pPr>
            <w:r>
              <w:rPr>
                <w:rFonts w:ascii="Calibri" w:cs="Calibri"/>
                <w:sz w:val="24"/>
              </w:rPr>
              <w:t>式中：</w:t>
            </w:r>
            <w:r>
              <w:rPr>
                <w:rFonts w:ascii="Calibri" w:hAnsi="Calibri" w:cs="Calibri"/>
                <w:sz w:val="24"/>
              </w:rPr>
              <w:t>L</w:t>
            </w:r>
            <w:r>
              <w:rPr>
                <w:rFonts w:ascii="Calibri" w:hAnsi="Calibri" w:cs="Calibri"/>
                <w:sz w:val="24"/>
                <w:vertAlign w:val="subscript"/>
              </w:rPr>
              <w:t>eqg</w:t>
            </w:r>
            <w:r>
              <w:rPr>
                <w:rFonts w:ascii="Calibri" w:hAnsi="Calibri" w:cs="Calibri"/>
                <w:sz w:val="24"/>
              </w:rPr>
              <w:t>——</w:t>
            </w:r>
            <w:r>
              <w:rPr>
                <w:rFonts w:ascii="Calibri" w:cs="Calibri"/>
                <w:sz w:val="24"/>
              </w:rPr>
              <w:t>建设项目声源在预测点的等效声级贡献值，</w:t>
            </w:r>
            <w:r>
              <w:rPr>
                <w:rFonts w:ascii="Calibri" w:hAnsi="Calibri" w:cs="Calibri"/>
                <w:sz w:val="24"/>
              </w:rPr>
              <w:t>dB(A)</w:t>
            </w:r>
            <w:r>
              <w:rPr>
                <w:rFonts w:ascii="Calibri" w:cs="Calibri"/>
                <w:sz w:val="24"/>
              </w:rPr>
              <w:t>；</w:t>
            </w:r>
          </w:p>
          <w:p w:rsidR="00840298" w:rsidRDefault="00F538F1">
            <w:pPr>
              <w:spacing w:line="360" w:lineRule="auto"/>
              <w:ind w:firstLineChars="200" w:firstLine="480"/>
              <w:rPr>
                <w:rFonts w:ascii="Calibri" w:hAnsi="Calibri" w:cs="Calibri"/>
                <w:sz w:val="24"/>
              </w:rPr>
            </w:pPr>
            <w:r>
              <w:rPr>
                <w:rFonts w:ascii="Calibri" w:hAnsi="Calibri" w:cs="Calibri"/>
                <w:sz w:val="24"/>
              </w:rPr>
              <w:t xml:space="preserve">      L</w:t>
            </w:r>
            <w:r>
              <w:rPr>
                <w:rFonts w:ascii="Calibri" w:hAnsi="Calibri" w:cs="Calibri"/>
                <w:sz w:val="24"/>
                <w:vertAlign w:val="subscript"/>
              </w:rPr>
              <w:t>Ai</w:t>
            </w:r>
            <w:r>
              <w:rPr>
                <w:rFonts w:ascii="Calibri" w:hAnsi="Calibri" w:cs="Calibri"/>
                <w:sz w:val="24"/>
              </w:rPr>
              <w:t>——i</w:t>
            </w:r>
            <w:r>
              <w:rPr>
                <w:rFonts w:ascii="Calibri" w:cs="Calibri"/>
                <w:sz w:val="24"/>
              </w:rPr>
              <w:t>声源在预测点产生的</w:t>
            </w:r>
            <w:r>
              <w:rPr>
                <w:rFonts w:ascii="Calibri" w:hAnsi="Calibri" w:cs="Calibri"/>
                <w:sz w:val="24"/>
              </w:rPr>
              <w:t>A</w:t>
            </w:r>
            <w:r>
              <w:rPr>
                <w:rFonts w:ascii="Calibri" w:cs="Calibri"/>
                <w:sz w:val="24"/>
              </w:rPr>
              <w:t>声级，</w:t>
            </w:r>
            <w:r>
              <w:rPr>
                <w:rFonts w:ascii="Calibri" w:hAnsi="Calibri" w:cs="Calibri"/>
                <w:sz w:val="24"/>
              </w:rPr>
              <w:t>dB(A)</w:t>
            </w:r>
            <w:r>
              <w:rPr>
                <w:rFonts w:ascii="Calibri" w:cs="Calibri"/>
                <w:sz w:val="24"/>
              </w:rPr>
              <w:t>；</w:t>
            </w:r>
          </w:p>
          <w:p w:rsidR="00840298" w:rsidRDefault="00F538F1">
            <w:pPr>
              <w:spacing w:line="360" w:lineRule="auto"/>
              <w:ind w:firstLineChars="200" w:firstLine="480"/>
              <w:rPr>
                <w:rFonts w:ascii="Calibri" w:hAnsi="Calibri" w:cs="Calibri"/>
                <w:sz w:val="24"/>
              </w:rPr>
            </w:pPr>
            <w:r>
              <w:rPr>
                <w:rFonts w:ascii="Calibri" w:hAnsi="Calibri" w:cs="Calibri"/>
                <w:sz w:val="24"/>
              </w:rPr>
              <w:t xml:space="preserve">      T——</w:t>
            </w:r>
            <w:r>
              <w:rPr>
                <w:rFonts w:ascii="Calibri" w:cs="Calibri"/>
                <w:sz w:val="24"/>
              </w:rPr>
              <w:t>预测计算的时间段，</w:t>
            </w:r>
            <w:r>
              <w:rPr>
                <w:rFonts w:ascii="Calibri" w:hAnsi="Calibri" w:cs="Calibri"/>
                <w:sz w:val="24"/>
              </w:rPr>
              <w:t>s</w:t>
            </w:r>
            <w:r>
              <w:rPr>
                <w:rFonts w:ascii="Calibri" w:cs="Calibri"/>
                <w:sz w:val="24"/>
              </w:rPr>
              <w:t>；</w:t>
            </w:r>
          </w:p>
          <w:p w:rsidR="00840298" w:rsidRDefault="00F538F1">
            <w:pPr>
              <w:spacing w:line="360" w:lineRule="auto"/>
              <w:ind w:firstLineChars="200" w:firstLine="480"/>
              <w:rPr>
                <w:rFonts w:ascii="Calibri" w:cs="Calibri"/>
                <w:sz w:val="24"/>
              </w:rPr>
            </w:pPr>
            <w:r>
              <w:rPr>
                <w:rFonts w:ascii="Calibri" w:hAnsi="Calibri" w:cs="Calibri"/>
                <w:sz w:val="24"/>
              </w:rPr>
              <w:t xml:space="preserve">      t</w:t>
            </w:r>
            <w:r>
              <w:rPr>
                <w:rFonts w:ascii="Calibri" w:hAnsi="Calibri" w:cs="Calibri"/>
                <w:sz w:val="24"/>
                <w:vertAlign w:val="subscript"/>
              </w:rPr>
              <w:t>i</w:t>
            </w:r>
            <w:r>
              <w:rPr>
                <w:rFonts w:ascii="Calibri" w:hAnsi="Calibri" w:cs="Calibri"/>
                <w:sz w:val="24"/>
              </w:rPr>
              <w:t>——i</w:t>
            </w:r>
            <w:r>
              <w:rPr>
                <w:rFonts w:ascii="Calibri" w:cs="Calibri"/>
                <w:sz w:val="24"/>
              </w:rPr>
              <w:t>声源在</w:t>
            </w:r>
            <w:r>
              <w:rPr>
                <w:rFonts w:ascii="Calibri" w:hAnsi="Calibri" w:cs="Calibri"/>
                <w:sz w:val="24"/>
              </w:rPr>
              <w:t>T</w:t>
            </w:r>
            <w:r>
              <w:rPr>
                <w:rFonts w:ascii="Calibri" w:cs="Calibri"/>
                <w:sz w:val="24"/>
              </w:rPr>
              <w:t>时段内的运行时间，</w:t>
            </w:r>
            <w:r>
              <w:rPr>
                <w:rFonts w:ascii="Calibri" w:hAnsi="Calibri" w:cs="Calibri"/>
                <w:sz w:val="24"/>
              </w:rPr>
              <w:t>s</w:t>
            </w:r>
            <w:r>
              <w:rPr>
                <w:rFonts w:ascii="Calibri" w:cs="Calibri"/>
                <w:sz w:val="24"/>
              </w:rPr>
              <w:t>。</w:t>
            </w:r>
          </w:p>
          <w:p w:rsidR="00840298" w:rsidRDefault="00F538F1">
            <w:pPr>
              <w:spacing w:line="360" w:lineRule="auto"/>
              <w:ind w:firstLineChars="200" w:firstLine="480"/>
              <w:rPr>
                <w:rFonts w:ascii="Calibri" w:hAnsi="Calibri"/>
                <w:sz w:val="24"/>
              </w:rPr>
            </w:pPr>
            <w:r>
              <w:rPr>
                <w:rFonts w:ascii="Calibri" w:hAnsi="Calibri"/>
                <w:sz w:val="24"/>
              </w:rPr>
              <w:t>预测点的预测等效声级（</w:t>
            </w:r>
            <w:r>
              <w:rPr>
                <w:rFonts w:ascii="Calibri" w:hAnsi="Calibri"/>
                <w:sz w:val="24"/>
              </w:rPr>
              <w:t>Leq</w:t>
            </w:r>
            <w:r>
              <w:rPr>
                <w:rFonts w:ascii="Calibri" w:hAnsi="Calibri"/>
                <w:sz w:val="24"/>
              </w:rPr>
              <w:t>）计算公式：</w:t>
            </w:r>
          </w:p>
          <w:p w:rsidR="00840298" w:rsidRDefault="00840298">
            <w:pPr>
              <w:spacing w:line="360" w:lineRule="auto"/>
              <w:ind w:firstLineChars="550" w:firstLine="1155"/>
              <w:rPr>
                <w:sz w:val="24"/>
              </w:rPr>
            </w:pPr>
            <w:r w:rsidRPr="00840298">
              <w:rPr>
                <w:position w:val="-14"/>
              </w:rPr>
              <w:object w:dxaOrig="2820" w:dyaOrig="400">
                <v:shape id="_x0000_i1027" type="#_x0000_t75" style="width:141pt;height:20.25pt" o:ole="">
                  <v:imagedata r:id="rId24" o:title=""/>
                </v:shape>
                <o:OLEObject Type="Embed" ProgID="Equation.3" ShapeID="_x0000_i1027" DrawAspect="Content" ObjectID="_1701518686" r:id="rId25"/>
              </w:object>
            </w:r>
          </w:p>
          <w:p w:rsidR="00840298" w:rsidRDefault="00F538F1">
            <w:pPr>
              <w:spacing w:line="360" w:lineRule="auto"/>
              <w:ind w:firstLineChars="200" w:firstLine="480"/>
              <w:rPr>
                <w:rFonts w:ascii="Calibri" w:hAnsi="Calibri"/>
                <w:bCs/>
                <w:sz w:val="24"/>
              </w:rPr>
            </w:pPr>
            <w:r>
              <w:rPr>
                <w:rFonts w:ascii="Calibri"/>
                <w:bCs/>
                <w:sz w:val="24"/>
              </w:rPr>
              <w:t>式中：</w:t>
            </w:r>
            <w:r>
              <w:rPr>
                <w:rFonts w:ascii="Calibri" w:hAnsi="Calibri"/>
                <w:bCs/>
                <w:i/>
                <w:sz w:val="24"/>
              </w:rPr>
              <w:t>L</w:t>
            </w:r>
            <w:r>
              <w:rPr>
                <w:rFonts w:ascii="Calibri" w:hAnsi="Calibri"/>
                <w:bCs/>
                <w:i/>
                <w:sz w:val="24"/>
                <w:vertAlign w:val="subscript"/>
              </w:rPr>
              <w:t>eq g</w:t>
            </w:r>
            <w:r>
              <w:rPr>
                <w:rFonts w:ascii="Calibri" w:hAnsi="Calibri"/>
                <w:bCs/>
                <w:sz w:val="24"/>
              </w:rPr>
              <w:t>—</w:t>
            </w:r>
            <w:r>
              <w:rPr>
                <w:rFonts w:ascii="Calibri"/>
                <w:bCs/>
                <w:sz w:val="24"/>
              </w:rPr>
              <w:t>建设项目声源在预测点的等效声级贡献值，</w:t>
            </w:r>
            <w:r>
              <w:rPr>
                <w:rFonts w:ascii="Calibri" w:hAnsi="Calibri" w:hint="eastAsia"/>
                <w:bCs/>
                <w:sz w:val="24"/>
              </w:rPr>
              <w:t>dB</w:t>
            </w:r>
            <w:r>
              <w:rPr>
                <w:rFonts w:ascii="Calibri" w:hAnsi="Calibri" w:hint="eastAsia"/>
                <w:bCs/>
                <w:sz w:val="24"/>
              </w:rPr>
              <w:t>（</w:t>
            </w:r>
            <w:r>
              <w:rPr>
                <w:rFonts w:ascii="Calibri" w:hAnsi="Calibri" w:hint="eastAsia"/>
                <w:bCs/>
                <w:sz w:val="24"/>
              </w:rPr>
              <w:t>A</w:t>
            </w:r>
            <w:r>
              <w:rPr>
                <w:rFonts w:ascii="Calibri" w:hAnsi="Calibri" w:hint="eastAsia"/>
                <w:bCs/>
                <w:sz w:val="24"/>
              </w:rPr>
              <w:t>）</w:t>
            </w:r>
            <w:r>
              <w:rPr>
                <w:rFonts w:ascii="Calibri"/>
                <w:bCs/>
                <w:sz w:val="24"/>
              </w:rPr>
              <w:t>；</w:t>
            </w:r>
          </w:p>
          <w:p w:rsidR="00840298" w:rsidRDefault="00F538F1">
            <w:pPr>
              <w:spacing w:line="360" w:lineRule="auto"/>
              <w:ind w:firstLineChars="200" w:firstLine="480"/>
              <w:rPr>
                <w:rFonts w:ascii="Calibri" w:hAnsi="Calibri" w:cs="Calibri"/>
                <w:bCs/>
                <w:sz w:val="24"/>
              </w:rPr>
            </w:pPr>
            <w:r>
              <w:rPr>
                <w:rFonts w:ascii="Calibri" w:hAnsi="Calibri" w:cs="Calibri"/>
                <w:bCs/>
                <w:i/>
                <w:sz w:val="24"/>
              </w:rPr>
              <w:t>L</w:t>
            </w:r>
            <w:r>
              <w:rPr>
                <w:rFonts w:ascii="Calibri" w:hAnsi="Calibri" w:cs="Calibri"/>
                <w:bCs/>
                <w:i/>
                <w:sz w:val="24"/>
                <w:vertAlign w:val="subscript"/>
              </w:rPr>
              <w:t>eq b</w:t>
            </w:r>
            <w:proofErr w:type="gramStart"/>
            <w:r>
              <w:rPr>
                <w:rFonts w:ascii="Calibri" w:hAnsi="Calibri" w:cs="Calibri"/>
                <w:bCs/>
                <w:sz w:val="24"/>
              </w:rPr>
              <w:t>—</w:t>
            </w:r>
            <w:r>
              <w:rPr>
                <w:rFonts w:ascii="Calibri" w:hAnsi="Calibri" w:cs="Calibri"/>
                <w:bCs/>
                <w:sz w:val="24"/>
              </w:rPr>
              <w:t>预测点</w:t>
            </w:r>
            <w:proofErr w:type="gramEnd"/>
            <w:r>
              <w:rPr>
                <w:rFonts w:ascii="Calibri" w:hAnsi="Calibri" w:cs="Calibri"/>
                <w:bCs/>
                <w:sz w:val="24"/>
              </w:rPr>
              <w:t>的背景值，</w:t>
            </w:r>
            <w:r>
              <w:rPr>
                <w:rFonts w:ascii="Calibri" w:hAnsi="Calibri" w:cs="Calibri"/>
                <w:bCs/>
                <w:sz w:val="24"/>
              </w:rPr>
              <w:t>dB</w:t>
            </w:r>
            <w:r>
              <w:rPr>
                <w:rFonts w:ascii="Calibri" w:hAnsi="Calibri" w:cs="Calibri"/>
                <w:bCs/>
                <w:sz w:val="24"/>
              </w:rPr>
              <w:t>（</w:t>
            </w:r>
            <w:r>
              <w:rPr>
                <w:rFonts w:ascii="Calibri" w:hAnsi="Calibri" w:cs="Calibri"/>
                <w:bCs/>
                <w:sz w:val="24"/>
              </w:rPr>
              <w:t>A</w:t>
            </w:r>
            <w:r>
              <w:rPr>
                <w:rFonts w:ascii="Calibri" w:hAnsi="Calibri" w:cs="Calibri"/>
                <w:bCs/>
                <w:sz w:val="24"/>
              </w:rPr>
              <w:t>）；</w:t>
            </w:r>
          </w:p>
          <w:p w:rsidR="00840298" w:rsidRDefault="00F538F1">
            <w:pPr>
              <w:spacing w:line="360" w:lineRule="auto"/>
              <w:ind w:firstLineChars="200" w:firstLine="480"/>
              <w:rPr>
                <w:rFonts w:ascii="Times New Roman" w:cs="Times New Roman"/>
                <w:sz w:val="24"/>
              </w:rPr>
            </w:pPr>
            <w:r>
              <w:rPr>
                <w:rFonts w:ascii="Times New Roman" w:cs="Times New Roman" w:hint="eastAsia"/>
                <w:sz w:val="24"/>
              </w:rPr>
              <w:t>（</w:t>
            </w:r>
            <w:r>
              <w:rPr>
                <w:rFonts w:ascii="Times New Roman" w:cs="Times New Roman" w:hint="eastAsia"/>
                <w:sz w:val="24"/>
              </w:rPr>
              <w:t>3</w:t>
            </w:r>
            <w:r>
              <w:rPr>
                <w:rFonts w:ascii="Times New Roman" w:cs="Times New Roman" w:hint="eastAsia"/>
                <w:sz w:val="24"/>
              </w:rPr>
              <w:t>）预测结果分析</w:t>
            </w:r>
          </w:p>
          <w:p w:rsidR="00840298" w:rsidRDefault="00F538F1">
            <w:pPr>
              <w:spacing w:line="360" w:lineRule="auto"/>
              <w:ind w:firstLineChars="200" w:firstLine="480"/>
              <w:rPr>
                <w:rFonts w:ascii="Times New Roman" w:hAnsi="Times New Roman" w:cs="Times New Roman"/>
                <w:color w:val="FF0000"/>
                <w:u w:val="single"/>
              </w:rPr>
            </w:pPr>
            <w:r>
              <w:rPr>
                <w:rFonts w:ascii="Times New Roman" w:cs="Times New Roman"/>
                <w:color w:val="FF0000"/>
                <w:sz w:val="24"/>
                <w:u w:val="single"/>
              </w:rPr>
              <w:t>根据以上预测模式预测结果见表</w:t>
            </w:r>
            <w:r>
              <w:rPr>
                <w:rFonts w:ascii="Times New Roman" w:hAnsi="Times New Roman" w:cs="Times New Roman" w:hint="eastAsia"/>
                <w:color w:val="FF0000"/>
                <w:sz w:val="24"/>
                <w:u w:val="single"/>
              </w:rPr>
              <w:t>4-5</w:t>
            </w:r>
            <w:r>
              <w:rPr>
                <w:rFonts w:ascii="Times New Roman" w:cs="Times New Roman"/>
                <w:color w:val="FF0000"/>
                <w:sz w:val="24"/>
                <w:u w:val="single"/>
              </w:rPr>
              <w:t>。</w:t>
            </w:r>
          </w:p>
          <w:p w:rsidR="00840298" w:rsidRDefault="00F538F1">
            <w:pPr>
              <w:spacing w:line="360" w:lineRule="auto"/>
              <w:jc w:val="center"/>
              <w:rPr>
                <w:rFonts w:ascii="Times New Roman" w:eastAsia="黑体" w:hAnsi="Times New Roman" w:cs="Times New Roman"/>
                <w:color w:val="FF0000"/>
                <w:sz w:val="28"/>
                <w:u w:val="single"/>
              </w:rPr>
            </w:pPr>
            <w:r>
              <w:rPr>
                <w:rFonts w:ascii="Times New Roman" w:eastAsia="黑体" w:hAnsi="Times New Roman" w:cs="Times New Roman"/>
                <w:color w:val="FF0000"/>
                <w:sz w:val="24"/>
                <w:szCs w:val="26"/>
                <w:u w:val="single"/>
              </w:rPr>
              <w:t>表</w:t>
            </w:r>
            <w:r>
              <w:rPr>
                <w:rFonts w:ascii="Times New Roman" w:eastAsia="黑体" w:hAnsi="Times New Roman" w:cs="Times New Roman"/>
                <w:color w:val="FF0000"/>
                <w:sz w:val="24"/>
                <w:szCs w:val="26"/>
                <w:u w:val="single"/>
              </w:rPr>
              <w:t>4-</w:t>
            </w:r>
            <w:r>
              <w:rPr>
                <w:rFonts w:ascii="Times New Roman" w:eastAsia="黑体" w:hAnsi="Times New Roman" w:cs="Times New Roman" w:hint="eastAsia"/>
                <w:bCs/>
                <w:color w:val="FF0000"/>
                <w:sz w:val="24"/>
                <w:szCs w:val="26"/>
                <w:u w:val="single"/>
              </w:rPr>
              <w:t xml:space="preserve">5 </w:t>
            </w:r>
            <w:r>
              <w:rPr>
                <w:rFonts w:ascii="Times New Roman" w:eastAsia="黑体" w:hAnsi="Times New Roman" w:cs="Times New Roman"/>
                <w:color w:val="FF0000"/>
                <w:sz w:val="24"/>
                <w:szCs w:val="26"/>
                <w:u w:val="single"/>
              </w:rPr>
              <w:t>项目运营期厂界噪声预测值</w:t>
            </w:r>
            <w:r>
              <w:rPr>
                <w:rFonts w:ascii="Times New Roman" w:eastAsia="黑体" w:hAnsi="Times New Roman" w:cs="Times New Roman"/>
                <w:color w:val="FF0000"/>
                <w:sz w:val="24"/>
                <w:szCs w:val="26"/>
                <w:u w:val="single"/>
              </w:rPr>
              <w:t xml:space="preserve">  </w:t>
            </w:r>
            <w:r>
              <w:rPr>
                <w:rFonts w:ascii="Times New Roman" w:eastAsia="黑体" w:hAnsi="Times New Roman" w:cs="Times New Roman"/>
                <w:color w:val="FF0000"/>
                <w:sz w:val="24"/>
                <w:szCs w:val="26"/>
                <w:u w:val="single"/>
              </w:rPr>
              <w:t>单位：</w:t>
            </w:r>
            <w:r>
              <w:rPr>
                <w:rFonts w:ascii="Times New Roman" w:eastAsia="黑体" w:hAnsi="Times New Roman" w:cs="Times New Roman"/>
                <w:bCs/>
                <w:color w:val="FF0000"/>
                <w:sz w:val="24"/>
                <w:szCs w:val="26"/>
                <w:u w:val="single"/>
              </w:rPr>
              <w:t>dB</w:t>
            </w:r>
            <w:r>
              <w:rPr>
                <w:rFonts w:ascii="Times New Roman" w:eastAsia="黑体" w:hAnsi="Times New Roman" w:cs="Times New Roman"/>
                <w:bCs/>
                <w:color w:val="FF0000"/>
                <w:sz w:val="24"/>
                <w:szCs w:val="26"/>
                <w:u w:val="single"/>
              </w:rPr>
              <w:t>（</w:t>
            </w:r>
            <w:r>
              <w:rPr>
                <w:rFonts w:ascii="Times New Roman" w:eastAsia="黑体" w:hAnsi="Times New Roman" w:cs="Times New Roman"/>
                <w:bCs/>
                <w:color w:val="FF0000"/>
                <w:sz w:val="24"/>
                <w:szCs w:val="26"/>
                <w:u w:val="single"/>
              </w:rPr>
              <w:t>A</w:t>
            </w:r>
            <w:r>
              <w:rPr>
                <w:rFonts w:ascii="Times New Roman" w:eastAsia="黑体" w:hAnsi="Times New Roman" w:cs="Times New Roman"/>
                <w:bCs/>
                <w:color w:val="FF0000"/>
                <w:sz w:val="24"/>
                <w:szCs w:val="26"/>
                <w:u w:val="single"/>
              </w:rPr>
              <w:t>）</w:t>
            </w:r>
          </w:p>
          <w:tbl>
            <w:tblPr>
              <w:tblStyle w:val="ad"/>
              <w:tblW w:w="0" w:type="auto"/>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885"/>
              <w:gridCol w:w="1199"/>
              <w:gridCol w:w="927"/>
              <w:gridCol w:w="1157"/>
              <w:gridCol w:w="1042"/>
              <w:gridCol w:w="919"/>
              <w:gridCol w:w="993"/>
              <w:gridCol w:w="1214"/>
            </w:tblGrid>
            <w:tr w:rsidR="00840298">
              <w:trPr>
                <w:trHeight w:val="397"/>
              </w:trPr>
              <w:tc>
                <w:tcPr>
                  <w:tcW w:w="885"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预测点</w:t>
                  </w: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噪声源</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源强</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距离边界距离</w:t>
                  </w:r>
                  <w:r>
                    <w:rPr>
                      <w:rFonts w:ascii="Times New Roman" w:cs="Times New Roman" w:hint="eastAsia"/>
                      <w:color w:val="FF0000"/>
                      <w:szCs w:val="21"/>
                      <w:u w:val="single"/>
                    </w:rPr>
                    <w:t>m</w:t>
                  </w:r>
                </w:p>
              </w:tc>
              <w:tc>
                <w:tcPr>
                  <w:tcW w:w="1042"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贡献值</w:t>
                  </w:r>
                </w:p>
              </w:tc>
              <w:tc>
                <w:tcPr>
                  <w:tcW w:w="91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叠加</w:t>
                  </w:r>
                  <w:proofErr w:type="gramStart"/>
                  <w:r>
                    <w:rPr>
                      <w:rFonts w:ascii="Times New Roman" w:cs="Times New Roman" w:hint="eastAsia"/>
                      <w:color w:val="FF0000"/>
                      <w:szCs w:val="21"/>
                      <w:u w:val="single"/>
                    </w:rPr>
                    <w:t>后贡献</w:t>
                  </w:r>
                  <w:proofErr w:type="gramEnd"/>
                  <w:r>
                    <w:rPr>
                      <w:rFonts w:ascii="Times New Roman" w:cs="Times New Roman" w:hint="eastAsia"/>
                      <w:color w:val="FF0000"/>
                      <w:szCs w:val="21"/>
                      <w:u w:val="single"/>
                    </w:rPr>
                    <w:t>值</w:t>
                  </w:r>
                </w:p>
              </w:tc>
              <w:tc>
                <w:tcPr>
                  <w:tcW w:w="993"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标准值</w:t>
                  </w:r>
                </w:p>
              </w:tc>
              <w:tc>
                <w:tcPr>
                  <w:tcW w:w="1214"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达标情况</w:t>
                  </w:r>
                </w:p>
              </w:tc>
            </w:tr>
            <w:tr w:rsidR="00840298">
              <w:trPr>
                <w:trHeight w:val="397"/>
              </w:trPr>
              <w:tc>
                <w:tcPr>
                  <w:tcW w:w="885"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东边界</w:t>
                  </w: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给料机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53.1</w:t>
                  </w:r>
                </w:p>
              </w:tc>
              <w:tc>
                <w:tcPr>
                  <w:tcW w:w="919" w:type="dxa"/>
                  <w:vMerge w:val="restart"/>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58.7</w:t>
                  </w:r>
                </w:p>
              </w:tc>
              <w:tc>
                <w:tcPr>
                  <w:tcW w:w="993"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昼间</w:t>
                  </w:r>
                  <w:r>
                    <w:rPr>
                      <w:rFonts w:ascii="Times New Roman" w:cs="Times New Roman" w:hint="eastAsia"/>
                      <w:color w:val="FF0000"/>
                      <w:szCs w:val="21"/>
                      <w:u w:val="single"/>
                    </w:rPr>
                    <w:t>60</w:t>
                  </w:r>
                </w:p>
                <w:p w:rsidR="00840298" w:rsidRDefault="00F538F1">
                  <w:pPr>
                    <w:jc w:val="center"/>
                    <w:rPr>
                      <w:rFonts w:ascii="Times New Roman" w:cs="Times New Roman"/>
                      <w:color w:val="FF0000"/>
                      <w:szCs w:val="21"/>
                      <w:u w:val="single"/>
                    </w:rPr>
                  </w:pPr>
                  <w:r>
                    <w:rPr>
                      <w:rFonts w:ascii="Times New Roman" w:cs="Times New Roman"/>
                      <w:color w:val="FF0000"/>
                      <w:szCs w:val="21"/>
                      <w:u w:val="single"/>
                    </w:rPr>
                    <w:t>夜间</w:t>
                  </w:r>
                  <w:r>
                    <w:rPr>
                      <w:rFonts w:ascii="Times New Roman" w:cs="Times New Roman" w:hint="eastAsia"/>
                      <w:color w:val="FF0000"/>
                      <w:szCs w:val="21"/>
                      <w:u w:val="single"/>
                    </w:rPr>
                    <w:t>50</w:t>
                  </w:r>
                </w:p>
              </w:tc>
              <w:tc>
                <w:tcPr>
                  <w:tcW w:w="1214"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达标</w:t>
                  </w: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振动筛</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11</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39.1</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输送皮带</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8</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46.9</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风机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8</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51.9</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泵</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12</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43.4</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色选机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49.4</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lastRenderedPageBreak/>
                    <w:t>西边界</w:t>
                  </w: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给料机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8</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51.9</w:t>
                  </w:r>
                </w:p>
              </w:tc>
              <w:tc>
                <w:tcPr>
                  <w:tcW w:w="919" w:type="dxa"/>
                  <w:vMerge w:val="restart"/>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58.0</w:t>
                  </w:r>
                </w:p>
              </w:tc>
              <w:tc>
                <w:tcPr>
                  <w:tcW w:w="993"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昼间</w:t>
                  </w:r>
                  <w:r>
                    <w:rPr>
                      <w:rFonts w:ascii="Times New Roman" w:cs="Times New Roman" w:hint="eastAsia"/>
                      <w:color w:val="FF0000"/>
                      <w:szCs w:val="21"/>
                      <w:u w:val="single"/>
                    </w:rPr>
                    <w:t>60</w:t>
                  </w:r>
                </w:p>
                <w:p w:rsidR="00840298" w:rsidRDefault="00F538F1">
                  <w:pPr>
                    <w:jc w:val="center"/>
                    <w:rPr>
                      <w:rFonts w:ascii="Times New Roman" w:cs="Times New Roman"/>
                      <w:color w:val="FF0000"/>
                      <w:szCs w:val="21"/>
                      <w:u w:val="single"/>
                    </w:rPr>
                  </w:pPr>
                  <w:r>
                    <w:rPr>
                      <w:rFonts w:ascii="Times New Roman" w:cs="Times New Roman"/>
                      <w:color w:val="FF0000"/>
                      <w:szCs w:val="21"/>
                      <w:u w:val="single"/>
                    </w:rPr>
                    <w:t>夜间</w:t>
                  </w:r>
                  <w:r>
                    <w:rPr>
                      <w:rFonts w:ascii="Times New Roman" w:cs="Times New Roman" w:hint="eastAsia"/>
                      <w:color w:val="FF0000"/>
                      <w:szCs w:val="21"/>
                      <w:u w:val="single"/>
                    </w:rPr>
                    <w:t>50</w:t>
                  </w:r>
                </w:p>
              </w:tc>
              <w:tc>
                <w:tcPr>
                  <w:tcW w:w="1214"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达标</w:t>
                  </w: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振动筛</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3</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50.4</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输送皮带</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49.4</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风机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8</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51.9</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泵</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5</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51.0</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色选机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10</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45.0</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南边界</w:t>
                  </w: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给料机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36</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38.8</w:t>
                  </w:r>
                </w:p>
              </w:tc>
              <w:tc>
                <w:tcPr>
                  <w:tcW w:w="919" w:type="dxa"/>
                  <w:vMerge w:val="restart"/>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47.2</w:t>
                  </w:r>
                </w:p>
              </w:tc>
              <w:tc>
                <w:tcPr>
                  <w:tcW w:w="993"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昼间</w:t>
                  </w:r>
                  <w:r>
                    <w:rPr>
                      <w:rFonts w:ascii="Times New Roman" w:cs="Times New Roman" w:hint="eastAsia"/>
                      <w:color w:val="FF0000"/>
                      <w:szCs w:val="21"/>
                      <w:u w:val="single"/>
                    </w:rPr>
                    <w:t>60</w:t>
                  </w:r>
                </w:p>
                <w:p w:rsidR="00840298" w:rsidRDefault="00F538F1">
                  <w:pPr>
                    <w:jc w:val="center"/>
                    <w:rPr>
                      <w:rFonts w:ascii="Times New Roman" w:cs="Times New Roman"/>
                      <w:color w:val="FF0000"/>
                      <w:szCs w:val="21"/>
                      <w:u w:val="single"/>
                    </w:rPr>
                  </w:pPr>
                  <w:r>
                    <w:rPr>
                      <w:rFonts w:ascii="Times New Roman" w:cs="Times New Roman"/>
                      <w:color w:val="FF0000"/>
                      <w:szCs w:val="21"/>
                      <w:u w:val="single"/>
                    </w:rPr>
                    <w:t>夜间</w:t>
                  </w:r>
                  <w:r>
                    <w:rPr>
                      <w:rFonts w:ascii="Times New Roman" w:cs="Times New Roman" w:hint="eastAsia"/>
                      <w:color w:val="FF0000"/>
                      <w:szCs w:val="21"/>
                      <w:u w:val="single"/>
                    </w:rPr>
                    <w:t>50</w:t>
                  </w:r>
                </w:p>
              </w:tc>
              <w:tc>
                <w:tcPr>
                  <w:tcW w:w="1214"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达标</w:t>
                  </w: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振动筛</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22</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33.1</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输送皮带</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32</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34.9</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风机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30</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40.4</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泵</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34</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34.3</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色选机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18</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39.8</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北边界</w:t>
                  </w: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给料机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12</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48.4</w:t>
                  </w:r>
                </w:p>
              </w:tc>
              <w:tc>
                <w:tcPr>
                  <w:tcW w:w="919"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53.9</w:t>
                  </w:r>
                </w:p>
              </w:tc>
              <w:tc>
                <w:tcPr>
                  <w:tcW w:w="993"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昼间</w:t>
                  </w:r>
                  <w:r>
                    <w:rPr>
                      <w:rFonts w:ascii="Times New Roman" w:cs="Times New Roman" w:hint="eastAsia"/>
                      <w:color w:val="FF0000"/>
                      <w:szCs w:val="21"/>
                      <w:u w:val="single"/>
                    </w:rPr>
                    <w:t>60</w:t>
                  </w:r>
                </w:p>
                <w:p w:rsidR="00840298" w:rsidRDefault="00F538F1">
                  <w:pPr>
                    <w:jc w:val="center"/>
                    <w:rPr>
                      <w:rFonts w:ascii="Times New Roman" w:cs="Times New Roman"/>
                      <w:color w:val="FF0000"/>
                      <w:szCs w:val="21"/>
                      <w:u w:val="single"/>
                    </w:rPr>
                  </w:pPr>
                  <w:r>
                    <w:rPr>
                      <w:rFonts w:ascii="Times New Roman" w:cs="Times New Roman"/>
                      <w:color w:val="FF0000"/>
                      <w:szCs w:val="21"/>
                      <w:u w:val="single"/>
                    </w:rPr>
                    <w:t>夜间</w:t>
                  </w:r>
                  <w:r>
                    <w:rPr>
                      <w:rFonts w:ascii="Times New Roman" w:cs="Times New Roman" w:hint="eastAsia"/>
                      <w:color w:val="FF0000"/>
                      <w:szCs w:val="21"/>
                      <w:u w:val="single"/>
                    </w:rPr>
                    <w:t>50</w:t>
                  </w:r>
                </w:p>
              </w:tc>
              <w:tc>
                <w:tcPr>
                  <w:tcW w:w="1214" w:type="dxa"/>
                  <w:vMerge w:val="restart"/>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达标</w:t>
                  </w: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振动筛</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20</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33.9</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输送皮带</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15</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41.4</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风机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70</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14</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47.0</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泵</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12</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43.4</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r w:rsidR="00840298">
              <w:trPr>
                <w:trHeight w:val="397"/>
              </w:trPr>
              <w:tc>
                <w:tcPr>
                  <w:tcW w:w="885" w:type="dxa"/>
                  <w:vMerge/>
                  <w:vAlign w:val="center"/>
                </w:tcPr>
                <w:p w:rsidR="00840298" w:rsidRDefault="00840298">
                  <w:pPr>
                    <w:jc w:val="center"/>
                    <w:rPr>
                      <w:rFonts w:ascii="Times New Roman" w:cs="Times New Roman"/>
                      <w:color w:val="FF0000"/>
                      <w:szCs w:val="21"/>
                      <w:u w:val="single"/>
                    </w:rPr>
                  </w:pPr>
                </w:p>
              </w:tc>
              <w:tc>
                <w:tcPr>
                  <w:tcW w:w="1199"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色选机</w:t>
                  </w:r>
                </w:p>
              </w:tc>
              <w:tc>
                <w:tcPr>
                  <w:tcW w:w="92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65</w:t>
                  </w:r>
                </w:p>
              </w:tc>
              <w:tc>
                <w:tcPr>
                  <w:tcW w:w="1157" w:type="dxa"/>
                  <w:vAlign w:val="center"/>
                </w:tcPr>
                <w:p w:rsidR="00840298" w:rsidRDefault="00F538F1">
                  <w:pPr>
                    <w:jc w:val="center"/>
                    <w:rPr>
                      <w:rFonts w:ascii="Times New Roman" w:cs="Times New Roman"/>
                      <w:color w:val="FF0000"/>
                      <w:szCs w:val="21"/>
                      <w:u w:val="single"/>
                    </w:rPr>
                  </w:pPr>
                  <w:r>
                    <w:rPr>
                      <w:rFonts w:ascii="Times New Roman" w:cs="Times New Roman" w:hint="eastAsia"/>
                      <w:color w:val="FF0000"/>
                      <w:szCs w:val="21"/>
                      <w:u w:val="single"/>
                    </w:rPr>
                    <w:t>28</w:t>
                  </w:r>
                </w:p>
              </w:tc>
              <w:tc>
                <w:tcPr>
                  <w:tcW w:w="1042" w:type="dxa"/>
                  <w:vAlign w:val="center"/>
                </w:tcPr>
                <w:p w:rsidR="00840298" w:rsidRDefault="00F538F1" w:rsidP="007C6386">
                  <w:pPr>
                    <w:jc w:val="center"/>
                    <w:rPr>
                      <w:rFonts w:ascii="Times New Roman" w:cs="Times New Roman"/>
                      <w:color w:val="FF0000"/>
                      <w:szCs w:val="21"/>
                      <w:u w:val="single"/>
                    </w:rPr>
                  </w:pPr>
                  <w:r>
                    <w:rPr>
                      <w:rFonts w:ascii="Times New Roman" w:cs="Times New Roman" w:hint="eastAsia"/>
                      <w:color w:val="FF0000"/>
                      <w:szCs w:val="21"/>
                      <w:u w:val="single"/>
                    </w:rPr>
                    <w:t>36.0</w:t>
                  </w:r>
                </w:p>
              </w:tc>
              <w:tc>
                <w:tcPr>
                  <w:tcW w:w="919" w:type="dxa"/>
                  <w:vMerge/>
                  <w:vAlign w:val="center"/>
                </w:tcPr>
                <w:p w:rsidR="00840298" w:rsidRDefault="00840298">
                  <w:pPr>
                    <w:jc w:val="center"/>
                    <w:rPr>
                      <w:rFonts w:ascii="Times New Roman" w:cs="Times New Roman"/>
                      <w:color w:val="FF0000"/>
                      <w:szCs w:val="21"/>
                      <w:u w:val="single"/>
                    </w:rPr>
                  </w:pPr>
                </w:p>
              </w:tc>
              <w:tc>
                <w:tcPr>
                  <w:tcW w:w="993" w:type="dxa"/>
                  <w:vMerge/>
                  <w:vAlign w:val="center"/>
                </w:tcPr>
                <w:p w:rsidR="00840298" w:rsidRDefault="00840298">
                  <w:pPr>
                    <w:jc w:val="center"/>
                    <w:rPr>
                      <w:rFonts w:ascii="Times New Roman" w:cs="Times New Roman"/>
                      <w:color w:val="FF0000"/>
                      <w:szCs w:val="21"/>
                      <w:u w:val="single"/>
                    </w:rPr>
                  </w:pPr>
                </w:p>
              </w:tc>
              <w:tc>
                <w:tcPr>
                  <w:tcW w:w="1214" w:type="dxa"/>
                  <w:vMerge/>
                  <w:vAlign w:val="center"/>
                </w:tcPr>
                <w:p w:rsidR="00840298" w:rsidRDefault="00840298">
                  <w:pPr>
                    <w:jc w:val="center"/>
                    <w:rPr>
                      <w:rFonts w:ascii="Times New Roman" w:cs="Times New Roman"/>
                      <w:color w:val="FF0000"/>
                      <w:szCs w:val="21"/>
                      <w:u w:val="single"/>
                    </w:rPr>
                  </w:pPr>
                </w:p>
              </w:tc>
            </w:tr>
          </w:tbl>
          <w:p w:rsidR="00840298" w:rsidRDefault="00F538F1">
            <w:pPr>
              <w:spacing w:line="360" w:lineRule="auto"/>
              <w:ind w:firstLineChars="200" w:firstLine="480"/>
              <w:rPr>
                <w:rFonts w:ascii="Times New Roman" w:hAnsi="Times New Roman" w:cs="Times New Roman"/>
                <w:sz w:val="24"/>
              </w:rPr>
            </w:pPr>
            <w:r>
              <w:rPr>
                <w:rFonts w:ascii="Times New Roman" w:cs="Times New Roman"/>
                <w:color w:val="0C0C0C"/>
                <w:sz w:val="24"/>
                <w:szCs w:val="24"/>
              </w:rPr>
              <w:t>由上表可知，设备噪声经阻隔和距离衰减后，各噪声设备</w:t>
            </w:r>
            <w:proofErr w:type="gramStart"/>
            <w:r>
              <w:rPr>
                <w:rFonts w:ascii="Times New Roman" w:cs="Times New Roman"/>
                <w:color w:val="0C0C0C"/>
                <w:sz w:val="24"/>
                <w:szCs w:val="24"/>
              </w:rPr>
              <w:t>昼间对</w:t>
            </w:r>
            <w:proofErr w:type="gramEnd"/>
            <w:r>
              <w:rPr>
                <w:rFonts w:ascii="Times New Roman" w:cs="Times New Roman"/>
                <w:color w:val="0C0C0C"/>
                <w:sz w:val="24"/>
                <w:szCs w:val="24"/>
              </w:rPr>
              <w:t>边界的噪声贡献值均能够满足《工业企业厂界环境噪声排放标准》（</w:t>
            </w:r>
            <w:r>
              <w:rPr>
                <w:rFonts w:ascii="Times New Roman" w:eastAsia="TimesNewRomanPSMT" w:hAnsi="Times New Roman" w:cs="Times New Roman"/>
                <w:color w:val="0C0C0C"/>
                <w:sz w:val="24"/>
                <w:szCs w:val="24"/>
              </w:rPr>
              <w:t>GB12348-2008</w:t>
            </w:r>
            <w:r>
              <w:rPr>
                <w:rFonts w:ascii="Times New Roman" w:cs="Times New Roman"/>
                <w:color w:val="0C0C0C"/>
                <w:sz w:val="24"/>
                <w:szCs w:val="24"/>
              </w:rPr>
              <w:t>）</w:t>
            </w:r>
            <w:r>
              <w:rPr>
                <w:rFonts w:ascii="Times New Roman" w:eastAsia="TimesNewRomanPSMT" w:hAnsi="Times New Roman" w:cs="Times New Roman"/>
                <w:color w:val="0C0C0C"/>
                <w:sz w:val="24"/>
                <w:szCs w:val="24"/>
              </w:rPr>
              <w:t xml:space="preserve">2 </w:t>
            </w:r>
            <w:r>
              <w:rPr>
                <w:rFonts w:ascii="Times New Roman" w:cs="Times New Roman"/>
                <w:color w:val="0C0C0C"/>
                <w:sz w:val="24"/>
                <w:szCs w:val="24"/>
              </w:rPr>
              <w:t>类标准，</w:t>
            </w:r>
            <w:r>
              <w:rPr>
                <w:rFonts w:ascii="Times New Roman" w:cs="Times New Roman"/>
                <w:sz w:val="24"/>
              </w:rPr>
              <w:t>项目仅白天生产，夜间不生产，</w:t>
            </w:r>
            <w:r>
              <w:rPr>
                <w:rFonts w:ascii="Times New Roman" w:cs="Times New Roman"/>
                <w:color w:val="0C0C0C"/>
                <w:sz w:val="24"/>
                <w:szCs w:val="24"/>
              </w:rPr>
              <w:t>同时根据现场调查，本项目周边</w:t>
            </w:r>
            <w:r>
              <w:rPr>
                <w:rFonts w:ascii="Times New Roman" w:hAnsi="Times New Roman" w:cs="Times New Roman"/>
                <w:color w:val="0C0C0C"/>
                <w:sz w:val="24"/>
                <w:szCs w:val="24"/>
              </w:rPr>
              <w:t>50m</w:t>
            </w:r>
            <w:r>
              <w:rPr>
                <w:rFonts w:ascii="Times New Roman" w:cs="Times New Roman"/>
                <w:color w:val="0C0C0C"/>
                <w:sz w:val="24"/>
                <w:szCs w:val="24"/>
              </w:rPr>
              <w:t>范围内无声环境敏感目标，故本项目生产运行期对周边环境影响较小。</w:t>
            </w:r>
          </w:p>
          <w:p w:rsidR="00840298" w:rsidRDefault="00F538F1">
            <w:pPr>
              <w:autoSpaceDE w:val="0"/>
              <w:autoSpaceDN w:val="0"/>
              <w:spacing w:line="360" w:lineRule="auto"/>
              <w:ind w:firstLineChars="200" w:firstLine="480"/>
              <w:rPr>
                <w:rFonts w:ascii="Times New Roman" w:hAnsi="Times New Roman" w:cs="Times New Roman"/>
                <w:color w:val="0C0C0C"/>
                <w:sz w:val="24"/>
                <w:szCs w:val="24"/>
              </w:rPr>
            </w:pPr>
            <w:r>
              <w:rPr>
                <w:rFonts w:ascii="Times New Roman" w:cs="Times New Roman"/>
                <w:color w:val="0C0C0C"/>
                <w:sz w:val="24"/>
                <w:szCs w:val="24"/>
              </w:rPr>
              <w:t>（</w:t>
            </w:r>
            <w:r>
              <w:rPr>
                <w:rFonts w:ascii="Times New Roman" w:hAnsi="Times New Roman" w:cs="Times New Roman"/>
                <w:color w:val="0C0C0C"/>
                <w:sz w:val="24"/>
                <w:szCs w:val="24"/>
              </w:rPr>
              <w:t>4</w:t>
            </w:r>
            <w:r>
              <w:rPr>
                <w:rFonts w:ascii="Times New Roman" w:cs="Times New Roman"/>
                <w:color w:val="0C0C0C"/>
                <w:sz w:val="24"/>
                <w:szCs w:val="24"/>
              </w:rPr>
              <w:t>）自行监测计划</w:t>
            </w:r>
          </w:p>
          <w:p w:rsidR="00840298" w:rsidRDefault="00F538F1">
            <w:pPr>
              <w:autoSpaceDE w:val="0"/>
              <w:autoSpaceDN w:val="0"/>
              <w:spacing w:line="360" w:lineRule="auto"/>
              <w:ind w:firstLineChars="200" w:firstLine="480"/>
              <w:rPr>
                <w:rFonts w:ascii="Times New Roman" w:hAnsi="Times New Roman" w:cs="Times New Roman"/>
                <w:sz w:val="24"/>
              </w:rPr>
            </w:pPr>
            <w:r>
              <w:rPr>
                <w:rFonts w:ascii="Times New Roman" w:cs="Times New Roman"/>
                <w:sz w:val="24"/>
              </w:rPr>
              <w:t>参照《排污单位自行监测技术指南总则》（</w:t>
            </w:r>
            <w:r>
              <w:rPr>
                <w:rFonts w:ascii="Times New Roman" w:hAnsi="Times New Roman" w:cs="Times New Roman"/>
                <w:sz w:val="24"/>
              </w:rPr>
              <w:t>HJ 819-2017</w:t>
            </w:r>
            <w:r>
              <w:rPr>
                <w:rFonts w:ascii="Times New Roman" w:cs="Times New Roman"/>
                <w:sz w:val="24"/>
              </w:rPr>
              <w:t>）的相关规定，制定了本项目自行监测计划。</w:t>
            </w:r>
          </w:p>
          <w:p w:rsidR="00840298" w:rsidRDefault="00F538F1">
            <w:pPr>
              <w:autoSpaceDE w:val="0"/>
              <w:autoSpaceDN w:val="0"/>
              <w:spacing w:line="360" w:lineRule="auto"/>
              <w:jc w:val="center"/>
              <w:rPr>
                <w:rFonts w:ascii="Times New Roman" w:eastAsia="黑体" w:hAnsi="Times New Roman" w:cs="Times New Roman"/>
                <w:color w:val="0C0C0C"/>
                <w:sz w:val="24"/>
                <w:szCs w:val="24"/>
              </w:rPr>
            </w:pPr>
            <w:r>
              <w:rPr>
                <w:rFonts w:ascii="Times New Roman" w:eastAsia="黑体" w:hAnsi="Times New Roman" w:cs="Times New Roman"/>
                <w:color w:val="0C0C0C"/>
                <w:sz w:val="24"/>
                <w:szCs w:val="24"/>
              </w:rPr>
              <w:t>表</w:t>
            </w:r>
            <w:r>
              <w:rPr>
                <w:rFonts w:ascii="Times New Roman" w:eastAsia="黑体" w:hAnsi="Times New Roman" w:cs="Times New Roman"/>
                <w:color w:val="0C0C0C"/>
                <w:sz w:val="24"/>
                <w:szCs w:val="24"/>
              </w:rPr>
              <w:t>4-</w:t>
            </w:r>
            <w:r>
              <w:rPr>
                <w:rFonts w:ascii="Times New Roman" w:eastAsia="黑体" w:hAnsi="Times New Roman" w:cs="Times New Roman" w:hint="eastAsia"/>
                <w:color w:val="0C0C0C"/>
                <w:sz w:val="24"/>
                <w:szCs w:val="24"/>
              </w:rPr>
              <w:t>6</w:t>
            </w:r>
            <w:r>
              <w:rPr>
                <w:rFonts w:ascii="Times New Roman" w:eastAsia="黑体" w:hAnsi="Times New Roman" w:cs="Times New Roman"/>
                <w:color w:val="0C0C0C"/>
                <w:sz w:val="24"/>
                <w:szCs w:val="24"/>
              </w:rPr>
              <w:t xml:space="preserve">  </w:t>
            </w:r>
            <w:r>
              <w:rPr>
                <w:rFonts w:ascii="Times New Roman" w:eastAsia="黑体" w:hAnsi="Times New Roman" w:cs="Times New Roman"/>
                <w:color w:val="0C0C0C"/>
                <w:sz w:val="24"/>
                <w:szCs w:val="24"/>
              </w:rPr>
              <w:t>噪声自行监测计划</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1764"/>
              <w:gridCol w:w="1729"/>
              <w:gridCol w:w="1179"/>
              <w:gridCol w:w="3679"/>
            </w:tblGrid>
            <w:tr w:rsidR="00840298">
              <w:trPr>
                <w:trHeight w:val="397"/>
                <w:tblHeader/>
                <w:jc w:val="center"/>
              </w:trPr>
              <w:tc>
                <w:tcPr>
                  <w:tcW w:w="1056" w:type="pct"/>
                  <w:vAlign w:val="center"/>
                </w:tcPr>
                <w:p w:rsidR="00840298" w:rsidRDefault="00F538F1">
                  <w:pPr>
                    <w:widowControl/>
                    <w:adjustRightInd w:val="0"/>
                    <w:snapToGrid w:val="0"/>
                    <w:jc w:val="center"/>
                    <w:rPr>
                      <w:rFonts w:ascii="Times New Roman" w:hAnsi="Times New Roman" w:cs="Times New Roman"/>
                      <w:b/>
                      <w:szCs w:val="21"/>
                    </w:rPr>
                  </w:pPr>
                  <w:r>
                    <w:rPr>
                      <w:rFonts w:ascii="Times New Roman" w:cs="Times New Roman"/>
                      <w:b/>
                      <w:szCs w:val="21"/>
                    </w:rPr>
                    <w:t>监测点位</w:t>
                  </w:r>
                </w:p>
              </w:tc>
              <w:tc>
                <w:tcPr>
                  <w:tcW w:w="1035" w:type="pct"/>
                  <w:vAlign w:val="center"/>
                </w:tcPr>
                <w:p w:rsidR="00840298" w:rsidRDefault="00F538F1">
                  <w:pPr>
                    <w:widowControl/>
                    <w:adjustRightInd w:val="0"/>
                    <w:snapToGrid w:val="0"/>
                    <w:jc w:val="center"/>
                    <w:rPr>
                      <w:rFonts w:ascii="Times New Roman" w:hAnsi="Times New Roman" w:cs="Times New Roman"/>
                      <w:b/>
                      <w:szCs w:val="21"/>
                    </w:rPr>
                  </w:pPr>
                  <w:r>
                    <w:rPr>
                      <w:rFonts w:ascii="Times New Roman" w:cs="Times New Roman"/>
                      <w:b/>
                      <w:szCs w:val="21"/>
                    </w:rPr>
                    <w:t>项目</w:t>
                  </w:r>
                </w:p>
              </w:tc>
              <w:tc>
                <w:tcPr>
                  <w:tcW w:w="706" w:type="pct"/>
                  <w:vAlign w:val="center"/>
                </w:tcPr>
                <w:p w:rsidR="00840298" w:rsidRDefault="00F538F1">
                  <w:pPr>
                    <w:widowControl/>
                    <w:adjustRightInd w:val="0"/>
                    <w:snapToGrid w:val="0"/>
                    <w:jc w:val="center"/>
                    <w:rPr>
                      <w:rFonts w:ascii="Times New Roman" w:hAnsi="Times New Roman" w:cs="Times New Roman"/>
                      <w:b/>
                      <w:szCs w:val="21"/>
                    </w:rPr>
                  </w:pPr>
                  <w:r>
                    <w:rPr>
                      <w:rFonts w:ascii="Times New Roman" w:cs="Times New Roman"/>
                      <w:b/>
                      <w:szCs w:val="21"/>
                    </w:rPr>
                    <w:t>监测频次</w:t>
                  </w:r>
                </w:p>
              </w:tc>
              <w:tc>
                <w:tcPr>
                  <w:tcW w:w="2203" w:type="pct"/>
                  <w:vAlign w:val="center"/>
                </w:tcPr>
                <w:p w:rsidR="00840298" w:rsidRDefault="00F538F1">
                  <w:pPr>
                    <w:widowControl/>
                    <w:adjustRightInd w:val="0"/>
                    <w:snapToGrid w:val="0"/>
                    <w:jc w:val="center"/>
                    <w:rPr>
                      <w:rFonts w:ascii="Times New Roman" w:hAnsi="Times New Roman" w:cs="Times New Roman"/>
                      <w:b/>
                      <w:szCs w:val="21"/>
                    </w:rPr>
                  </w:pPr>
                  <w:r>
                    <w:rPr>
                      <w:rFonts w:ascii="Times New Roman" w:cs="Times New Roman"/>
                      <w:b/>
                      <w:szCs w:val="21"/>
                    </w:rPr>
                    <w:t>执行标准</w:t>
                  </w:r>
                </w:p>
              </w:tc>
            </w:tr>
            <w:tr w:rsidR="00840298">
              <w:trPr>
                <w:trHeight w:val="397"/>
                <w:jc w:val="center"/>
              </w:trPr>
              <w:tc>
                <w:tcPr>
                  <w:tcW w:w="1056" w:type="pct"/>
                  <w:vAlign w:val="center"/>
                </w:tcPr>
                <w:p w:rsidR="00840298" w:rsidRDefault="00F538F1">
                  <w:pPr>
                    <w:widowControl/>
                    <w:adjustRightInd w:val="0"/>
                    <w:snapToGrid w:val="0"/>
                    <w:jc w:val="center"/>
                    <w:rPr>
                      <w:rFonts w:ascii="Times New Roman" w:hAnsi="Times New Roman" w:cs="Times New Roman"/>
                      <w:bCs/>
                      <w:szCs w:val="21"/>
                    </w:rPr>
                  </w:pPr>
                  <w:r>
                    <w:rPr>
                      <w:rFonts w:ascii="Times New Roman" w:cs="Times New Roman"/>
                      <w:bCs/>
                      <w:szCs w:val="21"/>
                    </w:rPr>
                    <w:t>厂界外四周各设</w:t>
                  </w:r>
                  <w:r>
                    <w:rPr>
                      <w:rFonts w:ascii="Times New Roman" w:hAnsi="Times New Roman" w:cs="Times New Roman"/>
                      <w:bCs/>
                      <w:szCs w:val="21"/>
                    </w:rPr>
                    <w:t>1</w:t>
                  </w:r>
                  <w:r>
                    <w:rPr>
                      <w:rFonts w:ascii="Times New Roman" w:cs="Times New Roman"/>
                      <w:bCs/>
                      <w:szCs w:val="21"/>
                    </w:rPr>
                    <w:t>个监测点</w:t>
                  </w:r>
                </w:p>
              </w:tc>
              <w:tc>
                <w:tcPr>
                  <w:tcW w:w="1035" w:type="pct"/>
                  <w:vAlign w:val="center"/>
                </w:tcPr>
                <w:p w:rsidR="00840298" w:rsidRDefault="00F538F1">
                  <w:pPr>
                    <w:widowControl/>
                    <w:adjustRightInd w:val="0"/>
                    <w:snapToGrid w:val="0"/>
                    <w:jc w:val="center"/>
                    <w:rPr>
                      <w:rFonts w:ascii="Times New Roman" w:hAnsi="Times New Roman" w:cs="Times New Roman"/>
                      <w:bCs/>
                      <w:szCs w:val="21"/>
                    </w:rPr>
                  </w:pPr>
                  <w:r>
                    <w:rPr>
                      <w:rFonts w:ascii="Times New Roman" w:cs="Times New Roman"/>
                      <w:bCs/>
                      <w:szCs w:val="21"/>
                    </w:rPr>
                    <w:t>等效连续</w:t>
                  </w:r>
                  <w:r>
                    <w:rPr>
                      <w:rFonts w:ascii="Times New Roman" w:hAnsi="Times New Roman" w:cs="Times New Roman"/>
                      <w:bCs/>
                      <w:szCs w:val="21"/>
                    </w:rPr>
                    <w:t>A</w:t>
                  </w:r>
                  <w:r>
                    <w:rPr>
                      <w:rFonts w:ascii="Times New Roman" w:cs="Times New Roman"/>
                      <w:bCs/>
                      <w:szCs w:val="21"/>
                    </w:rPr>
                    <w:t>声级</w:t>
                  </w:r>
                </w:p>
              </w:tc>
              <w:tc>
                <w:tcPr>
                  <w:tcW w:w="706" w:type="pct"/>
                  <w:vAlign w:val="center"/>
                </w:tcPr>
                <w:p w:rsidR="00840298" w:rsidRDefault="00F538F1">
                  <w:pPr>
                    <w:widowControl/>
                    <w:adjustRightInd w:val="0"/>
                    <w:snapToGrid w:val="0"/>
                    <w:jc w:val="center"/>
                    <w:rPr>
                      <w:rFonts w:ascii="Times New Roman" w:hAnsi="Times New Roman" w:cs="Times New Roman"/>
                      <w:bCs/>
                      <w:szCs w:val="21"/>
                    </w:rPr>
                  </w:pPr>
                  <w:r>
                    <w:rPr>
                      <w:rFonts w:ascii="Times New Roman" w:hAnsi="Times New Roman" w:cs="Times New Roman"/>
                      <w:bCs/>
                      <w:szCs w:val="21"/>
                    </w:rPr>
                    <w:t>1</w:t>
                  </w:r>
                  <w:r>
                    <w:rPr>
                      <w:rFonts w:ascii="Times New Roman" w:cs="Times New Roman"/>
                      <w:bCs/>
                      <w:szCs w:val="21"/>
                    </w:rPr>
                    <w:t>次</w:t>
                  </w:r>
                  <w:r>
                    <w:rPr>
                      <w:rFonts w:ascii="Times New Roman" w:hAnsi="Times New Roman" w:cs="Times New Roman"/>
                      <w:bCs/>
                      <w:szCs w:val="21"/>
                    </w:rPr>
                    <w:t>/</w:t>
                  </w:r>
                  <w:r>
                    <w:rPr>
                      <w:rFonts w:ascii="Times New Roman" w:cs="Times New Roman"/>
                      <w:bCs/>
                      <w:szCs w:val="21"/>
                    </w:rPr>
                    <w:t>季度</w:t>
                  </w:r>
                </w:p>
              </w:tc>
              <w:tc>
                <w:tcPr>
                  <w:tcW w:w="2203" w:type="pct"/>
                  <w:vAlign w:val="center"/>
                </w:tcPr>
                <w:p w:rsidR="00840298" w:rsidRDefault="00F538F1">
                  <w:pPr>
                    <w:widowControl/>
                    <w:adjustRightInd w:val="0"/>
                    <w:snapToGrid w:val="0"/>
                    <w:jc w:val="center"/>
                    <w:rPr>
                      <w:rFonts w:ascii="Times New Roman" w:hAnsi="Times New Roman" w:cs="Times New Roman"/>
                      <w:bCs/>
                      <w:szCs w:val="21"/>
                    </w:rPr>
                  </w:pPr>
                  <w:r>
                    <w:rPr>
                      <w:rFonts w:ascii="Times New Roman" w:cs="Times New Roman"/>
                      <w:bCs/>
                      <w:szCs w:val="21"/>
                    </w:rPr>
                    <w:t>《工业企业厂界环境噪声排放标准》（</w:t>
                  </w:r>
                  <w:r>
                    <w:rPr>
                      <w:rFonts w:ascii="Times New Roman" w:hAnsi="Times New Roman" w:cs="Times New Roman"/>
                      <w:bCs/>
                      <w:szCs w:val="21"/>
                    </w:rPr>
                    <w:t>GB12348-2008</w:t>
                  </w:r>
                  <w:r>
                    <w:rPr>
                      <w:rFonts w:ascii="Times New Roman" w:cs="Times New Roman"/>
                      <w:bCs/>
                      <w:szCs w:val="21"/>
                    </w:rPr>
                    <w:t>）的</w:t>
                  </w:r>
                  <w:r>
                    <w:rPr>
                      <w:rFonts w:ascii="Times New Roman" w:hAnsi="Times New Roman" w:cs="Times New Roman"/>
                      <w:bCs/>
                      <w:szCs w:val="21"/>
                    </w:rPr>
                    <w:t>2</w:t>
                  </w:r>
                  <w:r>
                    <w:rPr>
                      <w:rFonts w:ascii="Times New Roman" w:cs="Times New Roman"/>
                      <w:bCs/>
                      <w:szCs w:val="21"/>
                    </w:rPr>
                    <w:t>类标准</w:t>
                  </w:r>
                </w:p>
              </w:tc>
            </w:tr>
          </w:tbl>
          <w:p w:rsidR="00840298" w:rsidRDefault="00F538F1">
            <w:pPr>
              <w:spacing w:line="360" w:lineRule="auto"/>
              <w:rPr>
                <w:rFonts w:ascii="Times New Roman" w:hAnsi="Times New Roman" w:cs="Times New Roman"/>
                <w:b/>
                <w:sz w:val="24"/>
              </w:rPr>
            </w:pPr>
            <w:r>
              <w:rPr>
                <w:rFonts w:ascii="Times New Roman" w:hAnsi="Times New Roman" w:cs="Times New Roman"/>
                <w:b/>
                <w:sz w:val="24"/>
              </w:rPr>
              <w:t>4</w:t>
            </w:r>
            <w:r>
              <w:rPr>
                <w:rFonts w:ascii="Times New Roman" w:cs="Times New Roman"/>
                <w:b/>
                <w:sz w:val="24"/>
              </w:rPr>
              <w:t>、固废</w:t>
            </w:r>
          </w:p>
          <w:p w:rsidR="00840298" w:rsidRDefault="00F538F1">
            <w:pPr>
              <w:spacing w:line="360" w:lineRule="auto"/>
              <w:ind w:firstLineChars="200" w:firstLine="480"/>
              <w:rPr>
                <w:rFonts w:ascii="Times New Roman" w:hAnsi="Times New Roman" w:cs="Times New Roman"/>
                <w:sz w:val="24"/>
                <w:u w:val="single"/>
              </w:rPr>
            </w:pPr>
            <w:r>
              <w:rPr>
                <w:rFonts w:ascii="Times New Roman" w:cs="Times New Roman"/>
                <w:sz w:val="24"/>
                <w:u w:val="single"/>
              </w:rPr>
              <w:t>（</w:t>
            </w:r>
            <w:r>
              <w:rPr>
                <w:rFonts w:ascii="Times New Roman" w:hAnsi="Times New Roman" w:cs="Times New Roman"/>
                <w:sz w:val="24"/>
                <w:u w:val="single"/>
              </w:rPr>
              <w:t>1</w:t>
            </w:r>
            <w:r>
              <w:rPr>
                <w:rFonts w:ascii="Times New Roman" w:cs="Times New Roman"/>
                <w:sz w:val="24"/>
                <w:u w:val="single"/>
              </w:rPr>
              <w:t>）固</w:t>
            </w:r>
            <w:proofErr w:type="gramStart"/>
            <w:r>
              <w:rPr>
                <w:rFonts w:ascii="Times New Roman" w:cs="Times New Roman"/>
                <w:sz w:val="24"/>
                <w:u w:val="single"/>
              </w:rPr>
              <w:t>废产排</w:t>
            </w:r>
            <w:proofErr w:type="gramEnd"/>
            <w:r>
              <w:rPr>
                <w:rFonts w:ascii="Times New Roman" w:cs="Times New Roman"/>
                <w:sz w:val="24"/>
                <w:u w:val="single"/>
              </w:rPr>
              <w:t>情况分析</w:t>
            </w:r>
          </w:p>
          <w:p w:rsidR="00840298" w:rsidRDefault="00F538F1">
            <w:pPr>
              <w:spacing w:line="360" w:lineRule="auto"/>
              <w:ind w:firstLineChars="200" w:firstLine="480"/>
              <w:rPr>
                <w:rFonts w:ascii="Times New Roman" w:cs="Times New Roman"/>
                <w:sz w:val="24"/>
                <w:u w:val="single"/>
              </w:rPr>
            </w:pPr>
            <w:r>
              <w:rPr>
                <w:rFonts w:ascii="Times New Roman" w:cs="Times New Roman"/>
                <w:sz w:val="24"/>
                <w:u w:val="single"/>
              </w:rPr>
              <w:t>本项目主要固废为</w:t>
            </w:r>
            <w:r>
              <w:rPr>
                <w:rFonts w:ascii="Times New Roman" w:cs="Times New Roman" w:hint="eastAsia"/>
                <w:sz w:val="24"/>
                <w:u w:val="single"/>
              </w:rPr>
              <w:t>废</w:t>
            </w:r>
            <w:r w:rsidR="00B37D80">
              <w:rPr>
                <w:rFonts w:ascii="Times New Roman" w:cs="Times New Roman" w:hint="eastAsia"/>
                <w:sz w:val="24"/>
                <w:u w:val="single"/>
              </w:rPr>
              <w:t>酸</w:t>
            </w:r>
            <w:r>
              <w:rPr>
                <w:rFonts w:ascii="Times New Roman" w:cs="Times New Roman" w:hint="eastAsia"/>
                <w:sz w:val="24"/>
                <w:u w:val="single"/>
              </w:rPr>
              <w:t>溶液、</w:t>
            </w:r>
            <w:proofErr w:type="gramStart"/>
            <w:r>
              <w:rPr>
                <w:rFonts w:ascii="Times New Roman" w:cs="Times New Roman" w:hint="eastAsia"/>
                <w:sz w:val="24"/>
                <w:u w:val="single"/>
              </w:rPr>
              <w:t>钙铁沉淀物</w:t>
            </w:r>
            <w:proofErr w:type="gramEnd"/>
            <w:r>
              <w:rPr>
                <w:rFonts w:ascii="Times New Roman" w:cs="Times New Roman" w:hint="eastAsia"/>
                <w:sz w:val="24"/>
                <w:u w:val="single"/>
              </w:rPr>
              <w:t>、</w:t>
            </w:r>
            <w:r>
              <w:rPr>
                <w:rFonts w:ascii="Times New Roman" w:cs="Times New Roman"/>
                <w:sz w:val="24"/>
                <w:u w:val="single"/>
              </w:rPr>
              <w:t>沉淀池废渣</w:t>
            </w:r>
            <w:r>
              <w:rPr>
                <w:rFonts w:ascii="Times New Roman" w:cs="Times New Roman" w:hint="eastAsia"/>
                <w:sz w:val="24"/>
                <w:u w:val="single"/>
              </w:rPr>
              <w:t>、不合格品和</w:t>
            </w:r>
            <w:r>
              <w:rPr>
                <w:rFonts w:ascii="Times New Roman" w:cs="Times New Roman"/>
                <w:sz w:val="24"/>
                <w:u w:val="single"/>
              </w:rPr>
              <w:t>生活垃</w:t>
            </w:r>
            <w:r>
              <w:rPr>
                <w:rFonts w:ascii="Times New Roman" w:cs="Times New Roman"/>
                <w:sz w:val="24"/>
                <w:u w:val="single"/>
              </w:rPr>
              <w:lastRenderedPageBreak/>
              <w:t>圾</w:t>
            </w:r>
            <w:r>
              <w:rPr>
                <w:rFonts w:ascii="Times New Roman" w:cs="Times New Roman" w:hint="eastAsia"/>
                <w:sz w:val="24"/>
                <w:u w:val="single"/>
              </w:rPr>
              <w:t>。</w:t>
            </w:r>
          </w:p>
          <w:p w:rsidR="00840298" w:rsidRDefault="00F538F1">
            <w:pPr>
              <w:spacing w:line="360" w:lineRule="auto"/>
              <w:ind w:firstLineChars="200" w:firstLine="480"/>
              <w:rPr>
                <w:rFonts w:ascii="Times New Roman" w:cs="Times New Roman"/>
                <w:sz w:val="24"/>
                <w:u w:val="single"/>
              </w:rPr>
            </w:pPr>
            <w:r>
              <w:rPr>
                <w:rFonts w:ascii="Times New Roman" w:cs="Times New Roman" w:hint="eastAsia"/>
                <w:sz w:val="24"/>
                <w:u w:val="single"/>
              </w:rPr>
              <w:t>①生活垃圾</w:t>
            </w:r>
          </w:p>
          <w:p w:rsidR="00840298" w:rsidRDefault="00F538F1">
            <w:pPr>
              <w:spacing w:line="360" w:lineRule="auto"/>
              <w:ind w:firstLineChars="200" w:firstLine="480"/>
              <w:rPr>
                <w:rFonts w:ascii="Times New Roman" w:cs="Times New Roman"/>
                <w:sz w:val="24"/>
                <w:u w:val="single"/>
              </w:rPr>
            </w:pPr>
            <w:r>
              <w:rPr>
                <w:rFonts w:ascii="Times New Roman" w:cs="Times New Roman"/>
                <w:sz w:val="24"/>
                <w:u w:val="single"/>
              </w:rPr>
              <w:t>生活垃圾主要来源于职工日常工作，生活垃圾产生量为</w:t>
            </w:r>
            <w:r>
              <w:rPr>
                <w:rFonts w:ascii="Times New Roman" w:hAnsi="Times New Roman" w:cs="Times New Roman"/>
                <w:sz w:val="24"/>
                <w:u w:val="single"/>
              </w:rPr>
              <w:t>1.5t/a</w:t>
            </w:r>
            <w:r>
              <w:rPr>
                <w:rFonts w:ascii="Times New Roman" w:cs="Times New Roman"/>
                <w:sz w:val="24"/>
                <w:u w:val="single"/>
              </w:rPr>
              <w:t>，由厂区垃圾桶和垃圾箱进行收集后全部交由当地环卫部门进行处理</w:t>
            </w:r>
            <w:r>
              <w:rPr>
                <w:rFonts w:ascii="Times New Roman" w:cs="Times New Roman" w:hint="eastAsia"/>
                <w:sz w:val="24"/>
                <w:u w:val="single"/>
              </w:rPr>
              <w:t>。</w:t>
            </w:r>
          </w:p>
          <w:p w:rsidR="00840298" w:rsidRPr="00E56FB5" w:rsidRDefault="00F538F1">
            <w:pPr>
              <w:spacing w:line="360" w:lineRule="auto"/>
              <w:ind w:firstLineChars="200" w:firstLine="480"/>
              <w:rPr>
                <w:rFonts w:ascii="Times New Roman" w:cs="Times New Roman"/>
                <w:color w:val="FF0000"/>
                <w:sz w:val="24"/>
                <w:u w:val="single"/>
              </w:rPr>
            </w:pPr>
            <w:r w:rsidRPr="00E56FB5">
              <w:rPr>
                <w:rFonts w:ascii="Times New Roman" w:cs="Times New Roman" w:hint="eastAsia"/>
                <w:color w:val="FF0000"/>
                <w:sz w:val="24"/>
                <w:u w:val="single"/>
              </w:rPr>
              <w:t>②沉淀池沉渣（滤饼）</w:t>
            </w:r>
          </w:p>
          <w:p w:rsidR="00840298" w:rsidRDefault="00F538F1">
            <w:pPr>
              <w:spacing w:line="360" w:lineRule="auto"/>
              <w:ind w:firstLineChars="200" w:firstLine="480"/>
              <w:rPr>
                <w:color w:val="FF0000"/>
                <w:sz w:val="24"/>
                <w:u w:val="single"/>
              </w:rPr>
            </w:pPr>
            <w:r w:rsidRPr="00E56FB5">
              <w:rPr>
                <w:rFonts w:ascii="Times New Roman" w:cs="Times New Roman" w:hint="eastAsia"/>
                <w:color w:val="FF0000"/>
                <w:sz w:val="24"/>
                <w:u w:val="single"/>
              </w:rPr>
              <w:t>沉淀池废渣主要来源于污水处理站絮凝沉淀过程形成的沉积物，沉积于池底，然后经机械压滤机压滤后形成滤饼，其含水率不高于</w:t>
            </w:r>
            <w:r w:rsidRPr="00E56FB5">
              <w:rPr>
                <w:rFonts w:ascii="Times New Roman" w:cs="Times New Roman" w:hint="eastAsia"/>
                <w:color w:val="FF0000"/>
                <w:sz w:val="24"/>
                <w:u w:val="single"/>
              </w:rPr>
              <w:t>60%</w:t>
            </w:r>
            <w:r w:rsidRPr="00E56FB5">
              <w:rPr>
                <w:rFonts w:ascii="Times New Roman" w:cs="Times New Roman" w:hint="eastAsia"/>
                <w:color w:val="FF0000"/>
                <w:sz w:val="24"/>
                <w:u w:val="single"/>
              </w:rPr>
              <w:t>，滤饼产生量为</w:t>
            </w:r>
            <w:r w:rsidRPr="00E56FB5">
              <w:rPr>
                <w:rFonts w:ascii="Times New Roman" w:cs="Times New Roman" w:hint="eastAsia"/>
                <w:color w:val="FF0000"/>
                <w:sz w:val="24"/>
                <w:u w:val="single"/>
              </w:rPr>
              <w:t>166.25t/a</w:t>
            </w:r>
            <w:r w:rsidRPr="00E56FB5">
              <w:rPr>
                <w:rFonts w:ascii="Times New Roman" w:cs="Times New Roman" w:hint="eastAsia"/>
                <w:color w:val="FF0000"/>
                <w:sz w:val="24"/>
                <w:u w:val="single"/>
              </w:rPr>
              <w:t>，含水率</w:t>
            </w:r>
            <w:r w:rsidRPr="00E56FB5">
              <w:rPr>
                <w:rFonts w:ascii="Times New Roman" w:cs="Times New Roman" w:hint="eastAsia"/>
                <w:color w:val="FF0000"/>
                <w:sz w:val="24"/>
                <w:u w:val="single"/>
              </w:rPr>
              <w:t>60%</w:t>
            </w:r>
            <w:r w:rsidRPr="00E56FB5">
              <w:rPr>
                <w:rFonts w:ascii="Times New Roman" w:cs="Times New Roman" w:hint="eastAsia"/>
                <w:color w:val="FF0000"/>
                <w:sz w:val="24"/>
                <w:u w:val="single"/>
              </w:rPr>
              <w:t>。</w:t>
            </w:r>
          </w:p>
          <w:p w:rsidR="00F06B7D" w:rsidRPr="00F06B7D" w:rsidRDefault="00A27A8F" w:rsidP="00F06B7D">
            <w:pPr>
              <w:spacing w:line="360" w:lineRule="auto"/>
              <w:ind w:firstLineChars="200" w:firstLine="480"/>
              <w:rPr>
                <w:color w:val="FF0000"/>
                <w:sz w:val="32"/>
                <w:u w:val="single"/>
              </w:rPr>
            </w:pPr>
            <w:r w:rsidRPr="00F06B7D">
              <w:rPr>
                <w:rFonts w:hint="eastAsia"/>
                <w:color w:val="FF0000"/>
                <w:sz w:val="24"/>
                <w:u w:val="single"/>
              </w:rPr>
              <w:t>本次评价要求</w:t>
            </w:r>
            <w:r w:rsidR="001B24CE" w:rsidRPr="00F06B7D">
              <w:rPr>
                <w:rFonts w:hint="eastAsia"/>
                <w:color w:val="FF0000"/>
                <w:sz w:val="24"/>
                <w:u w:val="single"/>
              </w:rPr>
              <w:t>，待项目投入运行后，</w:t>
            </w:r>
            <w:r w:rsidRPr="00F06B7D">
              <w:rPr>
                <w:rFonts w:hint="eastAsia"/>
                <w:color w:val="FF0000"/>
                <w:sz w:val="24"/>
                <w:u w:val="single"/>
              </w:rPr>
              <w:t>建设单位需按照《危险废物鉴别标准</w:t>
            </w:r>
            <w:r w:rsidRPr="00F06B7D">
              <w:rPr>
                <w:rFonts w:hint="eastAsia"/>
                <w:color w:val="FF0000"/>
                <w:sz w:val="24"/>
                <w:u w:val="single"/>
              </w:rPr>
              <w:t xml:space="preserve"> </w:t>
            </w:r>
            <w:r w:rsidRPr="00F06B7D">
              <w:rPr>
                <w:rFonts w:hint="eastAsia"/>
                <w:color w:val="FF0000"/>
                <w:sz w:val="24"/>
                <w:u w:val="single"/>
              </w:rPr>
              <w:t>通则》（</w:t>
            </w:r>
            <w:r w:rsidRPr="00F06B7D">
              <w:rPr>
                <w:rFonts w:ascii="Times New Roman" w:hAnsi="Times New Roman" w:cs="Times New Roman"/>
                <w:color w:val="FF0000"/>
                <w:sz w:val="24"/>
                <w:u w:val="single"/>
              </w:rPr>
              <w:t>GB5085.7-2019</w:t>
            </w:r>
            <w:r w:rsidRPr="00F06B7D">
              <w:rPr>
                <w:rFonts w:hint="eastAsia"/>
                <w:color w:val="FF0000"/>
                <w:sz w:val="24"/>
                <w:u w:val="single"/>
              </w:rPr>
              <w:t>）和《危险废物鉴别标准</w:t>
            </w:r>
            <w:r w:rsidRPr="00F06B7D">
              <w:rPr>
                <w:rFonts w:hint="eastAsia"/>
                <w:color w:val="FF0000"/>
                <w:sz w:val="24"/>
                <w:u w:val="single"/>
              </w:rPr>
              <w:t xml:space="preserve"> </w:t>
            </w:r>
            <w:r w:rsidRPr="00F06B7D">
              <w:rPr>
                <w:rFonts w:hint="eastAsia"/>
                <w:color w:val="FF0000"/>
                <w:sz w:val="24"/>
                <w:u w:val="single"/>
              </w:rPr>
              <w:t>浸出毒性鉴别》（</w:t>
            </w:r>
            <w:r w:rsidRPr="00F06B7D">
              <w:rPr>
                <w:rFonts w:ascii="Times New Roman" w:hAnsi="Times New Roman" w:cs="Times New Roman"/>
                <w:color w:val="FF0000"/>
                <w:sz w:val="24"/>
                <w:u w:val="single"/>
              </w:rPr>
              <w:t>GB5085.</w:t>
            </w:r>
            <w:r w:rsidRPr="00F06B7D">
              <w:rPr>
                <w:rFonts w:ascii="Times New Roman" w:hAnsi="Times New Roman" w:cs="Times New Roman" w:hint="eastAsia"/>
                <w:color w:val="FF0000"/>
                <w:sz w:val="24"/>
                <w:u w:val="single"/>
              </w:rPr>
              <w:t>3</w:t>
            </w:r>
            <w:r w:rsidRPr="00F06B7D">
              <w:rPr>
                <w:rFonts w:ascii="Times New Roman" w:hAnsi="Times New Roman" w:cs="Times New Roman"/>
                <w:color w:val="FF0000"/>
                <w:sz w:val="24"/>
                <w:u w:val="single"/>
              </w:rPr>
              <w:t>-20</w:t>
            </w:r>
            <w:r w:rsidRPr="00F06B7D">
              <w:rPr>
                <w:rFonts w:ascii="Times New Roman" w:hAnsi="Times New Roman" w:cs="Times New Roman" w:hint="eastAsia"/>
                <w:color w:val="FF0000"/>
                <w:sz w:val="24"/>
                <w:u w:val="single"/>
              </w:rPr>
              <w:t>07</w:t>
            </w:r>
            <w:r w:rsidRPr="00F06B7D">
              <w:rPr>
                <w:rFonts w:hint="eastAsia"/>
                <w:color w:val="FF0000"/>
                <w:sz w:val="24"/>
                <w:u w:val="single"/>
              </w:rPr>
              <w:t>）相关要求对沉淀池</w:t>
            </w:r>
            <w:r w:rsidR="00F06B7D" w:rsidRPr="00F06B7D">
              <w:rPr>
                <w:rFonts w:ascii="Times New Roman" w:cs="Times New Roman"/>
                <w:bCs/>
                <w:color w:val="FF0000"/>
                <w:sz w:val="24"/>
                <w:u w:val="single"/>
              </w:rPr>
              <w:t>滤饼</w:t>
            </w:r>
            <w:r w:rsidRPr="00F06B7D">
              <w:rPr>
                <w:rFonts w:hint="eastAsia"/>
                <w:color w:val="FF0000"/>
                <w:sz w:val="24"/>
                <w:u w:val="single"/>
              </w:rPr>
              <w:t>进行危险废物属性鉴定。如果鉴定结果表明沉淀池</w:t>
            </w:r>
            <w:r w:rsidR="00F06B7D" w:rsidRPr="00F06B7D">
              <w:rPr>
                <w:rFonts w:ascii="Times New Roman" w:cs="Times New Roman"/>
                <w:bCs/>
                <w:color w:val="FF0000"/>
                <w:sz w:val="24"/>
                <w:u w:val="single"/>
              </w:rPr>
              <w:t>滤饼</w:t>
            </w:r>
            <w:r w:rsidRPr="00F06B7D">
              <w:rPr>
                <w:rFonts w:hint="eastAsia"/>
                <w:color w:val="FF0000"/>
                <w:sz w:val="24"/>
                <w:u w:val="single"/>
              </w:rPr>
              <w:t>属于</w:t>
            </w:r>
            <w:r w:rsidR="005B1791" w:rsidRPr="00F06B7D">
              <w:rPr>
                <w:rFonts w:hint="eastAsia"/>
                <w:color w:val="FF0000"/>
                <w:sz w:val="24"/>
                <w:u w:val="single"/>
              </w:rPr>
              <w:t>危险废物</w:t>
            </w:r>
            <w:r w:rsidR="00F06B7D" w:rsidRPr="00F06B7D">
              <w:rPr>
                <w:rFonts w:hint="eastAsia"/>
                <w:color w:val="FF0000"/>
                <w:sz w:val="24"/>
                <w:u w:val="single"/>
              </w:rPr>
              <w:t>，则沉淀池</w:t>
            </w:r>
            <w:r w:rsidR="00F06B7D" w:rsidRPr="00F06B7D">
              <w:rPr>
                <w:rFonts w:ascii="Times New Roman" w:cs="Times New Roman"/>
                <w:bCs/>
                <w:color w:val="FF0000"/>
                <w:sz w:val="24"/>
                <w:u w:val="single"/>
              </w:rPr>
              <w:t>滤饼</w:t>
            </w:r>
            <w:r w:rsidR="00F06B7D" w:rsidRPr="00F06B7D">
              <w:rPr>
                <w:rFonts w:hint="eastAsia"/>
                <w:color w:val="FF0000"/>
                <w:sz w:val="24"/>
                <w:u w:val="single"/>
              </w:rPr>
              <w:t>的贮存需按照</w:t>
            </w:r>
            <w:r w:rsidR="00F06B7D" w:rsidRPr="00F06B7D">
              <w:rPr>
                <w:rFonts w:ascii="Times New Roman" w:cs="Times New Roman"/>
                <w:bCs/>
                <w:color w:val="FF0000"/>
                <w:sz w:val="24"/>
                <w:u w:val="single"/>
              </w:rPr>
              <w:t>《危险废物贮存污染控制标准》（</w:t>
            </w:r>
            <w:r w:rsidR="00F06B7D" w:rsidRPr="00F06B7D">
              <w:rPr>
                <w:rFonts w:ascii="Times New Roman" w:hAnsi="Times New Roman" w:cs="Times New Roman"/>
                <w:bCs/>
                <w:color w:val="FF0000"/>
                <w:sz w:val="24"/>
                <w:u w:val="single"/>
              </w:rPr>
              <w:t>GB18597-2001</w:t>
            </w:r>
            <w:r w:rsidR="00F06B7D" w:rsidRPr="00F06B7D">
              <w:rPr>
                <w:rFonts w:ascii="Times New Roman" w:cs="Times New Roman"/>
                <w:bCs/>
                <w:color w:val="FF0000"/>
                <w:sz w:val="24"/>
                <w:u w:val="single"/>
              </w:rPr>
              <w:t>）及修改单中的规定对其进行管理，</w:t>
            </w:r>
            <w:proofErr w:type="gramStart"/>
            <w:r w:rsidR="00F06B7D" w:rsidRPr="00F06B7D">
              <w:rPr>
                <w:rFonts w:ascii="Times New Roman" w:cs="Times New Roman"/>
                <w:bCs/>
                <w:color w:val="FF0000"/>
                <w:sz w:val="24"/>
                <w:u w:val="single"/>
              </w:rPr>
              <w:t>暂存于危废暂存</w:t>
            </w:r>
            <w:proofErr w:type="gramEnd"/>
            <w:r w:rsidR="00F06B7D" w:rsidRPr="00F06B7D">
              <w:rPr>
                <w:rFonts w:ascii="Times New Roman" w:cs="Times New Roman"/>
                <w:bCs/>
                <w:color w:val="FF0000"/>
                <w:sz w:val="24"/>
                <w:u w:val="single"/>
              </w:rPr>
              <w:t>间</w:t>
            </w:r>
            <w:r w:rsidR="003D2E7A">
              <w:rPr>
                <w:rFonts w:ascii="Calibri" w:hAnsi="Calibri" w:cs="宋体"/>
                <w:color w:val="FF0000"/>
                <w:kern w:val="0"/>
                <w:sz w:val="24"/>
                <w:u w:val="single"/>
              </w:rPr>
              <w:t>（</w:t>
            </w:r>
            <w:proofErr w:type="gramStart"/>
            <w:r w:rsidR="003D2E7A">
              <w:rPr>
                <w:rFonts w:ascii="Calibri" w:hAnsi="Calibri" w:cs="宋体" w:hint="eastAsia"/>
                <w:color w:val="FF0000"/>
                <w:kern w:val="0"/>
                <w:sz w:val="24"/>
                <w:u w:val="single"/>
              </w:rPr>
              <w:t>新建危废暂存</w:t>
            </w:r>
            <w:proofErr w:type="gramEnd"/>
            <w:r w:rsidR="003D2E7A">
              <w:rPr>
                <w:rFonts w:ascii="Calibri" w:hAnsi="Calibri" w:cs="宋体" w:hint="eastAsia"/>
                <w:color w:val="FF0000"/>
                <w:kern w:val="0"/>
                <w:sz w:val="24"/>
                <w:u w:val="single"/>
              </w:rPr>
              <w:t>间</w:t>
            </w:r>
            <w:r w:rsidR="003D2E7A">
              <w:rPr>
                <w:rFonts w:ascii="Calibri" w:hAnsi="Calibri" w:cs="宋体" w:hint="eastAsia"/>
                <w:color w:val="FF0000"/>
                <w:kern w:val="0"/>
                <w:sz w:val="24"/>
                <w:u w:val="single"/>
              </w:rPr>
              <w:t>1</w:t>
            </w:r>
            <w:r w:rsidR="003D2E7A">
              <w:rPr>
                <w:rFonts w:ascii="Calibri" w:hAnsi="Calibri" w:cs="宋体" w:hint="eastAsia"/>
                <w:color w:val="FF0000"/>
                <w:kern w:val="0"/>
                <w:sz w:val="24"/>
                <w:u w:val="single"/>
              </w:rPr>
              <w:t>处，占</w:t>
            </w:r>
            <w:r w:rsidR="003D2E7A" w:rsidRPr="00803FB3">
              <w:rPr>
                <w:rFonts w:ascii="Times New Roman" w:hAnsi="Calibri" w:cs="Times New Roman"/>
                <w:color w:val="FF0000"/>
                <w:kern w:val="0"/>
                <w:sz w:val="24"/>
                <w:u w:val="single"/>
              </w:rPr>
              <w:t>地</w:t>
            </w:r>
            <w:r w:rsidR="003D2E7A" w:rsidRPr="00803FB3">
              <w:rPr>
                <w:rFonts w:ascii="Times New Roman" w:hAnsi="Times New Roman" w:cs="Times New Roman"/>
                <w:color w:val="FF0000"/>
                <w:kern w:val="0"/>
                <w:sz w:val="24"/>
                <w:u w:val="single"/>
              </w:rPr>
              <w:t>20m</w:t>
            </w:r>
            <w:r w:rsidR="003D2E7A" w:rsidRPr="00803FB3">
              <w:rPr>
                <w:rFonts w:ascii="Times New Roman" w:hAnsi="Times New Roman" w:cs="Times New Roman"/>
                <w:color w:val="FF0000"/>
                <w:kern w:val="0"/>
                <w:sz w:val="24"/>
                <w:u w:val="single"/>
                <w:vertAlign w:val="superscript"/>
              </w:rPr>
              <w:t>2</w:t>
            </w:r>
            <w:r w:rsidR="003D2E7A" w:rsidRPr="00803FB3">
              <w:rPr>
                <w:rFonts w:ascii="Times New Roman" w:hAnsi="Calibri" w:cs="Times New Roman"/>
                <w:color w:val="FF0000"/>
                <w:kern w:val="0"/>
                <w:sz w:val="24"/>
                <w:u w:val="single"/>
              </w:rPr>
              <w:t>，</w:t>
            </w:r>
            <w:r w:rsidR="003D2E7A">
              <w:rPr>
                <w:rFonts w:ascii="Calibri" w:hAnsi="Calibri" w:cs="宋体" w:hint="eastAsia"/>
                <w:color w:val="FF0000"/>
                <w:kern w:val="0"/>
                <w:sz w:val="24"/>
                <w:u w:val="single"/>
              </w:rPr>
              <w:t>按照“三防”要求进行建设</w:t>
            </w:r>
            <w:r w:rsidR="003D2E7A">
              <w:rPr>
                <w:rFonts w:ascii="Calibri" w:hAnsi="Calibri" w:cs="宋体"/>
                <w:color w:val="FF0000"/>
                <w:kern w:val="0"/>
                <w:sz w:val="24"/>
                <w:u w:val="single"/>
              </w:rPr>
              <w:t>）</w:t>
            </w:r>
            <w:r w:rsidR="003D2E7A" w:rsidRPr="00F06B7D">
              <w:rPr>
                <w:rFonts w:ascii="Times New Roman" w:cs="Times New Roman"/>
                <w:bCs/>
                <w:color w:val="FF0000"/>
                <w:sz w:val="24"/>
                <w:u w:val="single"/>
              </w:rPr>
              <w:t>内</w:t>
            </w:r>
            <w:r w:rsidR="00F06B7D" w:rsidRPr="00F06B7D">
              <w:rPr>
                <w:rFonts w:ascii="Times New Roman" w:cs="Times New Roman"/>
                <w:bCs/>
                <w:color w:val="FF0000"/>
                <w:sz w:val="24"/>
                <w:u w:val="single"/>
              </w:rPr>
              <w:t>，随后定期交由相应</w:t>
            </w:r>
            <w:proofErr w:type="gramStart"/>
            <w:r w:rsidR="00F06B7D" w:rsidRPr="00F06B7D">
              <w:rPr>
                <w:rFonts w:ascii="Times New Roman" w:cs="Times New Roman"/>
                <w:bCs/>
                <w:color w:val="FF0000"/>
                <w:sz w:val="24"/>
                <w:u w:val="single"/>
              </w:rPr>
              <w:t>的危废资质</w:t>
            </w:r>
            <w:proofErr w:type="gramEnd"/>
            <w:r w:rsidR="00F06B7D" w:rsidRPr="00F06B7D">
              <w:rPr>
                <w:rFonts w:ascii="Times New Roman" w:cs="Times New Roman"/>
                <w:bCs/>
                <w:color w:val="FF0000"/>
                <w:sz w:val="24"/>
                <w:u w:val="single"/>
              </w:rPr>
              <w:t>单位进行处置，如果鉴定结果表面沉淀池滤饼不属于危险废物，则沉淀池滤饼需按照</w:t>
            </w:r>
            <w:r w:rsidR="00F06B7D" w:rsidRPr="00F06B7D">
              <w:rPr>
                <w:rFonts w:ascii="Calibri" w:hAnsi="Calibri" w:cs="宋体"/>
                <w:color w:val="FF0000"/>
                <w:kern w:val="0"/>
                <w:sz w:val="24"/>
                <w:u w:val="single"/>
              </w:rPr>
              <w:t>《一般工业固体废物贮存和填埋污染物控制标准》（</w:t>
            </w:r>
            <w:r w:rsidR="00F06B7D" w:rsidRPr="00F06B7D">
              <w:rPr>
                <w:rFonts w:ascii="Times New Roman" w:hAnsi="Times New Roman" w:cs="Times New Roman"/>
                <w:color w:val="FF0000"/>
                <w:kern w:val="0"/>
                <w:sz w:val="24"/>
                <w:u w:val="single"/>
              </w:rPr>
              <w:t>GB18599-2020</w:t>
            </w:r>
            <w:r w:rsidR="00F06B7D" w:rsidRPr="00F06B7D">
              <w:rPr>
                <w:rFonts w:ascii="Calibri" w:hAnsi="Calibri" w:cs="宋体"/>
                <w:color w:val="FF0000"/>
                <w:kern w:val="0"/>
                <w:sz w:val="24"/>
                <w:u w:val="single"/>
              </w:rPr>
              <w:t>）中的规定进行贮存，暂存于一般固废暂存间</w:t>
            </w:r>
            <w:r w:rsidR="003D2E7A">
              <w:rPr>
                <w:rFonts w:ascii="Calibri" w:hAnsi="Calibri" w:cs="宋体"/>
                <w:color w:val="FF0000"/>
                <w:kern w:val="0"/>
                <w:sz w:val="24"/>
                <w:u w:val="single"/>
              </w:rPr>
              <w:t>（</w:t>
            </w:r>
            <w:r w:rsidR="003D2E7A">
              <w:rPr>
                <w:rFonts w:ascii="Calibri" w:hAnsi="Calibri" w:cs="宋体" w:hint="eastAsia"/>
                <w:color w:val="FF0000"/>
                <w:kern w:val="0"/>
                <w:sz w:val="24"/>
                <w:u w:val="single"/>
              </w:rPr>
              <w:t>新建一般固废暂存</w:t>
            </w:r>
            <w:r w:rsidR="003D2E7A" w:rsidRPr="003D2E7A">
              <w:rPr>
                <w:rFonts w:ascii="Times New Roman" w:hAnsi="Calibri" w:cs="Times New Roman"/>
                <w:color w:val="FF0000"/>
                <w:kern w:val="0"/>
                <w:sz w:val="24"/>
                <w:u w:val="single"/>
              </w:rPr>
              <w:t>间</w:t>
            </w:r>
            <w:r w:rsidR="003D2E7A" w:rsidRPr="003D2E7A">
              <w:rPr>
                <w:rFonts w:ascii="Times New Roman" w:hAnsi="Times New Roman" w:cs="Times New Roman"/>
                <w:color w:val="FF0000"/>
                <w:kern w:val="0"/>
                <w:sz w:val="24"/>
                <w:u w:val="single"/>
              </w:rPr>
              <w:t>1</w:t>
            </w:r>
            <w:r w:rsidR="003D2E7A" w:rsidRPr="003D2E7A">
              <w:rPr>
                <w:rFonts w:ascii="Times New Roman" w:hAnsi="Calibri" w:cs="Times New Roman"/>
                <w:color w:val="FF0000"/>
                <w:kern w:val="0"/>
                <w:sz w:val="24"/>
                <w:u w:val="single"/>
              </w:rPr>
              <w:t>处，占地</w:t>
            </w:r>
            <w:r w:rsidR="003D2E7A" w:rsidRPr="003D2E7A">
              <w:rPr>
                <w:rFonts w:ascii="Times New Roman" w:hAnsi="Times New Roman" w:cs="Times New Roman"/>
                <w:color w:val="FF0000"/>
                <w:kern w:val="0"/>
                <w:sz w:val="24"/>
                <w:u w:val="single"/>
              </w:rPr>
              <w:t>20m</w:t>
            </w:r>
            <w:r w:rsidR="003D2E7A" w:rsidRPr="003D2E7A">
              <w:rPr>
                <w:rFonts w:ascii="Times New Roman" w:hAnsi="Times New Roman" w:cs="Times New Roman"/>
                <w:color w:val="FF0000"/>
                <w:kern w:val="0"/>
                <w:sz w:val="24"/>
                <w:u w:val="single"/>
                <w:vertAlign w:val="superscript"/>
              </w:rPr>
              <w:t>2</w:t>
            </w:r>
            <w:r w:rsidR="003D2E7A" w:rsidRPr="003D2E7A">
              <w:rPr>
                <w:rFonts w:ascii="Times New Roman" w:hAnsi="Calibri" w:cs="Times New Roman"/>
                <w:color w:val="FF0000"/>
                <w:kern w:val="0"/>
                <w:sz w:val="24"/>
                <w:u w:val="single"/>
              </w:rPr>
              <w:t>，</w:t>
            </w:r>
            <w:r w:rsidR="003D2E7A">
              <w:rPr>
                <w:rFonts w:ascii="Calibri" w:hAnsi="Calibri" w:cs="宋体" w:hint="eastAsia"/>
                <w:color w:val="FF0000"/>
                <w:kern w:val="0"/>
                <w:sz w:val="24"/>
                <w:u w:val="single"/>
              </w:rPr>
              <w:t>按照相关要求进行建设</w:t>
            </w:r>
            <w:r w:rsidR="003D2E7A">
              <w:rPr>
                <w:rFonts w:ascii="Calibri" w:hAnsi="Calibri" w:cs="宋体"/>
                <w:color w:val="FF0000"/>
                <w:kern w:val="0"/>
                <w:sz w:val="24"/>
                <w:u w:val="single"/>
              </w:rPr>
              <w:t>）</w:t>
            </w:r>
            <w:r w:rsidR="00F06B7D" w:rsidRPr="00F06B7D">
              <w:rPr>
                <w:rFonts w:ascii="Calibri" w:hAnsi="Calibri" w:cs="宋体"/>
                <w:color w:val="FF0000"/>
                <w:kern w:val="0"/>
                <w:sz w:val="24"/>
                <w:u w:val="single"/>
              </w:rPr>
              <w:t>内，随后定期外售给水泥等建材厂作为原材料进行综合利用。</w:t>
            </w:r>
          </w:p>
          <w:p w:rsidR="00840298" w:rsidRDefault="00F538F1">
            <w:pPr>
              <w:spacing w:line="360" w:lineRule="auto"/>
              <w:ind w:firstLineChars="200" w:firstLine="480"/>
              <w:rPr>
                <w:rFonts w:ascii="Times New Roman" w:cs="Times New Roman"/>
                <w:sz w:val="24"/>
                <w:u w:val="single"/>
              </w:rPr>
            </w:pPr>
            <w:r>
              <w:rPr>
                <w:rFonts w:hint="eastAsia"/>
                <w:sz w:val="24"/>
                <w:u w:val="single"/>
              </w:rPr>
              <w:t>③不合格品</w:t>
            </w:r>
          </w:p>
          <w:p w:rsidR="00840298" w:rsidRDefault="00F538F1">
            <w:pPr>
              <w:spacing w:line="360" w:lineRule="auto"/>
              <w:ind w:firstLineChars="200" w:firstLine="504"/>
              <w:rPr>
                <w:rFonts w:ascii="Times New Roman" w:hAnsi="Times New Roman" w:cs="Times New Roman"/>
                <w:bCs/>
                <w:spacing w:val="6"/>
                <w:kern w:val="0"/>
                <w:sz w:val="24"/>
                <w:u w:val="single"/>
              </w:rPr>
            </w:pPr>
            <w:r>
              <w:rPr>
                <w:rFonts w:ascii="Times New Roman" w:hAnsi="Times New Roman" w:cs="Times New Roman"/>
                <w:bCs/>
                <w:spacing w:val="6"/>
                <w:kern w:val="0"/>
                <w:sz w:val="24"/>
                <w:u w:val="single"/>
              </w:rPr>
              <w:t>本项目在色</w:t>
            </w:r>
            <w:proofErr w:type="gramStart"/>
            <w:r>
              <w:rPr>
                <w:rFonts w:ascii="Times New Roman" w:hAnsi="Times New Roman" w:cs="Times New Roman"/>
                <w:bCs/>
                <w:spacing w:val="6"/>
                <w:kern w:val="0"/>
                <w:sz w:val="24"/>
                <w:u w:val="single"/>
              </w:rPr>
              <w:t>选过程</w:t>
            </w:r>
            <w:proofErr w:type="gramEnd"/>
            <w:r w:rsidR="005130D8">
              <w:rPr>
                <w:rFonts w:ascii="Times New Roman" w:hAnsi="Times New Roman" w:cs="Times New Roman"/>
                <w:bCs/>
                <w:spacing w:val="6"/>
                <w:kern w:val="0"/>
                <w:sz w:val="24"/>
                <w:u w:val="single"/>
              </w:rPr>
              <w:t>需去除</w:t>
            </w:r>
            <w:r w:rsidR="005130D8">
              <w:rPr>
                <w:rFonts w:ascii="Times New Roman" w:hAnsi="Times New Roman" w:cs="Times New Roman"/>
                <w:sz w:val="24"/>
              </w:rPr>
              <w:t>石英</w:t>
            </w:r>
            <w:r w:rsidR="005130D8">
              <w:rPr>
                <w:rFonts w:ascii="Times New Roman" w:hAnsi="Times New Roman" w:cs="Times New Roman" w:hint="eastAsia"/>
                <w:sz w:val="24"/>
              </w:rPr>
              <w:t>石</w:t>
            </w:r>
            <w:r w:rsidR="005130D8">
              <w:rPr>
                <w:rFonts w:ascii="Times New Roman" w:hAnsi="Times New Roman" w:cs="Times New Roman"/>
                <w:sz w:val="24"/>
              </w:rPr>
              <w:t>中</w:t>
            </w:r>
            <w:r w:rsidR="005130D8">
              <w:rPr>
                <w:rFonts w:cs="Times New Roman" w:hint="eastAsia"/>
                <w:sz w:val="24"/>
              </w:rPr>
              <w:t>发黑、发黄的石料，该部分发黑发黄的石料拟作为不合格品进行处理。</w:t>
            </w:r>
            <w:r w:rsidR="005130D8">
              <w:rPr>
                <w:rFonts w:ascii="Times New Roman" w:hAnsi="Times New Roman" w:cs="Times New Roman"/>
                <w:bCs/>
                <w:spacing w:val="6"/>
                <w:kern w:val="0"/>
                <w:sz w:val="24"/>
                <w:u w:val="single"/>
              </w:rPr>
              <w:t>根据计算可知，</w:t>
            </w:r>
            <w:r>
              <w:rPr>
                <w:rFonts w:ascii="Times New Roman" w:hAnsi="Times New Roman" w:cs="Times New Roman"/>
                <w:bCs/>
                <w:spacing w:val="6"/>
                <w:kern w:val="0"/>
                <w:sz w:val="24"/>
                <w:u w:val="single"/>
              </w:rPr>
              <w:t>不合格产品的产生量约为</w:t>
            </w:r>
            <w:r>
              <w:rPr>
                <w:rFonts w:ascii="Times New Roman" w:hAnsi="Times New Roman" w:cs="Times New Roman" w:hint="eastAsia"/>
                <w:bCs/>
                <w:spacing w:val="6"/>
                <w:kern w:val="0"/>
                <w:sz w:val="24"/>
                <w:u w:val="single"/>
              </w:rPr>
              <w:t>1500</w:t>
            </w:r>
            <w:r>
              <w:rPr>
                <w:rFonts w:ascii="Times New Roman" w:hAnsi="Times New Roman" w:cs="Times New Roman"/>
                <w:bCs/>
                <w:spacing w:val="6"/>
                <w:kern w:val="0"/>
                <w:sz w:val="24"/>
                <w:u w:val="single"/>
              </w:rPr>
              <w:t>t/a</w:t>
            </w:r>
            <w:r>
              <w:rPr>
                <w:rFonts w:ascii="Times New Roman" w:hAnsi="Times New Roman" w:cs="Times New Roman"/>
                <w:bCs/>
                <w:spacing w:val="6"/>
                <w:kern w:val="0"/>
                <w:sz w:val="24"/>
                <w:u w:val="single"/>
              </w:rPr>
              <w:t>。不合格产品经</w:t>
            </w:r>
            <w:r>
              <w:rPr>
                <w:rFonts w:ascii="Times New Roman" w:hAnsi="Times New Roman" w:cs="Times New Roman" w:hint="eastAsia"/>
                <w:bCs/>
                <w:spacing w:val="6"/>
                <w:kern w:val="0"/>
                <w:sz w:val="24"/>
                <w:u w:val="single"/>
              </w:rPr>
              <w:t>统一</w:t>
            </w:r>
            <w:r>
              <w:rPr>
                <w:rFonts w:ascii="Times New Roman" w:hAnsi="Times New Roman" w:cs="Times New Roman"/>
                <w:bCs/>
                <w:spacing w:val="6"/>
                <w:kern w:val="0"/>
                <w:sz w:val="24"/>
                <w:u w:val="single"/>
              </w:rPr>
              <w:t>收集后</w:t>
            </w:r>
            <w:r>
              <w:rPr>
                <w:rFonts w:cs="Times New Roman" w:hint="eastAsia"/>
                <w:bCs/>
                <w:spacing w:val="6"/>
                <w:kern w:val="0"/>
                <w:sz w:val="24"/>
                <w:u w:val="single"/>
              </w:rPr>
              <w:t>由外售</w:t>
            </w:r>
            <w:r w:rsidR="005130D8">
              <w:rPr>
                <w:rFonts w:cs="Times New Roman" w:hint="eastAsia"/>
                <w:bCs/>
                <w:spacing w:val="6"/>
                <w:kern w:val="0"/>
                <w:sz w:val="24"/>
                <w:u w:val="single"/>
              </w:rPr>
              <w:t>处理</w:t>
            </w:r>
            <w:r>
              <w:rPr>
                <w:rFonts w:ascii="Times New Roman" w:hAnsi="Times New Roman" w:cs="Times New Roman"/>
                <w:bCs/>
                <w:spacing w:val="6"/>
                <w:kern w:val="0"/>
                <w:sz w:val="24"/>
                <w:u w:val="single"/>
              </w:rPr>
              <w:t>。</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hint="eastAsia"/>
                <w:color w:val="FF0000"/>
                <w:sz w:val="24"/>
                <w:u w:val="single"/>
              </w:rPr>
              <w:t>④废酸液再生循环利用过程中产生的废</w:t>
            </w:r>
            <w:r w:rsidR="00B37D80">
              <w:rPr>
                <w:rFonts w:ascii="Times New Roman" w:cs="Times New Roman" w:hint="eastAsia"/>
                <w:color w:val="FF0000"/>
                <w:sz w:val="24"/>
                <w:u w:val="single"/>
              </w:rPr>
              <w:t>酸</w:t>
            </w:r>
            <w:r>
              <w:rPr>
                <w:rFonts w:ascii="Times New Roman" w:cs="Times New Roman" w:hint="eastAsia"/>
                <w:color w:val="FF0000"/>
                <w:sz w:val="24"/>
                <w:u w:val="single"/>
              </w:rPr>
              <w:t>溶液</w:t>
            </w:r>
            <w:proofErr w:type="gramStart"/>
            <w:r>
              <w:rPr>
                <w:rFonts w:ascii="Times New Roman" w:cs="Times New Roman" w:hint="eastAsia"/>
                <w:color w:val="FF0000"/>
                <w:sz w:val="24"/>
                <w:u w:val="single"/>
              </w:rPr>
              <w:t>和钙铁沉淀物</w:t>
            </w:r>
            <w:proofErr w:type="gramEnd"/>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hint="eastAsia"/>
                <w:color w:val="FF0000"/>
                <w:sz w:val="24"/>
                <w:u w:val="single"/>
              </w:rPr>
              <w:t>草酸溶液循环利用过程中由于长期富集一定量</w:t>
            </w:r>
            <w:proofErr w:type="gramStart"/>
            <w:r>
              <w:rPr>
                <w:rFonts w:ascii="Times New Roman" w:cs="Times New Roman" w:hint="eastAsia"/>
                <w:color w:val="FF0000"/>
                <w:sz w:val="24"/>
                <w:u w:val="single"/>
              </w:rPr>
              <w:t>的钙铁离子</w:t>
            </w:r>
            <w:proofErr w:type="gramEnd"/>
            <w:r>
              <w:rPr>
                <w:rFonts w:ascii="Times New Roman" w:cs="Times New Roman" w:hint="eastAsia"/>
                <w:color w:val="FF0000"/>
                <w:sz w:val="24"/>
                <w:u w:val="single"/>
              </w:rPr>
              <w:t>而达到饱和，致使该部分草酸溶液无法继续使用而需要全部进行处理（一般每</w:t>
            </w:r>
            <w:r>
              <w:rPr>
                <w:rFonts w:ascii="Times New Roman" w:cs="Times New Roman" w:hint="eastAsia"/>
                <w:color w:val="FF0000"/>
                <w:sz w:val="24"/>
                <w:u w:val="single"/>
              </w:rPr>
              <w:t>10</w:t>
            </w:r>
            <w:r>
              <w:rPr>
                <w:rFonts w:ascii="Times New Roman" w:cs="Times New Roman" w:hint="eastAsia"/>
                <w:color w:val="FF0000"/>
                <w:sz w:val="24"/>
                <w:u w:val="single"/>
              </w:rPr>
              <w:t>天处理一次），该部分需要更换的废草酸溶液</w:t>
            </w:r>
            <w:proofErr w:type="gramStart"/>
            <w:r>
              <w:rPr>
                <w:rFonts w:ascii="Times New Roman" w:cs="Times New Roman" w:hint="eastAsia"/>
                <w:color w:val="FF0000"/>
                <w:sz w:val="24"/>
                <w:u w:val="single"/>
              </w:rPr>
              <w:t>全部泵至专用</w:t>
            </w:r>
            <w:proofErr w:type="gramEnd"/>
            <w:r>
              <w:rPr>
                <w:rFonts w:ascii="Times New Roman" w:cs="Times New Roman" w:hint="eastAsia"/>
                <w:color w:val="FF0000"/>
                <w:sz w:val="24"/>
                <w:u w:val="single"/>
              </w:rPr>
              <w:t>的废酸液储罐内进行再处理，随后循环利用。设计废酸液储罐</w:t>
            </w:r>
            <w:r>
              <w:rPr>
                <w:rFonts w:ascii="Times New Roman" w:cs="Times New Roman" w:hint="eastAsia"/>
                <w:color w:val="FF0000"/>
                <w:sz w:val="24"/>
                <w:u w:val="single"/>
              </w:rPr>
              <w:t>1</w:t>
            </w:r>
            <w:r>
              <w:rPr>
                <w:rFonts w:ascii="Times New Roman" w:cs="Times New Roman" w:hint="eastAsia"/>
                <w:color w:val="FF0000"/>
                <w:sz w:val="24"/>
                <w:u w:val="single"/>
              </w:rPr>
              <w:t>座，有效容积</w:t>
            </w:r>
            <w:r>
              <w:rPr>
                <w:rFonts w:ascii="Times New Roman" w:cs="Times New Roman" w:hint="eastAsia"/>
                <w:color w:val="FF0000"/>
                <w:sz w:val="24"/>
                <w:u w:val="single"/>
              </w:rPr>
              <w:t>10m</w:t>
            </w:r>
            <w:r>
              <w:rPr>
                <w:rFonts w:ascii="Times New Roman" w:cs="Times New Roman" w:hint="eastAsia"/>
                <w:color w:val="FF0000"/>
                <w:sz w:val="24"/>
                <w:u w:val="single"/>
                <w:vertAlign w:val="superscript"/>
              </w:rPr>
              <w:t>3</w:t>
            </w:r>
            <w:r>
              <w:rPr>
                <w:rFonts w:ascii="Times New Roman" w:cs="Times New Roman" w:hint="eastAsia"/>
                <w:color w:val="FF0000"/>
                <w:sz w:val="24"/>
                <w:u w:val="single"/>
              </w:rPr>
              <w:t>，</w:t>
            </w:r>
            <w:r>
              <w:rPr>
                <w:rFonts w:ascii="Times New Roman" w:cs="Times New Roman" w:hint="eastAsia"/>
                <w:color w:val="FF0000"/>
                <w:sz w:val="24"/>
                <w:u w:val="single"/>
              </w:rPr>
              <w:t>PE</w:t>
            </w:r>
            <w:r>
              <w:rPr>
                <w:rFonts w:ascii="Times New Roman" w:cs="Times New Roman" w:hint="eastAsia"/>
                <w:color w:val="FF0000"/>
                <w:sz w:val="24"/>
                <w:u w:val="single"/>
              </w:rPr>
              <w:t>材质，添加一定量的纯碱</w:t>
            </w:r>
            <w:r w:rsidR="00B37D80">
              <w:rPr>
                <w:rFonts w:ascii="Times New Roman" w:cs="Times New Roman" w:hint="eastAsia"/>
                <w:color w:val="FF0000"/>
                <w:sz w:val="24"/>
                <w:u w:val="single"/>
              </w:rPr>
              <w:t>和少量絮凝剂</w:t>
            </w:r>
            <w:r>
              <w:rPr>
                <w:rFonts w:ascii="Times New Roman" w:cs="Times New Roman" w:hint="eastAsia"/>
                <w:color w:val="FF0000"/>
                <w:sz w:val="24"/>
                <w:u w:val="single"/>
              </w:rPr>
              <w:t>，用于去除废酸液中</w:t>
            </w:r>
            <w:proofErr w:type="gramStart"/>
            <w:r>
              <w:rPr>
                <w:rFonts w:ascii="Times New Roman" w:cs="Times New Roman" w:hint="eastAsia"/>
                <w:color w:val="FF0000"/>
                <w:sz w:val="24"/>
                <w:u w:val="single"/>
              </w:rPr>
              <w:t>的钙铁</w:t>
            </w:r>
            <w:r w:rsidR="00B37D80">
              <w:rPr>
                <w:rFonts w:ascii="Times New Roman" w:cs="Times New Roman" w:hint="eastAsia"/>
                <w:color w:val="FF0000"/>
                <w:sz w:val="24"/>
                <w:u w:val="single"/>
              </w:rPr>
              <w:t>离子</w:t>
            </w:r>
            <w:proofErr w:type="gramEnd"/>
            <w:r>
              <w:rPr>
                <w:rFonts w:ascii="Times New Roman" w:cs="Times New Roman" w:hint="eastAsia"/>
                <w:color w:val="FF0000"/>
                <w:sz w:val="24"/>
                <w:u w:val="single"/>
              </w:rPr>
              <w:t>，</w:t>
            </w:r>
            <w:proofErr w:type="gramStart"/>
            <w:r>
              <w:rPr>
                <w:rFonts w:ascii="Times New Roman" w:cs="Times New Roman" w:hint="eastAsia"/>
                <w:color w:val="FF0000"/>
                <w:sz w:val="24"/>
                <w:u w:val="single"/>
              </w:rPr>
              <w:t>最终钙铁离子</w:t>
            </w:r>
            <w:proofErr w:type="gramEnd"/>
            <w:r>
              <w:rPr>
                <w:rFonts w:ascii="Times New Roman" w:cs="Times New Roman" w:hint="eastAsia"/>
                <w:color w:val="FF0000"/>
                <w:sz w:val="24"/>
                <w:u w:val="single"/>
              </w:rPr>
              <w:t>以碳酸钙和碳酸铁的形</w:t>
            </w:r>
            <w:r>
              <w:rPr>
                <w:rFonts w:ascii="Times New Roman" w:cs="Times New Roman" w:hint="eastAsia"/>
                <w:color w:val="FF0000"/>
                <w:sz w:val="24"/>
                <w:u w:val="single"/>
              </w:rPr>
              <w:lastRenderedPageBreak/>
              <w:t>式</w:t>
            </w:r>
            <w:proofErr w:type="gramStart"/>
            <w:r>
              <w:rPr>
                <w:rFonts w:ascii="Times New Roman" w:cs="Times New Roman" w:hint="eastAsia"/>
                <w:color w:val="FF0000"/>
                <w:sz w:val="24"/>
                <w:u w:val="single"/>
              </w:rPr>
              <w:t>沉淀于废酸液</w:t>
            </w:r>
            <w:proofErr w:type="gramEnd"/>
            <w:r>
              <w:rPr>
                <w:rFonts w:ascii="Times New Roman" w:cs="Times New Roman" w:hint="eastAsia"/>
                <w:color w:val="FF0000"/>
                <w:sz w:val="24"/>
                <w:u w:val="single"/>
              </w:rPr>
              <w:t>储罐底部，反应后的溶液呈中性，主要成分为草酸，全部回流至草酸溶液中再循环利用。该部分循环利用的草酸溶液循环使用一段时间（一般</w:t>
            </w:r>
            <w:r>
              <w:rPr>
                <w:rFonts w:ascii="Times New Roman" w:cs="Times New Roman" w:hint="eastAsia"/>
                <w:color w:val="FF0000"/>
                <w:sz w:val="24"/>
                <w:u w:val="single"/>
              </w:rPr>
              <w:t>1</w:t>
            </w:r>
            <w:r>
              <w:rPr>
                <w:rFonts w:ascii="Times New Roman" w:cs="Times New Roman" w:hint="eastAsia"/>
                <w:color w:val="FF0000"/>
                <w:sz w:val="24"/>
                <w:u w:val="single"/>
              </w:rPr>
              <w:t>个季度）由于</w:t>
            </w:r>
            <w:proofErr w:type="gramStart"/>
            <w:r>
              <w:rPr>
                <w:rFonts w:ascii="Times New Roman" w:cs="Times New Roman" w:hint="eastAsia"/>
                <w:color w:val="FF0000"/>
                <w:sz w:val="24"/>
                <w:u w:val="single"/>
              </w:rPr>
              <w:t>溶液内</w:t>
            </w:r>
            <w:r w:rsidR="00B37D80">
              <w:rPr>
                <w:rFonts w:ascii="Times New Roman" w:cs="Times New Roman" w:hint="eastAsia"/>
                <w:color w:val="FF0000"/>
                <w:sz w:val="24"/>
                <w:u w:val="single"/>
              </w:rPr>
              <w:t>钠离子</w:t>
            </w:r>
            <w:proofErr w:type="gramEnd"/>
            <w:r>
              <w:rPr>
                <w:rFonts w:ascii="Times New Roman" w:cs="Times New Roman" w:hint="eastAsia"/>
                <w:color w:val="FF0000"/>
                <w:sz w:val="24"/>
                <w:u w:val="single"/>
              </w:rPr>
              <w:t>浓度达到</w:t>
            </w:r>
            <w:proofErr w:type="gramStart"/>
            <w:r w:rsidR="00B37D80">
              <w:rPr>
                <w:rFonts w:ascii="Times New Roman" w:cs="Times New Roman" w:hint="eastAsia"/>
                <w:color w:val="FF0000"/>
                <w:sz w:val="24"/>
                <w:u w:val="single"/>
              </w:rPr>
              <w:t>很</w:t>
            </w:r>
            <w:proofErr w:type="gramEnd"/>
            <w:r w:rsidR="00B37D80">
              <w:rPr>
                <w:rFonts w:ascii="Times New Roman" w:cs="Times New Roman" w:hint="eastAsia"/>
                <w:color w:val="FF0000"/>
                <w:sz w:val="24"/>
                <w:u w:val="single"/>
              </w:rPr>
              <w:t>高浓度</w:t>
            </w:r>
            <w:r>
              <w:rPr>
                <w:rFonts w:ascii="Times New Roman" w:cs="Times New Roman" w:hint="eastAsia"/>
                <w:color w:val="FF0000"/>
                <w:sz w:val="24"/>
                <w:u w:val="single"/>
              </w:rPr>
              <w:t>而无法继续使用，需进行处理。</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hint="eastAsia"/>
                <w:color w:val="FF0000"/>
                <w:sz w:val="24"/>
                <w:u w:val="single"/>
              </w:rPr>
              <w:t>根据物料平衡计算可知，本项目废草酸溶液再生过程中形成</w:t>
            </w:r>
            <w:proofErr w:type="gramStart"/>
            <w:r>
              <w:rPr>
                <w:rFonts w:ascii="Times New Roman" w:cs="Times New Roman" w:hint="eastAsia"/>
                <w:color w:val="FF0000"/>
                <w:sz w:val="24"/>
                <w:u w:val="single"/>
              </w:rPr>
              <w:t>的钙铁沉淀</w:t>
            </w:r>
            <w:proofErr w:type="gramEnd"/>
            <w:r>
              <w:rPr>
                <w:rFonts w:ascii="Times New Roman" w:cs="Times New Roman" w:hint="eastAsia"/>
                <w:color w:val="FF0000"/>
                <w:sz w:val="24"/>
                <w:u w:val="single"/>
              </w:rPr>
              <w:t>物产生量为</w:t>
            </w:r>
            <w:r>
              <w:rPr>
                <w:rFonts w:ascii="Times New Roman" w:cs="Times New Roman" w:hint="eastAsia"/>
                <w:color w:val="FF0000"/>
                <w:sz w:val="24"/>
                <w:u w:val="single"/>
              </w:rPr>
              <w:t>115.40t/a</w:t>
            </w:r>
            <w:r>
              <w:rPr>
                <w:rFonts w:ascii="Times New Roman" w:cs="Times New Roman" w:hint="eastAsia"/>
                <w:color w:val="FF0000"/>
                <w:sz w:val="24"/>
                <w:u w:val="single"/>
              </w:rPr>
              <w:t>，主要污染物为碳酸钙和碳酸铁；达到</w:t>
            </w:r>
            <w:r w:rsidR="00B37D80">
              <w:rPr>
                <w:rFonts w:ascii="Times New Roman" w:cs="Times New Roman" w:hint="eastAsia"/>
                <w:color w:val="FF0000"/>
                <w:sz w:val="24"/>
                <w:u w:val="single"/>
              </w:rPr>
              <w:t>较高浓度而无法继续利用的废酸溶液</w:t>
            </w:r>
            <w:r>
              <w:rPr>
                <w:rFonts w:ascii="Times New Roman" w:cs="Times New Roman" w:hint="eastAsia"/>
                <w:color w:val="FF0000"/>
                <w:sz w:val="24"/>
                <w:u w:val="single"/>
              </w:rPr>
              <w:t>产生量为</w:t>
            </w:r>
            <w:r w:rsidR="00B37D80">
              <w:rPr>
                <w:rFonts w:ascii="Times New Roman" w:cs="Times New Roman" w:hint="eastAsia"/>
                <w:color w:val="FF0000"/>
                <w:sz w:val="24"/>
                <w:u w:val="single"/>
              </w:rPr>
              <w:t>74.16</w:t>
            </w:r>
            <w:r>
              <w:rPr>
                <w:rFonts w:ascii="Times New Roman" w:cs="Times New Roman" w:hint="eastAsia"/>
                <w:color w:val="FF0000"/>
                <w:sz w:val="24"/>
                <w:u w:val="single"/>
              </w:rPr>
              <w:t>t/a</w:t>
            </w:r>
            <w:r>
              <w:rPr>
                <w:rFonts w:ascii="Times New Roman" w:cs="Times New Roman" w:hint="eastAsia"/>
                <w:color w:val="FF0000"/>
                <w:sz w:val="24"/>
                <w:u w:val="single"/>
              </w:rPr>
              <w:t>，主要污染物为草酸、钠离子等。</w:t>
            </w:r>
          </w:p>
          <w:p w:rsidR="00A55E91" w:rsidRDefault="00A55E91">
            <w:pPr>
              <w:spacing w:line="360" w:lineRule="auto"/>
              <w:ind w:firstLineChars="200" w:firstLine="480"/>
              <w:rPr>
                <w:rFonts w:ascii="Times New Roman" w:cs="Times New Roman"/>
                <w:color w:val="FF0000"/>
                <w:sz w:val="24"/>
                <w:u w:val="single"/>
              </w:rPr>
            </w:pPr>
            <w:r w:rsidRPr="00F06B7D">
              <w:rPr>
                <w:rFonts w:hint="eastAsia"/>
                <w:color w:val="FF0000"/>
                <w:sz w:val="24"/>
                <w:u w:val="single"/>
              </w:rPr>
              <w:t>本次评价要求，待项目投入运行后，建设单位需按照《危险废物鉴别标准</w:t>
            </w:r>
            <w:r w:rsidRPr="00F06B7D">
              <w:rPr>
                <w:rFonts w:hint="eastAsia"/>
                <w:color w:val="FF0000"/>
                <w:sz w:val="24"/>
                <w:u w:val="single"/>
              </w:rPr>
              <w:t xml:space="preserve"> </w:t>
            </w:r>
            <w:r w:rsidRPr="00F06B7D">
              <w:rPr>
                <w:rFonts w:hint="eastAsia"/>
                <w:color w:val="FF0000"/>
                <w:sz w:val="24"/>
                <w:u w:val="single"/>
              </w:rPr>
              <w:t>通则》（</w:t>
            </w:r>
            <w:r w:rsidRPr="00F06B7D">
              <w:rPr>
                <w:rFonts w:ascii="Times New Roman" w:hAnsi="Times New Roman" w:cs="Times New Roman"/>
                <w:color w:val="FF0000"/>
                <w:sz w:val="24"/>
                <w:u w:val="single"/>
              </w:rPr>
              <w:t>GB5085.7-2019</w:t>
            </w:r>
            <w:r w:rsidRPr="00F06B7D">
              <w:rPr>
                <w:rFonts w:hint="eastAsia"/>
                <w:color w:val="FF0000"/>
                <w:sz w:val="24"/>
                <w:u w:val="single"/>
              </w:rPr>
              <w:t>）和《危险废物鉴别标准</w:t>
            </w:r>
            <w:r w:rsidRPr="00F06B7D">
              <w:rPr>
                <w:rFonts w:hint="eastAsia"/>
                <w:color w:val="FF0000"/>
                <w:sz w:val="24"/>
                <w:u w:val="single"/>
              </w:rPr>
              <w:t xml:space="preserve"> </w:t>
            </w:r>
            <w:r w:rsidRPr="00F06B7D">
              <w:rPr>
                <w:rFonts w:hint="eastAsia"/>
                <w:color w:val="FF0000"/>
                <w:sz w:val="24"/>
                <w:u w:val="single"/>
              </w:rPr>
              <w:t>浸出毒性鉴别》（</w:t>
            </w:r>
            <w:r w:rsidRPr="00F06B7D">
              <w:rPr>
                <w:rFonts w:ascii="Times New Roman" w:hAnsi="Times New Roman" w:cs="Times New Roman"/>
                <w:color w:val="FF0000"/>
                <w:sz w:val="24"/>
                <w:u w:val="single"/>
              </w:rPr>
              <w:t>GB5085.</w:t>
            </w:r>
            <w:r w:rsidRPr="00F06B7D">
              <w:rPr>
                <w:rFonts w:ascii="Times New Roman" w:hAnsi="Times New Roman" w:cs="Times New Roman" w:hint="eastAsia"/>
                <w:color w:val="FF0000"/>
                <w:sz w:val="24"/>
                <w:u w:val="single"/>
              </w:rPr>
              <w:t>3</w:t>
            </w:r>
            <w:r w:rsidRPr="00F06B7D">
              <w:rPr>
                <w:rFonts w:ascii="Times New Roman" w:hAnsi="Times New Roman" w:cs="Times New Roman"/>
                <w:color w:val="FF0000"/>
                <w:sz w:val="24"/>
                <w:u w:val="single"/>
              </w:rPr>
              <w:t>-20</w:t>
            </w:r>
            <w:r w:rsidRPr="00F06B7D">
              <w:rPr>
                <w:rFonts w:ascii="Times New Roman" w:hAnsi="Times New Roman" w:cs="Times New Roman" w:hint="eastAsia"/>
                <w:color w:val="FF0000"/>
                <w:sz w:val="24"/>
                <w:u w:val="single"/>
              </w:rPr>
              <w:t>07</w:t>
            </w:r>
            <w:r w:rsidRPr="00F06B7D">
              <w:rPr>
                <w:rFonts w:hint="eastAsia"/>
                <w:color w:val="FF0000"/>
                <w:sz w:val="24"/>
                <w:u w:val="single"/>
              </w:rPr>
              <w:t>）相关要求</w:t>
            </w:r>
            <w:proofErr w:type="gramStart"/>
            <w:r w:rsidRPr="00F06B7D">
              <w:rPr>
                <w:rFonts w:hint="eastAsia"/>
                <w:color w:val="FF0000"/>
                <w:sz w:val="24"/>
                <w:u w:val="single"/>
              </w:rPr>
              <w:t>对</w:t>
            </w:r>
            <w:r>
              <w:rPr>
                <w:rFonts w:hint="eastAsia"/>
                <w:color w:val="FF0000"/>
                <w:sz w:val="24"/>
                <w:u w:val="single"/>
              </w:rPr>
              <w:t>钙铁沉淀物</w:t>
            </w:r>
            <w:proofErr w:type="gramEnd"/>
            <w:r w:rsidRPr="00F06B7D">
              <w:rPr>
                <w:rFonts w:hint="eastAsia"/>
                <w:color w:val="FF0000"/>
                <w:sz w:val="24"/>
                <w:u w:val="single"/>
              </w:rPr>
              <w:t>进行危险废物属性鉴定。如果鉴定结果</w:t>
            </w:r>
            <w:proofErr w:type="gramStart"/>
            <w:r w:rsidRPr="00F06B7D">
              <w:rPr>
                <w:rFonts w:hint="eastAsia"/>
                <w:color w:val="FF0000"/>
                <w:sz w:val="24"/>
                <w:u w:val="single"/>
              </w:rPr>
              <w:t>表明</w:t>
            </w:r>
            <w:r>
              <w:rPr>
                <w:rFonts w:hint="eastAsia"/>
                <w:color w:val="FF0000"/>
                <w:sz w:val="24"/>
                <w:u w:val="single"/>
              </w:rPr>
              <w:t>钙铁沉淀物</w:t>
            </w:r>
            <w:proofErr w:type="gramEnd"/>
            <w:r w:rsidRPr="00F06B7D">
              <w:rPr>
                <w:rFonts w:hint="eastAsia"/>
                <w:color w:val="FF0000"/>
                <w:sz w:val="24"/>
                <w:u w:val="single"/>
              </w:rPr>
              <w:t>属于危险废物，</w:t>
            </w:r>
            <w:proofErr w:type="gramStart"/>
            <w:r w:rsidRPr="00F06B7D">
              <w:rPr>
                <w:rFonts w:hint="eastAsia"/>
                <w:color w:val="FF0000"/>
                <w:sz w:val="24"/>
                <w:u w:val="single"/>
              </w:rPr>
              <w:t>则</w:t>
            </w:r>
            <w:r>
              <w:rPr>
                <w:rFonts w:hint="eastAsia"/>
                <w:color w:val="FF0000"/>
                <w:sz w:val="24"/>
                <w:u w:val="single"/>
              </w:rPr>
              <w:t>钙铁</w:t>
            </w:r>
            <w:proofErr w:type="gramEnd"/>
            <w:r>
              <w:rPr>
                <w:rFonts w:hint="eastAsia"/>
                <w:color w:val="FF0000"/>
                <w:sz w:val="24"/>
                <w:u w:val="single"/>
              </w:rPr>
              <w:t>沉淀物</w:t>
            </w:r>
            <w:r w:rsidRPr="00F06B7D">
              <w:rPr>
                <w:rFonts w:hint="eastAsia"/>
                <w:color w:val="FF0000"/>
                <w:sz w:val="24"/>
                <w:u w:val="single"/>
              </w:rPr>
              <w:t>的贮存需按照</w:t>
            </w:r>
            <w:r w:rsidRPr="00F06B7D">
              <w:rPr>
                <w:rFonts w:ascii="Times New Roman" w:cs="Times New Roman"/>
                <w:bCs/>
                <w:color w:val="FF0000"/>
                <w:sz w:val="24"/>
                <w:u w:val="single"/>
              </w:rPr>
              <w:t>《危险废物贮存污染控制标准》（</w:t>
            </w:r>
            <w:r w:rsidRPr="00F06B7D">
              <w:rPr>
                <w:rFonts w:ascii="Times New Roman" w:hAnsi="Times New Roman" w:cs="Times New Roman"/>
                <w:bCs/>
                <w:color w:val="FF0000"/>
                <w:sz w:val="24"/>
                <w:u w:val="single"/>
              </w:rPr>
              <w:t>GB18597-2001</w:t>
            </w:r>
            <w:r w:rsidRPr="00F06B7D">
              <w:rPr>
                <w:rFonts w:ascii="Times New Roman" w:cs="Times New Roman"/>
                <w:bCs/>
                <w:color w:val="FF0000"/>
                <w:sz w:val="24"/>
                <w:u w:val="single"/>
              </w:rPr>
              <w:t>）及修改单中的规定对其进行管理，</w:t>
            </w:r>
            <w:proofErr w:type="gramStart"/>
            <w:r w:rsidRPr="00F06B7D">
              <w:rPr>
                <w:rFonts w:ascii="Times New Roman" w:cs="Times New Roman"/>
                <w:bCs/>
                <w:color w:val="FF0000"/>
                <w:sz w:val="24"/>
                <w:u w:val="single"/>
              </w:rPr>
              <w:t>暂存于危废暂存</w:t>
            </w:r>
            <w:proofErr w:type="gramEnd"/>
            <w:r w:rsidRPr="00F06B7D">
              <w:rPr>
                <w:rFonts w:ascii="Times New Roman" w:cs="Times New Roman"/>
                <w:bCs/>
                <w:color w:val="FF0000"/>
                <w:sz w:val="24"/>
                <w:u w:val="single"/>
              </w:rPr>
              <w:t>间</w:t>
            </w:r>
            <w:r w:rsidR="003D2E7A">
              <w:rPr>
                <w:rFonts w:ascii="Calibri" w:hAnsi="Calibri" w:cs="宋体"/>
                <w:color w:val="FF0000"/>
                <w:kern w:val="0"/>
                <w:sz w:val="24"/>
                <w:u w:val="single"/>
              </w:rPr>
              <w:t>（</w:t>
            </w:r>
            <w:proofErr w:type="gramStart"/>
            <w:r w:rsidR="003D2E7A">
              <w:rPr>
                <w:rFonts w:ascii="Calibri" w:hAnsi="Calibri" w:cs="宋体" w:hint="eastAsia"/>
                <w:color w:val="FF0000"/>
                <w:kern w:val="0"/>
                <w:sz w:val="24"/>
                <w:u w:val="single"/>
              </w:rPr>
              <w:t>新建危废暂存</w:t>
            </w:r>
            <w:proofErr w:type="gramEnd"/>
            <w:r w:rsidR="003D2E7A" w:rsidRPr="003D2E7A">
              <w:rPr>
                <w:rFonts w:ascii="Times New Roman" w:hAnsi="Calibri" w:cs="Times New Roman"/>
                <w:color w:val="FF0000"/>
                <w:kern w:val="0"/>
                <w:sz w:val="24"/>
                <w:u w:val="single"/>
              </w:rPr>
              <w:t>间</w:t>
            </w:r>
            <w:r w:rsidR="003D2E7A" w:rsidRPr="003D2E7A">
              <w:rPr>
                <w:rFonts w:ascii="Times New Roman" w:hAnsi="Times New Roman" w:cs="Times New Roman"/>
                <w:color w:val="FF0000"/>
                <w:kern w:val="0"/>
                <w:sz w:val="24"/>
                <w:u w:val="single"/>
              </w:rPr>
              <w:t>1</w:t>
            </w:r>
            <w:r w:rsidR="003D2E7A" w:rsidRPr="003D2E7A">
              <w:rPr>
                <w:rFonts w:ascii="Times New Roman" w:hAnsi="Calibri" w:cs="Times New Roman"/>
                <w:color w:val="FF0000"/>
                <w:kern w:val="0"/>
                <w:sz w:val="24"/>
                <w:u w:val="single"/>
              </w:rPr>
              <w:t>处，占地</w:t>
            </w:r>
            <w:r w:rsidR="003D2E7A" w:rsidRPr="003D2E7A">
              <w:rPr>
                <w:rFonts w:ascii="Times New Roman" w:hAnsi="Times New Roman" w:cs="Times New Roman"/>
                <w:color w:val="FF0000"/>
                <w:kern w:val="0"/>
                <w:sz w:val="24"/>
                <w:u w:val="single"/>
              </w:rPr>
              <w:t>20m</w:t>
            </w:r>
            <w:r w:rsidR="003D2E7A" w:rsidRPr="003D2E7A">
              <w:rPr>
                <w:rFonts w:ascii="Times New Roman" w:hAnsi="Times New Roman" w:cs="Times New Roman"/>
                <w:color w:val="FF0000"/>
                <w:kern w:val="0"/>
                <w:sz w:val="24"/>
                <w:u w:val="single"/>
                <w:vertAlign w:val="superscript"/>
              </w:rPr>
              <w:t>2</w:t>
            </w:r>
            <w:r w:rsidR="003D2E7A" w:rsidRPr="003D2E7A">
              <w:rPr>
                <w:rFonts w:ascii="Times New Roman" w:hAnsi="Calibri" w:cs="Times New Roman"/>
                <w:color w:val="FF0000"/>
                <w:kern w:val="0"/>
                <w:sz w:val="24"/>
                <w:u w:val="single"/>
              </w:rPr>
              <w:t>，</w:t>
            </w:r>
            <w:r w:rsidR="003D2E7A">
              <w:rPr>
                <w:rFonts w:ascii="Calibri" w:hAnsi="Calibri" w:cs="宋体" w:hint="eastAsia"/>
                <w:color w:val="FF0000"/>
                <w:kern w:val="0"/>
                <w:sz w:val="24"/>
                <w:u w:val="single"/>
              </w:rPr>
              <w:t>按照“三防”要求进行建设</w:t>
            </w:r>
            <w:r w:rsidR="003D2E7A">
              <w:rPr>
                <w:rFonts w:ascii="Calibri" w:hAnsi="Calibri" w:cs="宋体"/>
                <w:color w:val="FF0000"/>
                <w:kern w:val="0"/>
                <w:sz w:val="24"/>
                <w:u w:val="single"/>
              </w:rPr>
              <w:t>）</w:t>
            </w:r>
            <w:r w:rsidRPr="00F06B7D">
              <w:rPr>
                <w:rFonts w:ascii="Times New Roman" w:cs="Times New Roman"/>
                <w:bCs/>
                <w:color w:val="FF0000"/>
                <w:sz w:val="24"/>
                <w:u w:val="single"/>
              </w:rPr>
              <w:t>内，随后定期交由相应</w:t>
            </w:r>
            <w:proofErr w:type="gramStart"/>
            <w:r w:rsidRPr="00F06B7D">
              <w:rPr>
                <w:rFonts w:ascii="Times New Roman" w:cs="Times New Roman"/>
                <w:bCs/>
                <w:color w:val="FF0000"/>
                <w:sz w:val="24"/>
                <w:u w:val="single"/>
              </w:rPr>
              <w:t>的危废资质</w:t>
            </w:r>
            <w:proofErr w:type="gramEnd"/>
            <w:r w:rsidRPr="00F06B7D">
              <w:rPr>
                <w:rFonts w:ascii="Times New Roman" w:cs="Times New Roman"/>
                <w:bCs/>
                <w:color w:val="FF0000"/>
                <w:sz w:val="24"/>
                <w:u w:val="single"/>
              </w:rPr>
              <w:t>单位进行处置，如果鉴定结果</w:t>
            </w:r>
            <w:proofErr w:type="gramStart"/>
            <w:r w:rsidRPr="00F06B7D">
              <w:rPr>
                <w:rFonts w:ascii="Times New Roman" w:cs="Times New Roman"/>
                <w:bCs/>
                <w:color w:val="FF0000"/>
                <w:sz w:val="24"/>
                <w:u w:val="single"/>
              </w:rPr>
              <w:t>表面</w:t>
            </w:r>
            <w:r>
              <w:rPr>
                <w:rFonts w:hint="eastAsia"/>
                <w:color w:val="FF0000"/>
                <w:sz w:val="24"/>
                <w:u w:val="single"/>
              </w:rPr>
              <w:t>钙铁沉淀物</w:t>
            </w:r>
            <w:proofErr w:type="gramEnd"/>
            <w:r w:rsidRPr="00F06B7D">
              <w:rPr>
                <w:rFonts w:ascii="Times New Roman" w:cs="Times New Roman"/>
                <w:bCs/>
                <w:color w:val="FF0000"/>
                <w:sz w:val="24"/>
                <w:u w:val="single"/>
              </w:rPr>
              <w:t>不属于危险废物，</w:t>
            </w:r>
            <w:proofErr w:type="gramStart"/>
            <w:r w:rsidRPr="00F06B7D">
              <w:rPr>
                <w:rFonts w:ascii="Times New Roman" w:cs="Times New Roman"/>
                <w:bCs/>
                <w:color w:val="FF0000"/>
                <w:sz w:val="24"/>
                <w:u w:val="single"/>
              </w:rPr>
              <w:t>则</w:t>
            </w:r>
            <w:r>
              <w:rPr>
                <w:rFonts w:hint="eastAsia"/>
                <w:color w:val="FF0000"/>
                <w:sz w:val="24"/>
                <w:u w:val="single"/>
              </w:rPr>
              <w:t>钙铁</w:t>
            </w:r>
            <w:proofErr w:type="gramEnd"/>
            <w:r>
              <w:rPr>
                <w:rFonts w:hint="eastAsia"/>
                <w:color w:val="FF0000"/>
                <w:sz w:val="24"/>
                <w:u w:val="single"/>
              </w:rPr>
              <w:t>沉淀物</w:t>
            </w:r>
            <w:r w:rsidRPr="00F06B7D">
              <w:rPr>
                <w:rFonts w:ascii="Times New Roman" w:cs="Times New Roman"/>
                <w:bCs/>
                <w:color w:val="FF0000"/>
                <w:sz w:val="24"/>
                <w:u w:val="single"/>
              </w:rPr>
              <w:t>需按照</w:t>
            </w:r>
            <w:r w:rsidRPr="00F06B7D">
              <w:rPr>
                <w:rFonts w:ascii="Calibri" w:hAnsi="Calibri" w:cs="宋体"/>
                <w:color w:val="FF0000"/>
                <w:kern w:val="0"/>
                <w:sz w:val="24"/>
                <w:u w:val="single"/>
              </w:rPr>
              <w:t>《一般工业固体废物贮存和填埋污染物控制标准》（</w:t>
            </w:r>
            <w:r w:rsidRPr="00F06B7D">
              <w:rPr>
                <w:rFonts w:ascii="Times New Roman" w:hAnsi="Times New Roman" w:cs="Times New Roman"/>
                <w:color w:val="FF0000"/>
                <w:kern w:val="0"/>
                <w:sz w:val="24"/>
                <w:u w:val="single"/>
              </w:rPr>
              <w:t>GB18599-2020</w:t>
            </w:r>
            <w:r w:rsidRPr="00F06B7D">
              <w:rPr>
                <w:rFonts w:ascii="Calibri" w:hAnsi="Calibri" w:cs="宋体"/>
                <w:color w:val="FF0000"/>
                <w:kern w:val="0"/>
                <w:sz w:val="24"/>
                <w:u w:val="single"/>
              </w:rPr>
              <w:t>）中的规定进行贮存，暂存于一般固废暂存间</w:t>
            </w:r>
            <w:r w:rsidR="003D2E7A">
              <w:rPr>
                <w:rFonts w:ascii="Calibri" w:hAnsi="Calibri" w:cs="宋体"/>
                <w:color w:val="FF0000"/>
                <w:kern w:val="0"/>
                <w:sz w:val="24"/>
                <w:u w:val="single"/>
              </w:rPr>
              <w:t>（</w:t>
            </w:r>
            <w:r w:rsidR="003D2E7A">
              <w:rPr>
                <w:rFonts w:ascii="Calibri" w:hAnsi="Calibri" w:cs="宋体" w:hint="eastAsia"/>
                <w:color w:val="FF0000"/>
                <w:kern w:val="0"/>
                <w:sz w:val="24"/>
                <w:u w:val="single"/>
              </w:rPr>
              <w:t>新建一般固废暂存</w:t>
            </w:r>
            <w:r w:rsidR="003D2E7A" w:rsidRPr="003D2E7A">
              <w:rPr>
                <w:rFonts w:ascii="Times New Roman" w:hAnsi="Calibri" w:cs="Times New Roman"/>
                <w:color w:val="FF0000"/>
                <w:kern w:val="0"/>
                <w:sz w:val="24"/>
                <w:u w:val="single"/>
              </w:rPr>
              <w:t>间</w:t>
            </w:r>
            <w:r w:rsidR="003D2E7A" w:rsidRPr="003D2E7A">
              <w:rPr>
                <w:rFonts w:ascii="Times New Roman" w:hAnsi="Times New Roman" w:cs="Times New Roman"/>
                <w:color w:val="FF0000"/>
                <w:kern w:val="0"/>
                <w:sz w:val="24"/>
                <w:u w:val="single"/>
              </w:rPr>
              <w:t>1</w:t>
            </w:r>
            <w:r w:rsidR="003D2E7A" w:rsidRPr="003D2E7A">
              <w:rPr>
                <w:rFonts w:ascii="Times New Roman" w:hAnsi="Calibri" w:cs="Times New Roman"/>
                <w:color w:val="FF0000"/>
                <w:kern w:val="0"/>
                <w:sz w:val="24"/>
                <w:u w:val="single"/>
              </w:rPr>
              <w:t>处，占地</w:t>
            </w:r>
            <w:r w:rsidR="003D2E7A" w:rsidRPr="003D2E7A">
              <w:rPr>
                <w:rFonts w:ascii="Times New Roman" w:hAnsi="Times New Roman" w:cs="Times New Roman"/>
                <w:color w:val="FF0000"/>
                <w:kern w:val="0"/>
                <w:sz w:val="24"/>
                <w:u w:val="single"/>
              </w:rPr>
              <w:t>20m</w:t>
            </w:r>
            <w:r w:rsidR="003D2E7A" w:rsidRPr="003D2E7A">
              <w:rPr>
                <w:rFonts w:ascii="Times New Roman" w:hAnsi="Times New Roman" w:cs="Times New Roman"/>
                <w:color w:val="FF0000"/>
                <w:kern w:val="0"/>
                <w:sz w:val="24"/>
                <w:u w:val="single"/>
                <w:vertAlign w:val="superscript"/>
              </w:rPr>
              <w:t>2</w:t>
            </w:r>
            <w:r w:rsidR="003D2E7A" w:rsidRPr="003D2E7A">
              <w:rPr>
                <w:rFonts w:ascii="Times New Roman" w:hAnsi="Calibri" w:cs="Times New Roman"/>
                <w:color w:val="FF0000"/>
                <w:kern w:val="0"/>
                <w:sz w:val="24"/>
                <w:u w:val="single"/>
              </w:rPr>
              <w:t>，</w:t>
            </w:r>
            <w:r w:rsidR="003D2E7A">
              <w:rPr>
                <w:rFonts w:ascii="Calibri" w:hAnsi="Calibri" w:cs="宋体" w:hint="eastAsia"/>
                <w:color w:val="FF0000"/>
                <w:kern w:val="0"/>
                <w:sz w:val="24"/>
                <w:u w:val="single"/>
              </w:rPr>
              <w:t>按照相关要求进行建设</w:t>
            </w:r>
            <w:r w:rsidR="003D2E7A">
              <w:rPr>
                <w:rFonts w:ascii="Calibri" w:hAnsi="Calibri" w:cs="宋体"/>
                <w:color w:val="FF0000"/>
                <w:kern w:val="0"/>
                <w:sz w:val="24"/>
                <w:u w:val="single"/>
              </w:rPr>
              <w:t>）</w:t>
            </w:r>
            <w:r w:rsidRPr="00F06B7D">
              <w:rPr>
                <w:rFonts w:ascii="Calibri" w:hAnsi="Calibri" w:cs="宋体"/>
                <w:color w:val="FF0000"/>
                <w:kern w:val="0"/>
                <w:sz w:val="24"/>
                <w:u w:val="single"/>
              </w:rPr>
              <w:t>内，随后定期外售给水泥等建材厂作为原材料进行综合利用。</w:t>
            </w:r>
          </w:p>
          <w:p w:rsidR="00840298" w:rsidRDefault="00F538F1">
            <w:pPr>
              <w:spacing w:line="360" w:lineRule="auto"/>
              <w:ind w:firstLineChars="200" w:firstLine="480"/>
              <w:rPr>
                <w:rFonts w:ascii="Times New Roman" w:cs="Times New Roman"/>
                <w:color w:val="FF0000"/>
                <w:sz w:val="24"/>
                <w:u w:val="single"/>
              </w:rPr>
            </w:pPr>
            <w:r>
              <w:rPr>
                <w:rFonts w:ascii="Times New Roman" w:cs="Times New Roman" w:hint="eastAsia"/>
                <w:color w:val="FF0000"/>
                <w:sz w:val="24"/>
                <w:u w:val="single"/>
              </w:rPr>
              <w:t>对照《国家危险废物名录（</w:t>
            </w:r>
            <w:r>
              <w:rPr>
                <w:rFonts w:ascii="Times New Roman" w:cs="Times New Roman" w:hint="eastAsia"/>
                <w:color w:val="FF0000"/>
                <w:sz w:val="24"/>
                <w:u w:val="single"/>
              </w:rPr>
              <w:t>2021</w:t>
            </w:r>
            <w:r>
              <w:rPr>
                <w:rFonts w:ascii="Times New Roman" w:cs="Times New Roman" w:hint="eastAsia"/>
                <w:color w:val="FF0000"/>
                <w:sz w:val="24"/>
                <w:u w:val="single"/>
              </w:rPr>
              <w:t>年版）》，本项目废</w:t>
            </w:r>
            <w:r w:rsidR="00EF1CE7">
              <w:rPr>
                <w:rFonts w:ascii="Times New Roman" w:cs="Times New Roman" w:hint="eastAsia"/>
                <w:color w:val="FF0000"/>
                <w:sz w:val="24"/>
                <w:u w:val="single"/>
              </w:rPr>
              <w:t>酸</w:t>
            </w:r>
            <w:r>
              <w:rPr>
                <w:rFonts w:ascii="Times New Roman" w:cs="Times New Roman" w:hint="eastAsia"/>
                <w:color w:val="FF0000"/>
                <w:sz w:val="24"/>
                <w:u w:val="single"/>
              </w:rPr>
              <w:t>溶液属于危险废物，废物类别为</w:t>
            </w:r>
            <w:r>
              <w:rPr>
                <w:rFonts w:ascii="Times New Roman" w:cs="Times New Roman" w:hint="eastAsia"/>
                <w:color w:val="FF0000"/>
                <w:sz w:val="24"/>
                <w:u w:val="single"/>
              </w:rPr>
              <w:t>HW34</w:t>
            </w:r>
            <w:r>
              <w:rPr>
                <w:rFonts w:ascii="Times New Roman" w:cs="Times New Roman" w:hint="eastAsia"/>
                <w:color w:val="FF0000"/>
                <w:sz w:val="24"/>
                <w:u w:val="single"/>
              </w:rPr>
              <w:t>废酸，废物代码为</w:t>
            </w:r>
            <w:r>
              <w:rPr>
                <w:rFonts w:ascii="Times New Roman" w:cs="Times New Roman" w:hint="eastAsia"/>
                <w:color w:val="FF0000"/>
                <w:sz w:val="24"/>
                <w:u w:val="single"/>
              </w:rPr>
              <w:t>900-300-34</w:t>
            </w:r>
            <w:r>
              <w:rPr>
                <w:rFonts w:ascii="Times New Roman" w:cs="Times New Roman" w:hint="eastAsia"/>
                <w:color w:val="FF0000"/>
                <w:sz w:val="24"/>
                <w:u w:val="single"/>
              </w:rPr>
              <w:t>“使用酸进行清洗产生的废酸液”，拟统一暂存于</w:t>
            </w:r>
            <w:r w:rsidR="00483347">
              <w:rPr>
                <w:rFonts w:ascii="Times New Roman" w:cs="Times New Roman" w:hint="eastAsia"/>
                <w:color w:val="FF0000"/>
                <w:sz w:val="24"/>
                <w:u w:val="single"/>
              </w:rPr>
              <w:t>废酸</w:t>
            </w:r>
            <w:r>
              <w:rPr>
                <w:rFonts w:ascii="Times New Roman" w:cs="Times New Roman" w:hint="eastAsia"/>
                <w:color w:val="FF0000"/>
                <w:sz w:val="24"/>
                <w:u w:val="single"/>
              </w:rPr>
              <w:t>储罐内，随后交由相应</w:t>
            </w:r>
            <w:proofErr w:type="gramStart"/>
            <w:r>
              <w:rPr>
                <w:rFonts w:ascii="Times New Roman" w:cs="Times New Roman" w:hint="eastAsia"/>
                <w:color w:val="FF0000"/>
                <w:sz w:val="24"/>
                <w:u w:val="single"/>
              </w:rPr>
              <w:t>的危废资质</w:t>
            </w:r>
            <w:proofErr w:type="gramEnd"/>
            <w:r>
              <w:rPr>
                <w:rFonts w:ascii="Times New Roman" w:cs="Times New Roman" w:hint="eastAsia"/>
                <w:color w:val="FF0000"/>
                <w:sz w:val="24"/>
                <w:u w:val="single"/>
              </w:rPr>
              <w:t>单位进行处置。</w:t>
            </w:r>
          </w:p>
          <w:p w:rsidR="00840298" w:rsidRDefault="00F538F1">
            <w:pPr>
              <w:pStyle w:val="00"/>
              <w:spacing w:line="360" w:lineRule="auto"/>
              <w:ind w:firstLine="482"/>
              <w:rPr>
                <w:rFonts w:ascii="Calibri" w:hAnsi="Calibri" w:cs="宋体"/>
                <w:kern w:val="0"/>
              </w:rPr>
            </w:pPr>
            <w:r>
              <w:rPr>
                <w:rFonts w:ascii="Times New Roman" w:hAnsi="Calibri" w:cs="Times New Roman"/>
                <w:kern w:val="0"/>
              </w:rPr>
              <w:t>（</w:t>
            </w:r>
            <w:r>
              <w:rPr>
                <w:rFonts w:ascii="Times New Roman" w:hAnsi="Times New Roman" w:cs="Times New Roman"/>
                <w:kern w:val="0"/>
              </w:rPr>
              <w:t>2</w:t>
            </w:r>
            <w:r>
              <w:rPr>
                <w:rFonts w:ascii="Times New Roman" w:hAnsi="Calibri" w:cs="Times New Roman"/>
                <w:kern w:val="0"/>
              </w:rPr>
              <w:t>）</w:t>
            </w:r>
            <w:r>
              <w:rPr>
                <w:rFonts w:ascii="Calibri" w:hAnsi="Calibri" w:cs="宋体" w:hint="eastAsia"/>
                <w:kern w:val="0"/>
              </w:rPr>
              <w:t>固废排放信息</w:t>
            </w:r>
          </w:p>
          <w:p w:rsidR="00840298" w:rsidRDefault="00F538F1">
            <w:pPr>
              <w:autoSpaceDE w:val="0"/>
              <w:autoSpaceDN w:val="0"/>
              <w:adjustRightInd w:val="0"/>
              <w:spacing w:line="360" w:lineRule="auto"/>
              <w:ind w:firstLine="482"/>
              <w:rPr>
                <w:rFonts w:ascii="Times New Roman" w:hAnsi="Times New Roman" w:cs="Times New Roman"/>
                <w:bCs/>
                <w:sz w:val="24"/>
                <w:szCs w:val="24"/>
              </w:rPr>
            </w:pPr>
            <w:r>
              <w:rPr>
                <w:rFonts w:ascii="Times New Roman" w:hAnsi="宋体" w:cs="Times New Roman"/>
                <w:bCs/>
                <w:sz w:val="24"/>
                <w:szCs w:val="24"/>
              </w:rPr>
              <w:t>本项目营运后全厂固废排放信息见表</w:t>
            </w:r>
            <w:r>
              <w:rPr>
                <w:rFonts w:ascii="Times New Roman" w:hAnsi="Times New Roman" w:cs="Times New Roman" w:hint="eastAsia"/>
                <w:bCs/>
                <w:sz w:val="24"/>
                <w:szCs w:val="24"/>
              </w:rPr>
              <w:t>4-7</w:t>
            </w:r>
            <w:r w:rsidR="00206F47">
              <w:rPr>
                <w:rFonts w:ascii="Times New Roman" w:hAnsi="Times New Roman" w:cs="Times New Roman" w:hint="eastAsia"/>
                <w:bCs/>
                <w:sz w:val="24"/>
                <w:szCs w:val="24"/>
              </w:rPr>
              <w:t>和表</w:t>
            </w:r>
            <w:r w:rsidR="00206F47">
              <w:rPr>
                <w:rFonts w:ascii="Times New Roman" w:hAnsi="Times New Roman" w:cs="Times New Roman" w:hint="eastAsia"/>
                <w:bCs/>
                <w:sz w:val="24"/>
                <w:szCs w:val="24"/>
              </w:rPr>
              <w:t>4-8</w:t>
            </w:r>
            <w:r>
              <w:rPr>
                <w:rFonts w:ascii="Times New Roman" w:hAnsi="宋体" w:cs="Times New Roman"/>
                <w:bCs/>
                <w:sz w:val="24"/>
                <w:szCs w:val="24"/>
              </w:rPr>
              <w:t>。</w:t>
            </w:r>
          </w:p>
          <w:p w:rsidR="00840298" w:rsidRDefault="00F538F1">
            <w:pPr>
              <w:spacing w:line="360" w:lineRule="auto"/>
              <w:jc w:val="center"/>
              <w:rPr>
                <w:rFonts w:ascii="Times New Roman" w:eastAsia="黑体" w:hAnsi="Times New Roman" w:cs="Times New Roman"/>
              </w:rPr>
            </w:pPr>
            <w:r>
              <w:rPr>
                <w:rFonts w:ascii="Times New Roman" w:eastAsia="黑体" w:hAnsi="黑体" w:cs="Times New Roman"/>
                <w:sz w:val="24"/>
                <w:szCs w:val="24"/>
              </w:rPr>
              <w:t>表</w:t>
            </w:r>
            <w:r>
              <w:rPr>
                <w:rFonts w:ascii="Times New Roman" w:eastAsia="黑体" w:hAnsi="Times New Roman" w:cs="Times New Roman" w:hint="eastAsia"/>
                <w:sz w:val="24"/>
                <w:szCs w:val="24"/>
              </w:rPr>
              <w:t xml:space="preserve">4-7 </w:t>
            </w:r>
            <w:r>
              <w:rPr>
                <w:rFonts w:ascii="Times New Roman" w:eastAsia="黑体" w:hAnsi="黑体" w:cs="Times New Roman"/>
                <w:sz w:val="24"/>
                <w:szCs w:val="24"/>
              </w:rPr>
              <w:t>项目</w:t>
            </w:r>
            <w:r w:rsidR="00C93763">
              <w:rPr>
                <w:rFonts w:ascii="Times New Roman" w:eastAsia="黑体" w:hAnsi="黑体" w:cs="Times New Roman"/>
                <w:sz w:val="24"/>
                <w:szCs w:val="24"/>
              </w:rPr>
              <w:t>一般固废</w:t>
            </w:r>
            <w:r>
              <w:rPr>
                <w:rFonts w:ascii="Times New Roman" w:eastAsia="黑体" w:hAnsi="黑体" w:cs="Times New Roman"/>
                <w:sz w:val="24"/>
                <w:szCs w:val="24"/>
              </w:rPr>
              <w:t>排放信息统计</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445"/>
              <w:gridCol w:w="905"/>
              <w:gridCol w:w="900"/>
              <w:gridCol w:w="733"/>
              <w:gridCol w:w="698"/>
              <w:gridCol w:w="825"/>
              <w:gridCol w:w="987"/>
              <w:gridCol w:w="852"/>
              <w:gridCol w:w="1144"/>
              <w:gridCol w:w="862"/>
            </w:tblGrid>
            <w:tr w:rsidR="00840298">
              <w:trPr>
                <w:cantSplit/>
                <w:trHeight w:val="369"/>
                <w:jc w:val="center"/>
              </w:trPr>
              <w:tc>
                <w:tcPr>
                  <w:tcW w:w="266" w:type="pct"/>
                  <w:vAlign w:val="center"/>
                </w:tcPr>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序号</w:t>
                  </w:r>
                </w:p>
              </w:tc>
              <w:tc>
                <w:tcPr>
                  <w:tcW w:w="542"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固废名称</w:t>
                  </w:r>
                </w:p>
              </w:tc>
              <w:tc>
                <w:tcPr>
                  <w:tcW w:w="539"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产生</w:t>
                  </w:r>
                </w:p>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环节</w:t>
                  </w:r>
                </w:p>
              </w:tc>
              <w:tc>
                <w:tcPr>
                  <w:tcW w:w="439"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属性</w:t>
                  </w:r>
                </w:p>
              </w:tc>
              <w:tc>
                <w:tcPr>
                  <w:tcW w:w="418"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物理性状</w:t>
                  </w:r>
                </w:p>
              </w:tc>
              <w:tc>
                <w:tcPr>
                  <w:tcW w:w="494"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年产量</w:t>
                  </w:r>
                </w:p>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w:t>
                  </w:r>
                  <w:r>
                    <w:rPr>
                      <w:rFonts w:ascii="Times New Roman" w:hAnsi="Times New Roman" w:cs="Times New Roman"/>
                      <w:color w:val="FF0000"/>
                      <w:u w:val="single"/>
                    </w:rPr>
                    <w:t>t/a</w:t>
                  </w:r>
                  <w:r>
                    <w:rPr>
                      <w:rFonts w:ascii="Times New Roman" w:hAnsi="宋体" w:cs="Times New Roman"/>
                      <w:color w:val="FF0000"/>
                      <w:u w:val="single"/>
                    </w:rPr>
                    <w:t>）</w:t>
                  </w:r>
                </w:p>
              </w:tc>
              <w:tc>
                <w:tcPr>
                  <w:tcW w:w="591"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贮存方式</w:t>
                  </w:r>
                </w:p>
              </w:tc>
              <w:tc>
                <w:tcPr>
                  <w:tcW w:w="510"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利用处置方式</w:t>
                  </w:r>
                </w:p>
              </w:tc>
              <w:tc>
                <w:tcPr>
                  <w:tcW w:w="685"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去向</w:t>
                  </w:r>
                </w:p>
              </w:tc>
              <w:tc>
                <w:tcPr>
                  <w:tcW w:w="516" w:type="pct"/>
                  <w:vAlign w:val="center"/>
                </w:tcPr>
                <w:p w:rsidR="00840298" w:rsidRDefault="00F538F1">
                  <w:pPr>
                    <w:snapToGrid w:val="0"/>
                    <w:jc w:val="center"/>
                    <w:rPr>
                      <w:rFonts w:ascii="Times New Roman" w:hAnsi="Times New Roman" w:cs="Times New Roman"/>
                      <w:color w:val="FF0000"/>
                      <w:u w:val="single"/>
                    </w:rPr>
                  </w:pPr>
                  <w:r>
                    <w:rPr>
                      <w:rFonts w:ascii="Times New Roman" w:hAnsi="Calibri" w:cs="Times New Roman"/>
                      <w:color w:val="FF0000"/>
                      <w:u w:val="single"/>
                    </w:rPr>
                    <w:t>处置量（</w:t>
                  </w:r>
                  <w:r>
                    <w:rPr>
                      <w:rFonts w:ascii="Times New Roman" w:hAnsi="Times New Roman" w:cs="Times New Roman"/>
                      <w:color w:val="FF0000"/>
                      <w:u w:val="single"/>
                    </w:rPr>
                    <w:t>t/a</w:t>
                  </w:r>
                  <w:r>
                    <w:rPr>
                      <w:rFonts w:ascii="Times New Roman" w:hAnsi="宋体" w:cs="Times New Roman"/>
                      <w:color w:val="FF0000"/>
                      <w:u w:val="single"/>
                    </w:rPr>
                    <w:t>）</w:t>
                  </w:r>
                </w:p>
              </w:tc>
            </w:tr>
            <w:tr w:rsidR="00840298">
              <w:trPr>
                <w:cantSplit/>
                <w:trHeight w:val="369"/>
                <w:jc w:val="center"/>
              </w:trPr>
              <w:tc>
                <w:tcPr>
                  <w:tcW w:w="266"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color w:val="FF0000"/>
                      <w:u w:val="single"/>
                    </w:rPr>
                    <w:t>1</w:t>
                  </w:r>
                </w:p>
              </w:tc>
              <w:tc>
                <w:tcPr>
                  <w:tcW w:w="542" w:type="pct"/>
                  <w:vAlign w:val="center"/>
                </w:tcPr>
                <w:p w:rsidR="00A55E91" w:rsidRDefault="00F538F1">
                  <w:pPr>
                    <w:tabs>
                      <w:tab w:val="left" w:pos="567"/>
                    </w:tabs>
                    <w:snapToGrid w:val="0"/>
                    <w:jc w:val="center"/>
                    <w:rPr>
                      <w:rFonts w:ascii="Times New Roman" w:cs="Times New Roman"/>
                      <w:color w:val="FF0000"/>
                      <w:u w:val="single"/>
                    </w:rPr>
                  </w:pPr>
                  <w:r>
                    <w:rPr>
                      <w:rFonts w:ascii="Times New Roman" w:cs="Times New Roman"/>
                      <w:color w:val="FF0000"/>
                      <w:u w:val="single"/>
                    </w:rPr>
                    <w:t>废渣</w:t>
                  </w:r>
                </w:p>
                <w:p w:rsidR="00840298" w:rsidRDefault="00F538F1">
                  <w:pPr>
                    <w:tabs>
                      <w:tab w:val="left" w:pos="567"/>
                    </w:tabs>
                    <w:snapToGrid w:val="0"/>
                    <w:jc w:val="center"/>
                    <w:rPr>
                      <w:rFonts w:ascii="Times New Roman" w:hAnsi="Times New Roman" w:cs="Times New Roman"/>
                      <w:color w:val="FF0000"/>
                      <w:u w:val="single"/>
                    </w:rPr>
                  </w:pPr>
                  <w:r>
                    <w:rPr>
                      <w:rFonts w:ascii="Times New Roman" w:cs="Times New Roman" w:hint="eastAsia"/>
                      <w:color w:val="FF0000"/>
                      <w:u w:val="single"/>
                    </w:rPr>
                    <w:t>（滤饼）</w:t>
                  </w:r>
                </w:p>
              </w:tc>
              <w:tc>
                <w:tcPr>
                  <w:tcW w:w="539"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cs="Times New Roman"/>
                      <w:color w:val="FF0000"/>
                      <w:u w:val="single"/>
                    </w:rPr>
                    <w:t>中和沉淀</w:t>
                  </w:r>
                </w:p>
              </w:tc>
              <w:tc>
                <w:tcPr>
                  <w:tcW w:w="439" w:type="pct"/>
                  <w:vAlign w:val="center"/>
                </w:tcPr>
                <w:p w:rsidR="00840298" w:rsidRDefault="00FE1C1E">
                  <w:pPr>
                    <w:jc w:val="center"/>
                    <w:rPr>
                      <w:rFonts w:ascii="Times New Roman" w:hAnsi="Times New Roman" w:cs="Times New Roman"/>
                      <w:color w:val="FF0000"/>
                      <w:u w:val="single"/>
                    </w:rPr>
                  </w:pPr>
                  <w:r>
                    <w:rPr>
                      <w:rFonts w:ascii="Times New Roman" w:hAnsi="Calibri" w:cs="Times New Roman" w:hint="eastAsia"/>
                      <w:color w:val="FF0000"/>
                      <w:u w:val="single"/>
                    </w:rPr>
                    <w:t>需鉴定后确定</w:t>
                  </w:r>
                </w:p>
              </w:tc>
              <w:tc>
                <w:tcPr>
                  <w:tcW w:w="418" w:type="pct"/>
                  <w:vAlign w:val="center"/>
                </w:tcPr>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固态</w:t>
                  </w:r>
                </w:p>
              </w:tc>
              <w:tc>
                <w:tcPr>
                  <w:tcW w:w="494"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hAnsi="Times New Roman" w:cs="Times New Roman" w:hint="eastAsia"/>
                      <w:color w:val="FF0000"/>
                      <w:u w:val="single"/>
                    </w:rPr>
                    <w:t>166.25</w:t>
                  </w:r>
                </w:p>
              </w:tc>
              <w:tc>
                <w:tcPr>
                  <w:tcW w:w="591" w:type="pct"/>
                  <w:vAlign w:val="center"/>
                </w:tcPr>
                <w:p w:rsidR="00840298" w:rsidRDefault="00FE1C1E">
                  <w:pPr>
                    <w:jc w:val="center"/>
                    <w:rPr>
                      <w:rFonts w:ascii="Times New Roman" w:hAnsi="Times New Roman" w:cs="Times New Roman"/>
                      <w:color w:val="FF0000"/>
                      <w:u w:val="single"/>
                    </w:rPr>
                  </w:pPr>
                  <w:r>
                    <w:rPr>
                      <w:rFonts w:ascii="Times New Roman" w:hAnsi="Calibri" w:cs="Times New Roman" w:hint="eastAsia"/>
                      <w:color w:val="FF0000"/>
                      <w:u w:val="single"/>
                    </w:rPr>
                    <w:t>按照鉴定结果贮存</w:t>
                  </w:r>
                </w:p>
              </w:tc>
              <w:tc>
                <w:tcPr>
                  <w:tcW w:w="510" w:type="pct"/>
                  <w:vAlign w:val="center"/>
                </w:tcPr>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自行</w:t>
                  </w:r>
                </w:p>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处置</w:t>
                  </w:r>
                </w:p>
              </w:tc>
              <w:tc>
                <w:tcPr>
                  <w:tcW w:w="685" w:type="pct"/>
                  <w:vAlign w:val="center"/>
                </w:tcPr>
                <w:p w:rsidR="00840298" w:rsidRDefault="00081557">
                  <w:pPr>
                    <w:tabs>
                      <w:tab w:val="left" w:pos="567"/>
                    </w:tabs>
                    <w:snapToGrid w:val="0"/>
                    <w:jc w:val="center"/>
                    <w:rPr>
                      <w:rFonts w:ascii="Times New Roman" w:hAnsi="Times New Roman" w:cs="Times New Roman"/>
                      <w:color w:val="FF0000"/>
                      <w:u w:val="single"/>
                    </w:rPr>
                  </w:pPr>
                  <w:r>
                    <w:rPr>
                      <w:rFonts w:ascii="Times New Roman" w:cs="Times New Roman"/>
                      <w:color w:val="FF0000"/>
                      <w:u w:val="single"/>
                    </w:rPr>
                    <w:t>需鉴定后根据结果处理</w:t>
                  </w:r>
                </w:p>
              </w:tc>
              <w:tc>
                <w:tcPr>
                  <w:tcW w:w="516"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hAnsi="Times New Roman" w:cs="Times New Roman" w:hint="eastAsia"/>
                      <w:color w:val="FF0000"/>
                      <w:u w:val="single"/>
                    </w:rPr>
                    <w:t>166.25</w:t>
                  </w:r>
                </w:p>
              </w:tc>
            </w:tr>
            <w:tr w:rsidR="00840298">
              <w:trPr>
                <w:cantSplit/>
                <w:trHeight w:val="369"/>
                <w:jc w:val="center"/>
              </w:trPr>
              <w:tc>
                <w:tcPr>
                  <w:tcW w:w="266"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2</w:t>
                  </w:r>
                </w:p>
              </w:tc>
              <w:tc>
                <w:tcPr>
                  <w:tcW w:w="542" w:type="pct"/>
                  <w:vAlign w:val="center"/>
                </w:tcPr>
                <w:p w:rsidR="00840298" w:rsidRDefault="00F538F1">
                  <w:pPr>
                    <w:tabs>
                      <w:tab w:val="left" w:pos="567"/>
                    </w:tabs>
                    <w:snapToGrid w:val="0"/>
                    <w:jc w:val="center"/>
                    <w:rPr>
                      <w:rFonts w:ascii="Times New Roman" w:cs="Times New Roman"/>
                      <w:color w:val="FF0000"/>
                      <w:u w:val="single"/>
                    </w:rPr>
                  </w:pPr>
                  <w:r>
                    <w:rPr>
                      <w:rFonts w:ascii="Times New Roman" w:cs="Times New Roman" w:hint="eastAsia"/>
                      <w:color w:val="FF0000"/>
                      <w:u w:val="single"/>
                    </w:rPr>
                    <w:t>不合格品</w:t>
                  </w:r>
                </w:p>
              </w:tc>
              <w:tc>
                <w:tcPr>
                  <w:tcW w:w="539" w:type="pct"/>
                  <w:vAlign w:val="center"/>
                </w:tcPr>
                <w:p w:rsidR="00840298" w:rsidRDefault="00F538F1">
                  <w:pPr>
                    <w:tabs>
                      <w:tab w:val="left" w:pos="567"/>
                    </w:tabs>
                    <w:snapToGrid w:val="0"/>
                    <w:jc w:val="center"/>
                    <w:rPr>
                      <w:rFonts w:ascii="Times New Roman" w:cs="Times New Roman"/>
                      <w:color w:val="FF0000"/>
                      <w:u w:val="single"/>
                    </w:rPr>
                  </w:pPr>
                  <w:r>
                    <w:rPr>
                      <w:rFonts w:ascii="Times New Roman" w:cs="Times New Roman" w:hint="eastAsia"/>
                      <w:color w:val="FF0000"/>
                      <w:u w:val="single"/>
                    </w:rPr>
                    <w:t>色选</w:t>
                  </w:r>
                </w:p>
              </w:tc>
              <w:tc>
                <w:tcPr>
                  <w:tcW w:w="439" w:type="pct"/>
                  <w:vAlign w:val="center"/>
                </w:tcPr>
                <w:p w:rsidR="00840298" w:rsidRDefault="00F538F1">
                  <w:pPr>
                    <w:jc w:val="center"/>
                    <w:rPr>
                      <w:rFonts w:ascii="Times New Roman" w:hAnsi="Calibri" w:cs="Times New Roman"/>
                      <w:color w:val="FF0000"/>
                      <w:u w:val="single"/>
                    </w:rPr>
                  </w:pPr>
                  <w:r>
                    <w:rPr>
                      <w:rFonts w:ascii="Times New Roman" w:hAnsi="Calibri" w:cs="Times New Roman"/>
                      <w:color w:val="FF0000"/>
                      <w:u w:val="single"/>
                    </w:rPr>
                    <w:t>一般工业废物</w:t>
                  </w:r>
                </w:p>
              </w:tc>
              <w:tc>
                <w:tcPr>
                  <w:tcW w:w="418" w:type="pct"/>
                  <w:vAlign w:val="center"/>
                </w:tcPr>
                <w:p w:rsidR="00840298" w:rsidRDefault="00F538F1">
                  <w:pPr>
                    <w:jc w:val="center"/>
                    <w:rPr>
                      <w:rFonts w:ascii="Times New Roman" w:hAnsi="Calibri" w:cs="Times New Roman"/>
                      <w:color w:val="FF0000"/>
                      <w:u w:val="single"/>
                    </w:rPr>
                  </w:pPr>
                  <w:r>
                    <w:rPr>
                      <w:rFonts w:ascii="Times New Roman" w:hAnsi="Calibri" w:cs="Times New Roman"/>
                      <w:color w:val="FF0000"/>
                      <w:u w:val="single"/>
                    </w:rPr>
                    <w:t>固态</w:t>
                  </w:r>
                </w:p>
              </w:tc>
              <w:tc>
                <w:tcPr>
                  <w:tcW w:w="494"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hAnsi="Times New Roman" w:cs="Times New Roman" w:hint="eastAsia"/>
                      <w:color w:val="FF0000"/>
                      <w:u w:val="single"/>
                    </w:rPr>
                    <w:t>1500</w:t>
                  </w:r>
                </w:p>
              </w:tc>
              <w:tc>
                <w:tcPr>
                  <w:tcW w:w="591" w:type="pct"/>
                  <w:vAlign w:val="center"/>
                </w:tcPr>
                <w:p w:rsidR="00840298" w:rsidRDefault="00F538F1">
                  <w:pPr>
                    <w:jc w:val="center"/>
                    <w:rPr>
                      <w:rFonts w:ascii="Times New Roman" w:hAnsi="Calibri" w:cs="Times New Roman"/>
                      <w:color w:val="FF0000"/>
                      <w:u w:val="single"/>
                    </w:rPr>
                  </w:pPr>
                  <w:r>
                    <w:rPr>
                      <w:rFonts w:ascii="Times New Roman" w:hAnsi="Calibri" w:cs="Times New Roman"/>
                      <w:color w:val="FF0000"/>
                      <w:u w:val="single"/>
                    </w:rPr>
                    <w:t>一般固废暂存区</w:t>
                  </w:r>
                </w:p>
              </w:tc>
              <w:tc>
                <w:tcPr>
                  <w:tcW w:w="510" w:type="pct"/>
                  <w:vAlign w:val="center"/>
                </w:tcPr>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自行</w:t>
                  </w:r>
                </w:p>
                <w:p w:rsidR="00840298" w:rsidRDefault="00F538F1">
                  <w:pPr>
                    <w:jc w:val="center"/>
                    <w:rPr>
                      <w:rFonts w:ascii="Times New Roman" w:hAnsi="Calibri" w:cs="Times New Roman"/>
                      <w:color w:val="FF0000"/>
                      <w:u w:val="single"/>
                    </w:rPr>
                  </w:pPr>
                  <w:r>
                    <w:rPr>
                      <w:rFonts w:ascii="Times New Roman" w:hAnsi="Calibri" w:cs="Times New Roman"/>
                      <w:color w:val="FF0000"/>
                      <w:u w:val="single"/>
                    </w:rPr>
                    <w:t>处置</w:t>
                  </w:r>
                </w:p>
              </w:tc>
              <w:tc>
                <w:tcPr>
                  <w:tcW w:w="685" w:type="pct"/>
                  <w:vAlign w:val="center"/>
                </w:tcPr>
                <w:p w:rsidR="00840298" w:rsidRDefault="00F538F1">
                  <w:pPr>
                    <w:tabs>
                      <w:tab w:val="left" w:pos="567"/>
                    </w:tabs>
                    <w:snapToGrid w:val="0"/>
                    <w:jc w:val="center"/>
                    <w:rPr>
                      <w:rFonts w:ascii="Times New Roman" w:cs="Times New Roman"/>
                      <w:color w:val="FF0000"/>
                      <w:u w:val="single"/>
                    </w:rPr>
                  </w:pPr>
                  <w:r>
                    <w:rPr>
                      <w:rFonts w:ascii="Times New Roman" w:cs="Times New Roman" w:hint="eastAsia"/>
                      <w:color w:val="FF0000"/>
                      <w:u w:val="single"/>
                    </w:rPr>
                    <w:t>外售</w:t>
                  </w:r>
                </w:p>
              </w:tc>
              <w:tc>
                <w:tcPr>
                  <w:tcW w:w="516"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hAnsi="Times New Roman" w:cs="Times New Roman" w:hint="eastAsia"/>
                      <w:color w:val="FF0000"/>
                      <w:u w:val="single"/>
                    </w:rPr>
                    <w:t>1500</w:t>
                  </w:r>
                </w:p>
              </w:tc>
            </w:tr>
            <w:tr w:rsidR="00840298">
              <w:trPr>
                <w:cantSplit/>
                <w:trHeight w:val="369"/>
                <w:jc w:val="center"/>
              </w:trPr>
              <w:tc>
                <w:tcPr>
                  <w:tcW w:w="266" w:type="pct"/>
                  <w:vAlign w:val="center"/>
                </w:tcPr>
                <w:p w:rsidR="00840298" w:rsidRDefault="00F538F1">
                  <w:pPr>
                    <w:jc w:val="center"/>
                    <w:rPr>
                      <w:rFonts w:ascii="Times New Roman" w:hAnsi="Times New Roman" w:cs="Times New Roman"/>
                      <w:color w:val="FF0000"/>
                      <w:u w:val="single"/>
                    </w:rPr>
                  </w:pPr>
                  <w:r>
                    <w:rPr>
                      <w:rFonts w:ascii="Times New Roman" w:hAnsi="Times New Roman" w:cs="Times New Roman" w:hint="eastAsia"/>
                      <w:color w:val="FF0000"/>
                      <w:u w:val="single"/>
                    </w:rPr>
                    <w:t>3</w:t>
                  </w:r>
                </w:p>
              </w:tc>
              <w:tc>
                <w:tcPr>
                  <w:tcW w:w="542"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cs="Times New Roman"/>
                      <w:color w:val="FF0000"/>
                      <w:u w:val="single"/>
                    </w:rPr>
                    <w:t>生活垃圾</w:t>
                  </w:r>
                </w:p>
              </w:tc>
              <w:tc>
                <w:tcPr>
                  <w:tcW w:w="539"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cs="Times New Roman"/>
                      <w:color w:val="FF0000"/>
                      <w:u w:val="single"/>
                    </w:rPr>
                    <w:t>职工生活</w:t>
                  </w:r>
                </w:p>
              </w:tc>
              <w:tc>
                <w:tcPr>
                  <w:tcW w:w="439" w:type="pct"/>
                  <w:vAlign w:val="center"/>
                </w:tcPr>
                <w:p w:rsidR="00206F47" w:rsidRDefault="00F538F1">
                  <w:pPr>
                    <w:jc w:val="center"/>
                    <w:rPr>
                      <w:rFonts w:ascii="Times New Roman" w:cs="Times New Roman"/>
                      <w:color w:val="FF0000"/>
                      <w:u w:val="single"/>
                    </w:rPr>
                  </w:pPr>
                  <w:r>
                    <w:rPr>
                      <w:rFonts w:ascii="Times New Roman" w:cs="Times New Roman"/>
                      <w:color w:val="FF0000"/>
                      <w:u w:val="single"/>
                    </w:rPr>
                    <w:t>生活</w:t>
                  </w:r>
                </w:p>
                <w:p w:rsidR="00840298" w:rsidRDefault="00F538F1">
                  <w:pPr>
                    <w:jc w:val="center"/>
                    <w:rPr>
                      <w:rFonts w:ascii="Times New Roman" w:hAnsi="Times New Roman" w:cs="Times New Roman"/>
                      <w:color w:val="FF0000"/>
                      <w:u w:val="single"/>
                    </w:rPr>
                  </w:pPr>
                  <w:r>
                    <w:rPr>
                      <w:rFonts w:ascii="Times New Roman" w:cs="Times New Roman"/>
                      <w:color w:val="FF0000"/>
                      <w:u w:val="single"/>
                    </w:rPr>
                    <w:t>垃圾</w:t>
                  </w:r>
                </w:p>
              </w:tc>
              <w:tc>
                <w:tcPr>
                  <w:tcW w:w="418" w:type="pct"/>
                  <w:vAlign w:val="center"/>
                </w:tcPr>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固态</w:t>
                  </w:r>
                </w:p>
              </w:tc>
              <w:tc>
                <w:tcPr>
                  <w:tcW w:w="494"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hAnsi="Times New Roman" w:cs="Times New Roman"/>
                      <w:color w:val="FF0000"/>
                      <w:u w:val="single"/>
                    </w:rPr>
                    <w:t>1.50</w:t>
                  </w:r>
                </w:p>
              </w:tc>
              <w:tc>
                <w:tcPr>
                  <w:tcW w:w="591" w:type="pct"/>
                  <w:vAlign w:val="center"/>
                </w:tcPr>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垃圾箱</w:t>
                  </w:r>
                </w:p>
              </w:tc>
              <w:tc>
                <w:tcPr>
                  <w:tcW w:w="510" w:type="pct"/>
                  <w:vAlign w:val="center"/>
                </w:tcPr>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委托</w:t>
                  </w:r>
                </w:p>
                <w:p w:rsidR="00840298" w:rsidRDefault="00F538F1">
                  <w:pPr>
                    <w:jc w:val="center"/>
                    <w:rPr>
                      <w:rFonts w:ascii="Times New Roman" w:hAnsi="Times New Roman" w:cs="Times New Roman"/>
                      <w:color w:val="FF0000"/>
                      <w:u w:val="single"/>
                    </w:rPr>
                  </w:pPr>
                  <w:r>
                    <w:rPr>
                      <w:rFonts w:ascii="Times New Roman" w:hAnsi="Calibri" w:cs="Times New Roman"/>
                      <w:color w:val="FF0000"/>
                      <w:u w:val="single"/>
                    </w:rPr>
                    <w:t>处置</w:t>
                  </w:r>
                </w:p>
              </w:tc>
              <w:tc>
                <w:tcPr>
                  <w:tcW w:w="685"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cs="Times New Roman"/>
                      <w:color w:val="FF0000"/>
                      <w:u w:val="single"/>
                    </w:rPr>
                    <w:t>交由环卫部门处置</w:t>
                  </w:r>
                </w:p>
              </w:tc>
              <w:tc>
                <w:tcPr>
                  <w:tcW w:w="516"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hAnsi="Times New Roman" w:cs="Times New Roman"/>
                      <w:color w:val="FF0000"/>
                      <w:u w:val="single"/>
                    </w:rPr>
                    <w:t>1.50</w:t>
                  </w:r>
                </w:p>
              </w:tc>
            </w:tr>
            <w:tr w:rsidR="00840298">
              <w:trPr>
                <w:cantSplit/>
                <w:trHeight w:val="369"/>
                <w:jc w:val="center"/>
              </w:trPr>
              <w:tc>
                <w:tcPr>
                  <w:tcW w:w="266" w:type="pct"/>
                  <w:vAlign w:val="center"/>
                </w:tcPr>
                <w:p w:rsidR="00840298" w:rsidRDefault="00206F47">
                  <w:pPr>
                    <w:jc w:val="center"/>
                    <w:rPr>
                      <w:rFonts w:ascii="Times New Roman" w:hAnsi="Times New Roman" w:cs="Times New Roman"/>
                      <w:color w:val="FF0000"/>
                      <w:u w:val="single"/>
                    </w:rPr>
                  </w:pPr>
                  <w:r>
                    <w:rPr>
                      <w:rFonts w:ascii="Times New Roman" w:hAnsi="Times New Roman" w:cs="Times New Roman" w:hint="eastAsia"/>
                      <w:color w:val="FF0000"/>
                      <w:u w:val="single"/>
                    </w:rPr>
                    <w:lastRenderedPageBreak/>
                    <w:t>4</w:t>
                  </w:r>
                </w:p>
              </w:tc>
              <w:tc>
                <w:tcPr>
                  <w:tcW w:w="542" w:type="pct"/>
                  <w:vAlign w:val="center"/>
                </w:tcPr>
                <w:p w:rsidR="00840298" w:rsidRDefault="00F538F1">
                  <w:pPr>
                    <w:tabs>
                      <w:tab w:val="left" w:pos="567"/>
                    </w:tabs>
                    <w:snapToGrid w:val="0"/>
                    <w:jc w:val="center"/>
                    <w:rPr>
                      <w:rFonts w:ascii="Times New Roman" w:cs="Times New Roman"/>
                      <w:color w:val="FF0000"/>
                      <w:u w:val="single"/>
                    </w:rPr>
                  </w:pPr>
                  <w:r>
                    <w:rPr>
                      <w:rFonts w:ascii="Times New Roman" w:cs="Times New Roman" w:hint="eastAsia"/>
                      <w:color w:val="FF0000"/>
                      <w:u w:val="single"/>
                    </w:rPr>
                    <w:t>钙铁</w:t>
                  </w:r>
                </w:p>
                <w:p w:rsidR="00840298" w:rsidRDefault="00F538F1">
                  <w:pPr>
                    <w:tabs>
                      <w:tab w:val="left" w:pos="567"/>
                    </w:tabs>
                    <w:snapToGrid w:val="0"/>
                    <w:jc w:val="center"/>
                    <w:rPr>
                      <w:rFonts w:ascii="Times New Roman" w:cs="Times New Roman"/>
                      <w:color w:val="FF0000"/>
                      <w:u w:val="single"/>
                    </w:rPr>
                  </w:pPr>
                  <w:r>
                    <w:rPr>
                      <w:rFonts w:ascii="Times New Roman" w:cs="Times New Roman" w:hint="eastAsia"/>
                      <w:color w:val="FF0000"/>
                      <w:u w:val="single"/>
                    </w:rPr>
                    <w:t>沉淀物</w:t>
                  </w:r>
                </w:p>
              </w:tc>
              <w:tc>
                <w:tcPr>
                  <w:tcW w:w="539" w:type="pct"/>
                  <w:vAlign w:val="center"/>
                </w:tcPr>
                <w:p w:rsidR="00840298" w:rsidRDefault="00F538F1">
                  <w:pPr>
                    <w:tabs>
                      <w:tab w:val="left" w:pos="567"/>
                    </w:tabs>
                    <w:snapToGrid w:val="0"/>
                    <w:jc w:val="center"/>
                    <w:rPr>
                      <w:rFonts w:ascii="Times New Roman" w:cs="Times New Roman"/>
                      <w:color w:val="FF0000"/>
                      <w:u w:val="single"/>
                    </w:rPr>
                  </w:pPr>
                  <w:r>
                    <w:rPr>
                      <w:rFonts w:ascii="Times New Roman" w:cs="Times New Roman" w:hint="eastAsia"/>
                      <w:color w:val="FF0000"/>
                      <w:u w:val="single"/>
                    </w:rPr>
                    <w:t>废酸再生</w:t>
                  </w:r>
                </w:p>
              </w:tc>
              <w:tc>
                <w:tcPr>
                  <w:tcW w:w="439" w:type="pct"/>
                  <w:vAlign w:val="center"/>
                </w:tcPr>
                <w:p w:rsidR="00840298" w:rsidRDefault="00FE1C1E">
                  <w:pPr>
                    <w:jc w:val="center"/>
                    <w:rPr>
                      <w:rFonts w:ascii="Times New Roman" w:hAnsi="Calibri" w:cs="Times New Roman"/>
                      <w:color w:val="FF0000"/>
                      <w:u w:val="single"/>
                    </w:rPr>
                  </w:pPr>
                  <w:r>
                    <w:rPr>
                      <w:rFonts w:ascii="Times New Roman" w:hAnsi="Calibri" w:cs="Times New Roman" w:hint="eastAsia"/>
                      <w:color w:val="FF0000"/>
                      <w:u w:val="single"/>
                    </w:rPr>
                    <w:t>需鉴定后确定</w:t>
                  </w:r>
                </w:p>
              </w:tc>
              <w:tc>
                <w:tcPr>
                  <w:tcW w:w="418" w:type="pct"/>
                  <w:vAlign w:val="center"/>
                </w:tcPr>
                <w:p w:rsidR="00840298" w:rsidRDefault="00F538F1">
                  <w:pPr>
                    <w:jc w:val="center"/>
                    <w:rPr>
                      <w:rFonts w:ascii="Times New Roman" w:hAnsi="Calibri" w:cs="Times New Roman"/>
                      <w:color w:val="FF0000"/>
                      <w:u w:val="single"/>
                    </w:rPr>
                  </w:pPr>
                  <w:r>
                    <w:rPr>
                      <w:rFonts w:ascii="Times New Roman" w:hAnsi="Calibri" w:cs="Times New Roman" w:hint="eastAsia"/>
                      <w:color w:val="FF0000"/>
                      <w:u w:val="single"/>
                    </w:rPr>
                    <w:t>固态</w:t>
                  </w:r>
                </w:p>
              </w:tc>
              <w:tc>
                <w:tcPr>
                  <w:tcW w:w="494"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hAnsi="Times New Roman" w:cs="Times New Roman" w:hint="eastAsia"/>
                      <w:color w:val="FF0000"/>
                      <w:u w:val="single"/>
                    </w:rPr>
                    <w:t>115.40</w:t>
                  </w:r>
                </w:p>
              </w:tc>
              <w:tc>
                <w:tcPr>
                  <w:tcW w:w="591" w:type="pct"/>
                  <w:vAlign w:val="center"/>
                </w:tcPr>
                <w:p w:rsidR="00840298" w:rsidRDefault="00FE1C1E">
                  <w:pPr>
                    <w:jc w:val="center"/>
                    <w:rPr>
                      <w:rFonts w:ascii="Times New Roman" w:hAnsi="Calibri" w:cs="Times New Roman"/>
                      <w:color w:val="FF0000"/>
                      <w:u w:val="single"/>
                    </w:rPr>
                  </w:pPr>
                  <w:r>
                    <w:rPr>
                      <w:rFonts w:ascii="Times New Roman" w:hAnsi="Calibri" w:cs="Times New Roman" w:hint="eastAsia"/>
                      <w:color w:val="FF0000"/>
                      <w:u w:val="single"/>
                    </w:rPr>
                    <w:t>按照鉴定结果贮存</w:t>
                  </w:r>
                </w:p>
              </w:tc>
              <w:tc>
                <w:tcPr>
                  <w:tcW w:w="510" w:type="pct"/>
                  <w:vAlign w:val="center"/>
                </w:tcPr>
                <w:p w:rsidR="00840298" w:rsidRDefault="00F538F1">
                  <w:pPr>
                    <w:jc w:val="center"/>
                    <w:rPr>
                      <w:rFonts w:ascii="Times New Roman" w:hAnsi="Calibri" w:cs="Times New Roman"/>
                      <w:color w:val="FF0000"/>
                      <w:u w:val="single"/>
                    </w:rPr>
                  </w:pPr>
                  <w:r>
                    <w:rPr>
                      <w:rFonts w:ascii="Times New Roman" w:hAnsi="Calibri" w:cs="Times New Roman" w:hint="eastAsia"/>
                      <w:color w:val="FF0000"/>
                      <w:u w:val="single"/>
                    </w:rPr>
                    <w:t>自行</w:t>
                  </w:r>
                </w:p>
                <w:p w:rsidR="00840298" w:rsidRDefault="00F538F1">
                  <w:pPr>
                    <w:jc w:val="center"/>
                    <w:rPr>
                      <w:rFonts w:ascii="Times New Roman" w:hAnsi="Calibri" w:cs="Times New Roman"/>
                      <w:color w:val="FF0000"/>
                      <w:u w:val="single"/>
                    </w:rPr>
                  </w:pPr>
                  <w:r>
                    <w:rPr>
                      <w:rFonts w:ascii="Times New Roman" w:hAnsi="Calibri" w:cs="Times New Roman" w:hint="eastAsia"/>
                      <w:color w:val="FF0000"/>
                      <w:u w:val="single"/>
                    </w:rPr>
                    <w:t>处置</w:t>
                  </w:r>
                </w:p>
              </w:tc>
              <w:tc>
                <w:tcPr>
                  <w:tcW w:w="685" w:type="pct"/>
                  <w:vAlign w:val="center"/>
                </w:tcPr>
                <w:p w:rsidR="00840298" w:rsidRDefault="00081557">
                  <w:pPr>
                    <w:tabs>
                      <w:tab w:val="left" w:pos="567"/>
                    </w:tabs>
                    <w:snapToGrid w:val="0"/>
                    <w:jc w:val="center"/>
                    <w:rPr>
                      <w:rFonts w:ascii="Times New Roman" w:cs="Times New Roman"/>
                      <w:color w:val="FF0000"/>
                      <w:u w:val="single"/>
                    </w:rPr>
                  </w:pPr>
                  <w:r>
                    <w:rPr>
                      <w:rFonts w:ascii="Times New Roman" w:cs="Times New Roman"/>
                      <w:color w:val="FF0000"/>
                      <w:u w:val="single"/>
                    </w:rPr>
                    <w:t>需鉴定后根据结果处理</w:t>
                  </w:r>
                </w:p>
              </w:tc>
              <w:tc>
                <w:tcPr>
                  <w:tcW w:w="516" w:type="pct"/>
                  <w:vAlign w:val="center"/>
                </w:tcPr>
                <w:p w:rsidR="00840298" w:rsidRDefault="00F538F1">
                  <w:pPr>
                    <w:tabs>
                      <w:tab w:val="left" w:pos="567"/>
                    </w:tabs>
                    <w:snapToGrid w:val="0"/>
                    <w:jc w:val="center"/>
                    <w:rPr>
                      <w:rFonts w:ascii="Times New Roman" w:hAnsi="Times New Roman" w:cs="Times New Roman"/>
                      <w:color w:val="FF0000"/>
                      <w:u w:val="single"/>
                    </w:rPr>
                  </w:pPr>
                  <w:r>
                    <w:rPr>
                      <w:rFonts w:ascii="Times New Roman" w:hAnsi="Times New Roman" w:cs="Times New Roman" w:hint="eastAsia"/>
                      <w:color w:val="FF0000"/>
                      <w:u w:val="single"/>
                    </w:rPr>
                    <w:t>115.40</w:t>
                  </w:r>
                </w:p>
              </w:tc>
            </w:tr>
          </w:tbl>
          <w:p w:rsidR="00C93763" w:rsidRPr="008A72A9" w:rsidRDefault="00C93763" w:rsidP="00C93763">
            <w:pPr>
              <w:pStyle w:val="00"/>
              <w:spacing w:line="360" w:lineRule="auto"/>
              <w:ind w:firstLine="0"/>
              <w:jc w:val="center"/>
              <w:rPr>
                <w:rFonts w:ascii="黑体" w:eastAsia="黑体" w:hAnsi="黑体" w:cs="Times New Roman"/>
                <w:kern w:val="0"/>
              </w:rPr>
            </w:pPr>
            <w:r w:rsidRPr="008A72A9">
              <w:rPr>
                <w:rFonts w:ascii="黑体" w:eastAsia="黑体" w:hAnsi="黑体" w:cs="Times New Roman" w:hint="eastAsia"/>
                <w:kern w:val="0"/>
              </w:rPr>
              <w:t>表4-8  项目危险废物汇总表</w:t>
            </w:r>
          </w:p>
          <w:tbl>
            <w:tblPr>
              <w:tblStyle w:val="ad"/>
              <w:tblW w:w="0" w:type="auto"/>
              <w:tblBorders>
                <w:top w:val="single" w:sz="12" w:space="0" w:color="000000" w:themeColor="text1"/>
                <w:left w:val="none" w:sz="0" w:space="0" w:color="auto"/>
                <w:bottom w:val="single" w:sz="12" w:space="0" w:color="000000" w:themeColor="text1"/>
                <w:right w:val="none" w:sz="0" w:space="0" w:color="auto"/>
                <w:insideH w:val="single" w:sz="6" w:space="0" w:color="000000" w:themeColor="text1"/>
                <w:insideV w:val="single" w:sz="6" w:space="0" w:color="000000" w:themeColor="text1"/>
              </w:tblBorders>
              <w:tblLook w:val="04A0"/>
            </w:tblPr>
            <w:tblGrid>
              <w:gridCol w:w="459"/>
              <w:gridCol w:w="702"/>
              <w:gridCol w:w="776"/>
              <w:gridCol w:w="702"/>
              <w:gridCol w:w="797"/>
              <w:gridCol w:w="771"/>
              <w:gridCol w:w="505"/>
              <w:gridCol w:w="709"/>
              <w:gridCol w:w="708"/>
              <w:gridCol w:w="709"/>
              <w:gridCol w:w="709"/>
              <w:gridCol w:w="804"/>
            </w:tblGrid>
            <w:tr w:rsidR="00206F47" w:rsidRPr="00E56FB5" w:rsidTr="00894DCD">
              <w:trPr>
                <w:trHeight w:val="397"/>
              </w:trPr>
              <w:tc>
                <w:tcPr>
                  <w:tcW w:w="459"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序号</w:t>
                  </w:r>
                </w:p>
              </w:tc>
              <w:tc>
                <w:tcPr>
                  <w:tcW w:w="702"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proofErr w:type="gramStart"/>
                  <w:r w:rsidRPr="00E56FB5">
                    <w:rPr>
                      <w:rFonts w:ascii="Times New Roman" w:hAnsi="Calibri" w:cs="Times New Roman" w:hint="eastAsia"/>
                      <w:color w:val="FF0000"/>
                      <w:kern w:val="0"/>
                      <w:sz w:val="21"/>
                      <w:u w:val="single"/>
                    </w:rPr>
                    <w:t>危废名称</w:t>
                  </w:r>
                  <w:proofErr w:type="gramEnd"/>
                </w:p>
              </w:tc>
              <w:tc>
                <w:tcPr>
                  <w:tcW w:w="776"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proofErr w:type="gramStart"/>
                  <w:r w:rsidRPr="00E56FB5">
                    <w:rPr>
                      <w:rFonts w:ascii="Times New Roman" w:hAnsi="Calibri" w:cs="Times New Roman" w:hint="eastAsia"/>
                      <w:color w:val="FF0000"/>
                      <w:kern w:val="0"/>
                      <w:sz w:val="21"/>
                      <w:u w:val="single"/>
                    </w:rPr>
                    <w:t>危废类别</w:t>
                  </w:r>
                  <w:proofErr w:type="gramEnd"/>
                </w:p>
              </w:tc>
              <w:tc>
                <w:tcPr>
                  <w:tcW w:w="702"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proofErr w:type="gramStart"/>
                  <w:r w:rsidRPr="00E56FB5">
                    <w:rPr>
                      <w:rFonts w:ascii="Times New Roman" w:hAnsi="Calibri" w:cs="Times New Roman" w:hint="eastAsia"/>
                      <w:color w:val="FF0000"/>
                      <w:kern w:val="0"/>
                      <w:sz w:val="21"/>
                      <w:u w:val="single"/>
                    </w:rPr>
                    <w:t>危废代码</w:t>
                  </w:r>
                  <w:proofErr w:type="gramEnd"/>
                </w:p>
              </w:tc>
              <w:tc>
                <w:tcPr>
                  <w:tcW w:w="797"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产生量</w:t>
                  </w:r>
                  <w:r w:rsidRPr="00E56FB5">
                    <w:rPr>
                      <w:rFonts w:ascii="Times New Roman" w:hAnsi="Calibri" w:cs="Times New Roman" w:hint="eastAsia"/>
                      <w:color w:val="FF0000"/>
                      <w:kern w:val="0"/>
                      <w:sz w:val="21"/>
                      <w:u w:val="single"/>
                    </w:rPr>
                    <w:t>(t/a)</w:t>
                  </w:r>
                </w:p>
              </w:tc>
              <w:tc>
                <w:tcPr>
                  <w:tcW w:w="771"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产生工序</w:t>
                  </w:r>
                </w:p>
              </w:tc>
              <w:tc>
                <w:tcPr>
                  <w:tcW w:w="505"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形态</w:t>
                  </w:r>
                </w:p>
              </w:tc>
              <w:tc>
                <w:tcPr>
                  <w:tcW w:w="709"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主要成分</w:t>
                  </w:r>
                </w:p>
              </w:tc>
              <w:tc>
                <w:tcPr>
                  <w:tcW w:w="708"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有害成分</w:t>
                  </w:r>
                </w:p>
              </w:tc>
              <w:tc>
                <w:tcPr>
                  <w:tcW w:w="709"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proofErr w:type="gramStart"/>
                  <w:r w:rsidRPr="00E56FB5">
                    <w:rPr>
                      <w:rFonts w:ascii="Times New Roman" w:hAnsi="Calibri" w:cs="Times New Roman" w:hint="eastAsia"/>
                      <w:color w:val="FF0000"/>
                      <w:kern w:val="0"/>
                      <w:sz w:val="21"/>
                      <w:u w:val="single"/>
                    </w:rPr>
                    <w:t>产废周期</w:t>
                  </w:r>
                  <w:proofErr w:type="gramEnd"/>
                </w:p>
              </w:tc>
              <w:tc>
                <w:tcPr>
                  <w:tcW w:w="709"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危险特性</w:t>
                  </w:r>
                </w:p>
              </w:tc>
              <w:tc>
                <w:tcPr>
                  <w:tcW w:w="804"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污染防治措施</w:t>
                  </w:r>
                </w:p>
              </w:tc>
            </w:tr>
            <w:tr w:rsidR="00206F47" w:rsidRPr="00E56FB5" w:rsidTr="00894DCD">
              <w:trPr>
                <w:trHeight w:val="397"/>
              </w:trPr>
              <w:tc>
                <w:tcPr>
                  <w:tcW w:w="459"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1</w:t>
                  </w:r>
                </w:p>
              </w:tc>
              <w:tc>
                <w:tcPr>
                  <w:tcW w:w="702"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废酸溶液</w:t>
                  </w:r>
                </w:p>
              </w:tc>
              <w:tc>
                <w:tcPr>
                  <w:tcW w:w="776"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HW34</w:t>
                  </w:r>
                  <w:r w:rsidRPr="00E56FB5">
                    <w:rPr>
                      <w:rFonts w:ascii="Times New Roman" w:hAnsi="Calibri" w:cs="Times New Roman" w:hint="eastAsia"/>
                      <w:color w:val="FF0000"/>
                      <w:kern w:val="0"/>
                      <w:sz w:val="21"/>
                      <w:u w:val="single"/>
                    </w:rPr>
                    <w:t>废酸</w:t>
                  </w:r>
                </w:p>
              </w:tc>
              <w:tc>
                <w:tcPr>
                  <w:tcW w:w="702" w:type="dxa"/>
                  <w:vAlign w:val="center"/>
                </w:tcPr>
                <w:p w:rsidR="009137A2" w:rsidRPr="00E56FB5" w:rsidRDefault="009137A2" w:rsidP="00894DCD">
                  <w:pPr>
                    <w:pStyle w:val="00"/>
                    <w:wordWrap w:val="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900-300-34</w:t>
                  </w:r>
                </w:p>
              </w:tc>
              <w:tc>
                <w:tcPr>
                  <w:tcW w:w="797"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74.16</w:t>
                  </w:r>
                </w:p>
              </w:tc>
              <w:tc>
                <w:tcPr>
                  <w:tcW w:w="771"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废酸循环再生</w:t>
                  </w:r>
                </w:p>
              </w:tc>
              <w:tc>
                <w:tcPr>
                  <w:tcW w:w="505"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液态</w:t>
                  </w:r>
                </w:p>
              </w:tc>
              <w:tc>
                <w:tcPr>
                  <w:tcW w:w="709"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草酸钠离子</w:t>
                  </w:r>
                </w:p>
              </w:tc>
              <w:tc>
                <w:tcPr>
                  <w:tcW w:w="708"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草酸</w:t>
                  </w:r>
                </w:p>
              </w:tc>
              <w:tc>
                <w:tcPr>
                  <w:tcW w:w="709" w:type="dxa"/>
                  <w:vAlign w:val="center"/>
                </w:tcPr>
                <w:p w:rsidR="009137A2" w:rsidRPr="00E56FB5" w:rsidRDefault="009137A2"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1</w:t>
                  </w:r>
                  <w:r w:rsidRPr="00E56FB5">
                    <w:rPr>
                      <w:rFonts w:ascii="Times New Roman" w:hAnsi="Calibri" w:cs="Times New Roman" w:hint="eastAsia"/>
                      <w:color w:val="FF0000"/>
                      <w:kern w:val="0"/>
                      <w:sz w:val="21"/>
                      <w:u w:val="single"/>
                    </w:rPr>
                    <w:t>个季度</w:t>
                  </w:r>
                </w:p>
              </w:tc>
              <w:tc>
                <w:tcPr>
                  <w:tcW w:w="709" w:type="dxa"/>
                  <w:vAlign w:val="center"/>
                </w:tcPr>
                <w:p w:rsidR="009137A2" w:rsidRPr="00E56FB5" w:rsidRDefault="00206F47"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C</w:t>
                  </w:r>
                  <w:r w:rsidRPr="00E56FB5">
                    <w:rPr>
                      <w:rFonts w:ascii="Times New Roman" w:hAnsi="Calibri" w:cs="Times New Roman" w:hint="eastAsia"/>
                      <w:color w:val="FF0000"/>
                      <w:kern w:val="0"/>
                      <w:sz w:val="21"/>
                      <w:u w:val="single"/>
                    </w:rPr>
                    <w:t>、</w:t>
                  </w:r>
                  <w:r w:rsidRPr="00E56FB5">
                    <w:rPr>
                      <w:rFonts w:ascii="Times New Roman" w:hAnsi="Calibri" w:cs="Times New Roman" w:hint="eastAsia"/>
                      <w:color w:val="FF0000"/>
                      <w:kern w:val="0"/>
                      <w:sz w:val="21"/>
                      <w:u w:val="single"/>
                    </w:rPr>
                    <w:t>T</w:t>
                  </w:r>
                </w:p>
              </w:tc>
              <w:tc>
                <w:tcPr>
                  <w:tcW w:w="804" w:type="dxa"/>
                  <w:vAlign w:val="center"/>
                </w:tcPr>
                <w:p w:rsidR="009137A2" w:rsidRPr="00E56FB5" w:rsidRDefault="00206F47" w:rsidP="00894DCD">
                  <w:pPr>
                    <w:pStyle w:val="00"/>
                    <w:spacing w:line="240" w:lineRule="auto"/>
                    <w:ind w:firstLine="0"/>
                    <w:jc w:val="center"/>
                    <w:rPr>
                      <w:rFonts w:ascii="Times New Roman" w:hAnsi="Calibri" w:cs="Times New Roman"/>
                      <w:color w:val="FF0000"/>
                      <w:kern w:val="0"/>
                      <w:sz w:val="21"/>
                      <w:u w:val="single"/>
                    </w:rPr>
                  </w:pPr>
                  <w:r w:rsidRPr="00E56FB5">
                    <w:rPr>
                      <w:rFonts w:ascii="Times New Roman" w:hAnsi="Calibri" w:cs="Times New Roman" w:hint="eastAsia"/>
                      <w:color w:val="FF0000"/>
                      <w:kern w:val="0"/>
                      <w:sz w:val="21"/>
                      <w:u w:val="single"/>
                    </w:rPr>
                    <w:t>暂存废酸储罐，随后交由</w:t>
                  </w:r>
                  <w:proofErr w:type="gramStart"/>
                  <w:r w:rsidRPr="00E56FB5">
                    <w:rPr>
                      <w:rFonts w:ascii="Times New Roman" w:hAnsi="Calibri" w:cs="Times New Roman" w:hint="eastAsia"/>
                      <w:color w:val="FF0000"/>
                      <w:kern w:val="0"/>
                      <w:sz w:val="21"/>
                      <w:u w:val="single"/>
                    </w:rPr>
                    <w:t>危废单位</w:t>
                  </w:r>
                  <w:proofErr w:type="gramEnd"/>
                  <w:r w:rsidRPr="00E56FB5">
                    <w:rPr>
                      <w:rFonts w:ascii="Times New Roman" w:hAnsi="Calibri" w:cs="Times New Roman" w:hint="eastAsia"/>
                      <w:color w:val="FF0000"/>
                      <w:kern w:val="0"/>
                      <w:sz w:val="21"/>
                      <w:u w:val="single"/>
                    </w:rPr>
                    <w:t>处置</w:t>
                  </w:r>
                </w:p>
              </w:tc>
            </w:tr>
          </w:tbl>
          <w:p w:rsidR="00840298" w:rsidRDefault="00F538F1">
            <w:pPr>
              <w:pStyle w:val="00"/>
              <w:spacing w:line="360" w:lineRule="auto"/>
              <w:ind w:firstLine="482"/>
              <w:rPr>
                <w:rFonts w:ascii="Times New Roman" w:hAnsi="Times New Roman" w:cs="Times New Roman"/>
                <w:kern w:val="0"/>
              </w:rPr>
            </w:pPr>
            <w:r>
              <w:rPr>
                <w:rFonts w:ascii="Times New Roman" w:hAnsi="Calibri" w:cs="Times New Roman"/>
                <w:kern w:val="0"/>
              </w:rPr>
              <w:t>（</w:t>
            </w:r>
            <w:r>
              <w:rPr>
                <w:rFonts w:ascii="Times New Roman" w:hAnsi="Times New Roman" w:cs="Times New Roman" w:hint="eastAsia"/>
                <w:kern w:val="0"/>
              </w:rPr>
              <w:t>3</w:t>
            </w:r>
            <w:r>
              <w:rPr>
                <w:rFonts w:ascii="Times New Roman" w:hAnsi="Calibri" w:cs="Times New Roman"/>
                <w:kern w:val="0"/>
              </w:rPr>
              <w:t>）环境管理要求</w:t>
            </w:r>
          </w:p>
          <w:p w:rsidR="00840298" w:rsidRDefault="00F538F1">
            <w:pPr>
              <w:pStyle w:val="00"/>
              <w:spacing w:line="360" w:lineRule="auto"/>
              <w:ind w:firstLineChars="200"/>
              <w:rPr>
                <w:rFonts w:ascii="Times New Roman" w:hAnsi="Times New Roman" w:cs="Times New Roman"/>
                <w:kern w:val="0"/>
              </w:rPr>
            </w:pPr>
            <w:r>
              <w:rPr>
                <w:rFonts w:ascii="宋体" w:eastAsia="宋体" w:cs="宋体" w:hint="eastAsia"/>
                <w:kern w:val="0"/>
              </w:rPr>
              <w:t>①</w:t>
            </w:r>
            <w:r>
              <w:rPr>
                <w:rFonts w:ascii="Times New Roman" w:hAnsi="Times New Roman" w:cs="Times New Roman"/>
                <w:kern w:val="0"/>
              </w:rPr>
              <w:t>本项目产生的一般固体废物应按不同类别分类存放于生产车间内独立的</w:t>
            </w:r>
            <w:r>
              <w:rPr>
                <w:rFonts w:ascii="Times New Roman" w:hAnsi="Times New Roman" w:cs="Times New Roman" w:hint="eastAsia"/>
                <w:kern w:val="0"/>
              </w:rPr>
              <w:t>一般</w:t>
            </w:r>
            <w:r>
              <w:rPr>
                <w:rFonts w:ascii="Times New Roman" w:hAnsi="Times New Roman" w:cs="Times New Roman"/>
                <w:kern w:val="0"/>
              </w:rPr>
              <w:t>固废暂存</w:t>
            </w:r>
            <w:r>
              <w:rPr>
                <w:rFonts w:ascii="Times New Roman" w:hAnsi="Times New Roman" w:cs="Times New Roman" w:hint="eastAsia"/>
                <w:kern w:val="0"/>
              </w:rPr>
              <w:t>间</w:t>
            </w:r>
            <w:r>
              <w:rPr>
                <w:rFonts w:ascii="Times New Roman" w:hAnsi="Times New Roman" w:cs="Times New Roman"/>
                <w:kern w:val="0"/>
              </w:rPr>
              <w:t>。</w:t>
            </w:r>
          </w:p>
          <w:p w:rsidR="00840298" w:rsidRDefault="00F538F1">
            <w:pPr>
              <w:pStyle w:val="00"/>
              <w:spacing w:line="360" w:lineRule="auto"/>
              <w:ind w:firstLineChars="200"/>
              <w:rPr>
                <w:rFonts w:ascii="Times New Roman" w:hAnsi="Times New Roman" w:cs="Times New Roman"/>
                <w:kern w:val="0"/>
              </w:rPr>
            </w:pPr>
            <w:r>
              <w:rPr>
                <w:rFonts w:ascii="宋体" w:eastAsia="宋体" w:cs="宋体" w:hint="eastAsia"/>
                <w:kern w:val="0"/>
              </w:rPr>
              <w:t>②</w:t>
            </w:r>
            <w:r>
              <w:rPr>
                <w:rFonts w:ascii="Times New Roman" w:hAnsi="Times New Roman" w:cs="Times New Roman"/>
                <w:kern w:val="0"/>
              </w:rPr>
              <w:t>一般固废暂存</w:t>
            </w:r>
            <w:r>
              <w:rPr>
                <w:rFonts w:ascii="Times New Roman" w:hAnsi="Times New Roman" w:cs="Times New Roman" w:hint="eastAsia"/>
                <w:kern w:val="0"/>
              </w:rPr>
              <w:t>间</w:t>
            </w:r>
            <w:r>
              <w:rPr>
                <w:rFonts w:ascii="Times New Roman" w:hAnsi="Times New Roman" w:cs="Times New Roman"/>
                <w:kern w:val="0"/>
              </w:rPr>
              <w:t>所应具备防雨淋、防泄漏、防扬散、防流失等设施或措施。</w:t>
            </w:r>
          </w:p>
          <w:p w:rsidR="00840298" w:rsidRDefault="00F538F1">
            <w:pPr>
              <w:spacing w:line="360" w:lineRule="auto"/>
              <w:ind w:firstLineChars="200" w:firstLine="480"/>
              <w:rPr>
                <w:rFonts w:ascii="Times New Roman" w:cs="Times New Roman"/>
                <w:kern w:val="0"/>
                <w:sz w:val="24"/>
                <w:szCs w:val="24"/>
              </w:rPr>
            </w:pPr>
            <w:r>
              <w:rPr>
                <w:rFonts w:asciiTheme="minorEastAsia" w:hAnsiTheme="minorEastAsia" w:cs="Times New Roman"/>
                <w:kern w:val="0"/>
                <w:sz w:val="24"/>
                <w:szCs w:val="24"/>
              </w:rPr>
              <w:t>③</w:t>
            </w:r>
            <w:r>
              <w:rPr>
                <w:rFonts w:ascii="Times New Roman" w:cs="Times New Roman"/>
                <w:kern w:val="0"/>
                <w:sz w:val="24"/>
                <w:szCs w:val="24"/>
              </w:rPr>
              <w:t>厂区应建立完备的检测、记录、存档和报告制度，并对各</w:t>
            </w:r>
            <w:proofErr w:type="gramStart"/>
            <w:r>
              <w:rPr>
                <w:rFonts w:ascii="Times New Roman" w:cs="Times New Roman"/>
                <w:kern w:val="0"/>
                <w:sz w:val="24"/>
                <w:szCs w:val="24"/>
              </w:rPr>
              <w:t>类固废</w:t>
            </w:r>
            <w:proofErr w:type="gramEnd"/>
            <w:r>
              <w:rPr>
                <w:rFonts w:ascii="Times New Roman" w:cs="Times New Roman"/>
                <w:kern w:val="0"/>
                <w:sz w:val="24"/>
                <w:szCs w:val="24"/>
              </w:rPr>
              <w:t>的去向、用途、用量等进行跟踪、记录和报告，相关资料至少保存</w:t>
            </w:r>
            <w:r>
              <w:rPr>
                <w:rFonts w:ascii="Times New Roman" w:hAnsi="Times New Roman" w:cs="Times New Roman"/>
                <w:kern w:val="0"/>
                <w:sz w:val="24"/>
                <w:szCs w:val="24"/>
              </w:rPr>
              <w:t>5</w:t>
            </w:r>
            <w:r>
              <w:rPr>
                <w:rFonts w:ascii="Times New Roman" w:cs="Times New Roman"/>
                <w:kern w:val="0"/>
                <w:sz w:val="24"/>
                <w:szCs w:val="24"/>
              </w:rPr>
              <w:t>年。</w:t>
            </w:r>
          </w:p>
          <w:p w:rsidR="00840298" w:rsidRDefault="00F538F1">
            <w:pPr>
              <w:pStyle w:val="00"/>
              <w:spacing w:line="360" w:lineRule="auto"/>
              <w:ind w:firstLine="482"/>
              <w:rPr>
                <w:rFonts w:ascii="Calibri" w:cs="宋体"/>
                <w:kern w:val="0"/>
              </w:rPr>
            </w:pPr>
            <w:r>
              <w:rPr>
                <w:rFonts w:ascii="Calibri" w:cs="宋体" w:hint="eastAsia"/>
                <w:kern w:val="0"/>
              </w:rPr>
              <w:t>④禁止将危险废物和混入一般工业固体废物贮存场。</w:t>
            </w:r>
          </w:p>
          <w:p w:rsidR="00840298" w:rsidRDefault="00F538F1">
            <w:pPr>
              <w:spacing w:line="360" w:lineRule="auto"/>
              <w:ind w:firstLineChars="200" w:firstLine="480"/>
              <w:rPr>
                <w:rFonts w:ascii="Times New Roman" w:cs="Times New Roman"/>
                <w:kern w:val="0"/>
                <w:sz w:val="24"/>
                <w:szCs w:val="24"/>
              </w:rPr>
            </w:pPr>
            <w:r>
              <w:rPr>
                <w:rFonts w:ascii="宋体" w:hAnsi="宋体" w:cs="宋体" w:hint="eastAsia"/>
                <w:bCs/>
                <w:sz w:val="24"/>
                <w:szCs w:val="24"/>
              </w:rPr>
              <w:t>⑤</w:t>
            </w:r>
            <w:r>
              <w:rPr>
                <w:rFonts w:ascii="Times New Roman" w:hAnsi="宋体" w:cs="Times New Roman"/>
                <w:bCs/>
                <w:sz w:val="24"/>
                <w:szCs w:val="24"/>
              </w:rPr>
              <w:t>危险废物储存于</w:t>
            </w:r>
            <w:r>
              <w:rPr>
                <w:rFonts w:ascii="Times New Roman" w:hAnsi="Times New Roman" w:cs="Times New Roman"/>
                <w:bCs/>
                <w:sz w:val="24"/>
                <w:szCs w:val="24"/>
              </w:rPr>
              <w:t>PE</w:t>
            </w:r>
            <w:r>
              <w:rPr>
                <w:rFonts w:ascii="Times New Roman" w:hAnsi="宋体" w:cs="Times New Roman" w:hint="eastAsia"/>
                <w:bCs/>
                <w:sz w:val="24"/>
                <w:szCs w:val="24"/>
              </w:rPr>
              <w:t>储罐</w:t>
            </w:r>
            <w:r>
              <w:rPr>
                <w:rFonts w:ascii="Times New Roman" w:hAnsi="宋体" w:cs="Times New Roman"/>
                <w:bCs/>
                <w:sz w:val="24"/>
                <w:szCs w:val="24"/>
              </w:rPr>
              <w:t>内，密闭贮存，并由相应资质的处置公司定期清运，包装容器上应粘贴有标签，注明种类、成份、危险类别、产地、禁忌与安全措施等。</w:t>
            </w:r>
          </w:p>
          <w:p w:rsidR="00840298" w:rsidRDefault="00F538F1">
            <w:pPr>
              <w:spacing w:line="360" w:lineRule="auto"/>
              <w:rPr>
                <w:rFonts w:ascii="Times New Roman" w:hAnsi="宋体" w:cs="Times New Roman"/>
                <w:b/>
                <w:bCs/>
                <w:sz w:val="24"/>
                <w:szCs w:val="24"/>
              </w:rPr>
            </w:pPr>
            <w:r>
              <w:rPr>
                <w:rFonts w:ascii="Times New Roman" w:hAnsi="宋体" w:cs="Times New Roman" w:hint="eastAsia"/>
                <w:b/>
                <w:bCs/>
                <w:sz w:val="24"/>
                <w:szCs w:val="24"/>
              </w:rPr>
              <w:t>5</w:t>
            </w:r>
            <w:r>
              <w:rPr>
                <w:rFonts w:ascii="Times New Roman" w:hAnsi="宋体" w:cs="Times New Roman" w:hint="eastAsia"/>
                <w:b/>
                <w:bCs/>
                <w:sz w:val="24"/>
                <w:szCs w:val="24"/>
              </w:rPr>
              <w:t>、地下水</w:t>
            </w:r>
          </w:p>
          <w:p w:rsidR="00840298" w:rsidRPr="00E56FB5" w:rsidRDefault="00F538F1">
            <w:pPr>
              <w:spacing w:line="360" w:lineRule="auto"/>
              <w:ind w:firstLineChars="200" w:firstLine="480"/>
              <w:rPr>
                <w:rFonts w:ascii="Times New Roman" w:hAnsi="宋体" w:cs="Times New Roman"/>
                <w:bCs/>
                <w:color w:val="FF0000"/>
                <w:sz w:val="24"/>
                <w:szCs w:val="24"/>
                <w:u w:val="single"/>
              </w:rPr>
            </w:pPr>
            <w:r w:rsidRPr="00E56FB5">
              <w:rPr>
                <w:rFonts w:ascii="Times New Roman" w:hAnsi="宋体" w:cs="Times New Roman" w:hint="eastAsia"/>
                <w:bCs/>
                <w:color w:val="FF0000"/>
                <w:sz w:val="24"/>
                <w:szCs w:val="24"/>
                <w:u w:val="single"/>
              </w:rPr>
              <w:t>（</w:t>
            </w:r>
            <w:r w:rsidRPr="00E56FB5">
              <w:rPr>
                <w:rFonts w:ascii="Times New Roman" w:hAnsi="宋体" w:cs="Times New Roman" w:hint="eastAsia"/>
                <w:bCs/>
                <w:color w:val="FF0000"/>
                <w:sz w:val="24"/>
                <w:szCs w:val="24"/>
                <w:u w:val="single"/>
              </w:rPr>
              <w:t>1</w:t>
            </w:r>
            <w:r w:rsidRPr="00E56FB5">
              <w:rPr>
                <w:rFonts w:ascii="Times New Roman" w:hAnsi="宋体" w:cs="Times New Roman" w:hint="eastAsia"/>
                <w:bCs/>
                <w:color w:val="FF0000"/>
                <w:sz w:val="24"/>
                <w:szCs w:val="24"/>
                <w:u w:val="single"/>
              </w:rPr>
              <w:t>）地下水污染途径</w:t>
            </w:r>
          </w:p>
          <w:p w:rsidR="00840298" w:rsidRPr="00E56FB5" w:rsidRDefault="00F538F1">
            <w:pPr>
              <w:spacing w:line="360" w:lineRule="auto"/>
              <w:ind w:firstLineChars="200" w:firstLine="480"/>
              <w:rPr>
                <w:color w:val="FF0000"/>
                <w:sz w:val="24"/>
                <w:u w:val="single"/>
              </w:rPr>
            </w:pPr>
            <w:r w:rsidRPr="00E56FB5">
              <w:rPr>
                <w:color w:val="FF0000"/>
                <w:sz w:val="24"/>
                <w:u w:val="single"/>
              </w:rPr>
              <w:t>污染物从污染源进入地下水所经过路径称为地下水污染途径，地下水污染途径是多种多样的。根据本项目所在区域地下水地址条件、地下水补给、径流条件和排洪特点，分析本工程可能存在的污染方式是浸入性污染。污染物对地下水的影响主要是由于降雨或废水排放等通过垂直渗透进入包气带，然后在物理、化学和生物作用下经吸附、转化、迁移和分解后输入地下水。本项目地下水污染途径有以下途径：</w:t>
            </w:r>
          </w:p>
          <w:p w:rsidR="00840298" w:rsidRPr="00E56FB5" w:rsidRDefault="00F538F1">
            <w:pPr>
              <w:spacing w:line="360" w:lineRule="auto"/>
              <w:ind w:firstLineChars="200" w:firstLine="480"/>
              <w:rPr>
                <w:rFonts w:asciiTheme="minorEastAsia" w:hAnsiTheme="minorEastAsia"/>
                <w:color w:val="FF0000"/>
                <w:sz w:val="24"/>
                <w:u w:val="single"/>
              </w:rPr>
            </w:pPr>
            <w:r w:rsidRPr="00E56FB5">
              <w:rPr>
                <w:rFonts w:asciiTheme="minorEastAsia" w:hAnsiTheme="minorEastAsia"/>
                <w:color w:val="FF0000"/>
                <w:sz w:val="24"/>
                <w:u w:val="single"/>
              </w:rPr>
              <w:t>①</w:t>
            </w:r>
            <w:r w:rsidRPr="00E56FB5">
              <w:rPr>
                <w:rFonts w:asciiTheme="minorEastAsia" w:hAnsiTheme="minorEastAsia" w:hint="eastAsia"/>
                <w:color w:val="FF0000"/>
                <w:sz w:val="24"/>
                <w:u w:val="single"/>
              </w:rPr>
              <w:t>酸浸罐、周转罐、污水处理构筑物及配套管道等防渗措施不足，导致污水</w:t>
            </w:r>
            <w:r w:rsidRPr="00E56FB5">
              <w:rPr>
                <w:rFonts w:asciiTheme="minorEastAsia" w:hAnsiTheme="minorEastAsia" w:hint="eastAsia"/>
                <w:color w:val="FF0000"/>
                <w:sz w:val="24"/>
                <w:u w:val="single"/>
              </w:rPr>
              <w:lastRenderedPageBreak/>
              <w:t>泄漏，如遇地面裂缝，则危险物质下渗污染地下水</w:t>
            </w:r>
            <w:r w:rsidRPr="00E56FB5">
              <w:rPr>
                <w:rFonts w:asciiTheme="minorEastAsia" w:hAnsiTheme="minorEastAsia"/>
                <w:color w:val="FF0000"/>
                <w:sz w:val="24"/>
                <w:u w:val="single"/>
              </w:rPr>
              <w:t>；</w:t>
            </w:r>
          </w:p>
          <w:p w:rsidR="00840298" w:rsidRPr="00E56FB5" w:rsidRDefault="00F538F1">
            <w:pPr>
              <w:spacing w:line="360" w:lineRule="auto"/>
              <w:ind w:firstLineChars="200" w:firstLine="480"/>
              <w:rPr>
                <w:color w:val="FF0000"/>
                <w:sz w:val="24"/>
                <w:u w:val="single"/>
              </w:rPr>
            </w:pPr>
            <w:r w:rsidRPr="00E56FB5">
              <w:rPr>
                <w:rFonts w:asciiTheme="minorEastAsia" w:hAnsiTheme="minorEastAsia" w:hint="eastAsia"/>
                <w:color w:val="FF0000"/>
                <w:sz w:val="24"/>
                <w:u w:val="single"/>
              </w:rPr>
              <w:t>②污</w:t>
            </w:r>
            <w:r w:rsidRPr="00E56FB5">
              <w:rPr>
                <w:rFonts w:hint="eastAsia"/>
                <w:color w:val="FF0000"/>
                <w:sz w:val="24"/>
                <w:u w:val="single"/>
              </w:rPr>
              <w:t>水管道因防渗措施不足，而造成废水渗漏污染。</w:t>
            </w:r>
          </w:p>
          <w:p w:rsidR="00840298" w:rsidRPr="00E56FB5" w:rsidRDefault="00F538F1">
            <w:pPr>
              <w:spacing w:line="360" w:lineRule="auto"/>
              <w:ind w:firstLineChars="200" w:firstLine="480"/>
              <w:rPr>
                <w:color w:val="FF0000"/>
                <w:sz w:val="24"/>
                <w:u w:val="single"/>
              </w:rPr>
            </w:pPr>
            <w:r w:rsidRPr="00E56FB5">
              <w:rPr>
                <w:rFonts w:ascii="Times New Roman" w:cs="Times New Roman"/>
                <w:color w:val="FF0000"/>
                <w:sz w:val="24"/>
                <w:u w:val="single"/>
              </w:rPr>
              <w:t>（</w:t>
            </w:r>
            <w:r w:rsidRPr="00E56FB5">
              <w:rPr>
                <w:rFonts w:ascii="Times New Roman" w:hAnsi="Times New Roman" w:cs="Times New Roman"/>
                <w:color w:val="FF0000"/>
                <w:sz w:val="24"/>
                <w:u w:val="single"/>
              </w:rPr>
              <w:t>2</w:t>
            </w:r>
            <w:r w:rsidRPr="00E56FB5">
              <w:rPr>
                <w:rFonts w:ascii="Times New Roman" w:cs="Times New Roman"/>
                <w:color w:val="FF0000"/>
                <w:sz w:val="24"/>
                <w:u w:val="single"/>
              </w:rPr>
              <w:t>）地下水环</w:t>
            </w:r>
            <w:r w:rsidRPr="00E56FB5">
              <w:rPr>
                <w:color w:val="FF0000"/>
                <w:sz w:val="24"/>
                <w:u w:val="single"/>
              </w:rPr>
              <w:t>境影响分析</w:t>
            </w:r>
          </w:p>
          <w:p w:rsidR="00840298" w:rsidRPr="00E56FB5" w:rsidRDefault="00F538F1">
            <w:pPr>
              <w:spacing w:line="360" w:lineRule="auto"/>
              <w:ind w:firstLineChars="200" w:firstLine="480"/>
              <w:rPr>
                <w:color w:val="FF0000"/>
                <w:sz w:val="24"/>
                <w:u w:val="single"/>
              </w:rPr>
            </w:pPr>
            <w:r w:rsidRPr="00E56FB5">
              <w:rPr>
                <w:color w:val="FF0000"/>
                <w:sz w:val="24"/>
                <w:u w:val="single"/>
              </w:rPr>
              <w:t>本</w:t>
            </w:r>
            <w:r w:rsidRPr="00E56FB5">
              <w:rPr>
                <w:rFonts w:hint="eastAsia"/>
                <w:color w:val="FF0000"/>
                <w:sz w:val="24"/>
                <w:u w:val="single"/>
              </w:rPr>
              <w:t>项目</w:t>
            </w:r>
            <w:r w:rsidRPr="00E56FB5">
              <w:rPr>
                <w:color w:val="FF0000"/>
                <w:sz w:val="24"/>
                <w:u w:val="single"/>
              </w:rPr>
              <w:t>对周边地下水环境的影响，主要是对项目场地地下水下游方向潜水的影响。该区域潜水的污染途径主要有以下几种：</w:t>
            </w:r>
          </w:p>
          <w:p w:rsidR="00840298" w:rsidRPr="00E56FB5" w:rsidRDefault="00F538F1">
            <w:pPr>
              <w:spacing w:line="360" w:lineRule="auto"/>
              <w:ind w:firstLineChars="200" w:firstLine="480"/>
              <w:rPr>
                <w:rFonts w:asciiTheme="minorEastAsia" w:hAnsiTheme="minorEastAsia"/>
                <w:color w:val="FF0000"/>
                <w:sz w:val="24"/>
                <w:u w:val="single"/>
              </w:rPr>
            </w:pPr>
            <w:r w:rsidRPr="00E56FB5">
              <w:rPr>
                <w:rFonts w:asciiTheme="minorEastAsia" w:hAnsiTheme="minorEastAsia"/>
                <w:color w:val="FF0000"/>
                <w:sz w:val="24"/>
                <w:u w:val="single"/>
              </w:rPr>
              <w:t>①厂区内的</w:t>
            </w:r>
            <w:r w:rsidRPr="00E56FB5">
              <w:rPr>
                <w:rFonts w:asciiTheme="minorEastAsia" w:hAnsiTheme="minorEastAsia" w:hint="eastAsia"/>
                <w:color w:val="FF0000"/>
                <w:sz w:val="24"/>
                <w:u w:val="single"/>
              </w:rPr>
              <w:t>酸浸罐、周转罐、污水处理设施</w:t>
            </w:r>
            <w:r w:rsidRPr="00E56FB5">
              <w:rPr>
                <w:rFonts w:asciiTheme="minorEastAsia" w:hAnsiTheme="minorEastAsia"/>
                <w:color w:val="FF0000"/>
                <w:sz w:val="24"/>
                <w:u w:val="single"/>
              </w:rPr>
              <w:t>等由于输送管道破裂或防渗未达标、地面防水层破损裂缝等，可能会造成相关废水下渗污染地下水</w:t>
            </w:r>
            <w:r w:rsidRPr="00E56FB5">
              <w:rPr>
                <w:rFonts w:asciiTheme="minorEastAsia" w:hAnsiTheme="minorEastAsia" w:hint="eastAsia"/>
                <w:color w:val="FF0000"/>
                <w:sz w:val="24"/>
                <w:u w:val="single"/>
              </w:rPr>
              <w:t>；</w:t>
            </w:r>
          </w:p>
          <w:p w:rsidR="00840298" w:rsidRPr="00E56FB5" w:rsidRDefault="00F538F1">
            <w:pPr>
              <w:spacing w:line="360" w:lineRule="auto"/>
              <w:ind w:firstLineChars="200" w:firstLine="480"/>
              <w:rPr>
                <w:color w:val="FF0000"/>
                <w:sz w:val="24"/>
                <w:u w:val="single"/>
              </w:rPr>
            </w:pPr>
            <w:r w:rsidRPr="00E56FB5">
              <w:rPr>
                <w:rFonts w:asciiTheme="minorEastAsia" w:hAnsiTheme="minorEastAsia"/>
                <w:color w:val="FF0000"/>
                <w:sz w:val="24"/>
                <w:u w:val="single"/>
              </w:rPr>
              <w:t>②</w:t>
            </w:r>
            <w:r w:rsidRPr="00E56FB5">
              <w:rPr>
                <w:color w:val="FF0000"/>
                <w:sz w:val="24"/>
                <w:u w:val="single"/>
              </w:rPr>
              <w:t>在雨季，污水或其它污染物随雨水漫流至厂区，沿未经防渗处理层，渗至地下水层，并通过含水层之间的垂向越流及水平流动扩散。</w:t>
            </w:r>
          </w:p>
          <w:p w:rsidR="00840298" w:rsidRPr="002E072B" w:rsidRDefault="00F538F1">
            <w:pPr>
              <w:spacing w:line="360" w:lineRule="auto"/>
              <w:ind w:firstLineChars="200" w:firstLine="480"/>
              <w:rPr>
                <w:color w:val="FF0000"/>
                <w:sz w:val="24"/>
                <w:u w:val="single"/>
              </w:rPr>
            </w:pPr>
            <w:r w:rsidRPr="002E072B">
              <w:rPr>
                <w:rFonts w:hint="eastAsia"/>
                <w:color w:val="FF0000"/>
                <w:sz w:val="24"/>
                <w:u w:val="single"/>
              </w:rPr>
              <w:t>本项目酸浸罐和废酸储罐均为地上架空罐，车间生产区地面采用防渗混凝土硬化，污染物发生泄漏后易被发现；物料输送管道均为架空</w:t>
            </w:r>
            <w:r w:rsidR="008634DF" w:rsidRPr="002E072B">
              <w:rPr>
                <w:rFonts w:hint="eastAsia"/>
                <w:color w:val="FF0000"/>
                <w:sz w:val="24"/>
                <w:u w:val="single"/>
              </w:rPr>
              <w:t>PVC</w:t>
            </w:r>
            <w:r w:rsidR="00F434EE">
              <w:rPr>
                <w:rFonts w:hint="eastAsia"/>
                <w:color w:val="FF0000"/>
                <w:sz w:val="24"/>
                <w:u w:val="single"/>
              </w:rPr>
              <w:t>管道；</w:t>
            </w:r>
            <w:r w:rsidR="00F434EE" w:rsidRPr="002E072B">
              <w:rPr>
                <w:rFonts w:hint="eastAsia"/>
                <w:color w:val="FF0000"/>
                <w:sz w:val="24"/>
                <w:u w:val="single"/>
              </w:rPr>
              <w:t>周转罐为地下罐，并在四周修建了具有防渗措施的混凝土罐池，</w:t>
            </w:r>
            <w:r w:rsidR="00F434EE" w:rsidRPr="002E072B">
              <w:rPr>
                <w:rFonts w:ascii="Times New Roman" w:hAnsi="Times New Roman" w:cs="Times New Roman" w:hint="eastAsia"/>
                <w:color w:val="FF0000"/>
                <w:sz w:val="24"/>
                <w:u w:val="single"/>
              </w:rPr>
              <w:t>池子内壁、底部等全部使用</w:t>
            </w:r>
            <w:r w:rsidR="00F434EE" w:rsidRPr="002E072B">
              <w:rPr>
                <w:rFonts w:ascii="Times New Roman" w:hAnsi="Times New Roman" w:cs="Times New Roman" w:hint="eastAsia"/>
                <w:color w:val="FF0000"/>
                <w:sz w:val="24"/>
                <w:u w:val="single"/>
              </w:rPr>
              <w:t>C30</w:t>
            </w:r>
            <w:r w:rsidR="00F434EE" w:rsidRPr="002E072B">
              <w:rPr>
                <w:rFonts w:ascii="Times New Roman" w:hAnsi="Times New Roman" w:cs="Times New Roman" w:hint="eastAsia"/>
                <w:color w:val="FF0000"/>
                <w:sz w:val="24"/>
                <w:u w:val="single"/>
              </w:rPr>
              <w:t>防渗混凝土抹面，</w:t>
            </w:r>
            <w:proofErr w:type="gramStart"/>
            <w:r w:rsidR="00F434EE" w:rsidRPr="002E072B">
              <w:rPr>
                <w:rFonts w:ascii="Times New Roman" w:hAnsi="Times New Roman" w:cs="Times New Roman" w:hint="eastAsia"/>
                <w:color w:val="FF0000"/>
                <w:sz w:val="24"/>
                <w:u w:val="single"/>
              </w:rPr>
              <w:t>罐池内部</w:t>
            </w:r>
            <w:proofErr w:type="gramEnd"/>
            <w:r w:rsidR="00F434EE" w:rsidRPr="002E072B">
              <w:rPr>
                <w:rFonts w:ascii="Times New Roman" w:hAnsi="Times New Roman" w:cs="Times New Roman" w:hint="eastAsia"/>
                <w:color w:val="FF0000"/>
                <w:sz w:val="24"/>
                <w:u w:val="single"/>
              </w:rPr>
              <w:t>无裂纹、裂缝等，结构完好，顶部混凝土盖，并加装液位检测仪，</w:t>
            </w:r>
            <w:proofErr w:type="gramStart"/>
            <w:r w:rsidR="00F434EE" w:rsidRPr="002E072B">
              <w:rPr>
                <w:rFonts w:ascii="Times New Roman" w:hAnsi="Times New Roman" w:cs="Times New Roman" w:hint="eastAsia"/>
                <w:color w:val="FF0000"/>
                <w:sz w:val="24"/>
                <w:u w:val="single"/>
              </w:rPr>
              <w:t>罐池边沿</w:t>
            </w:r>
            <w:proofErr w:type="gramEnd"/>
            <w:r w:rsidR="00F434EE" w:rsidRPr="002E072B">
              <w:rPr>
                <w:rFonts w:ascii="Times New Roman" w:hAnsi="Times New Roman" w:cs="Times New Roman" w:hint="eastAsia"/>
                <w:color w:val="FF0000"/>
                <w:sz w:val="24"/>
                <w:u w:val="single"/>
              </w:rPr>
              <w:t>高出地面一定距离</w:t>
            </w:r>
            <w:r w:rsidR="00F434EE" w:rsidRPr="002E072B">
              <w:rPr>
                <w:rFonts w:hint="eastAsia"/>
                <w:color w:val="FF0000"/>
                <w:sz w:val="24"/>
                <w:u w:val="single"/>
              </w:rPr>
              <w:t>；</w:t>
            </w:r>
            <w:r w:rsidR="00C5769F">
              <w:rPr>
                <w:rFonts w:hint="eastAsia"/>
                <w:color w:val="FF0000"/>
                <w:sz w:val="24"/>
                <w:u w:val="single"/>
              </w:rPr>
              <w:t>这些</w:t>
            </w:r>
            <w:r w:rsidR="00F434EE">
              <w:rPr>
                <w:rFonts w:hint="eastAsia"/>
                <w:color w:val="FF0000"/>
                <w:sz w:val="24"/>
                <w:u w:val="single"/>
              </w:rPr>
              <w:t>设施中的</w:t>
            </w:r>
            <w:r w:rsidRPr="002E072B">
              <w:rPr>
                <w:rFonts w:hint="eastAsia"/>
                <w:color w:val="FF0000"/>
                <w:sz w:val="24"/>
                <w:u w:val="single"/>
              </w:rPr>
              <w:t>污染物发生泄漏后，可及时发现，综上所述污染控制难易程度为“易”，天然包气带防污性能较弱，因此确定酸浸罐、周转罐、废酸储罐、污水处理站等</w:t>
            </w:r>
            <w:proofErr w:type="gramStart"/>
            <w:r w:rsidRPr="002E072B">
              <w:rPr>
                <w:rFonts w:hint="eastAsia"/>
                <w:color w:val="FF0000"/>
                <w:sz w:val="24"/>
                <w:u w:val="single"/>
              </w:rPr>
              <w:t>处污染</w:t>
            </w:r>
            <w:proofErr w:type="gramEnd"/>
            <w:r w:rsidRPr="002E072B">
              <w:rPr>
                <w:rFonts w:hint="eastAsia"/>
                <w:color w:val="FF0000"/>
                <w:sz w:val="24"/>
                <w:u w:val="single"/>
              </w:rPr>
              <w:t>防渗分区为“重点防渗区”，防渗技术要求为“等效黏土防渗层</w:t>
            </w:r>
            <w:r w:rsidRPr="002E072B">
              <w:rPr>
                <w:rFonts w:ascii="Times New Roman" w:hAnsi="Times New Roman" w:cs="Times New Roman"/>
                <w:color w:val="FF0000"/>
                <w:sz w:val="24"/>
                <w:u w:val="single"/>
              </w:rPr>
              <w:t>Mb≥6.0m</w:t>
            </w:r>
            <w:r w:rsidRPr="002E072B">
              <w:rPr>
                <w:rFonts w:ascii="Times New Roman" w:cs="Times New Roman"/>
                <w:color w:val="FF0000"/>
                <w:sz w:val="24"/>
                <w:u w:val="single"/>
              </w:rPr>
              <w:t>，</w:t>
            </w:r>
            <w:r w:rsidRPr="002E072B">
              <w:rPr>
                <w:rFonts w:ascii="Times New Roman" w:hAnsi="Times New Roman" w:cs="Times New Roman"/>
                <w:color w:val="FF0000"/>
                <w:sz w:val="24"/>
                <w:u w:val="single"/>
              </w:rPr>
              <w:t>K≤10</w:t>
            </w:r>
            <w:r w:rsidRPr="002E072B">
              <w:rPr>
                <w:rFonts w:ascii="Times New Roman" w:hAnsi="Times New Roman" w:cs="Times New Roman"/>
                <w:color w:val="FF0000"/>
                <w:sz w:val="24"/>
                <w:u w:val="single"/>
                <w:vertAlign w:val="superscript"/>
              </w:rPr>
              <w:t>-7</w:t>
            </w:r>
            <w:r w:rsidRPr="002E072B">
              <w:rPr>
                <w:rFonts w:ascii="Times New Roman" w:hAnsi="Times New Roman" w:cs="Times New Roman"/>
                <w:color w:val="FF0000"/>
                <w:sz w:val="24"/>
                <w:u w:val="single"/>
              </w:rPr>
              <w:t>cm/s</w:t>
            </w:r>
            <w:r w:rsidRPr="002E072B">
              <w:rPr>
                <w:rFonts w:hint="eastAsia"/>
                <w:color w:val="FF0000"/>
                <w:sz w:val="24"/>
                <w:u w:val="single"/>
              </w:rPr>
              <w:t>”，根据现场调查，本项目厂区地面已进行了天然层压实，其上铺设了防渗混凝土，这些重点防渗区防渗措施可满足防渗技术要求。</w:t>
            </w:r>
          </w:p>
          <w:p w:rsidR="00840298" w:rsidRPr="00E56FB5" w:rsidRDefault="00F538F1">
            <w:pPr>
              <w:spacing w:line="360" w:lineRule="auto"/>
              <w:ind w:firstLineChars="200" w:firstLine="480"/>
              <w:rPr>
                <w:color w:val="FF0000"/>
                <w:sz w:val="24"/>
                <w:u w:val="single"/>
              </w:rPr>
            </w:pPr>
            <w:r w:rsidRPr="00E56FB5">
              <w:rPr>
                <w:rFonts w:hint="eastAsia"/>
                <w:color w:val="FF0000"/>
                <w:sz w:val="24"/>
                <w:u w:val="single"/>
              </w:rPr>
              <w:t>物料输送区、筛分脱水区、色选区、一般固废暂存处地面及车间其他区域均采取混凝土硬化处理，可达到“一般防渗区”防渗技术要求“等效</w:t>
            </w:r>
            <w:r w:rsidRPr="00E56FB5">
              <w:rPr>
                <w:rFonts w:ascii="Times New Roman" w:cs="Times New Roman"/>
                <w:color w:val="FF0000"/>
                <w:sz w:val="24"/>
                <w:u w:val="single"/>
              </w:rPr>
              <w:t>黏土防渗层</w:t>
            </w:r>
            <w:r w:rsidRPr="00E56FB5">
              <w:rPr>
                <w:rFonts w:ascii="Times New Roman" w:hAnsi="Times New Roman" w:cs="Times New Roman"/>
                <w:color w:val="FF0000"/>
                <w:sz w:val="24"/>
                <w:u w:val="single"/>
              </w:rPr>
              <w:t>Mb≥1.5m</w:t>
            </w:r>
            <w:r w:rsidRPr="00E56FB5">
              <w:rPr>
                <w:rFonts w:ascii="Times New Roman" w:cs="Times New Roman"/>
                <w:color w:val="FF0000"/>
                <w:sz w:val="24"/>
                <w:u w:val="single"/>
              </w:rPr>
              <w:t>，</w:t>
            </w:r>
            <w:r w:rsidRPr="00E56FB5">
              <w:rPr>
                <w:rFonts w:ascii="Times New Roman" w:hAnsi="Times New Roman" w:cs="Times New Roman"/>
                <w:color w:val="FF0000"/>
                <w:sz w:val="24"/>
                <w:u w:val="single"/>
              </w:rPr>
              <w:t>K≤10</w:t>
            </w:r>
            <w:r w:rsidRPr="00E56FB5">
              <w:rPr>
                <w:rFonts w:ascii="Times New Roman" w:hAnsi="Times New Roman" w:cs="Times New Roman"/>
                <w:color w:val="FF0000"/>
                <w:sz w:val="24"/>
                <w:u w:val="single"/>
                <w:vertAlign w:val="superscript"/>
              </w:rPr>
              <w:t>-7</w:t>
            </w:r>
            <w:r w:rsidRPr="00E56FB5">
              <w:rPr>
                <w:rFonts w:ascii="Times New Roman" w:hAnsi="Times New Roman" w:cs="Times New Roman"/>
                <w:color w:val="FF0000"/>
                <w:sz w:val="24"/>
                <w:u w:val="single"/>
              </w:rPr>
              <w:t>cm/s</w:t>
            </w:r>
            <w:r w:rsidRPr="00E56FB5">
              <w:rPr>
                <w:rFonts w:hint="eastAsia"/>
                <w:color w:val="FF0000"/>
                <w:sz w:val="24"/>
                <w:u w:val="single"/>
              </w:rPr>
              <w:t>”；其他区域为“简单防渗区”，防渗要求为一般地面水泥硬化。防渗分区及防渗要求详见下表。</w:t>
            </w:r>
          </w:p>
          <w:p w:rsidR="00840298" w:rsidRPr="00E56FB5" w:rsidRDefault="00F538F1">
            <w:pPr>
              <w:spacing w:line="360" w:lineRule="auto"/>
              <w:jc w:val="center"/>
              <w:rPr>
                <w:rFonts w:ascii="Times New Roman" w:eastAsia="黑体" w:hAnsi="Times New Roman" w:cs="Times New Roman"/>
                <w:color w:val="FF0000"/>
                <w:sz w:val="24"/>
                <w:u w:val="single"/>
              </w:rPr>
            </w:pPr>
            <w:r w:rsidRPr="00E56FB5">
              <w:rPr>
                <w:rFonts w:ascii="Times New Roman" w:eastAsia="黑体" w:hAnsi="黑体" w:cs="Times New Roman"/>
                <w:color w:val="FF0000"/>
                <w:sz w:val="24"/>
                <w:u w:val="single"/>
              </w:rPr>
              <w:t>表</w:t>
            </w:r>
            <w:r w:rsidRPr="00E56FB5">
              <w:rPr>
                <w:rFonts w:ascii="Times New Roman" w:eastAsia="黑体" w:hAnsi="Times New Roman" w:cs="Times New Roman" w:hint="eastAsia"/>
                <w:color w:val="FF0000"/>
                <w:sz w:val="24"/>
                <w:u w:val="single"/>
              </w:rPr>
              <w:t>4-</w:t>
            </w:r>
            <w:r w:rsidR="0042519E" w:rsidRPr="00E56FB5">
              <w:rPr>
                <w:rFonts w:ascii="Times New Roman" w:eastAsia="黑体" w:hAnsi="Times New Roman" w:cs="Times New Roman" w:hint="eastAsia"/>
                <w:color w:val="FF0000"/>
                <w:sz w:val="24"/>
                <w:u w:val="single"/>
              </w:rPr>
              <w:t xml:space="preserve">9  </w:t>
            </w:r>
            <w:r w:rsidRPr="00E56FB5">
              <w:rPr>
                <w:rFonts w:ascii="Times New Roman" w:eastAsia="黑体" w:hAnsi="黑体" w:cs="Times New Roman"/>
                <w:color w:val="FF0000"/>
                <w:sz w:val="24"/>
                <w:u w:val="single"/>
              </w:rPr>
              <w:t>防渗分区及防渗要求表</w:t>
            </w:r>
          </w:p>
          <w:tbl>
            <w:tblPr>
              <w:tblW w:w="4996" w:type="pct"/>
              <w:tblBorders>
                <w:top w:val="single" w:sz="12" w:space="0" w:color="auto"/>
                <w:bottom w:val="single" w:sz="12" w:space="0" w:color="auto"/>
                <w:insideH w:val="single" w:sz="6" w:space="0" w:color="auto"/>
                <w:insideV w:val="single" w:sz="6" w:space="0" w:color="auto"/>
              </w:tblBorders>
              <w:tblLook w:val="04A0"/>
            </w:tblPr>
            <w:tblGrid>
              <w:gridCol w:w="744"/>
              <w:gridCol w:w="1559"/>
              <w:gridCol w:w="2552"/>
              <w:gridCol w:w="3489"/>
            </w:tblGrid>
            <w:tr w:rsidR="00840298" w:rsidRPr="00E56FB5" w:rsidTr="0042519E">
              <w:trPr>
                <w:trHeight w:val="397"/>
              </w:trPr>
              <w:tc>
                <w:tcPr>
                  <w:tcW w:w="446" w:type="pct"/>
                  <w:vAlign w:val="center"/>
                </w:tcPr>
                <w:p w:rsidR="00840298" w:rsidRPr="00E56FB5" w:rsidRDefault="00F538F1">
                  <w:pPr>
                    <w:pStyle w:val="af4"/>
                    <w:rPr>
                      <w:color w:val="FF0000"/>
                      <w:u w:val="single"/>
                    </w:rPr>
                  </w:pPr>
                  <w:r w:rsidRPr="00E56FB5">
                    <w:rPr>
                      <w:color w:val="FF0000"/>
                      <w:u w:val="single"/>
                    </w:rPr>
                    <w:t>序号</w:t>
                  </w:r>
                </w:p>
              </w:tc>
              <w:tc>
                <w:tcPr>
                  <w:tcW w:w="934" w:type="pct"/>
                  <w:vAlign w:val="center"/>
                </w:tcPr>
                <w:p w:rsidR="00840298" w:rsidRPr="00E56FB5" w:rsidRDefault="00F538F1">
                  <w:pPr>
                    <w:pStyle w:val="af4"/>
                    <w:rPr>
                      <w:color w:val="FF0000"/>
                      <w:u w:val="single"/>
                    </w:rPr>
                  </w:pPr>
                  <w:r w:rsidRPr="00E56FB5">
                    <w:rPr>
                      <w:color w:val="FF0000"/>
                      <w:u w:val="single"/>
                    </w:rPr>
                    <w:t>污染防控分区</w:t>
                  </w:r>
                </w:p>
              </w:tc>
              <w:tc>
                <w:tcPr>
                  <w:tcW w:w="1529" w:type="pct"/>
                  <w:vAlign w:val="center"/>
                </w:tcPr>
                <w:p w:rsidR="00840298" w:rsidRPr="00E56FB5" w:rsidRDefault="00F538F1">
                  <w:pPr>
                    <w:pStyle w:val="af4"/>
                    <w:rPr>
                      <w:color w:val="FF0000"/>
                      <w:u w:val="single"/>
                    </w:rPr>
                  </w:pPr>
                  <w:r w:rsidRPr="00E56FB5">
                    <w:rPr>
                      <w:color w:val="FF0000"/>
                      <w:u w:val="single"/>
                    </w:rPr>
                    <w:t>防渗区域</w:t>
                  </w:r>
                </w:p>
              </w:tc>
              <w:tc>
                <w:tcPr>
                  <w:tcW w:w="2091" w:type="pct"/>
                  <w:vAlign w:val="center"/>
                </w:tcPr>
                <w:p w:rsidR="00840298" w:rsidRPr="00E56FB5" w:rsidRDefault="00F538F1">
                  <w:pPr>
                    <w:pStyle w:val="af4"/>
                    <w:rPr>
                      <w:color w:val="FF0000"/>
                      <w:u w:val="single"/>
                    </w:rPr>
                  </w:pPr>
                  <w:r w:rsidRPr="00E56FB5">
                    <w:rPr>
                      <w:color w:val="FF0000"/>
                      <w:u w:val="single"/>
                    </w:rPr>
                    <w:t>防渗内容要求</w:t>
                  </w:r>
                </w:p>
              </w:tc>
            </w:tr>
            <w:tr w:rsidR="00840298" w:rsidRPr="00E56FB5" w:rsidTr="0042519E">
              <w:trPr>
                <w:trHeight w:val="397"/>
              </w:trPr>
              <w:tc>
                <w:tcPr>
                  <w:tcW w:w="446" w:type="pct"/>
                  <w:vAlign w:val="center"/>
                </w:tcPr>
                <w:p w:rsidR="00840298" w:rsidRPr="00E56FB5" w:rsidRDefault="00F538F1">
                  <w:pPr>
                    <w:pStyle w:val="af4"/>
                    <w:rPr>
                      <w:color w:val="FF0000"/>
                      <w:u w:val="single"/>
                    </w:rPr>
                  </w:pPr>
                  <w:r w:rsidRPr="00E56FB5">
                    <w:rPr>
                      <w:color w:val="FF0000"/>
                      <w:u w:val="single"/>
                    </w:rPr>
                    <w:t>1</w:t>
                  </w:r>
                </w:p>
              </w:tc>
              <w:tc>
                <w:tcPr>
                  <w:tcW w:w="934" w:type="pct"/>
                  <w:vAlign w:val="center"/>
                </w:tcPr>
                <w:p w:rsidR="00840298" w:rsidRPr="00E56FB5" w:rsidRDefault="00F538F1">
                  <w:pPr>
                    <w:pStyle w:val="af4"/>
                    <w:rPr>
                      <w:color w:val="FF0000"/>
                      <w:u w:val="single"/>
                    </w:rPr>
                  </w:pPr>
                  <w:r w:rsidRPr="00E56FB5">
                    <w:rPr>
                      <w:rFonts w:hint="eastAsia"/>
                      <w:color w:val="FF0000"/>
                      <w:u w:val="single"/>
                    </w:rPr>
                    <w:t>重点防渗区</w:t>
                  </w:r>
                </w:p>
              </w:tc>
              <w:tc>
                <w:tcPr>
                  <w:tcW w:w="1529" w:type="pct"/>
                  <w:vAlign w:val="center"/>
                </w:tcPr>
                <w:p w:rsidR="00840298" w:rsidRPr="00E56FB5" w:rsidRDefault="00F538F1">
                  <w:pPr>
                    <w:pStyle w:val="af4"/>
                    <w:rPr>
                      <w:color w:val="FF0000"/>
                      <w:u w:val="single"/>
                    </w:rPr>
                  </w:pPr>
                  <w:r w:rsidRPr="00E56FB5">
                    <w:rPr>
                      <w:rFonts w:hint="eastAsia"/>
                      <w:color w:val="FF0000"/>
                      <w:u w:val="single"/>
                    </w:rPr>
                    <w:t>酸浸罐、周转罐池、废酸储罐、污水处理构筑物、车间生产区地面</w:t>
                  </w:r>
                </w:p>
              </w:tc>
              <w:tc>
                <w:tcPr>
                  <w:tcW w:w="2091" w:type="pct"/>
                  <w:vAlign w:val="center"/>
                </w:tcPr>
                <w:p w:rsidR="00840298" w:rsidRPr="00E56FB5" w:rsidRDefault="00F538F1">
                  <w:pPr>
                    <w:pStyle w:val="af4"/>
                    <w:rPr>
                      <w:color w:val="FF0000"/>
                      <w:u w:val="single"/>
                    </w:rPr>
                  </w:pPr>
                  <w:r w:rsidRPr="00E56FB5">
                    <w:rPr>
                      <w:rFonts w:hint="eastAsia"/>
                      <w:color w:val="FF0000"/>
                      <w:u w:val="single"/>
                    </w:rPr>
                    <w:t>天然层压实</w:t>
                  </w:r>
                  <w:r w:rsidRPr="00E56FB5">
                    <w:rPr>
                      <w:rFonts w:hint="eastAsia"/>
                      <w:color w:val="FF0000"/>
                      <w:u w:val="single"/>
                    </w:rPr>
                    <w:t>+</w:t>
                  </w:r>
                  <w:r w:rsidRPr="00E56FB5">
                    <w:rPr>
                      <w:rFonts w:hint="eastAsia"/>
                      <w:color w:val="FF0000"/>
                      <w:u w:val="single"/>
                    </w:rPr>
                    <w:t>防渗混凝土铺设，防渗要求达到等效黏土防渗层</w:t>
                  </w:r>
                  <w:r w:rsidRPr="00E56FB5">
                    <w:rPr>
                      <w:rFonts w:hint="eastAsia"/>
                      <w:color w:val="FF0000"/>
                      <w:u w:val="single"/>
                    </w:rPr>
                    <w:t xml:space="preserve"> Mb</w:t>
                  </w:r>
                  <w:r w:rsidRPr="00E56FB5">
                    <w:rPr>
                      <w:rFonts w:hint="eastAsia"/>
                      <w:color w:val="FF0000"/>
                      <w:u w:val="single"/>
                    </w:rPr>
                    <w:t>≥</w:t>
                  </w:r>
                  <w:r w:rsidRPr="00E56FB5">
                    <w:rPr>
                      <w:rFonts w:hint="eastAsia"/>
                      <w:color w:val="FF0000"/>
                      <w:u w:val="single"/>
                    </w:rPr>
                    <w:t>6.0m</w:t>
                  </w:r>
                  <w:r w:rsidRPr="00E56FB5">
                    <w:rPr>
                      <w:rFonts w:hint="eastAsia"/>
                      <w:color w:val="FF0000"/>
                      <w:u w:val="single"/>
                    </w:rPr>
                    <w:t>，</w:t>
                  </w:r>
                  <w:r w:rsidRPr="00E56FB5">
                    <w:rPr>
                      <w:rFonts w:hint="eastAsia"/>
                      <w:color w:val="FF0000"/>
                      <w:u w:val="single"/>
                    </w:rPr>
                    <w:t>K</w:t>
                  </w:r>
                  <w:r w:rsidRPr="00E56FB5">
                    <w:rPr>
                      <w:rFonts w:hint="eastAsia"/>
                      <w:color w:val="FF0000"/>
                      <w:u w:val="single"/>
                    </w:rPr>
                    <w:t>≤</w:t>
                  </w:r>
                  <w:r w:rsidRPr="00E56FB5">
                    <w:rPr>
                      <w:rFonts w:hint="eastAsia"/>
                      <w:color w:val="FF0000"/>
                      <w:u w:val="single"/>
                    </w:rPr>
                    <w:t>1</w:t>
                  </w:r>
                  <w:r w:rsidRPr="00E56FB5">
                    <w:rPr>
                      <w:rFonts w:hint="eastAsia"/>
                      <w:color w:val="FF0000"/>
                      <w:u w:val="single"/>
                    </w:rPr>
                    <w:t>×</w:t>
                  </w:r>
                  <w:r w:rsidRPr="00E56FB5">
                    <w:rPr>
                      <w:rFonts w:hint="eastAsia"/>
                      <w:color w:val="FF0000"/>
                      <w:u w:val="single"/>
                    </w:rPr>
                    <w:t>10</w:t>
                  </w:r>
                  <w:r w:rsidRPr="00E56FB5">
                    <w:rPr>
                      <w:rFonts w:hint="eastAsia"/>
                      <w:color w:val="FF0000"/>
                      <w:u w:val="single"/>
                      <w:vertAlign w:val="superscript"/>
                    </w:rPr>
                    <w:t>-7</w:t>
                  </w:r>
                  <w:r w:rsidRPr="00E56FB5">
                    <w:rPr>
                      <w:rFonts w:hint="eastAsia"/>
                      <w:color w:val="FF0000"/>
                      <w:u w:val="single"/>
                    </w:rPr>
                    <w:t>cm/s</w:t>
                  </w:r>
                  <w:r w:rsidRPr="00E56FB5">
                    <w:rPr>
                      <w:rFonts w:hint="eastAsia"/>
                      <w:color w:val="FF0000"/>
                      <w:u w:val="single"/>
                    </w:rPr>
                    <w:t>；</w:t>
                  </w:r>
                </w:p>
              </w:tc>
            </w:tr>
            <w:tr w:rsidR="00840298" w:rsidRPr="00E56FB5" w:rsidTr="0042519E">
              <w:trPr>
                <w:trHeight w:val="397"/>
              </w:trPr>
              <w:tc>
                <w:tcPr>
                  <w:tcW w:w="446" w:type="pct"/>
                  <w:vAlign w:val="center"/>
                </w:tcPr>
                <w:p w:rsidR="00840298" w:rsidRPr="00E56FB5" w:rsidRDefault="00F538F1">
                  <w:pPr>
                    <w:pStyle w:val="af4"/>
                    <w:rPr>
                      <w:color w:val="FF0000"/>
                      <w:u w:val="single"/>
                    </w:rPr>
                  </w:pPr>
                  <w:r w:rsidRPr="00E56FB5">
                    <w:rPr>
                      <w:color w:val="FF0000"/>
                      <w:u w:val="single"/>
                    </w:rPr>
                    <w:t>2</w:t>
                  </w:r>
                </w:p>
              </w:tc>
              <w:tc>
                <w:tcPr>
                  <w:tcW w:w="934" w:type="pct"/>
                  <w:vAlign w:val="center"/>
                </w:tcPr>
                <w:p w:rsidR="00840298" w:rsidRPr="00E56FB5" w:rsidRDefault="00F538F1">
                  <w:pPr>
                    <w:pStyle w:val="af4"/>
                    <w:rPr>
                      <w:color w:val="FF0000"/>
                      <w:u w:val="single"/>
                    </w:rPr>
                  </w:pPr>
                  <w:r w:rsidRPr="00E56FB5">
                    <w:rPr>
                      <w:color w:val="FF0000"/>
                      <w:u w:val="single"/>
                    </w:rPr>
                    <w:t>一般防渗区</w:t>
                  </w:r>
                </w:p>
              </w:tc>
              <w:tc>
                <w:tcPr>
                  <w:tcW w:w="1529" w:type="pct"/>
                  <w:vAlign w:val="center"/>
                </w:tcPr>
                <w:p w:rsidR="00840298" w:rsidRPr="00E56FB5" w:rsidRDefault="00F538F1">
                  <w:pPr>
                    <w:pStyle w:val="af4"/>
                    <w:rPr>
                      <w:color w:val="FF0000"/>
                      <w:u w:val="single"/>
                    </w:rPr>
                  </w:pPr>
                  <w:r w:rsidRPr="00E56FB5">
                    <w:rPr>
                      <w:rFonts w:hint="eastAsia"/>
                      <w:color w:val="FF0000"/>
                      <w:u w:val="single"/>
                    </w:rPr>
                    <w:t>筛分脱水区、色选区、物料装卸输送区、一般固废暂存区</w:t>
                  </w:r>
                </w:p>
              </w:tc>
              <w:tc>
                <w:tcPr>
                  <w:tcW w:w="2091" w:type="pct"/>
                  <w:vAlign w:val="center"/>
                </w:tcPr>
                <w:p w:rsidR="00840298" w:rsidRPr="00E56FB5" w:rsidRDefault="00F538F1">
                  <w:pPr>
                    <w:pStyle w:val="af4"/>
                    <w:rPr>
                      <w:color w:val="FF0000"/>
                      <w:u w:val="single"/>
                    </w:rPr>
                  </w:pPr>
                  <w:r w:rsidRPr="00E56FB5">
                    <w:rPr>
                      <w:rFonts w:hint="eastAsia"/>
                      <w:color w:val="FF0000"/>
                      <w:u w:val="single"/>
                    </w:rPr>
                    <w:t>防渗混凝土硬化，防渗要求达到等效黏土防渗层</w:t>
                  </w:r>
                  <w:r w:rsidRPr="00E56FB5">
                    <w:rPr>
                      <w:rFonts w:hint="eastAsia"/>
                      <w:color w:val="FF0000"/>
                      <w:u w:val="single"/>
                    </w:rPr>
                    <w:t>Mb</w:t>
                  </w:r>
                  <w:r w:rsidRPr="00E56FB5">
                    <w:rPr>
                      <w:rFonts w:hint="eastAsia"/>
                      <w:color w:val="FF0000"/>
                      <w:u w:val="single"/>
                    </w:rPr>
                    <w:t>≥</w:t>
                  </w:r>
                  <w:r w:rsidRPr="00E56FB5">
                    <w:rPr>
                      <w:rFonts w:hint="eastAsia"/>
                      <w:color w:val="FF0000"/>
                      <w:u w:val="single"/>
                    </w:rPr>
                    <w:t>1.5m</w:t>
                  </w:r>
                  <w:r w:rsidRPr="00E56FB5">
                    <w:rPr>
                      <w:rFonts w:hint="eastAsia"/>
                      <w:color w:val="FF0000"/>
                      <w:u w:val="single"/>
                    </w:rPr>
                    <w:t>，</w:t>
                  </w:r>
                  <w:r w:rsidRPr="00E56FB5">
                    <w:rPr>
                      <w:color w:val="FF0000"/>
                      <w:u w:val="single"/>
                    </w:rPr>
                    <w:t>防渗系数</w:t>
                  </w:r>
                  <w:r w:rsidRPr="00E56FB5">
                    <w:rPr>
                      <w:color w:val="FF0000"/>
                      <w:u w:val="single"/>
                    </w:rPr>
                    <w:t>≤1.0×10</w:t>
                  </w:r>
                  <w:r w:rsidRPr="00E56FB5">
                    <w:rPr>
                      <w:color w:val="FF0000"/>
                      <w:u w:val="single"/>
                      <w:vertAlign w:val="superscript"/>
                    </w:rPr>
                    <w:t>-7</w:t>
                  </w:r>
                  <w:r w:rsidRPr="00E56FB5">
                    <w:rPr>
                      <w:color w:val="FF0000"/>
                      <w:u w:val="single"/>
                    </w:rPr>
                    <w:t>cm/s</w:t>
                  </w:r>
                </w:p>
              </w:tc>
            </w:tr>
            <w:tr w:rsidR="00840298" w:rsidRPr="00E56FB5" w:rsidTr="0042519E">
              <w:trPr>
                <w:trHeight w:val="397"/>
              </w:trPr>
              <w:tc>
                <w:tcPr>
                  <w:tcW w:w="446" w:type="pct"/>
                  <w:vAlign w:val="center"/>
                </w:tcPr>
                <w:p w:rsidR="00840298" w:rsidRPr="00E56FB5" w:rsidRDefault="00F538F1">
                  <w:pPr>
                    <w:pStyle w:val="af4"/>
                    <w:rPr>
                      <w:color w:val="FF0000"/>
                      <w:u w:val="single"/>
                    </w:rPr>
                  </w:pPr>
                  <w:r w:rsidRPr="00E56FB5">
                    <w:rPr>
                      <w:rFonts w:hint="eastAsia"/>
                      <w:color w:val="FF0000"/>
                      <w:u w:val="single"/>
                    </w:rPr>
                    <w:lastRenderedPageBreak/>
                    <w:t>3</w:t>
                  </w:r>
                </w:p>
              </w:tc>
              <w:tc>
                <w:tcPr>
                  <w:tcW w:w="934" w:type="pct"/>
                  <w:vAlign w:val="center"/>
                </w:tcPr>
                <w:p w:rsidR="00840298" w:rsidRPr="00E56FB5" w:rsidRDefault="00F538F1">
                  <w:pPr>
                    <w:pStyle w:val="af4"/>
                    <w:rPr>
                      <w:color w:val="FF0000"/>
                      <w:u w:val="single"/>
                    </w:rPr>
                  </w:pPr>
                  <w:r w:rsidRPr="00E56FB5">
                    <w:rPr>
                      <w:color w:val="FF0000"/>
                      <w:u w:val="single"/>
                    </w:rPr>
                    <w:t>简单防渗区</w:t>
                  </w:r>
                </w:p>
              </w:tc>
              <w:tc>
                <w:tcPr>
                  <w:tcW w:w="1529" w:type="pct"/>
                  <w:vAlign w:val="center"/>
                </w:tcPr>
                <w:p w:rsidR="00840298" w:rsidRPr="00E56FB5" w:rsidRDefault="00F538F1">
                  <w:pPr>
                    <w:pStyle w:val="af4"/>
                    <w:rPr>
                      <w:color w:val="FF0000"/>
                      <w:u w:val="single"/>
                    </w:rPr>
                  </w:pPr>
                  <w:r w:rsidRPr="00E56FB5">
                    <w:rPr>
                      <w:rFonts w:hint="eastAsia"/>
                      <w:color w:val="FF0000"/>
                      <w:u w:val="single"/>
                    </w:rPr>
                    <w:t>其他区域</w:t>
                  </w:r>
                </w:p>
              </w:tc>
              <w:tc>
                <w:tcPr>
                  <w:tcW w:w="2091" w:type="pct"/>
                  <w:vAlign w:val="center"/>
                </w:tcPr>
                <w:p w:rsidR="00840298" w:rsidRPr="00E56FB5" w:rsidRDefault="00F538F1">
                  <w:pPr>
                    <w:pStyle w:val="af4"/>
                    <w:rPr>
                      <w:color w:val="FF0000"/>
                      <w:u w:val="single"/>
                    </w:rPr>
                  </w:pPr>
                  <w:r w:rsidRPr="00E56FB5">
                    <w:rPr>
                      <w:color w:val="FF0000"/>
                      <w:u w:val="single"/>
                    </w:rPr>
                    <w:t>一般地面水泥硬化</w:t>
                  </w:r>
                </w:p>
              </w:tc>
            </w:tr>
          </w:tbl>
          <w:p w:rsidR="00840298" w:rsidRDefault="00F538F1">
            <w:pPr>
              <w:spacing w:line="360" w:lineRule="auto"/>
              <w:ind w:firstLineChars="200" w:firstLine="480"/>
              <w:rPr>
                <w:rFonts w:ascii="Times New Roman" w:hAnsi="Times New Roman" w:cs="Times New Roman"/>
                <w:sz w:val="24"/>
              </w:rPr>
            </w:pPr>
            <w:r>
              <w:rPr>
                <w:rFonts w:ascii="Times New Roman" w:cs="Times New Roman"/>
                <w:sz w:val="24"/>
              </w:rPr>
              <w:t>（</w:t>
            </w:r>
            <w:r>
              <w:rPr>
                <w:rFonts w:ascii="Times New Roman" w:hAnsi="Times New Roman" w:cs="Times New Roman"/>
                <w:sz w:val="24"/>
              </w:rPr>
              <w:t>3</w:t>
            </w:r>
            <w:r>
              <w:rPr>
                <w:rFonts w:ascii="Times New Roman" w:cs="Times New Roman"/>
                <w:sz w:val="24"/>
              </w:rPr>
              <w:t>）监控井的布设</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cs="Times New Roman"/>
                <w:color w:val="FF0000"/>
                <w:sz w:val="24"/>
                <w:u w:val="single"/>
              </w:rPr>
              <w:t>根据《环境影响评价技术导则地下水》（</w:t>
            </w:r>
            <w:r w:rsidRPr="00E56FB5">
              <w:rPr>
                <w:rFonts w:ascii="Times New Roman" w:hAnsi="Times New Roman" w:cs="Times New Roman"/>
                <w:color w:val="FF0000"/>
                <w:sz w:val="24"/>
                <w:u w:val="single"/>
              </w:rPr>
              <w:t>HJ610-2016</w:t>
            </w:r>
            <w:r w:rsidRPr="00E56FB5">
              <w:rPr>
                <w:rFonts w:ascii="Times New Roman" w:cs="Times New Roman"/>
                <w:color w:val="FF0000"/>
                <w:sz w:val="24"/>
                <w:u w:val="single"/>
              </w:rPr>
              <w:t>）的要求，拟建项目跟踪监测点数量要求一般不少于</w:t>
            </w:r>
            <w:r w:rsidRPr="00E56FB5">
              <w:rPr>
                <w:rFonts w:ascii="Times New Roman" w:hAnsi="Times New Roman" w:cs="Times New Roman"/>
                <w:color w:val="FF0000"/>
                <w:sz w:val="24"/>
                <w:u w:val="single"/>
              </w:rPr>
              <w:t>1</w:t>
            </w:r>
            <w:r w:rsidRPr="00E56FB5">
              <w:rPr>
                <w:rFonts w:ascii="Times New Roman" w:cs="Times New Roman"/>
                <w:color w:val="FF0000"/>
                <w:sz w:val="24"/>
                <w:u w:val="single"/>
              </w:rPr>
              <w:t>个，应至少在建设项目场地下游布置</w:t>
            </w:r>
            <w:r w:rsidRPr="00E56FB5">
              <w:rPr>
                <w:rFonts w:ascii="Times New Roman" w:hAnsi="Times New Roman" w:cs="Times New Roman"/>
                <w:color w:val="FF0000"/>
                <w:sz w:val="24"/>
                <w:u w:val="single"/>
              </w:rPr>
              <w:t>1</w:t>
            </w:r>
            <w:r w:rsidRPr="00E56FB5">
              <w:rPr>
                <w:rFonts w:ascii="Times New Roman" w:cs="Times New Roman"/>
                <w:color w:val="FF0000"/>
                <w:sz w:val="24"/>
                <w:u w:val="single"/>
              </w:rPr>
              <w:t>个。本项目在下游设置一个地下水监测井。</w:t>
            </w:r>
          </w:p>
          <w:p w:rsidR="00840298" w:rsidRPr="00E56FB5" w:rsidRDefault="00F538F1">
            <w:pPr>
              <w:spacing w:line="360" w:lineRule="auto"/>
              <w:ind w:firstLineChars="200" w:firstLine="480"/>
              <w:rPr>
                <w:rFonts w:ascii="Times New Roman" w:eastAsia="黑体" w:hAnsi="黑体" w:cs="Times New Roman"/>
                <w:color w:val="FF0000"/>
                <w:u w:val="single"/>
              </w:rPr>
            </w:pPr>
            <w:r w:rsidRPr="00E56FB5">
              <w:rPr>
                <w:rFonts w:ascii="Times New Roman" w:cs="Times New Roman"/>
                <w:color w:val="FF0000"/>
                <w:sz w:val="24"/>
                <w:u w:val="single"/>
              </w:rPr>
              <w:t>定期监测地下水井，监测频率为</w:t>
            </w:r>
            <w:r w:rsidRPr="00E56FB5">
              <w:rPr>
                <w:rFonts w:ascii="Times New Roman" w:hAnsi="Times New Roman" w:cs="Times New Roman"/>
                <w:color w:val="FF0000"/>
                <w:sz w:val="24"/>
                <w:u w:val="single"/>
              </w:rPr>
              <w:t>1</w:t>
            </w:r>
            <w:r w:rsidRPr="00E56FB5">
              <w:rPr>
                <w:rFonts w:ascii="Times New Roman" w:cs="Times New Roman"/>
                <w:color w:val="FF0000"/>
                <w:sz w:val="24"/>
                <w:u w:val="single"/>
              </w:rPr>
              <w:t>次</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年，根据监测结果，及时发现问题。本项目地下水监测计划见下表。</w:t>
            </w:r>
          </w:p>
          <w:p w:rsidR="00840298" w:rsidRPr="00E56FB5" w:rsidRDefault="00F538F1">
            <w:pPr>
              <w:spacing w:line="360" w:lineRule="auto"/>
              <w:jc w:val="center"/>
              <w:rPr>
                <w:rFonts w:ascii="Times New Roman" w:eastAsia="黑体" w:hAnsi="Times New Roman" w:cs="Times New Roman"/>
                <w:color w:val="FF0000"/>
                <w:sz w:val="24"/>
                <w:u w:val="single"/>
              </w:rPr>
            </w:pPr>
            <w:r w:rsidRPr="00E56FB5">
              <w:rPr>
                <w:rFonts w:ascii="Times New Roman" w:eastAsia="黑体" w:hAnsi="黑体" w:cs="Times New Roman"/>
                <w:color w:val="FF0000"/>
                <w:sz w:val="24"/>
                <w:u w:val="single"/>
              </w:rPr>
              <w:t>表</w:t>
            </w:r>
            <w:r w:rsidRPr="00E56FB5">
              <w:rPr>
                <w:rFonts w:ascii="Times New Roman" w:eastAsia="黑体" w:hAnsi="Times New Roman" w:cs="Times New Roman"/>
                <w:color w:val="FF0000"/>
                <w:sz w:val="24"/>
                <w:u w:val="single"/>
              </w:rPr>
              <w:t>4-</w:t>
            </w:r>
            <w:r w:rsidR="00836187" w:rsidRPr="00E56FB5">
              <w:rPr>
                <w:rFonts w:ascii="Times New Roman" w:eastAsia="黑体" w:hAnsi="Times New Roman" w:cs="Times New Roman" w:hint="eastAsia"/>
                <w:color w:val="FF0000"/>
                <w:sz w:val="24"/>
                <w:u w:val="single"/>
              </w:rPr>
              <w:t xml:space="preserve">10 </w:t>
            </w:r>
            <w:r w:rsidRPr="00E56FB5">
              <w:rPr>
                <w:rFonts w:ascii="Times New Roman" w:eastAsia="黑体" w:hAnsi="黑体" w:cs="Times New Roman"/>
                <w:color w:val="FF0000"/>
                <w:sz w:val="24"/>
                <w:u w:val="single"/>
              </w:rPr>
              <w:t>地下水监测计划表</w:t>
            </w:r>
          </w:p>
          <w:tbl>
            <w:tblPr>
              <w:tblW w:w="5000" w:type="pct"/>
              <w:tblBorders>
                <w:top w:val="single" w:sz="4" w:space="0" w:color="auto"/>
                <w:bottom w:val="single" w:sz="4" w:space="0" w:color="auto"/>
                <w:insideH w:val="single" w:sz="6" w:space="0" w:color="auto"/>
                <w:insideV w:val="single" w:sz="6" w:space="0" w:color="auto"/>
              </w:tblBorders>
              <w:tblLook w:val="04A0"/>
            </w:tblPr>
            <w:tblGrid>
              <w:gridCol w:w="1452"/>
              <w:gridCol w:w="994"/>
              <w:gridCol w:w="964"/>
              <w:gridCol w:w="3325"/>
              <w:gridCol w:w="833"/>
              <w:gridCol w:w="783"/>
            </w:tblGrid>
            <w:tr w:rsidR="00840298" w:rsidRPr="00E56FB5">
              <w:tc>
                <w:tcPr>
                  <w:tcW w:w="869"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监控井位置</w:t>
                  </w:r>
                </w:p>
              </w:tc>
              <w:tc>
                <w:tcPr>
                  <w:tcW w:w="595"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水位（</w:t>
                  </w:r>
                  <w:r w:rsidRPr="00E56FB5">
                    <w:rPr>
                      <w:rFonts w:ascii="Times New Roman" w:hAnsi="Times New Roman" w:cs="Times New Roman"/>
                      <w:color w:val="FF0000"/>
                      <w:szCs w:val="21"/>
                      <w:u w:val="single"/>
                    </w:rPr>
                    <w:t>m</w:t>
                  </w:r>
                  <w:r w:rsidRPr="00E56FB5">
                    <w:rPr>
                      <w:rFonts w:ascii="Times New Roman" w:cs="Times New Roman"/>
                      <w:color w:val="FF0000"/>
                      <w:szCs w:val="21"/>
                      <w:u w:val="single"/>
                    </w:rPr>
                    <w:t>）</w:t>
                  </w:r>
                </w:p>
              </w:tc>
              <w:tc>
                <w:tcPr>
                  <w:tcW w:w="577" w:type="pct"/>
                  <w:vAlign w:val="center"/>
                </w:tcPr>
                <w:p w:rsidR="00840298" w:rsidRPr="00E56FB5" w:rsidRDefault="00F538F1">
                  <w:pPr>
                    <w:jc w:val="center"/>
                    <w:rPr>
                      <w:rFonts w:ascii="Times New Roman" w:cs="Times New Roman"/>
                      <w:color w:val="FF0000"/>
                      <w:szCs w:val="21"/>
                      <w:u w:val="single"/>
                    </w:rPr>
                  </w:pPr>
                  <w:r w:rsidRPr="00E56FB5">
                    <w:rPr>
                      <w:rFonts w:ascii="Times New Roman" w:cs="Times New Roman"/>
                      <w:color w:val="FF0000"/>
                      <w:szCs w:val="21"/>
                      <w:u w:val="single"/>
                    </w:rPr>
                    <w:t>监测</w:t>
                  </w:r>
                </w:p>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层位</w:t>
                  </w:r>
                </w:p>
              </w:tc>
              <w:tc>
                <w:tcPr>
                  <w:tcW w:w="1991"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监测项目</w:t>
                  </w:r>
                </w:p>
              </w:tc>
              <w:tc>
                <w:tcPr>
                  <w:tcW w:w="499"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监测频次</w:t>
                  </w:r>
                </w:p>
              </w:tc>
              <w:tc>
                <w:tcPr>
                  <w:tcW w:w="470"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备注</w:t>
                  </w:r>
                </w:p>
              </w:tc>
            </w:tr>
            <w:tr w:rsidR="00840298" w:rsidRPr="00E56FB5">
              <w:tc>
                <w:tcPr>
                  <w:tcW w:w="869"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厂区自备井</w:t>
                  </w:r>
                </w:p>
              </w:tc>
              <w:tc>
                <w:tcPr>
                  <w:tcW w:w="595"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hAnsi="Times New Roman" w:cs="Times New Roman"/>
                      <w:color w:val="FF0000"/>
                      <w:szCs w:val="21"/>
                      <w:u w:val="single"/>
                    </w:rPr>
                    <w:t>40</w:t>
                  </w:r>
                </w:p>
              </w:tc>
              <w:tc>
                <w:tcPr>
                  <w:tcW w:w="577"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潜水层</w:t>
                  </w:r>
                </w:p>
              </w:tc>
              <w:tc>
                <w:tcPr>
                  <w:tcW w:w="1991"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hAnsi="Times New Roman" w:cs="Times New Roman"/>
                      <w:color w:val="FF0000"/>
                      <w:szCs w:val="21"/>
                      <w:u w:val="single"/>
                    </w:rPr>
                    <w:t>pH</w:t>
                  </w:r>
                  <w:r w:rsidRPr="00E56FB5">
                    <w:rPr>
                      <w:rFonts w:ascii="Times New Roman" w:cs="Times New Roman"/>
                      <w:color w:val="FF0000"/>
                      <w:szCs w:val="21"/>
                      <w:u w:val="single"/>
                    </w:rPr>
                    <w:t>值、</w:t>
                  </w:r>
                  <w:r w:rsidR="002E072B" w:rsidRPr="00E56FB5">
                    <w:rPr>
                      <w:rFonts w:ascii="Times New Roman" w:cs="Times New Roman"/>
                      <w:color w:val="FF0000"/>
                      <w:szCs w:val="21"/>
                      <w:u w:val="single"/>
                    </w:rPr>
                    <w:t>耗氧量</w:t>
                  </w:r>
                  <w:r w:rsidRPr="00E56FB5">
                    <w:rPr>
                      <w:rFonts w:ascii="Times New Roman" w:cs="Times New Roman"/>
                      <w:color w:val="FF0000"/>
                      <w:szCs w:val="21"/>
                      <w:u w:val="single"/>
                    </w:rPr>
                    <w:t>、钙、铁</w:t>
                  </w:r>
                  <w:r w:rsidR="002E072B" w:rsidRPr="00E56FB5">
                    <w:rPr>
                      <w:rFonts w:ascii="Times New Roman" w:cs="Times New Roman"/>
                      <w:color w:val="FF0000"/>
                      <w:szCs w:val="21"/>
                      <w:u w:val="single"/>
                    </w:rPr>
                    <w:t>、溶解性总固体</w:t>
                  </w:r>
                  <w:r w:rsidRPr="00E56FB5">
                    <w:rPr>
                      <w:rFonts w:ascii="Times New Roman" w:cs="Times New Roman"/>
                      <w:color w:val="FF0000"/>
                      <w:szCs w:val="21"/>
                      <w:u w:val="single"/>
                    </w:rPr>
                    <w:t>等</w:t>
                  </w:r>
                </w:p>
              </w:tc>
              <w:tc>
                <w:tcPr>
                  <w:tcW w:w="499"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hAnsi="Times New Roman" w:cs="Times New Roman"/>
                      <w:color w:val="FF0000"/>
                      <w:szCs w:val="21"/>
                      <w:u w:val="single"/>
                    </w:rPr>
                    <w:t>1</w:t>
                  </w:r>
                  <w:r w:rsidRPr="00E56FB5">
                    <w:rPr>
                      <w:rFonts w:ascii="Times New Roman" w:cs="Times New Roman"/>
                      <w:color w:val="FF0000"/>
                      <w:szCs w:val="21"/>
                      <w:u w:val="single"/>
                    </w:rPr>
                    <w:t>次</w:t>
                  </w:r>
                  <w:r w:rsidRPr="00E56FB5">
                    <w:rPr>
                      <w:rFonts w:ascii="Times New Roman" w:hAnsi="Times New Roman" w:cs="Times New Roman"/>
                      <w:color w:val="FF0000"/>
                      <w:szCs w:val="21"/>
                      <w:u w:val="single"/>
                    </w:rPr>
                    <w:t>/</w:t>
                  </w:r>
                  <w:r w:rsidRPr="00E56FB5">
                    <w:rPr>
                      <w:rFonts w:ascii="Times New Roman" w:cs="Times New Roman"/>
                      <w:color w:val="FF0000"/>
                      <w:szCs w:val="21"/>
                      <w:u w:val="single"/>
                    </w:rPr>
                    <w:t>年</w:t>
                  </w:r>
                </w:p>
              </w:tc>
              <w:tc>
                <w:tcPr>
                  <w:tcW w:w="470" w:type="pct"/>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委托监测</w:t>
                  </w:r>
                </w:p>
              </w:tc>
            </w:tr>
          </w:tbl>
          <w:p w:rsidR="00840298" w:rsidRDefault="00F538F1">
            <w:pPr>
              <w:spacing w:line="360" w:lineRule="auto"/>
              <w:ind w:firstLineChars="200" w:firstLine="480"/>
              <w:rPr>
                <w:color w:val="FF0000"/>
                <w:sz w:val="24"/>
                <w:u w:val="single"/>
              </w:rPr>
            </w:pPr>
            <w:r>
              <w:rPr>
                <w:sz w:val="24"/>
              </w:rPr>
              <w:t>通过以上污染防治措施，本项目厂区内污染物渗入地下水中的量极小，对区域地下水水质影响很小，从地下水环境角度而言，本项目采取的污染防治措施是有效可行的。</w:t>
            </w:r>
          </w:p>
          <w:p w:rsidR="00840298" w:rsidRDefault="00F538F1">
            <w:pPr>
              <w:spacing w:line="360" w:lineRule="auto"/>
              <w:rPr>
                <w:rFonts w:ascii="Times New Roman" w:cs="Times New Roman"/>
                <w:b/>
                <w:kern w:val="0"/>
                <w:sz w:val="24"/>
                <w:szCs w:val="24"/>
              </w:rPr>
            </w:pPr>
            <w:r>
              <w:rPr>
                <w:rFonts w:ascii="Times New Roman" w:cs="Times New Roman" w:hint="eastAsia"/>
                <w:b/>
                <w:kern w:val="0"/>
                <w:sz w:val="24"/>
                <w:szCs w:val="24"/>
              </w:rPr>
              <w:t>6</w:t>
            </w:r>
            <w:r>
              <w:rPr>
                <w:rFonts w:ascii="Times New Roman" w:cs="Times New Roman" w:hint="eastAsia"/>
                <w:b/>
                <w:kern w:val="0"/>
                <w:sz w:val="24"/>
                <w:szCs w:val="24"/>
              </w:rPr>
              <w:t>、土壤</w:t>
            </w:r>
          </w:p>
          <w:p w:rsidR="00840298" w:rsidRPr="00E56FB5" w:rsidRDefault="00F538F1">
            <w:pPr>
              <w:spacing w:line="360" w:lineRule="auto"/>
              <w:ind w:firstLineChars="200" w:firstLine="480"/>
              <w:rPr>
                <w:color w:val="FF0000"/>
                <w:sz w:val="24"/>
                <w:u w:val="single"/>
              </w:rPr>
            </w:pPr>
            <w:r w:rsidRPr="00E56FB5">
              <w:rPr>
                <w:color w:val="FF0000"/>
                <w:sz w:val="24"/>
                <w:u w:val="single"/>
              </w:rPr>
              <w:t>针对本项目可能发生的土壤污染，按照</w:t>
            </w:r>
            <w:r w:rsidRPr="00E56FB5">
              <w:rPr>
                <w:color w:val="FF0000"/>
                <w:sz w:val="24"/>
                <w:u w:val="single"/>
              </w:rPr>
              <w:t>“</w:t>
            </w:r>
            <w:r w:rsidRPr="00E56FB5">
              <w:rPr>
                <w:color w:val="FF0000"/>
                <w:sz w:val="24"/>
                <w:u w:val="single"/>
              </w:rPr>
              <w:t>源头控制、末端防治、污染监控、应急响应</w:t>
            </w:r>
            <w:r w:rsidRPr="00E56FB5">
              <w:rPr>
                <w:color w:val="FF0000"/>
                <w:sz w:val="24"/>
                <w:u w:val="single"/>
              </w:rPr>
              <w:t>”</w:t>
            </w:r>
            <w:r w:rsidRPr="00E56FB5">
              <w:rPr>
                <w:color w:val="FF0000"/>
                <w:sz w:val="24"/>
                <w:u w:val="single"/>
              </w:rPr>
              <w:t>相结合的原则，从污染物的产生、入渗、扩散、应急</w:t>
            </w:r>
            <w:proofErr w:type="gramStart"/>
            <w:r w:rsidRPr="00E56FB5">
              <w:rPr>
                <w:color w:val="FF0000"/>
                <w:sz w:val="24"/>
                <w:u w:val="single"/>
              </w:rPr>
              <w:t>响应全阶段</w:t>
            </w:r>
            <w:proofErr w:type="gramEnd"/>
            <w:r w:rsidRPr="00E56FB5">
              <w:rPr>
                <w:color w:val="FF0000"/>
                <w:sz w:val="24"/>
                <w:u w:val="single"/>
              </w:rPr>
              <w:t>进行控制。</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hAnsi="Times New Roman" w:cs="Times New Roman"/>
                <w:color w:val="FF0000"/>
                <w:sz w:val="24"/>
                <w:u w:val="single"/>
              </w:rPr>
              <w:t>（</w:t>
            </w:r>
            <w:r w:rsidRPr="00E56FB5">
              <w:rPr>
                <w:rFonts w:ascii="Times New Roman" w:hAnsi="Times New Roman" w:cs="Times New Roman" w:hint="eastAsia"/>
                <w:color w:val="FF0000"/>
                <w:sz w:val="24"/>
                <w:u w:val="single"/>
              </w:rPr>
              <w:t>1</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源头控制措施</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cs="Times New Roman"/>
                <w:color w:val="FF0000"/>
                <w:sz w:val="24"/>
                <w:u w:val="single"/>
              </w:rPr>
              <w:t>主要包括在工艺、管道、设备、污水储存及处理构筑物采取相应措施，防止和降低污染物跑、冒、滴、漏，将污染物泄漏的环境风险事故降到最低程度。</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hAnsi="Times New Roman" w:cs="Times New Roman"/>
                <w:color w:val="FF0000"/>
                <w:sz w:val="24"/>
                <w:u w:val="single"/>
              </w:rPr>
              <w:t>（</w:t>
            </w:r>
            <w:r w:rsidRPr="00E56FB5">
              <w:rPr>
                <w:rFonts w:ascii="Times New Roman" w:hAnsi="Times New Roman" w:cs="Times New Roman" w:hint="eastAsia"/>
                <w:color w:val="FF0000"/>
                <w:sz w:val="24"/>
                <w:u w:val="single"/>
              </w:rPr>
              <w:t>2</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末端控制措施</w:t>
            </w:r>
          </w:p>
          <w:p w:rsidR="00840298" w:rsidRPr="00E56FB5" w:rsidRDefault="00F538F1">
            <w:pPr>
              <w:spacing w:line="360" w:lineRule="auto"/>
              <w:ind w:firstLineChars="200" w:firstLine="480"/>
              <w:rPr>
                <w:rFonts w:ascii="Times New Roman" w:cs="Times New Roman"/>
                <w:color w:val="FF0000"/>
                <w:sz w:val="24"/>
                <w:u w:val="single"/>
              </w:rPr>
            </w:pPr>
            <w:r w:rsidRPr="00E56FB5">
              <w:rPr>
                <w:rFonts w:ascii="Times New Roman" w:cs="Times New Roman"/>
                <w:color w:val="FF0000"/>
                <w:sz w:val="24"/>
                <w:u w:val="single"/>
              </w:rPr>
              <w:t>主要包括厂内污染区地面的防渗措施和泄漏、渗漏污染物收集措施，即在污染区地面进行防渗处理，防止洒落地面的污染物渗入地下，并把滞留在地面的污染物收集起来，集中送至污水收集池；末端控制采取分区防渗原则。</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cs="Times New Roman" w:hint="eastAsia"/>
                <w:color w:val="FF0000"/>
                <w:sz w:val="24"/>
                <w:u w:val="single"/>
              </w:rPr>
              <w:t>本项目生产过程无粉尘产生，无大气扩散对周边土壤的影响；本项目生产设施主要位于车间内，周边设置排水沟，污水经排水沟排入到污水站，污水处理构筑物顶部搭建雨棚，污水站四周均高于地面，不会发生地表漫流，故本项目采取的末端控制措施可以防止对周边土壤环境的影响。</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hAnsi="Times New Roman" w:cs="Times New Roman"/>
                <w:color w:val="FF0000"/>
                <w:sz w:val="24"/>
                <w:u w:val="single"/>
              </w:rPr>
              <w:t>（</w:t>
            </w:r>
            <w:r w:rsidRPr="00E56FB5">
              <w:rPr>
                <w:rFonts w:ascii="Times New Roman" w:hAnsi="Times New Roman" w:cs="Times New Roman" w:hint="eastAsia"/>
                <w:color w:val="FF0000"/>
                <w:sz w:val="24"/>
                <w:u w:val="single"/>
              </w:rPr>
              <w:t>3</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污染监控体系</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cs="Times New Roman"/>
                <w:color w:val="FF0000"/>
                <w:sz w:val="24"/>
                <w:u w:val="single"/>
              </w:rPr>
              <w:lastRenderedPageBreak/>
              <w:t>实施覆盖生产区的地下水污染监控系统，包括建立完善的监测制度，科学、合理设置地下水污染监控井，及时发现污染、及时控制。</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hAnsi="Times New Roman" w:cs="Times New Roman"/>
                <w:color w:val="FF0000"/>
                <w:sz w:val="24"/>
                <w:u w:val="single"/>
              </w:rPr>
              <w:t>（</w:t>
            </w:r>
            <w:r w:rsidRPr="00E56FB5">
              <w:rPr>
                <w:rFonts w:ascii="Times New Roman" w:hAnsi="Times New Roman" w:cs="Times New Roman" w:hint="eastAsia"/>
                <w:color w:val="FF0000"/>
                <w:sz w:val="24"/>
                <w:u w:val="single"/>
              </w:rPr>
              <w:t>4</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应急响应措施</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cs="Times New Roman"/>
                <w:color w:val="FF0000"/>
                <w:sz w:val="24"/>
                <w:u w:val="single"/>
              </w:rPr>
              <w:t>包括一旦发现地下水污染事故，立即启动应急预案、采取应急措施控制土壤、地下水污染，并使污染得到治理。</w:t>
            </w:r>
          </w:p>
          <w:p w:rsidR="00840298" w:rsidRPr="00E56FB5" w:rsidRDefault="00F538F1">
            <w:pPr>
              <w:spacing w:line="360" w:lineRule="auto"/>
              <w:ind w:firstLineChars="200" w:firstLine="480"/>
              <w:rPr>
                <w:rFonts w:ascii="Times New Roman" w:hAnsi="Times New Roman" w:cs="Times New Roman"/>
                <w:color w:val="FF0000"/>
                <w:sz w:val="24"/>
                <w:u w:val="single"/>
              </w:rPr>
            </w:pPr>
            <w:r w:rsidRPr="00E56FB5">
              <w:rPr>
                <w:rFonts w:ascii="Times New Roman" w:hAnsi="Times New Roman" w:cs="Times New Roman"/>
                <w:color w:val="FF0000"/>
                <w:sz w:val="24"/>
                <w:u w:val="single"/>
              </w:rPr>
              <w:t>（</w:t>
            </w:r>
            <w:r w:rsidRPr="00E56FB5">
              <w:rPr>
                <w:rFonts w:ascii="Times New Roman" w:hAnsi="Times New Roman" w:cs="Times New Roman" w:hint="eastAsia"/>
                <w:color w:val="FF0000"/>
                <w:sz w:val="24"/>
                <w:u w:val="single"/>
              </w:rPr>
              <w:t>5</w:t>
            </w:r>
            <w:r w:rsidRPr="00E56FB5">
              <w:rPr>
                <w:rFonts w:ascii="Times New Roman" w:hAnsi="Times New Roman" w:cs="Times New Roman"/>
                <w:color w:val="FF0000"/>
                <w:sz w:val="24"/>
                <w:u w:val="single"/>
              </w:rPr>
              <w:t>）</w:t>
            </w:r>
            <w:r w:rsidRPr="00E56FB5">
              <w:rPr>
                <w:rFonts w:ascii="Times New Roman" w:cs="Times New Roman"/>
                <w:color w:val="FF0000"/>
                <w:sz w:val="24"/>
                <w:u w:val="single"/>
              </w:rPr>
              <w:t>其它</w:t>
            </w:r>
          </w:p>
          <w:p w:rsidR="00840298" w:rsidRDefault="00F538F1">
            <w:pPr>
              <w:spacing w:line="360" w:lineRule="auto"/>
              <w:ind w:firstLineChars="200" w:firstLine="480"/>
              <w:rPr>
                <w:rFonts w:ascii="Times New Roman" w:cs="Times New Roman"/>
                <w:color w:val="FF0000"/>
                <w:sz w:val="24"/>
                <w:u w:val="single"/>
              </w:rPr>
            </w:pPr>
            <w:r w:rsidRPr="00E56FB5">
              <w:rPr>
                <w:rFonts w:ascii="Times New Roman" w:cs="Times New Roman"/>
                <w:color w:val="FF0000"/>
                <w:sz w:val="24"/>
                <w:u w:val="single"/>
              </w:rPr>
              <w:t>大力推广闭路循环、清洁工艺，以减少污染物；控制污染物排放的数量和浓度，使之符合排放标准和总量控制要求。</w:t>
            </w:r>
          </w:p>
          <w:p w:rsidR="00840298" w:rsidRDefault="00F538F1">
            <w:pPr>
              <w:spacing w:line="360" w:lineRule="auto"/>
              <w:rPr>
                <w:rFonts w:ascii="Times New Roman" w:cs="Times New Roman"/>
                <w:b/>
                <w:sz w:val="24"/>
              </w:rPr>
            </w:pPr>
            <w:r>
              <w:rPr>
                <w:rFonts w:ascii="Times New Roman" w:cs="Times New Roman" w:hint="eastAsia"/>
                <w:b/>
                <w:sz w:val="24"/>
              </w:rPr>
              <w:t>7</w:t>
            </w:r>
            <w:r>
              <w:rPr>
                <w:rFonts w:ascii="Times New Roman" w:cs="Times New Roman" w:hint="eastAsia"/>
                <w:b/>
                <w:sz w:val="24"/>
              </w:rPr>
              <w:t>、环境风险</w:t>
            </w:r>
          </w:p>
          <w:p w:rsidR="00840298" w:rsidRDefault="00F538F1">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）环境风险分析</w:t>
            </w:r>
          </w:p>
          <w:p w:rsidR="00840298" w:rsidRDefault="00F538F1">
            <w:pPr>
              <w:spacing w:line="360" w:lineRule="auto"/>
              <w:ind w:firstLineChars="200" w:firstLine="480"/>
              <w:rPr>
                <w:rFonts w:ascii="宋体" w:eastAsia="宋体" w:hAnsi="宋体" w:cs="宋体"/>
                <w:color w:val="FF0000"/>
                <w:sz w:val="24"/>
                <w:szCs w:val="24"/>
                <w:u w:val="single"/>
              </w:rPr>
            </w:pPr>
            <w:r>
              <w:rPr>
                <w:rFonts w:ascii="Times New Roman" w:hAnsi="Times New Roman" w:cs="Times New Roman" w:hint="eastAsia"/>
                <w:color w:val="FF0000"/>
                <w:sz w:val="24"/>
                <w:u w:val="single"/>
              </w:rPr>
              <w:t>本项目储存一定量的草酸用于生产过程，其主要为固体晶体，袋装，最大储存量为</w:t>
            </w:r>
            <w:r>
              <w:rPr>
                <w:rFonts w:ascii="Times New Roman" w:hAnsi="Times New Roman" w:cs="Times New Roman" w:hint="eastAsia"/>
                <w:color w:val="FF0000"/>
                <w:sz w:val="24"/>
                <w:u w:val="single"/>
              </w:rPr>
              <w:t>1t/a</w:t>
            </w:r>
            <w:r>
              <w:rPr>
                <w:rFonts w:ascii="Times New Roman" w:hAnsi="Times New Roman" w:cs="Times New Roman" w:hint="eastAsia"/>
                <w:color w:val="FF0000"/>
                <w:sz w:val="24"/>
                <w:u w:val="single"/>
              </w:rPr>
              <w:t>，配置的草酸溶液浓度为约为</w:t>
            </w:r>
            <w:r>
              <w:rPr>
                <w:rFonts w:ascii="Times New Roman" w:hAnsi="Times New Roman" w:cs="Times New Roman" w:hint="eastAsia"/>
                <w:color w:val="FF0000"/>
                <w:sz w:val="24"/>
                <w:u w:val="single"/>
              </w:rPr>
              <w:t>22.5g/L</w:t>
            </w:r>
            <w:r>
              <w:rPr>
                <w:rFonts w:ascii="Times New Roman" w:hAnsi="Times New Roman" w:cs="Times New Roman" w:hint="eastAsia"/>
                <w:color w:val="FF0000"/>
                <w:sz w:val="24"/>
                <w:u w:val="single"/>
              </w:rPr>
              <w:t>，属于稀溶液，浓度较低，同时储存一定量的纯碱，最大储存量为</w:t>
            </w:r>
            <w:r>
              <w:rPr>
                <w:rFonts w:ascii="Times New Roman" w:hAnsi="Times New Roman" w:cs="Times New Roman" w:hint="eastAsia"/>
                <w:color w:val="FF0000"/>
                <w:sz w:val="24"/>
                <w:u w:val="single"/>
              </w:rPr>
              <w:t>0.5t/a</w:t>
            </w:r>
            <w:r>
              <w:rPr>
                <w:rFonts w:ascii="Times New Roman" w:hAnsi="Times New Roman" w:cs="Times New Roman" w:hint="eastAsia"/>
                <w:color w:val="FF0000"/>
                <w:sz w:val="24"/>
                <w:u w:val="single"/>
              </w:rPr>
              <w:t>，用于废草酸液的回收再利用，对照《建设项目环境风险评价技术导则》（</w:t>
            </w:r>
            <w:r>
              <w:rPr>
                <w:rFonts w:ascii="Times New Roman" w:hAnsi="Times New Roman" w:cs="Times New Roman" w:hint="eastAsia"/>
                <w:color w:val="FF0000"/>
                <w:sz w:val="24"/>
                <w:u w:val="single"/>
              </w:rPr>
              <w:t>HJ 169-2018</w:t>
            </w:r>
            <w:r>
              <w:rPr>
                <w:rFonts w:ascii="Times New Roman" w:hAnsi="Times New Roman" w:cs="Times New Roman" w:hint="eastAsia"/>
                <w:color w:val="FF0000"/>
                <w:sz w:val="24"/>
                <w:u w:val="single"/>
              </w:rPr>
              <w:t>）附录</w:t>
            </w:r>
            <w:r>
              <w:rPr>
                <w:rFonts w:ascii="Times New Roman" w:hAnsi="Times New Roman" w:cs="Times New Roman" w:hint="eastAsia"/>
                <w:color w:val="FF0000"/>
                <w:sz w:val="24"/>
                <w:u w:val="single"/>
              </w:rPr>
              <w:t>B</w:t>
            </w:r>
            <w:r w:rsidR="00836187">
              <w:rPr>
                <w:rFonts w:ascii="Times New Roman" w:hAnsi="Times New Roman" w:cs="Times New Roman" w:hint="eastAsia"/>
                <w:color w:val="FF0000"/>
                <w:sz w:val="24"/>
                <w:u w:val="single"/>
              </w:rPr>
              <w:t>.1</w:t>
            </w:r>
            <w:r>
              <w:rPr>
                <w:rFonts w:ascii="Times New Roman" w:hAnsi="Times New Roman" w:cs="Times New Roman" w:hint="eastAsia"/>
                <w:color w:val="FF0000"/>
                <w:sz w:val="24"/>
                <w:u w:val="single"/>
              </w:rPr>
              <w:t>重点关注的危险物质及临界量</w:t>
            </w:r>
            <w:r w:rsidR="00836187">
              <w:rPr>
                <w:rFonts w:ascii="Times New Roman" w:hAnsi="Times New Roman" w:cs="Times New Roman" w:hint="eastAsia"/>
                <w:color w:val="FF0000"/>
                <w:sz w:val="24"/>
                <w:u w:val="single"/>
              </w:rPr>
              <w:t>和和表</w:t>
            </w:r>
            <w:r w:rsidR="00836187">
              <w:rPr>
                <w:rFonts w:ascii="Times New Roman" w:hAnsi="Times New Roman" w:cs="Times New Roman" w:hint="eastAsia"/>
                <w:color w:val="FF0000"/>
                <w:sz w:val="24"/>
                <w:u w:val="single"/>
              </w:rPr>
              <w:t>B.2</w:t>
            </w:r>
            <w:r w:rsidR="00836187">
              <w:rPr>
                <w:rFonts w:ascii="Times New Roman" w:hAnsi="Times New Roman" w:cs="Times New Roman" w:hint="eastAsia"/>
                <w:color w:val="FF0000"/>
                <w:sz w:val="24"/>
                <w:u w:val="single"/>
              </w:rPr>
              <w:t>其他危险物质临界量推荐值</w:t>
            </w:r>
            <w:r>
              <w:rPr>
                <w:rFonts w:ascii="Times New Roman" w:hAnsi="Times New Roman" w:cs="Times New Roman" w:hint="eastAsia"/>
                <w:color w:val="FF0000"/>
                <w:sz w:val="24"/>
                <w:u w:val="single"/>
              </w:rPr>
              <w:t>，草酸和纯碱</w:t>
            </w:r>
            <w:r w:rsidR="00836187">
              <w:rPr>
                <w:rFonts w:ascii="Times New Roman" w:hAnsi="Times New Roman" w:cs="Times New Roman" w:hint="eastAsia"/>
                <w:color w:val="FF0000"/>
                <w:sz w:val="24"/>
                <w:u w:val="single"/>
              </w:rPr>
              <w:t>均</w:t>
            </w:r>
            <w:r>
              <w:rPr>
                <w:rFonts w:ascii="Times New Roman" w:hAnsi="Times New Roman" w:cs="Times New Roman" w:hint="eastAsia"/>
                <w:color w:val="FF0000"/>
                <w:sz w:val="24"/>
                <w:u w:val="single"/>
              </w:rPr>
              <w:t>不在该附录名单中，故草酸和纯碱不作为重点危险物质进行管理。根据生产工艺风险分析，正常状况下草酸和纯碱为结晶固体，袋装，而配置的草酸溶液一般储存在</w:t>
            </w:r>
            <w:r>
              <w:rPr>
                <w:rFonts w:ascii="Times New Roman" w:hAnsi="Times New Roman" w:cs="Times New Roman" w:hint="eastAsia"/>
                <w:color w:val="FF0000"/>
                <w:sz w:val="24"/>
                <w:u w:val="single"/>
              </w:rPr>
              <w:t>PE</w:t>
            </w:r>
            <w:r>
              <w:rPr>
                <w:rFonts w:ascii="Times New Roman" w:hAnsi="Times New Roman" w:cs="Times New Roman" w:hint="eastAsia"/>
                <w:color w:val="FF0000"/>
                <w:sz w:val="24"/>
                <w:u w:val="single"/>
              </w:rPr>
              <w:t>储罐，且为密封状态，废水处理设施均采用防渗混凝土硬化防腐处理，一般情况下不会发生物料或者废水泄露及水浸，但当事故状态下</w:t>
            </w:r>
            <w:r>
              <w:rPr>
                <w:rFonts w:ascii="宋体" w:eastAsia="宋体" w:hAnsi="宋体" w:cs="宋体"/>
                <w:color w:val="FF0000"/>
                <w:sz w:val="24"/>
                <w:szCs w:val="24"/>
                <w:u w:val="single"/>
              </w:rPr>
              <w:t>草酸</w:t>
            </w:r>
            <w:r>
              <w:rPr>
                <w:rFonts w:ascii="宋体" w:eastAsia="宋体" w:hAnsi="宋体" w:cs="宋体" w:hint="eastAsia"/>
                <w:color w:val="FF0000"/>
                <w:sz w:val="24"/>
                <w:szCs w:val="24"/>
                <w:u w:val="single"/>
              </w:rPr>
              <w:t>储罐破损或者裂缝</w:t>
            </w:r>
            <w:r>
              <w:rPr>
                <w:rFonts w:ascii="宋体" w:hAnsi="宋体" w:cs="宋体" w:hint="eastAsia"/>
                <w:color w:val="FF0000"/>
                <w:sz w:val="24"/>
                <w:szCs w:val="24"/>
                <w:u w:val="single"/>
              </w:rPr>
              <w:t>、</w:t>
            </w:r>
            <w:r>
              <w:rPr>
                <w:rFonts w:ascii="宋体" w:eastAsia="宋体" w:hAnsi="宋体" w:cs="宋体"/>
                <w:color w:val="FF0000"/>
                <w:sz w:val="24"/>
                <w:szCs w:val="24"/>
                <w:u w:val="single"/>
              </w:rPr>
              <w:t>污(废)水处理池破裂等引起污(废)水的事故性积水和排放</w:t>
            </w:r>
            <w:r>
              <w:rPr>
                <w:rFonts w:ascii="Times New Roman" w:hAnsi="Times New Roman" w:cs="Times New Roman"/>
                <w:bCs/>
                <w:color w:val="FF0000"/>
                <w:sz w:val="24"/>
                <w:szCs w:val="24"/>
                <w:u w:val="single"/>
              </w:rPr>
              <w:t>。</w:t>
            </w:r>
          </w:p>
          <w:p w:rsidR="00840298" w:rsidRDefault="00F538F1">
            <w:pPr>
              <w:spacing w:line="360" w:lineRule="auto"/>
              <w:ind w:firstLine="482"/>
              <w:outlineLvl w:val="0"/>
              <w:rPr>
                <w:rFonts w:ascii="Times New Roman" w:hAnsi="Times New Roman" w:cs="Times New Roman"/>
                <w:bCs/>
                <w:sz w:val="24"/>
              </w:rPr>
            </w:pPr>
            <w:r>
              <w:rPr>
                <w:rFonts w:ascii="Times New Roman" w:cs="Times New Roman"/>
                <w:bCs/>
                <w:sz w:val="24"/>
              </w:rPr>
              <w:t>（</w:t>
            </w:r>
            <w:r>
              <w:rPr>
                <w:rFonts w:ascii="Times New Roman" w:hAnsi="Times New Roman" w:cs="Times New Roman"/>
                <w:bCs/>
                <w:sz w:val="24"/>
              </w:rPr>
              <w:t>2</w:t>
            </w:r>
            <w:r>
              <w:rPr>
                <w:rFonts w:ascii="Times New Roman" w:cs="Times New Roman"/>
                <w:bCs/>
                <w:sz w:val="24"/>
              </w:rPr>
              <w:t>）风险事故影响分析</w:t>
            </w:r>
          </w:p>
          <w:p w:rsidR="00840298" w:rsidRDefault="00F538F1">
            <w:pPr>
              <w:spacing w:line="360" w:lineRule="auto"/>
              <w:ind w:firstLineChars="200" w:firstLine="480"/>
              <w:outlineLvl w:val="0"/>
              <w:rPr>
                <w:rFonts w:asciiTheme="minorEastAsia" w:hAnsiTheme="minorEastAsia"/>
                <w:sz w:val="24"/>
                <w:szCs w:val="24"/>
              </w:rPr>
            </w:pPr>
            <w:bookmarkStart w:id="1" w:name="_Toc465060558"/>
            <w:bookmarkStart w:id="2" w:name="_Toc3390"/>
            <w:r>
              <w:rPr>
                <w:rFonts w:asciiTheme="minorEastAsia" w:hAnsiTheme="minorEastAsia" w:hint="eastAsia"/>
                <w:sz w:val="24"/>
                <w:szCs w:val="24"/>
              </w:rPr>
              <w:t>经分析，</w:t>
            </w:r>
            <w:r>
              <w:rPr>
                <w:rFonts w:asciiTheme="minorEastAsia" w:hAnsiTheme="minorEastAsia"/>
                <w:sz w:val="24"/>
                <w:szCs w:val="24"/>
              </w:rPr>
              <w:t>储罐可能发生泄漏的原因如下：</w:t>
            </w:r>
          </w:p>
          <w:p w:rsidR="00840298" w:rsidRDefault="00F538F1">
            <w:pPr>
              <w:pStyle w:val="af3"/>
              <w:numPr>
                <w:ilvl w:val="0"/>
                <w:numId w:val="1"/>
              </w:numPr>
              <w:spacing w:line="360" w:lineRule="auto"/>
              <w:ind w:left="0" w:firstLine="480"/>
              <w:outlineLvl w:val="0"/>
              <w:rPr>
                <w:rFonts w:asciiTheme="minorEastAsia" w:hAnsiTheme="minorEastAsia"/>
                <w:bCs/>
              </w:rPr>
            </w:pPr>
            <w:r>
              <w:rPr>
                <w:rFonts w:asciiTheme="minorEastAsia" w:hAnsiTheme="minorEastAsia"/>
                <w:sz w:val="24"/>
                <w:szCs w:val="24"/>
              </w:rPr>
              <w:t>管道腐蚀致使</w:t>
            </w:r>
            <w:r>
              <w:rPr>
                <w:rFonts w:asciiTheme="minorEastAsia" w:hAnsiTheme="minorEastAsia" w:hint="eastAsia"/>
                <w:sz w:val="24"/>
                <w:szCs w:val="24"/>
              </w:rPr>
              <w:t>草酸</w:t>
            </w:r>
            <w:r>
              <w:rPr>
                <w:rFonts w:asciiTheme="minorEastAsia" w:hAnsiTheme="minorEastAsia"/>
                <w:sz w:val="24"/>
                <w:szCs w:val="24"/>
              </w:rPr>
              <w:t>泄漏；</w:t>
            </w:r>
          </w:p>
          <w:p w:rsidR="00840298" w:rsidRDefault="00F538F1">
            <w:pPr>
              <w:pStyle w:val="af3"/>
              <w:numPr>
                <w:ilvl w:val="0"/>
                <w:numId w:val="1"/>
              </w:numPr>
              <w:spacing w:line="360" w:lineRule="auto"/>
              <w:ind w:left="0" w:firstLine="480"/>
              <w:outlineLvl w:val="0"/>
              <w:rPr>
                <w:rFonts w:asciiTheme="minorEastAsia" w:hAnsiTheme="minorEastAsia"/>
                <w:bCs/>
              </w:rPr>
            </w:pPr>
            <w:r>
              <w:rPr>
                <w:rFonts w:asciiTheme="minorEastAsia" w:hAnsiTheme="minorEastAsia"/>
                <w:sz w:val="24"/>
                <w:szCs w:val="24"/>
              </w:rPr>
              <w:t>由于施工而破坏管道；</w:t>
            </w:r>
          </w:p>
          <w:p w:rsidR="00840298" w:rsidRDefault="00F538F1">
            <w:pPr>
              <w:pStyle w:val="af3"/>
              <w:numPr>
                <w:ilvl w:val="0"/>
                <w:numId w:val="1"/>
              </w:numPr>
              <w:spacing w:line="360" w:lineRule="auto"/>
              <w:ind w:left="0" w:firstLine="480"/>
              <w:outlineLvl w:val="0"/>
              <w:rPr>
                <w:rFonts w:asciiTheme="minorEastAsia" w:hAnsiTheme="minorEastAsia"/>
                <w:bCs/>
              </w:rPr>
            </w:pPr>
            <w:r>
              <w:rPr>
                <w:rFonts w:asciiTheme="minorEastAsia" w:hAnsiTheme="minorEastAsia"/>
                <w:sz w:val="24"/>
                <w:szCs w:val="24"/>
              </w:rPr>
              <w:t>由于操作失误，致使</w:t>
            </w:r>
            <w:r>
              <w:rPr>
                <w:rFonts w:asciiTheme="minorEastAsia" w:hAnsiTheme="minorEastAsia" w:hint="eastAsia"/>
                <w:sz w:val="24"/>
                <w:szCs w:val="24"/>
              </w:rPr>
              <w:t>草酸</w:t>
            </w:r>
            <w:r>
              <w:rPr>
                <w:rFonts w:asciiTheme="minorEastAsia" w:hAnsiTheme="minorEastAsia"/>
                <w:sz w:val="24"/>
                <w:szCs w:val="24"/>
              </w:rPr>
              <w:t>泄漏；</w:t>
            </w:r>
          </w:p>
          <w:p w:rsidR="00840298" w:rsidRDefault="00F538F1">
            <w:pPr>
              <w:pStyle w:val="af3"/>
              <w:numPr>
                <w:ilvl w:val="0"/>
                <w:numId w:val="1"/>
              </w:numPr>
              <w:spacing w:line="360" w:lineRule="auto"/>
              <w:ind w:left="0" w:firstLine="480"/>
              <w:outlineLvl w:val="0"/>
              <w:rPr>
                <w:rFonts w:asciiTheme="minorEastAsia" w:hAnsiTheme="minorEastAsia"/>
                <w:bCs/>
              </w:rPr>
            </w:pPr>
            <w:r>
              <w:rPr>
                <w:rFonts w:asciiTheme="minorEastAsia" w:hAnsiTheme="minorEastAsia"/>
                <w:sz w:val="24"/>
                <w:szCs w:val="24"/>
              </w:rPr>
              <w:t>各个管道接口不严，致使跑、冒、滴、漏现象的发生</w:t>
            </w:r>
            <w:r>
              <w:rPr>
                <w:rFonts w:asciiTheme="minorEastAsia" w:hAnsiTheme="minorEastAsia" w:hint="eastAsia"/>
                <w:sz w:val="24"/>
                <w:szCs w:val="24"/>
              </w:rPr>
              <w:t>。</w:t>
            </w:r>
          </w:p>
          <w:p w:rsidR="00840298" w:rsidRDefault="00F538F1">
            <w:pPr>
              <w:spacing w:line="360" w:lineRule="auto"/>
              <w:ind w:firstLineChars="200" w:firstLine="480"/>
              <w:outlineLvl w:val="0"/>
              <w:rPr>
                <w:rFonts w:asciiTheme="minorEastAsia" w:hAnsiTheme="minorEastAsia"/>
                <w:bCs/>
                <w:color w:val="FF0000"/>
                <w:u w:val="single"/>
              </w:rPr>
            </w:pPr>
            <w:r>
              <w:rPr>
                <w:rFonts w:asciiTheme="minorEastAsia" w:hAnsiTheme="minorEastAsia"/>
                <w:color w:val="FF0000"/>
                <w:sz w:val="24"/>
                <w:szCs w:val="24"/>
                <w:u w:val="single"/>
              </w:rPr>
              <w:t>泄漏或渗漏的</w:t>
            </w:r>
            <w:r>
              <w:rPr>
                <w:rFonts w:asciiTheme="minorEastAsia" w:hAnsiTheme="minorEastAsia" w:hint="eastAsia"/>
                <w:color w:val="FF0000"/>
                <w:sz w:val="24"/>
                <w:szCs w:val="24"/>
                <w:u w:val="single"/>
              </w:rPr>
              <w:t>草酸流出车间，遇到雨天暴雨，随着厂区雨水明渠或沟外排入市政雨水管道内，最后</w:t>
            </w:r>
            <w:r>
              <w:rPr>
                <w:rFonts w:asciiTheme="minorEastAsia" w:hAnsiTheme="minorEastAsia"/>
                <w:color w:val="FF0000"/>
                <w:sz w:val="24"/>
                <w:szCs w:val="24"/>
                <w:u w:val="single"/>
              </w:rPr>
              <w:t>进入地表河流水体，将造成地表河流的污染，影响范围小到几公里大到几十公里</w:t>
            </w:r>
            <w:r>
              <w:rPr>
                <w:rFonts w:asciiTheme="minorEastAsia" w:hAnsiTheme="minorEastAsia" w:hint="eastAsia"/>
                <w:color w:val="FF0000"/>
                <w:sz w:val="24"/>
                <w:szCs w:val="24"/>
                <w:u w:val="single"/>
              </w:rPr>
              <w:t>，而且泄漏的草酸垂直下渗对地下水的污染较为严重，地</w:t>
            </w:r>
            <w:r>
              <w:rPr>
                <w:rFonts w:asciiTheme="minorEastAsia" w:hAnsiTheme="minorEastAsia" w:hint="eastAsia"/>
                <w:color w:val="FF0000"/>
                <w:sz w:val="24"/>
                <w:szCs w:val="24"/>
                <w:u w:val="single"/>
              </w:rPr>
              <w:lastRenderedPageBreak/>
              <w:t>下水一旦遭到污染，根本无法饮用。由于这种渗漏必然穿过较厚的土壤层，会造成植物生物的死亡，而且土壤层还会随着地表水的下渗对土壤层的冲刷作用补充到地下水，这样即便污染源得到及时控制，地下水要完全恢复也需要很长时间</w:t>
            </w:r>
            <w:r>
              <w:rPr>
                <w:rFonts w:asciiTheme="minorEastAsia" w:hAnsiTheme="minorEastAsia" w:cs="Times New Roman"/>
                <w:bCs/>
                <w:color w:val="FF0000"/>
                <w:sz w:val="24"/>
                <w:szCs w:val="24"/>
                <w:u w:val="single"/>
              </w:rPr>
              <w:t>。</w:t>
            </w:r>
            <w:bookmarkEnd w:id="1"/>
            <w:bookmarkEnd w:id="2"/>
          </w:p>
          <w:p w:rsidR="00840298" w:rsidRDefault="00F538F1">
            <w:pPr>
              <w:pStyle w:val="2"/>
              <w:keepNext w:val="0"/>
              <w:keepLines w:val="0"/>
              <w:spacing w:before="0" w:after="0" w:line="360" w:lineRule="auto"/>
              <w:ind w:firstLine="480"/>
              <w:rPr>
                <w:rFonts w:ascii="Times New Roman" w:eastAsia="宋体" w:hAnsi="Times New Roman"/>
                <w:b w:val="0"/>
                <w:bCs/>
                <w:sz w:val="24"/>
              </w:rPr>
            </w:pPr>
            <w:r>
              <w:rPr>
                <w:rFonts w:ascii="Times New Roman" w:eastAsia="宋体" w:hAnsi="Times New Roman" w:hint="eastAsia"/>
                <w:b w:val="0"/>
                <w:bCs/>
                <w:sz w:val="24"/>
              </w:rPr>
              <w:t>（</w:t>
            </w:r>
            <w:r>
              <w:rPr>
                <w:rFonts w:ascii="Times New Roman" w:eastAsia="宋体" w:hAnsi="Times New Roman" w:hint="eastAsia"/>
                <w:b w:val="0"/>
                <w:bCs/>
                <w:sz w:val="24"/>
              </w:rPr>
              <w:t>3</w:t>
            </w:r>
            <w:r>
              <w:rPr>
                <w:rFonts w:ascii="Times New Roman" w:eastAsia="宋体" w:hAnsi="Times New Roman" w:hint="eastAsia"/>
                <w:b w:val="0"/>
                <w:bCs/>
                <w:sz w:val="24"/>
              </w:rPr>
              <w:t>）</w:t>
            </w:r>
            <w:r>
              <w:rPr>
                <w:rFonts w:ascii="Times New Roman" w:eastAsia="宋体" w:hAnsi="Times New Roman"/>
                <w:b w:val="0"/>
                <w:bCs/>
                <w:sz w:val="24"/>
              </w:rPr>
              <w:t>事故风险防范措施</w:t>
            </w:r>
          </w:p>
          <w:p w:rsidR="00840298" w:rsidRDefault="00F538F1">
            <w:pPr>
              <w:spacing w:line="360" w:lineRule="auto"/>
              <w:ind w:firstLineChars="200" w:firstLine="480"/>
              <w:outlineLvl w:val="0"/>
            </w:pPr>
            <w:bookmarkStart w:id="3" w:name="_Toc17583"/>
            <w:bookmarkStart w:id="4" w:name="_Toc465060560"/>
            <w:r>
              <w:rPr>
                <w:rFonts w:ascii="Times New Roman" w:hAnsi="Times New Roman" w:cs="Times New Roman" w:hint="eastAsia"/>
                <w:sz w:val="24"/>
                <w:szCs w:val="24"/>
              </w:rPr>
              <w:t>①</w:t>
            </w:r>
            <w:r>
              <w:rPr>
                <w:rFonts w:ascii="Times New Roman" w:hAnsi="Times New Roman" w:cs="Times New Roman"/>
                <w:sz w:val="24"/>
                <w:szCs w:val="24"/>
              </w:rPr>
              <w:t>设计上采取的防范措施</w:t>
            </w:r>
            <w:bookmarkEnd w:id="3"/>
            <w:bookmarkEnd w:id="4"/>
          </w:p>
          <w:p w:rsidR="00840298" w:rsidRDefault="00F538F1">
            <w:pPr>
              <w:pStyle w:val="af3"/>
              <w:numPr>
                <w:ilvl w:val="0"/>
                <w:numId w:val="2"/>
              </w:numPr>
              <w:spacing w:line="360" w:lineRule="auto"/>
              <w:ind w:left="0" w:firstLine="480"/>
              <w:outlineLvl w:val="0"/>
              <w:rPr>
                <w:bCs/>
                <w:iCs/>
              </w:rPr>
            </w:pPr>
            <w:r>
              <w:rPr>
                <w:rFonts w:ascii="Times New Roman" w:hAnsi="Times New Roman" w:cs="Times New Roman"/>
                <w:bCs/>
                <w:sz w:val="24"/>
                <w:szCs w:val="24"/>
              </w:rPr>
              <w:t>在工艺设计中应注意对特别危险及毒害严重的作业选用自动化和机械化操作或遥感操作，并注意屏蔽。对选用的设备应符合有关《生产设备安全卫生设计总则》的要求，并注意考虑职业危害治理和配套安全设施</w:t>
            </w:r>
            <w:r>
              <w:rPr>
                <w:rFonts w:ascii="Times New Roman" w:hAnsi="Times New Roman" w:cs="Times New Roman"/>
                <w:bCs/>
                <w:iCs/>
                <w:sz w:val="24"/>
                <w:szCs w:val="24"/>
              </w:rPr>
              <w:t>。</w:t>
            </w:r>
          </w:p>
          <w:p w:rsidR="00840298" w:rsidRDefault="00F538F1">
            <w:pPr>
              <w:pStyle w:val="af3"/>
              <w:numPr>
                <w:ilvl w:val="0"/>
                <w:numId w:val="3"/>
              </w:numPr>
              <w:spacing w:line="360" w:lineRule="auto"/>
              <w:ind w:left="0" w:firstLine="480"/>
              <w:outlineLvl w:val="0"/>
              <w:rPr>
                <w:bCs/>
              </w:rPr>
            </w:pPr>
            <w:bookmarkStart w:id="5" w:name="_Toc19897"/>
            <w:bookmarkStart w:id="6" w:name="_Toc465060562"/>
            <w:r>
              <w:rPr>
                <w:rFonts w:ascii="Times New Roman" w:hAnsi="Times New Roman" w:cs="Times New Roman"/>
                <w:bCs/>
                <w:sz w:val="24"/>
                <w:szCs w:val="24"/>
              </w:rPr>
              <w:t>存在火灾隐患的装置区内应设火灾报警系统；</w:t>
            </w:r>
            <w:bookmarkEnd w:id="5"/>
            <w:bookmarkEnd w:id="6"/>
          </w:p>
          <w:p w:rsidR="00840298" w:rsidRDefault="00F538F1">
            <w:pPr>
              <w:pStyle w:val="af3"/>
              <w:numPr>
                <w:ilvl w:val="0"/>
                <w:numId w:val="4"/>
              </w:numPr>
              <w:spacing w:line="360" w:lineRule="auto"/>
              <w:ind w:left="0" w:firstLine="480"/>
              <w:outlineLvl w:val="0"/>
              <w:rPr>
                <w:bCs/>
              </w:rPr>
            </w:pPr>
            <w:bookmarkStart w:id="7" w:name="_Toc20576"/>
            <w:bookmarkStart w:id="8" w:name="_Toc465060563"/>
            <w:r>
              <w:rPr>
                <w:rFonts w:ascii="Times New Roman" w:hAnsi="Times New Roman" w:cs="Times New Roman"/>
                <w:bCs/>
                <w:sz w:val="24"/>
                <w:szCs w:val="24"/>
              </w:rPr>
              <w:t>设置设施完备的消防系统</w:t>
            </w:r>
            <w:bookmarkEnd w:id="7"/>
            <w:bookmarkEnd w:id="8"/>
            <w:r>
              <w:rPr>
                <w:rFonts w:cs="Times New Roman" w:hint="eastAsia"/>
                <w:bCs/>
                <w:sz w:val="24"/>
                <w:szCs w:val="24"/>
              </w:rPr>
              <w:t>。</w:t>
            </w:r>
          </w:p>
          <w:p w:rsidR="00840298" w:rsidRDefault="00F538F1">
            <w:pPr>
              <w:spacing w:line="360" w:lineRule="auto"/>
              <w:ind w:firstLine="482"/>
              <w:outlineLvl w:val="0"/>
            </w:pPr>
            <w:bookmarkStart w:id="9" w:name="_Toc465060565"/>
            <w:bookmarkStart w:id="10" w:name="_Toc4627"/>
            <w:r>
              <w:rPr>
                <w:rFonts w:ascii="Times New Roman" w:hAnsi="Times New Roman" w:cs="Times New Roman" w:hint="eastAsia"/>
                <w:sz w:val="24"/>
                <w:szCs w:val="24"/>
              </w:rPr>
              <w:t>②</w:t>
            </w:r>
            <w:r>
              <w:rPr>
                <w:rFonts w:ascii="Times New Roman" w:hAnsi="Times New Roman" w:cs="Times New Roman"/>
                <w:sz w:val="24"/>
                <w:szCs w:val="24"/>
              </w:rPr>
              <w:t>运输、储存及生产过程中风险防范措施</w:t>
            </w:r>
            <w:bookmarkEnd w:id="9"/>
            <w:bookmarkEnd w:id="10"/>
          </w:p>
          <w:p w:rsidR="00840298" w:rsidRDefault="00F538F1">
            <w:pPr>
              <w:pStyle w:val="af3"/>
              <w:numPr>
                <w:ilvl w:val="0"/>
                <w:numId w:val="5"/>
              </w:numPr>
              <w:spacing w:line="360" w:lineRule="auto"/>
              <w:ind w:left="0" w:firstLine="480"/>
              <w:outlineLvl w:val="0"/>
              <w:rPr>
                <w:bCs/>
              </w:rPr>
            </w:pPr>
            <w:bookmarkStart w:id="11" w:name="_Toc465060567"/>
            <w:bookmarkStart w:id="12" w:name="_Toc24251"/>
            <w:r>
              <w:rPr>
                <w:rFonts w:ascii="Times New Roman" w:hAnsi="Times New Roman" w:cs="Times New Roman"/>
                <w:bCs/>
                <w:sz w:val="24"/>
                <w:szCs w:val="24"/>
              </w:rPr>
              <w:t>化学物品管理人员应进行培训，熟悉储存物品的分类、性质、保管业务知识和安全知识，掌握设备维护保养方法，并经考核合格后持证上岗</w:t>
            </w:r>
            <w:r>
              <w:rPr>
                <w:rFonts w:cs="Times New Roman" w:hint="eastAsia"/>
                <w:bCs/>
                <w:sz w:val="24"/>
                <w:szCs w:val="24"/>
              </w:rPr>
              <w:t>；</w:t>
            </w:r>
            <w:r>
              <w:rPr>
                <w:rFonts w:ascii="Times New Roman" w:hAnsi="Times New Roman" w:cs="Times New Roman"/>
                <w:bCs/>
                <w:sz w:val="24"/>
                <w:szCs w:val="24"/>
              </w:rPr>
              <w:t>严格岗位操作规程，加强操作人员的岗位培训和职业素质教育，提高安全意识，实施规范核查；</w:t>
            </w:r>
            <w:bookmarkEnd w:id="11"/>
            <w:bookmarkEnd w:id="12"/>
          </w:p>
          <w:p w:rsidR="00840298" w:rsidRDefault="00F538F1">
            <w:pPr>
              <w:pStyle w:val="af3"/>
              <w:numPr>
                <w:ilvl w:val="0"/>
                <w:numId w:val="6"/>
              </w:numPr>
              <w:spacing w:line="360" w:lineRule="auto"/>
              <w:ind w:left="0" w:firstLine="480"/>
              <w:outlineLvl w:val="0"/>
              <w:rPr>
                <w:bCs/>
              </w:rPr>
            </w:pPr>
            <w:bookmarkStart w:id="13" w:name="_Toc465060568"/>
            <w:bookmarkStart w:id="14" w:name="_Toc28466"/>
            <w:r>
              <w:rPr>
                <w:rFonts w:ascii="Times New Roman" w:hAnsi="Times New Roman" w:cs="Times New Roman"/>
                <w:bCs/>
                <w:sz w:val="24"/>
                <w:szCs w:val="24"/>
              </w:rPr>
              <w:t>根据各化学物品的特性进行隔离或隔开放置</w:t>
            </w:r>
            <w:r>
              <w:rPr>
                <w:rFonts w:cs="Times New Roman" w:hint="eastAsia"/>
                <w:bCs/>
                <w:sz w:val="24"/>
                <w:szCs w:val="24"/>
              </w:rPr>
              <w:t>；</w:t>
            </w:r>
            <w:r>
              <w:rPr>
                <w:rFonts w:ascii="Times New Roman" w:hAnsi="Times New Roman" w:cs="Times New Roman" w:hint="eastAsia"/>
                <w:bCs/>
                <w:sz w:val="24"/>
                <w:szCs w:val="24"/>
              </w:rPr>
              <w:t>车间或者仓库</w:t>
            </w:r>
            <w:r>
              <w:rPr>
                <w:rFonts w:ascii="Times New Roman" w:hAnsi="Times New Roman" w:cs="Times New Roman"/>
                <w:bCs/>
                <w:sz w:val="24"/>
                <w:szCs w:val="24"/>
              </w:rPr>
              <w:t>应为阴凉、通风仓间，远离火种、热源，防止阳光直射</w:t>
            </w:r>
            <w:r>
              <w:rPr>
                <w:rFonts w:cs="Times New Roman" w:hint="eastAsia"/>
                <w:bCs/>
                <w:sz w:val="24"/>
                <w:szCs w:val="24"/>
              </w:rPr>
              <w:t>；</w:t>
            </w:r>
            <w:r>
              <w:rPr>
                <w:rFonts w:ascii="Times New Roman" w:hAnsi="Times New Roman" w:cs="Times New Roman"/>
                <w:bCs/>
                <w:sz w:val="24"/>
                <w:szCs w:val="24"/>
              </w:rPr>
              <w:t>每日对原材料包装状况进行检查，防止泄漏事故的发生；</w:t>
            </w:r>
            <w:bookmarkEnd w:id="13"/>
            <w:bookmarkEnd w:id="14"/>
          </w:p>
          <w:p w:rsidR="00840298" w:rsidRDefault="00F538F1">
            <w:pPr>
              <w:pStyle w:val="af3"/>
              <w:numPr>
                <w:ilvl w:val="0"/>
                <w:numId w:val="6"/>
              </w:numPr>
              <w:spacing w:line="360" w:lineRule="auto"/>
              <w:ind w:left="0" w:firstLine="480"/>
              <w:outlineLvl w:val="0"/>
              <w:rPr>
                <w:bCs/>
              </w:rPr>
            </w:pPr>
            <w:r>
              <w:rPr>
                <w:rFonts w:ascii="Times New Roman" w:hAnsi="Times New Roman" w:cs="Times New Roman"/>
                <w:sz w:val="24"/>
                <w:szCs w:val="24"/>
              </w:rPr>
              <w:t>在</w:t>
            </w:r>
            <w:r>
              <w:rPr>
                <w:rFonts w:ascii="Times New Roman" w:hAnsi="Times New Roman" w:cs="Times New Roman" w:hint="eastAsia"/>
                <w:sz w:val="24"/>
                <w:szCs w:val="24"/>
              </w:rPr>
              <w:t>车间内</w:t>
            </w:r>
            <w:r>
              <w:rPr>
                <w:rFonts w:ascii="Times New Roman" w:hAnsi="Times New Roman" w:cs="Times New Roman"/>
                <w:sz w:val="24"/>
                <w:szCs w:val="24"/>
              </w:rPr>
              <w:t>放置原辅料前，应严格检验物品质量、数量、包装情况、有无泄漏</w:t>
            </w:r>
            <w:r>
              <w:rPr>
                <w:rFonts w:cs="Times New Roman" w:hint="eastAsia"/>
                <w:sz w:val="24"/>
                <w:szCs w:val="24"/>
              </w:rPr>
              <w:t>，</w:t>
            </w:r>
            <w:r>
              <w:rPr>
                <w:rFonts w:ascii="Times New Roman" w:hAnsi="Times New Roman" w:cs="Times New Roman"/>
                <w:sz w:val="24"/>
                <w:szCs w:val="24"/>
              </w:rPr>
              <w:t>经常检查，发现变化及时调整。</w:t>
            </w:r>
          </w:p>
          <w:p w:rsidR="00840298" w:rsidRDefault="00F538F1">
            <w:pPr>
              <w:pStyle w:val="af3"/>
              <w:numPr>
                <w:ilvl w:val="0"/>
                <w:numId w:val="7"/>
              </w:numPr>
              <w:spacing w:line="360" w:lineRule="auto"/>
              <w:ind w:left="0" w:firstLine="480"/>
              <w:rPr>
                <w:iCs/>
                <w:kern w:val="0"/>
              </w:rPr>
            </w:pPr>
            <w:r>
              <w:rPr>
                <w:rFonts w:ascii="Times New Roman" w:hAnsi="Times New Roman" w:cs="Times New Roman" w:hint="eastAsia"/>
                <w:sz w:val="24"/>
                <w:szCs w:val="24"/>
              </w:rPr>
              <w:t>车间</w:t>
            </w:r>
            <w:r>
              <w:rPr>
                <w:rFonts w:ascii="Times New Roman" w:hAnsi="Times New Roman" w:cs="Times New Roman"/>
                <w:sz w:val="24"/>
                <w:szCs w:val="24"/>
              </w:rPr>
              <w:t>的照明、通风设施应采用防爆型，开关设在仓外。配备相应品种和数量的消防器材</w:t>
            </w:r>
            <w:r>
              <w:rPr>
                <w:rFonts w:cs="Times New Roman" w:hint="eastAsia"/>
                <w:sz w:val="24"/>
                <w:szCs w:val="24"/>
              </w:rPr>
              <w:t>；</w:t>
            </w:r>
            <w:r>
              <w:rPr>
                <w:rFonts w:ascii="Times New Roman" w:hAnsi="Times New Roman" w:cs="Times New Roman"/>
                <w:sz w:val="24"/>
                <w:szCs w:val="24"/>
              </w:rPr>
              <w:t>必须有防火、防爆技术措施。禁止使用易产生火花和机械设备工具；</w:t>
            </w:r>
          </w:p>
          <w:p w:rsidR="00840298" w:rsidRDefault="00F538F1">
            <w:pPr>
              <w:pStyle w:val="af3"/>
              <w:numPr>
                <w:ilvl w:val="0"/>
                <w:numId w:val="8"/>
              </w:numPr>
              <w:spacing w:line="360" w:lineRule="auto"/>
              <w:ind w:left="0" w:firstLine="480"/>
              <w:outlineLvl w:val="0"/>
            </w:pPr>
            <w:r>
              <w:rPr>
                <w:rFonts w:ascii="Times New Roman" w:hAnsi="Times New Roman" w:cs="Times New Roman"/>
                <w:sz w:val="24"/>
                <w:szCs w:val="24"/>
              </w:rPr>
              <w:t>装卸和使用原辅料货品时，操作人员应根据危险性，穿戴相应的防护用品</w:t>
            </w:r>
            <w:r>
              <w:rPr>
                <w:rFonts w:cs="Times New Roman" w:hint="eastAsia"/>
                <w:sz w:val="24"/>
                <w:szCs w:val="24"/>
              </w:rPr>
              <w:t>；</w:t>
            </w:r>
            <w:r>
              <w:rPr>
                <w:rFonts w:ascii="Times New Roman" w:hAnsi="Times New Roman" w:cs="Times New Roman"/>
                <w:sz w:val="24"/>
                <w:szCs w:val="24"/>
              </w:rPr>
              <w:t>分装和搬运作业要注意个人保护，搬运时要轻装轻卸，防止包装及容器损坏，不可将包装容器倒置</w:t>
            </w:r>
            <w:r>
              <w:rPr>
                <w:rFonts w:cs="Times New Roman" w:hint="eastAsia"/>
                <w:sz w:val="24"/>
                <w:szCs w:val="24"/>
              </w:rPr>
              <w:t>；</w:t>
            </w:r>
            <w:r>
              <w:rPr>
                <w:rFonts w:ascii="Times New Roman" w:hAnsi="Times New Roman" w:cs="Times New Roman"/>
                <w:sz w:val="24"/>
                <w:szCs w:val="24"/>
              </w:rPr>
              <w:t>使用原辅料的过程中，泄漏或渗漏的包装容器应迅速移至安全区域；</w:t>
            </w:r>
          </w:p>
          <w:p w:rsidR="00840298" w:rsidRDefault="00F538F1">
            <w:pPr>
              <w:pStyle w:val="af3"/>
              <w:numPr>
                <w:ilvl w:val="0"/>
                <w:numId w:val="9"/>
              </w:numPr>
              <w:spacing w:line="360" w:lineRule="auto"/>
              <w:ind w:left="0" w:firstLine="480"/>
              <w:outlineLvl w:val="0"/>
            </w:pPr>
            <w:r>
              <w:rPr>
                <w:rFonts w:ascii="Times New Roman" w:hAnsi="Times New Roman" w:cs="Times New Roman"/>
                <w:sz w:val="24"/>
                <w:szCs w:val="24"/>
              </w:rPr>
              <w:t>配备必要的救灾防毒器具、消防器及防护用具</w:t>
            </w:r>
            <w:r>
              <w:rPr>
                <w:rFonts w:cs="Times New Roman" w:hint="eastAsia"/>
                <w:sz w:val="24"/>
                <w:szCs w:val="24"/>
              </w:rPr>
              <w:t>；</w:t>
            </w:r>
            <w:r>
              <w:rPr>
                <w:rFonts w:ascii="Times New Roman" w:hAnsi="Times New Roman" w:cs="Times New Roman"/>
                <w:sz w:val="24"/>
                <w:szCs w:val="24"/>
              </w:rPr>
              <w:t>配置沙土箱和适当的空容器、工具，以便发生泄漏时收集溢出的物料。</w:t>
            </w:r>
          </w:p>
          <w:p w:rsidR="00840298" w:rsidRDefault="00F538F1">
            <w:pPr>
              <w:spacing w:line="360" w:lineRule="auto"/>
              <w:ind w:firstLine="482"/>
              <w:rPr>
                <w:bCs/>
                <w:sz w:val="24"/>
              </w:rPr>
            </w:pPr>
            <w:bookmarkStart w:id="15" w:name="_Toc15919"/>
            <w:bookmarkStart w:id="16" w:name="_Toc465060570"/>
            <w:r>
              <w:rPr>
                <w:rFonts w:hint="eastAsia"/>
                <w:bCs/>
                <w:sz w:val="24"/>
              </w:rPr>
              <w:lastRenderedPageBreak/>
              <w:t>（</w:t>
            </w:r>
            <w:r>
              <w:rPr>
                <w:rFonts w:ascii="Times New Roman" w:hAnsi="Times New Roman" w:cs="Times New Roman"/>
                <w:bCs/>
                <w:sz w:val="24"/>
              </w:rPr>
              <w:t>4</w:t>
            </w:r>
            <w:r>
              <w:rPr>
                <w:rFonts w:hint="eastAsia"/>
                <w:bCs/>
                <w:sz w:val="24"/>
              </w:rPr>
              <w:t>）</w:t>
            </w:r>
            <w:r>
              <w:rPr>
                <w:bCs/>
                <w:sz w:val="24"/>
              </w:rPr>
              <w:t>污</w:t>
            </w:r>
            <w:r>
              <w:rPr>
                <w:rFonts w:hint="eastAsia"/>
                <w:bCs/>
                <w:sz w:val="24"/>
              </w:rPr>
              <w:t>（废）</w:t>
            </w:r>
            <w:r>
              <w:rPr>
                <w:bCs/>
                <w:sz w:val="24"/>
              </w:rPr>
              <w:t>水事故防范措施</w:t>
            </w:r>
          </w:p>
          <w:p w:rsidR="00840298" w:rsidRDefault="00F538F1">
            <w:pPr>
              <w:spacing w:line="360" w:lineRule="auto"/>
              <w:ind w:firstLine="482"/>
              <w:rPr>
                <w:sz w:val="24"/>
              </w:rPr>
            </w:pPr>
            <w:r>
              <w:rPr>
                <w:rFonts w:hint="eastAsia"/>
                <w:sz w:val="24"/>
              </w:rPr>
              <w:t>①</w:t>
            </w:r>
            <w:r>
              <w:rPr>
                <w:sz w:val="24"/>
              </w:rPr>
              <w:t>污水</w:t>
            </w:r>
            <w:r>
              <w:rPr>
                <w:rFonts w:hint="eastAsia"/>
                <w:sz w:val="24"/>
              </w:rPr>
              <w:t>处理设施</w:t>
            </w:r>
            <w:r>
              <w:rPr>
                <w:sz w:val="24"/>
              </w:rPr>
              <w:t>事故防范措施</w:t>
            </w:r>
          </w:p>
          <w:p w:rsidR="00840298" w:rsidRDefault="00F538F1">
            <w:pPr>
              <w:spacing w:line="360" w:lineRule="auto"/>
              <w:ind w:firstLine="482"/>
              <w:rPr>
                <w:sz w:val="24"/>
                <w:szCs w:val="24"/>
              </w:rPr>
            </w:pPr>
            <w:r>
              <w:rPr>
                <w:sz w:val="24"/>
                <w:szCs w:val="24"/>
              </w:rPr>
              <w:t>本项目产生的污水量少，但是当发生污水事故时，会对厂内地下水</w:t>
            </w:r>
            <w:r>
              <w:rPr>
                <w:rFonts w:hint="eastAsia"/>
                <w:sz w:val="24"/>
                <w:szCs w:val="24"/>
              </w:rPr>
              <w:t>和土壤</w:t>
            </w:r>
            <w:r>
              <w:rPr>
                <w:sz w:val="24"/>
                <w:szCs w:val="24"/>
              </w:rPr>
              <w:t>造成</w:t>
            </w:r>
            <w:r>
              <w:rPr>
                <w:rFonts w:hint="eastAsia"/>
                <w:sz w:val="24"/>
                <w:szCs w:val="24"/>
              </w:rPr>
              <w:t>一</w:t>
            </w:r>
            <w:r>
              <w:rPr>
                <w:sz w:val="24"/>
                <w:szCs w:val="24"/>
              </w:rPr>
              <w:t>定的影响。</w:t>
            </w:r>
            <w:proofErr w:type="gramStart"/>
            <w:r>
              <w:rPr>
                <w:sz w:val="24"/>
                <w:szCs w:val="24"/>
              </w:rPr>
              <w:t>故项目</w:t>
            </w:r>
            <w:proofErr w:type="gramEnd"/>
            <w:r>
              <w:rPr>
                <w:sz w:val="24"/>
                <w:szCs w:val="24"/>
              </w:rPr>
              <w:t>污水处理设施应进行严格的控制管理，以防止污水事故性泄漏。</w:t>
            </w:r>
            <w:r>
              <w:rPr>
                <w:rFonts w:hint="eastAsia"/>
                <w:sz w:val="24"/>
                <w:szCs w:val="24"/>
              </w:rPr>
              <w:t>本项目</w:t>
            </w:r>
            <w:r>
              <w:rPr>
                <w:rFonts w:ascii="Times New Roman" w:cs="Times New Roman"/>
                <w:sz w:val="24"/>
                <w:szCs w:val="24"/>
              </w:rPr>
              <w:t>新建有</w:t>
            </w:r>
            <w:r>
              <w:rPr>
                <w:rFonts w:ascii="Times New Roman" w:hAnsi="Times New Roman" w:cs="Times New Roman"/>
                <w:sz w:val="24"/>
                <w:szCs w:val="24"/>
              </w:rPr>
              <w:t>1</w:t>
            </w:r>
            <w:r>
              <w:rPr>
                <w:rFonts w:ascii="Times New Roman" w:cs="Times New Roman"/>
                <w:sz w:val="24"/>
                <w:szCs w:val="24"/>
              </w:rPr>
              <w:t>座</w:t>
            </w:r>
            <w:r>
              <w:rPr>
                <w:rFonts w:ascii="Times New Roman" w:hAnsi="Times New Roman" w:cs="Times New Roman" w:hint="eastAsia"/>
                <w:sz w:val="24"/>
                <w:szCs w:val="24"/>
              </w:rPr>
              <w:t>7</w:t>
            </w:r>
            <w:r>
              <w:rPr>
                <w:rFonts w:ascii="Times New Roman" w:hAnsi="Times New Roman" w:cs="Times New Roman"/>
                <w:sz w:val="24"/>
                <w:szCs w:val="24"/>
              </w:rPr>
              <w:t>0m</w:t>
            </w:r>
            <w:r>
              <w:rPr>
                <w:rFonts w:ascii="Times New Roman" w:hAnsi="Times New Roman" w:cs="Times New Roman"/>
                <w:sz w:val="24"/>
                <w:szCs w:val="24"/>
                <w:vertAlign w:val="superscript"/>
              </w:rPr>
              <w:t>3</w:t>
            </w:r>
            <w:r>
              <w:rPr>
                <w:rFonts w:ascii="Times New Roman" w:cs="Times New Roman"/>
                <w:sz w:val="24"/>
                <w:szCs w:val="24"/>
              </w:rPr>
              <w:t>事</w:t>
            </w:r>
            <w:r>
              <w:rPr>
                <w:rFonts w:hint="eastAsia"/>
                <w:sz w:val="24"/>
                <w:szCs w:val="24"/>
              </w:rPr>
              <w:t>故池（总容积），其上搭建雨棚，一旦</w:t>
            </w:r>
            <w:r>
              <w:rPr>
                <w:sz w:val="24"/>
                <w:szCs w:val="24"/>
              </w:rPr>
              <w:t>污水</w:t>
            </w:r>
            <w:r>
              <w:rPr>
                <w:rFonts w:hint="eastAsia"/>
                <w:sz w:val="24"/>
                <w:szCs w:val="24"/>
              </w:rPr>
              <w:t>处理设施发生故障，应立即停止生产，或将废水引入事故池。</w:t>
            </w:r>
          </w:p>
          <w:p w:rsidR="00840298" w:rsidRDefault="00F538F1">
            <w:pPr>
              <w:spacing w:line="360" w:lineRule="auto"/>
              <w:ind w:firstLine="482"/>
              <w:rPr>
                <w:sz w:val="24"/>
                <w:szCs w:val="24"/>
              </w:rPr>
            </w:pPr>
            <w:r>
              <w:rPr>
                <w:rFonts w:hint="eastAsia"/>
                <w:sz w:val="24"/>
                <w:szCs w:val="24"/>
              </w:rPr>
              <w:t>②</w:t>
            </w:r>
            <w:r>
              <w:rPr>
                <w:sz w:val="24"/>
                <w:szCs w:val="24"/>
              </w:rPr>
              <w:t>消防废水收集及处理应急措施</w:t>
            </w:r>
          </w:p>
          <w:p w:rsidR="00840298" w:rsidRDefault="00F538F1">
            <w:pPr>
              <w:spacing w:line="360" w:lineRule="auto"/>
              <w:ind w:firstLine="482"/>
              <w:rPr>
                <w:sz w:val="24"/>
                <w:szCs w:val="24"/>
              </w:rPr>
            </w:pPr>
            <w:r>
              <w:rPr>
                <w:rFonts w:hint="eastAsia"/>
                <w:sz w:val="24"/>
                <w:szCs w:val="24"/>
              </w:rPr>
              <w:t>本</w:t>
            </w:r>
            <w:r>
              <w:rPr>
                <w:sz w:val="24"/>
                <w:szCs w:val="24"/>
              </w:rPr>
              <w:t>项目采用雨污分流系统，</w:t>
            </w:r>
            <w:r>
              <w:rPr>
                <w:rFonts w:ascii="Times New Roman" w:cs="Times New Roman"/>
                <w:sz w:val="24"/>
                <w:szCs w:val="24"/>
              </w:rPr>
              <w:t>厂区雨水管网集中汇入厂外雨水管网的节点上安装可靠的隔断措施，可在灭火时将此隔断措施关闭，防止消防废水直接进入地表水体。</w:t>
            </w:r>
          </w:p>
          <w:p w:rsidR="00840298" w:rsidRDefault="00F538F1">
            <w:pPr>
              <w:spacing w:line="360" w:lineRule="auto"/>
              <w:ind w:firstLineChars="200" w:firstLine="480"/>
              <w:rPr>
                <w:rFonts w:ascii="Times New Roman" w:hAnsi="Times New Roman" w:cs="Times New Roman"/>
                <w:sz w:val="24"/>
              </w:rPr>
            </w:pPr>
            <w:r>
              <w:rPr>
                <w:rFonts w:ascii="Times New Roman" w:cs="Times New Roman"/>
                <w:bCs/>
                <w:sz w:val="24"/>
              </w:rPr>
              <w:t>（</w:t>
            </w:r>
            <w:r>
              <w:rPr>
                <w:rFonts w:ascii="Times New Roman" w:hAnsi="Times New Roman" w:cs="Times New Roman"/>
                <w:bCs/>
                <w:sz w:val="24"/>
              </w:rPr>
              <w:t>5</w:t>
            </w:r>
            <w:r>
              <w:rPr>
                <w:rFonts w:ascii="Times New Roman" w:cs="Times New Roman"/>
                <w:bCs/>
                <w:sz w:val="24"/>
              </w:rPr>
              <w:t>）其他防范措施</w:t>
            </w:r>
            <w:bookmarkEnd w:id="15"/>
            <w:bookmarkEnd w:id="16"/>
          </w:p>
          <w:p w:rsidR="00840298" w:rsidRDefault="00F538F1">
            <w:pPr>
              <w:spacing w:line="360" w:lineRule="auto"/>
              <w:ind w:firstLineChars="200" w:firstLine="480"/>
              <w:rPr>
                <w:sz w:val="24"/>
              </w:rPr>
            </w:pPr>
            <w:bookmarkStart w:id="17" w:name="_Toc27641"/>
            <w:bookmarkStart w:id="18" w:name="_Toc465060571"/>
            <w:r>
              <w:rPr>
                <w:rFonts w:hint="eastAsia"/>
                <w:sz w:val="24"/>
              </w:rPr>
              <w:t>①草酸</w:t>
            </w:r>
            <w:r>
              <w:rPr>
                <w:sz w:val="24"/>
              </w:rPr>
              <w:t>储罐存放</w:t>
            </w:r>
            <w:r>
              <w:rPr>
                <w:rFonts w:hint="eastAsia"/>
                <w:sz w:val="24"/>
              </w:rPr>
              <w:t>处建设于地下，且池底和池壁均进行水泥</w:t>
            </w:r>
            <w:r>
              <w:rPr>
                <w:sz w:val="24"/>
              </w:rPr>
              <w:t>硬化</w:t>
            </w:r>
            <w:r>
              <w:rPr>
                <w:rFonts w:hint="eastAsia"/>
                <w:sz w:val="24"/>
              </w:rPr>
              <w:t>防渗处理，顶部加盖，避免暴雨天气外溢</w:t>
            </w:r>
            <w:r>
              <w:rPr>
                <w:sz w:val="24"/>
              </w:rPr>
              <w:t>，</w:t>
            </w:r>
            <w:r>
              <w:rPr>
                <w:rFonts w:hint="eastAsia"/>
                <w:sz w:val="24"/>
              </w:rPr>
              <w:t>池子边缘</w:t>
            </w:r>
            <w:r>
              <w:rPr>
                <w:sz w:val="24"/>
              </w:rPr>
              <w:t>设置</w:t>
            </w:r>
            <w:r>
              <w:rPr>
                <w:rFonts w:hint="eastAsia"/>
                <w:sz w:val="24"/>
              </w:rPr>
              <w:t>高于地面的</w:t>
            </w:r>
            <w:r>
              <w:rPr>
                <w:sz w:val="24"/>
              </w:rPr>
              <w:t>围堰；</w:t>
            </w:r>
            <w:bookmarkEnd w:id="17"/>
            <w:bookmarkEnd w:id="18"/>
          </w:p>
          <w:p w:rsidR="00840298" w:rsidRDefault="00F538F1">
            <w:pPr>
              <w:spacing w:line="360" w:lineRule="auto"/>
              <w:ind w:firstLineChars="200" w:firstLine="480"/>
              <w:rPr>
                <w:sz w:val="24"/>
              </w:rPr>
            </w:pPr>
            <w:r>
              <w:rPr>
                <w:rFonts w:hint="eastAsia"/>
                <w:sz w:val="24"/>
              </w:rPr>
              <w:t>②草酸</w:t>
            </w:r>
            <w:r>
              <w:rPr>
                <w:sz w:val="24"/>
              </w:rPr>
              <w:t>储存区设置危险警示标志；</w:t>
            </w:r>
          </w:p>
          <w:p w:rsidR="00840298" w:rsidRDefault="00F538F1">
            <w:pPr>
              <w:spacing w:line="360" w:lineRule="auto"/>
              <w:ind w:firstLineChars="200" w:firstLine="480"/>
              <w:rPr>
                <w:sz w:val="24"/>
              </w:rPr>
            </w:pPr>
            <w:bookmarkStart w:id="19" w:name="_Toc24458"/>
            <w:bookmarkStart w:id="20" w:name="_Toc465060573"/>
            <w:r>
              <w:rPr>
                <w:rFonts w:hint="eastAsia"/>
                <w:sz w:val="24"/>
              </w:rPr>
              <w:t>③</w:t>
            </w:r>
            <w:r>
              <w:rPr>
                <w:sz w:val="24"/>
              </w:rPr>
              <w:t>运行期间制定</w:t>
            </w:r>
            <w:r>
              <w:rPr>
                <w:rFonts w:ascii="Times New Roman" w:hAnsi="Times New Roman" w:cs="Times New Roman"/>
                <w:sz w:val="24"/>
              </w:rPr>
              <w:t>HSE</w:t>
            </w:r>
            <w:r>
              <w:rPr>
                <w:sz w:val="24"/>
              </w:rPr>
              <w:t>管理体系规划、防止突发性事故发生；</w:t>
            </w:r>
            <w:bookmarkEnd w:id="19"/>
            <w:bookmarkEnd w:id="20"/>
          </w:p>
          <w:p w:rsidR="00840298" w:rsidRDefault="00F538F1">
            <w:pPr>
              <w:spacing w:line="360" w:lineRule="auto"/>
              <w:ind w:firstLineChars="200" w:firstLine="480"/>
              <w:rPr>
                <w:sz w:val="24"/>
              </w:rPr>
            </w:pPr>
            <w:bookmarkStart w:id="21" w:name="_Toc465060574"/>
            <w:bookmarkStart w:id="22" w:name="_Toc10620"/>
            <w:r>
              <w:rPr>
                <w:rFonts w:hint="eastAsia"/>
                <w:sz w:val="24"/>
              </w:rPr>
              <w:t>④</w:t>
            </w:r>
            <w:r>
              <w:rPr>
                <w:sz w:val="24"/>
              </w:rPr>
              <w:t>对职工进行风险意识和环境意识教育，增强安全、环境意识，提高工作人员的责任心</w:t>
            </w:r>
            <w:bookmarkEnd w:id="21"/>
            <w:bookmarkEnd w:id="22"/>
            <w:r>
              <w:rPr>
                <w:sz w:val="24"/>
              </w:rPr>
              <w:t>；</w:t>
            </w:r>
          </w:p>
          <w:p w:rsidR="00840298" w:rsidRDefault="00F538F1">
            <w:pPr>
              <w:spacing w:line="360" w:lineRule="auto"/>
              <w:ind w:firstLineChars="200" w:firstLine="480"/>
              <w:rPr>
                <w:sz w:val="24"/>
              </w:rPr>
            </w:pPr>
            <w:r>
              <w:rPr>
                <w:rFonts w:hint="eastAsia"/>
                <w:sz w:val="24"/>
              </w:rPr>
              <w:t>⑥</w:t>
            </w:r>
            <w:proofErr w:type="gramStart"/>
            <w:r>
              <w:rPr>
                <w:sz w:val="24"/>
              </w:rPr>
              <w:t>设置台账管理</w:t>
            </w:r>
            <w:proofErr w:type="gramEnd"/>
            <w:r>
              <w:rPr>
                <w:sz w:val="24"/>
              </w:rPr>
              <w:t>制度。向储罐补充</w:t>
            </w:r>
            <w:r>
              <w:rPr>
                <w:rFonts w:hint="eastAsia"/>
                <w:sz w:val="24"/>
              </w:rPr>
              <w:t>草酸</w:t>
            </w:r>
            <w:r>
              <w:rPr>
                <w:sz w:val="24"/>
              </w:rPr>
              <w:t>的时间、人员；</w:t>
            </w:r>
            <w:r>
              <w:rPr>
                <w:rFonts w:hint="eastAsia"/>
                <w:sz w:val="24"/>
              </w:rPr>
              <w:t>运送草酸</w:t>
            </w:r>
            <w:r>
              <w:rPr>
                <w:sz w:val="24"/>
              </w:rPr>
              <w:t>的时间、人员等；</w:t>
            </w:r>
          </w:p>
          <w:p w:rsidR="00840298" w:rsidRDefault="00F538F1">
            <w:pPr>
              <w:spacing w:line="360" w:lineRule="auto"/>
              <w:ind w:firstLineChars="200" w:firstLine="480"/>
              <w:rPr>
                <w:sz w:val="24"/>
              </w:rPr>
            </w:pPr>
            <w:r>
              <w:rPr>
                <w:rFonts w:hint="eastAsia"/>
                <w:sz w:val="24"/>
              </w:rPr>
              <w:t>⑦</w:t>
            </w:r>
            <w:r>
              <w:rPr>
                <w:sz w:val="24"/>
              </w:rPr>
              <w:t>强化岗位责任制，严格各项操作规程和奖惩制度，对操作人员进行系统的岗位培训，使每个操作人员都能够熟悉工作岗位及操作规程；</w:t>
            </w:r>
          </w:p>
          <w:p w:rsidR="00840298" w:rsidRDefault="00F538F1">
            <w:pPr>
              <w:spacing w:line="360" w:lineRule="auto"/>
              <w:ind w:firstLineChars="200" w:firstLine="480"/>
              <w:rPr>
                <w:sz w:val="24"/>
              </w:rPr>
            </w:pPr>
            <w:r>
              <w:rPr>
                <w:rFonts w:hint="eastAsia"/>
                <w:sz w:val="24"/>
              </w:rPr>
              <w:t>⑧</w:t>
            </w:r>
            <w:r>
              <w:rPr>
                <w:sz w:val="24"/>
              </w:rPr>
              <w:t>施工、设备、材料应按规章进行认真的检查、验收。设计、工艺、管理三部门通力合作，严防不合格设备、材料蒙混过关；</w:t>
            </w:r>
          </w:p>
          <w:p w:rsidR="00840298" w:rsidRDefault="00F538F1">
            <w:pPr>
              <w:spacing w:line="360" w:lineRule="auto"/>
              <w:ind w:firstLineChars="200" w:firstLine="480"/>
              <w:rPr>
                <w:sz w:val="24"/>
              </w:rPr>
            </w:pPr>
            <w:r>
              <w:rPr>
                <w:rFonts w:hint="eastAsia"/>
                <w:sz w:val="24"/>
              </w:rPr>
              <w:t>⑨</w:t>
            </w:r>
            <w:r>
              <w:rPr>
                <w:sz w:val="24"/>
              </w:rPr>
              <w:t>设置专人具体负责安全和环保问题，对事故易发部位、易泄漏地点，除本岗操作人员及时检查外，应设安全员巡检。对易发事故的各环节必须经常检查，杜绝事故隐患，发现问题及时处置并立即向有关部门报告；</w:t>
            </w:r>
          </w:p>
          <w:p w:rsidR="00840298" w:rsidRDefault="00F538F1">
            <w:pPr>
              <w:spacing w:line="360" w:lineRule="auto"/>
              <w:ind w:firstLineChars="200" w:firstLine="480"/>
              <w:rPr>
                <w:rFonts w:ascii="Times New Roman" w:hAnsi="Times New Roman" w:cs="Times New Roman"/>
                <w:sz w:val="32"/>
              </w:rPr>
            </w:pPr>
            <w:r>
              <w:rPr>
                <w:rFonts w:hint="eastAsia"/>
                <w:sz w:val="24"/>
              </w:rPr>
              <w:t>⑩</w:t>
            </w:r>
            <w:r>
              <w:rPr>
                <w:sz w:val="24"/>
              </w:rPr>
              <w:t>总结经验，吸取教训。对各种典型的事故要注意研究，特别是与项目相关事故，更应充分吸取教训，并注意在技术措施上的改进和防范，尽可能减少人为的繁琐操作过程。</w:t>
            </w:r>
          </w:p>
          <w:p w:rsidR="00840298" w:rsidRDefault="00F538F1">
            <w:pPr>
              <w:spacing w:line="360" w:lineRule="auto"/>
              <w:ind w:firstLine="482"/>
              <w:rPr>
                <w:b/>
                <w:kern w:val="0"/>
                <w:sz w:val="24"/>
              </w:rPr>
            </w:pPr>
            <w:r>
              <w:rPr>
                <w:rFonts w:ascii="Times New Roman" w:hAnsi="Times New Roman" w:cs="Times New Roman"/>
                <w:sz w:val="24"/>
                <w:szCs w:val="24"/>
              </w:rPr>
              <w:lastRenderedPageBreak/>
              <w:t>本项目风险事故主要为污</w:t>
            </w:r>
            <w:r>
              <w:rPr>
                <w:rFonts w:ascii="Times New Roman" w:hAnsi="Times New Roman" w:cs="Times New Roman" w:hint="eastAsia"/>
                <w:sz w:val="24"/>
                <w:szCs w:val="24"/>
              </w:rPr>
              <w:t>（</w:t>
            </w:r>
            <w:r>
              <w:rPr>
                <w:rFonts w:ascii="Times New Roman" w:hAnsi="Times New Roman" w:cs="Times New Roman"/>
                <w:sz w:val="24"/>
                <w:szCs w:val="24"/>
              </w:rPr>
              <w:t>废</w:t>
            </w:r>
            <w:r>
              <w:rPr>
                <w:rFonts w:ascii="Times New Roman" w:hAnsi="Times New Roman" w:cs="Times New Roman" w:hint="eastAsia"/>
                <w:sz w:val="24"/>
                <w:szCs w:val="24"/>
              </w:rPr>
              <w:t>）</w:t>
            </w:r>
            <w:r>
              <w:rPr>
                <w:rFonts w:ascii="Times New Roman" w:hAnsi="Times New Roman" w:cs="Times New Roman"/>
                <w:sz w:val="24"/>
                <w:szCs w:val="24"/>
              </w:rPr>
              <w:t>水的事故性排放对环境造成的影响，通过加强管理，定期检查维护，落实各项</w:t>
            </w:r>
            <w:r>
              <w:rPr>
                <w:rFonts w:cs="Times New Roman" w:hint="eastAsia"/>
                <w:sz w:val="24"/>
                <w:szCs w:val="24"/>
              </w:rPr>
              <w:t>风险防范</w:t>
            </w:r>
            <w:r>
              <w:rPr>
                <w:rFonts w:ascii="Times New Roman" w:hAnsi="Times New Roman" w:cs="Times New Roman"/>
                <w:sz w:val="24"/>
                <w:szCs w:val="24"/>
              </w:rPr>
              <w:t>措施</w:t>
            </w:r>
            <w:r>
              <w:rPr>
                <w:rFonts w:cs="Times New Roman" w:hint="eastAsia"/>
                <w:sz w:val="24"/>
                <w:szCs w:val="24"/>
              </w:rPr>
              <w:t>后，</w:t>
            </w:r>
            <w:r>
              <w:rPr>
                <w:rFonts w:ascii="Times New Roman" w:hAnsi="Times New Roman" w:cs="Times New Roman"/>
                <w:sz w:val="24"/>
                <w:szCs w:val="24"/>
              </w:rPr>
              <w:t>可将环境风险降至可接受的范围内</w:t>
            </w:r>
            <w:r>
              <w:rPr>
                <w:rFonts w:cs="Times New Roman" w:hint="eastAsia"/>
                <w:sz w:val="24"/>
                <w:szCs w:val="24"/>
              </w:rPr>
              <w:t>。</w:t>
            </w:r>
          </w:p>
          <w:p w:rsidR="00840298" w:rsidRDefault="00F538F1">
            <w:pPr>
              <w:spacing w:line="360" w:lineRule="auto"/>
              <w:rPr>
                <w:rFonts w:ascii="Times New Roman" w:hAnsi="Times New Roman" w:cs="Times New Roman"/>
                <w:b/>
                <w:sz w:val="24"/>
              </w:rPr>
            </w:pPr>
            <w:r>
              <w:rPr>
                <w:rFonts w:ascii="Times New Roman" w:hAnsi="Times New Roman" w:cs="Times New Roman" w:hint="eastAsia"/>
                <w:b/>
                <w:sz w:val="24"/>
              </w:rPr>
              <w:t>8</w:t>
            </w:r>
            <w:r>
              <w:rPr>
                <w:rFonts w:ascii="Times New Roman" w:hAnsi="Times New Roman" w:cs="Times New Roman" w:hint="eastAsia"/>
                <w:b/>
                <w:sz w:val="24"/>
              </w:rPr>
              <w:t>、环保投资及竣工验收</w:t>
            </w:r>
          </w:p>
          <w:p w:rsidR="00840298" w:rsidRDefault="00F538F1">
            <w:pPr>
              <w:spacing w:line="360" w:lineRule="auto"/>
              <w:ind w:firstLineChars="200" w:firstLine="480"/>
              <w:rPr>
                <w:rFonts w:ascii="Times New Roman" w:cs="Times New Roman"/>
                <w:sz w:val="24"/>
              </w:rPr>
            </w:pPr>
            <w:r>
              <w:rPr>
                <w:rFonts w:ascii="Times New Roman" w:cs="Times New Roman"/>
                <w:sz w:val="24"/>
              </w:rPr>
              <w:t>本项目总投资</w:t>
            </w:r>
            <w:r>
              <w:rPr>
                <w:rFonts w:ascii="Times New Roman" w:hAnsi="Times New Roman" w:cs="Times New Roman"/>
                <w:sz w:val="24"/>
              </w:rPr>
              <w:t>100</w:t>
            </w:r>
            <w:r>
              <w:rPr>
                <w:rFonts w:ascii="Times New Roman" w:cs="Times New Roman"/>
                <w:sz w:val="24"/>
              </w:rPr>
              <w:t>万元，其中环保投资</w:t>
            </w:r>
            <w:r w:rsidR="00C33B2B">
              <w:rPr>
                <w:rFonts w:ascii="Times New Roman" w:hAnsi="Times New Roman" w:cs="Times New Roman" w:hint="eastAsia"/>
                <w:sz w:val="24"/>
              </w:rPr>
              <w:t>28</w:t>
            </w:r>
            <w:r>
              <w:rPr>
                <w:rFonts w:ascii="Times New Roman" w:cs="Times New Roman"/>
                <w:sz w:val="24"/>
              </w:rPr>
              <w:t>万元，占总投资的</w:t>
            </w:r>
            <w:r w:rsidR="00F952BF">
              <w:rPr>
                <w:rFonts w:ascii="Times New Roman" w:hAnsi="Times New Roman" w:cs="Times New Roman" w:hint="eastAsia"/>
                <w:sz w:val="24"/>
              </w:rPr>
              <w:t>28</w:t>
            </w:r>
            <w:r>
              <w:rPr>
                <w:rFonts w:ascii="Times New Roman" w:hAnsi="Times New Roman" w:cs="Times New Roman"/>
                <w:sz w:val="24"/>
              </w:rPr>
              <w:t>%</w:t>
            </w:r>
            <w:r>
              <w:rPr>
                <w:rFonts w:ascii="Times New Roman" w:cs="Times New Roman"/>
                <w:sz w:val="24"/>
              </w:rPr>
              <w:t>，其环保投资见表</w:t>
            </w:r>
            <w:r w:rsidR="00AB199D">
              <w:rPr>
                <w:rFonts w:ascii="Times New Roman" w:hAnsi="Times New Roman" w:cs="Times New Roman" w:hint="eastAsia"/>
                <w:sz w:val="24"/>
              </w:rPr>
              <w:t>4-11</w:t>
            </w:r>
            <w:r>
              <w:rPr>
                <w:rFonts w:ascii="Times New Roman" w:cs="Times New Roman"/>
                <w:sz w:val="24"/>
              </w:rPr>
              <w:t>。</w:t>
            </w:r>
          </w:p>
          <w:p w:rsidR="00840298" w:rsidRDefault="00F538F1">
            <w:pPr>
              <w:spacing w:line="360" w:lineRule="auto"/>
              <w:jc w:val="center"/>
              <w:rPr>
                <w:rFonts w:ascii="Times New Roman" w:eastAsia="黑体" w:hAnsi="Times New Roman" w:cs="Times New Roman"/>
                <w:sz w:val="24"/>
                <w:szCs w:val="24"/>
              </w:rPr>
            </w:pPr>
            <w:r>
              <w:rPr>
                <w:rFonts w:ascii="Times New Roman" w:eastAsia="黑体" w:cs="Times New Roman"/>
                <w:sz w:val="24"/>
                <w:szCs w:val="24"/>
              </w:rPr>
              <w:t>表</w:t>
            </w:r>
            <w:r w:rsidR="00AB199D">
              <w:rPr>
                <w:rFonts w:ascii="Times New Roman" w:eastAsia="黑体" w:hAnsi="Times New Roman" w:cs="Times New Roman" w:hint="eastAsia"/>
                <w:sz w:val="24"/>
                <w:szCs w:val="24"/>
              </w:rPr>
              <w:t>4-11</w:t>
            </w:r>
            <w:r>
              <w:rPr>
                <w:rFonts w:ascii="Times New Roman" w:eastAsia="黑体" w:hAnsi="Times New Roman" w:cs="Times New Roman" w:hint="eastAsia"/>
                <w:sz w:val="24"/>
                <w:szCs w:val="24"/>
              </w:rPr>
              <w:t xml:space="preserve"> </w:t>
            </w:r>
            <w:r>
              <w:rPr>
                <w:rFonts w:ascii="Times New Roman" w:eastAsia="黑体" w:cs="Times New Roman"/>
                <w:sz w:val="24"/>
                <w:szCs w:val="24"/>
              </w:rPr>
              <w:t>环保投资及竣工验收一览表</w:t>
            </w:r>
            <w:r>
              <w:rPr>
                <w:rFonts w:ascii="黑体" w:eastAsia="黑体" w:hAnsi="黑体" w:cs="Times New Roman"/>
                <w:sz w:val="24"/>
                <w:szCs w:val="24"/>
              </w:rPr>
              <w:t>单位：万元</w:t>
            </w:r>
          </w:p>
          <w:tbl>
            <w:tblPr>
              <w:tblW w:w="5000" w:type="pct"/>
              <w:jc w:val="center"/>
              <w:tblBorders>
                <w:top w:val="single" w:sz="12" w:space="0" w:color="000000"/>
                <w:bottom w:val="single" w:sz="12" w:space="0" w:color="000000"/>
                <w:insideH w:val="single" w:sz="2" w:space="0" w:color="000000"/>
                <w:insideV w:val="single" w:sz="2" w:space="0" w:color="000000"/>
              </w:tblBorders>
              <w:tblCellMar>
                <w:left w:w="57" w:type="dxa"/>
                <w:right w:w="57" w:type="dxa"/>
              </w:tblCellMar>
              <w:tblLook w:val="04A0"/>
            </w:tblPr>
            <w:tblGrid>
              <w:gridCol w:w="532"/>
              <w:gridCol w:w="623"/>
              <w:gridCol w:w="1104"/>
              <w:gridCol w:w="2260"/>
              <w:gridCol w:w="575"/>
              <w:gridCol w:w="2707"/>
              <w:gridCol w:w="543"/>
              <w:gridCol w:w="7"/>
            </w:tblGrid>
            <w:tr w:rsidR="00840298" w:rsidTr="00F11446">
              <w:trPr>
                <w:trHeight w:val="397"/>
                <w:jc w:val="center"/>
              </w:trPr>
              <w:tc>
                <w:tcPr>
                  <w:tcW w:w="319" w:type="pct"/>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序号</w:t>
                  </w:r>
                </w:p>
              </w:tc>
              <w:tc>
                <w:tcPr>
                  <w:tcW w:w="1034" w:type="pct"/>
                  <w:gridSpan w:val="2"/>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污染因子</w:t>
                  </w:r>
                </w:p>
              </w:tc>
              <w:tc>
                <w:tcPr>
                  <w:tcW w:w="1353" w:type="pct"/>
                  <w:tcBorders>
                    <w:righ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环保措施</w:t>
                  </w:r>
                </w:p>
              </w:tc>
              <w:tc>
                <w:tcPr>
                  <w:tcW w:w="344" w:type="pct"/>
                  <w:tcBorders>
                    <w:lef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hAnsi="Calibri" w:cs="Times New Roman"/>
                      <w:bCs/>
                      <w:color w:val="FF0000"/>
                      <w:szCs w:val="21"/>
                      <w:u w:val="single"/>
                    </w:rPr>
                    <w:t>数量</w:t>
                  </w:r>
                </w:p>
              </w:tc>
              <w:tc>
                <w:tcPr>
                  <w:tcW w:w="1621" w:type="pct"/>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验收指标</w:t>
                  </w:r>
                </w:p>
              </w:tc>
              <w:tc>
                <w:tcPr>
                  <w:tcW w:w="329" w:type="pct"/>
                  <w:gridSpan w:val="2"/>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投资</w:t>
                  </w:r>
                </w:p>
              </w:tc>
            </w:tr>
            <w:tr w:rsidR="00840298" w:rsidTr="00F11446">
              <w:trPr>
                <w:trHeight w:val="397"/>
                <w:jc w:val="center"/>
              </w:trPr>
              <w:tc>
                <w:tcPr>
                  <w:tcW w:w="319" w:type="pct"/>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hint="eastAsia"/>
                      <w:bCs/>
                      <w:color w:val="FF0000"/>
                      <w:szCs w:val="21"/>
                      <w:u w:val="single"/>
                    </w:rPr>
                    <w:t>1</w:t>
                  </w:r>
                </w:p>
              </w:tc>
              <w:tc>
                <w:tcPr>
                  <w:tcW w:w="373" w:type="pct"/>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废水</w:t>
                  </w:r>
                </w:p>
              </w:tc>
              <w:tc>
                <w:tcPr>
                  <w:tcW w:w="661" w:type="pct"/>
                  <w:vAlign w:val="center"/>
                </w:tcPr>
                <w:p w:rsidR="00840298" w:rsidRDefault="00F538F1">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水洗、脱水工序和渗出液</w:t>
                  </w:r>
                </w:p>
              </w:tc>
              <w:tc>
                <w:tcPr>
                  <w:tcW w:w="1353" w:type="pct"/>
                  <w:tcBorders>
                    <w:right w:val="single" w:sz="2" w:space="0" w:color="auto"/>
                  </w:tcBorders>
                  <w:vAlign w:val="center"/>
                </w:tcPr>
                <w:p w:rsidR="00840298" w:rsidRDefault="00F538F1" w:rsidP="00F677A6">
                  <w:pPr>
                    <w:jc w:val="center"/>
                    <w:rPr>
                      <w:rFonts w:ascii="Times New Roman" w:hAnsi="Times New Roman" w:cs="Times New Roman"/>
                      <w:color w:val="FF0000"/>
                      <w:kern w:val="0"/>
                      <w:szCs w:val="21"/>
                      <w:u w:val="single"/>
                    </w:rPr>
                  </w:pPr>
                  <w:r>
                    <w:rPr>
                      <w:rFonts w:ascii="Times New Roman" w:cs="Times New Roman"/>
                      <w:color w:val="FF0000"/>
                      <w:kern w:val="0"/>
                      <w:szCs w:val="21"/>
                      <w:u w:val="single"/>
                    </w:rPr>
                    <w:t>设置</w:t>
                  </w:r>
                  <w:r>
                    <w:rPr>
                      <w:rFonts w:ascii="Times New Roman" w:hAnsi="Times New Roman" w:cs="Times New Roman"/>
                      <w:color w:val="FF0000"/>
                      <w:kern w:val="0"/>
                      <w:szCs w:val="21"/>
                      <w:u w:val="single"/>
                    </w:rPr>
                    <w:t>1</w:t>
                  </w:r>
                  <w:r>
                    <w:rPr>
                      <w:rFonts w:ascii="Times New Roman" w:cs="Times New Roman"/>
                      <w:color w:val="FF0000"/>
                      <w:kern w:val="0"/>
                      <w:szCs w:val="21"/>
                      <w:u w:val="single"/>
                    </w:rPr>
                    <w:t>座</w:t>
                  </w:r>
                  <w:r>
                    <w:rPr>
                      <w:rFonts w:ascii="Times New Roman" w:cs="Times New Roman" w:hint="eastAsia"/>
                      <w:color w:val="FF0000"/>
                      <w:kern w:val="0"/>
                      <w:szCs w:val="21"/>
                      <w:u w:val="single"/>
                    </w:rPr>
                    <w:t>生产废水处理设施，</w:t>
                  </w:r>
                  <w:r w:rsidR="00F677A6">
                    <w:rPr>
                      <w:rFonts w:ascii="Times New Roman" w:cs="Times New Roman" w:hint="eastAsia"/>
                      <w:color w:val="FF0000"/>
                      <w:kern w:val="0"/>
                      <w:szCs w:val="21"/>
                      <w:u w:val="single"/>
                    </w:rPr>
                    <w:t>设计处理能力</w:t>
                  </w:r>
                  <w:r>
                    <w:rPr>
                      <w:rFonts w:ascii="Times New Roman" w:hAnsi="Times New Roman" w:cs="Times New Roman" w:hint="eastAsia"/>
                      <w:color w:val="FF0000"/>
                      <w:kern w:val="0"/>
                      <w:szCs w:val="21"/>
                      <w:u w:val="single"/>
                    </w:rPr>
                    <w:t>70</w:t>
                  </w:r>
                  <w:r>
                    <w:rPr>
                      <w:rFonts w:ascii="Times New Roman" w:hAnsi="Times New Roman" w:cs="Times New Roman"/>
                      <w:color w:val="FF0000"/>
                      <w:kern w:val="0"/>
                      <w:szCs w:val="21"/>
                      <w:u w:val="single"/>
                    </w:rPr>
                    <w:t>m</w:t>
                  </w:r>
                  <w:r>
                    <w:rPr>
                      <w:rFonts w:ascii="Times New Roman" w:hAnsi="Times New Roman" w:cs="Times New Roman"/>
                      <w:color w:val="FF0000"/>
                      <w:kern w:val="0"/>
                      <w:szCs w:val="21"/>
                      <w:u w:val="single"/>
                      <w:vertAlign w:val="superscript"/>
                    </w:rPr>
                    <w:t>3</w:t>
                  </w:r>
                  <w:r w:rsidR="00F677A6">
                    <w:rPr>
                      <w:rFonts w:ascii="Times New Roman" w:cs="Times New Roman" w:hint="eastAsia"/>
                      <w:color w:val="FF0000"/>
                      <w:kern w:val="0"/>
                      <w:szCs w:val="21"/>
                      <w:u w:val="single"/>
                    </w:rPr>
                    <w:t>/d,</w:t>
                  </w:r>
                  <w:r w:rsidR="00F677A6">
                    <w:rPr>
                      <w:rFonts w:ascii="Times New Roman" w:cs="Times New Roman" w:hint="eastAsia"/>
                      <w:color w:val="FF0000"/>
                      <w:kern w:val="0"/>
                      <w:szCs w:val="21"/>
                      <w:u w:val="single"/>
                    </w:rPr>
                    <w:t>，</w:t>
                  </w:r>
                  <w:r>
                    <w:rPr>
                      <w:rFonts w:ascii="Times New Roman" w:cs="Times New Roman" w:hint="eastAsia"/>
                      <w:color w:val="FF0000"/>
                      <w:kern w:val="0"/>
                      <w:szCs w:val="21"/>
                      <w:u w:val="single"/>
                    </w:rPr>
                    <w:t>采用中和调节</w:t>
                  </w:r>
                  <w:r>
                    <w:rPr>
                      <w:rFonts w:ascii="Times New Roman" w:cs="Times New Roman" w:hint="eastAsia"/>
                      <w:color w:val="FF0000"/>
                      <w:kern w:val="0"/>
                      <w:szCs w:val="21"/>
                      <w:u w:val="single"/>
                    </w:rPr>
                    <w:t>+</w:t>
                  </w:r>
                  <w:r>
                    <w:rPr>
                      <w:rFonts w:ascii="Times New Roman" w:cs="Times New Roman" w:hint="eastAsia"/>
                      <w:color w:val="FF0000"/>
                      <w:kern w:val="0"/>
                      <w:szCs w:val="21"/>
                      <w:u w:val="single"/>
                    </w:rPr>
                    <w:t>絮凝沉淀废水处理工艺</w:t>
                  </w:r>
                </w:p>
              </w:tc>
              <w:tc>
                <w:tcPr>
                  <w:tcW w:w="344" w:type="pct"/>
                  <w:tcBorders>
                    <w:left w:val="single" w:sz="2" w:space="0" w:color="auto"/>
                  </w:tcBorders>
                  <w:vAlign w:val="center"/>
                </w:tcPr>
                <w:p w:rsidR="00840298" w:rsidRDefault="00F538F1">
                  <w:pPr>
                    <w:jc w:val="center"/>
                    <w:rPr>
                      <w:rFonts w:ascii="Times New Roman" w:hAnsi="Times New Roman" w:cs="Times New Roman"/>
                      <w:color w:val="FF0000"/>
                      <w:kern w:val="0"/>
                      <w:szCs w:val="21"/>
                      <w:u w:val="single"/>
                    </w:rPr>
                  </w:pPr>
                  <w:r>
                    <w:rPr>
                      <w:rFonts w:ascii="Times New Roman" w:hAnsi="Times New Roman" w:cs="Times New Roman"/>
                      <w:color w:val="FF0000"/>
                      <w:kern w:val="0"/>
                      <w:szCs w:val="21"/>
                      <w:u w:val="single"/>
                    </w:rPr>
                    <w:t>1</w:t>
                  </w:r>
                  <w:r>
                    <w:rPr>
                      <w:rFonts w:ascii="Times New Roman" w:hAnsi="Calibri" w:cs="Times New Roman"/>
                      <w:color w:val="FF0000"/>
                      <w:kern w:val="0"/>
                      <w:szCs w:val="21"/>
                      <w:u w:val="single"/>
                    </w:rPr>
                    <w:t>套</w:t>
                  </w:r>
                </w:p>
              </w:tc>
              <w:tc>
                <w:tcPr>
                  <w:tcW w:w="1621" w:type="pct"/>
                  <w:vAlign w:val="center"/>
                </w:tcPr>
                <w:p w:rsidR="00840298" w:rsidRDefault="00F538F1">
                  <w:pPr>
                    <w:jc w:val="center"/>
                    <w:rPr>
                      <w:rFonts w:ascii="Times New Roman" w:hAnsi="Times New Roman" w:cs="Times New Roman"/>
                      <w:bCs/>
                      <w:color w:val="FF0000"/>
                      <w:szCs w:val="21"/>
                      <w:u w:val="single"/>
                    </w:rPr>
                  </w:pPr>
                  <w:r>
                    <w:rPr>
                      <w:rFonts w:hint="eastAsia"/>
                      <w:color w:val="FF0000"/>
                      <w:szCs w:val="21"/>
                      <w:u w:val="single"/>
                    </w:rPr>
                    <w:t>中和调节池、絮凝沉淀池、</w:t>
                  </w:r>
                  <w:r>
                    <w:rPr>
                      <w:rFonts w:ascii="Times New Roman" w:cs="Times New Roman"/>
                      <w:color w:val="FF0000"/>
                      <w:szCs w:val="21"/>
                      <w:u w:val="single"/>
                    </w:rPr>
                    <w:t>清水池的</w:t>
                  </w:r>
                  <w:r>
                    <w:rPr>
                      <w:rFonts w:ascii="Times New Roman" w:cs="Times New Roman" w:hint="eastAsia"/>
                      <w:color w:val="FF0000"/>
                      <w:szCs w:val="21"/>
                      <w:u w:val="single"/>
                    </w:rPr>
                    <w:t>池底和池壁均采用防渗混凝土硬化处理，生产废水全部</w:t>
                  </w:r>
                  <w:r>
                    <w:rPr>
                      <w:rFonts w:ascii="Times New Roman" w:cs="Times New Roman"/>
                      <w:color w:val="FF0000"/>
                      <w:szCs w:val="21"/>
                      <w:u w:val="single"/>
                    </w:rPr>
                    <w:t>循环利用，不外排</w:t>
                  </w:r>
                </w:p>
              </w:tc>
              <w:tc>
                <w:tcPr>
                  <w:tcW w:w="329" w:type="pct"/>
                  <w:gridSpan w:val="2"/>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hint="eastAsia"/>
                      <w:bCs/>
                      <w:color w:val="FF0000"/>
                      <w:szCs w:val="21"/>
                      <w:u w:val="single"/>
                    </w:rPr>
                    <w:t>6.5</w:t>
                  </w:r>
                </w:p>
              </w:tc>
            </w:tr>
            <w:tr w:rsidR="00430F8D" w:rsidTr="00430F8D">
              <w:trPr>
                <w:trHeight w:val="397"/>
                <w:jc w:val="center"/>
              </w:trPr>
              <w:tc>
                <w:tcPr>
                  <w:tcW w:w="319" w:type="pct"/>
                  <w:vMerge w:val="restart"/>
                  <w:vAlign w:val="center"/>
                </w:tcPr>
                <w:p w:rsidR="00430F8D" w:rsidRDefault="00430F8D">
                  <w:pPr>
                    <w:jc w:val="center"/>
                    <w:rPr>
                      <w:rFonts w:ascii="Times New Roman" w:hAnsi="Times New Roman" w:cs="Times New Roman"/>
                      <w:bCs/>
                      <w:color w:val="FF0000"/>
                      <w:szCs w:val="21"/>
                      <w:u w:val="single"/>
                    </w:rPr>
                  </w:pPr>
                  <w:r>
                    <w:rPr>
                      <w:rFonts w:ascii="Times New Roman" w:hAnsi="Times New Roman" w:cs="Times New Roman" w:hint="eastAsia"/>
                      <w:bCs/>
                      <w:color w:val="FF0000"/>
                      <w:szCs w:val="21"/>
                      <w:u w:val="single"/>
                    </w:rPr>
                    <w:t>2</w:t>
                  </w:r>
                </w:p>
              </w:tc>
              <w:tc>
                <w:tcPr>
                  <w:tcW w:w="373" w:type="pct"/>
                  <w:vMerge w:val="restart"/>
                  <w:vAlign w:val="center"/>
                </w:tcPr>
                <w:p w:rsidR="00430F8D" w:rsidRDefault="00430F8D">
                  <w:pPr>
                    <w:jc w:val="center"/>
                    <w:rPr>
                      <w:rFonts w:ascii="Times New Roman" w:hAnsi="Times New Roman" w:cs="Times New Roman"/>
                      <w:bCs/>
                      <w:color w:val="FF0000"/>
                      <w:szCs w:val="21"/>
                      <w:u w:val="single"/>
                    </w:rPr>
                  </w:pPr>
                  <w:r>
                    <w:rPr>
                      <w:rFonts w:ascii="Times New Roman" w:cs="Times New Roman"/>
                      <w:bCs/>
                      <w:color w:val="FF0000"/>
                      <w:szCs w:val="21"/>
                      <w:u w:val="single"/>
                    </w:rPr>
                    <w:t>固废</w:t>
                  </w:r>
                </w:p>
              </w:tc>
              <w:tc>
                <w:tcPr>
                  <w:tcW w:w="661" w:type="pct"/>
                  <w:vAlign w:val="center"/>
                </w:tcPr>
                <w:p w:rsidR="00430F8D" w:rsidRDefault="00430F8D">
                  <w:pPr>
                    <w:jc w:val="center"/>
                    <w:rPr>
                      <w:rFonts w:ascii="Times New Roman" w:hAnsi="Times New Roman" w:cs="Times New Roman"/>
                      <w:color w:val="FF0000"/>
                      <w:kern w:val="0"/>
                      <w:szCs w:val="21"/>
                      <w:u w:val="single"/>
                    </w:rPr>
                  </w:pPr>
                  <w:r>
                    <w:rPr>
                      <w:rFonts w:ascii="Times New Roman" w:cs="Times New Roman"/>
                      <w:color w:val="FF0000"/>
                      <w:kern w:val="0"/>
                      <w:szCs w:val="21"/>
                      <w:u w:val="single"/>
                    </w:rPr>
                    <w:t>一般固废</w:t>
                  </w:r>
                </w:p>
              </w:tc>
              <w:tc>
                <w:tcPr>
                  <w:tcW w:w="1353" w:type="pct"/>
                  <w:tcBorders>
                    <w:right w:val="single" w:sz="2" w:space="0" w:color="auto"/>
                  </w:tcBorders>
                  <w:vAlign w:val="center"/>
                </w:tcPr>
                <w:p w:rsidR="00430F8D" w:rsidRDefault="00430F8D">
                  <w:pPr>
                    <w:jc w:val="center"/>
                    <w:rPr>
                      <w:rFonts w:ascii="Times New Roman" w:hAnsi="Times New Roman" w:cs="Times New Roman"/>
                      <w:color w:val="FF0000"/>
                      <w:kern w:val="0"/>
                      <w:szCs w:val="21"/>
                      <w:u w:val="single"/>
                    </w:rPr>
                  </w:pPr>
                  <w:r>
                    <w:rPr>
                      <w:rFonts w:ascii="Times New Roman" w:cs="Times New Roman"/>
                      <w:color w:val="FF0000"/>
                      <w:kern w:val="0"/>
                      <w:szCs w:val="21"/>
                      <w:u w:val="single"/>
                    </w:rPr>
                    <w:t>设置一般固废暂存间，建筑面积</w:t>
                  </w:r>
                  <w:r>
                    <w:rPr>
                      <w:rFonts w:ascii="Times New Roman" w:hAnsi="Times New Roman" w:cs="Times New Roman" w:hint="eastAsia"/>
                      <w:color w:val="FF0000"/>
                      <w:kern w:val="0"/>
                      <w:szCs w:val="21"/>
                      <w:u w:val="single"/>
                    </w:rPr>
                    <w:t>2</w:t>
                  </w:r>
                  <w:r>
                    <w:rPr>
                      <w:rFonts w:ascii="Times New Roman" w:hAnsi="Times New Roman" w:cs="Times New Roman"/>
                      <w:color w:val="FF0000"/>
                      <w:kern w:val="0"/>
                      <w:szCs w:val="21"/>
                      <w:u w:val="single"/>
                    </w:rPr>
                    <w:t>0m</w:t>
                  </w:r>
                  <w:r>
                    <w:rPr>
                      <w:rFonts w:ascii="Times New Roman" w:hAnsi="Times New Roman" w:cs="Times New Roman"/>
                      <w:color w:val="FF0000"/>
                      <w:kern w:val="0"/>
                      <w:szCs w:val="21"/>
                      <w:u w:val="single"/>
                      <w:vertAlign w:val="superscript"/>
                    </w:rPr>
                    <w:t>2</w:t>
                  </w:r>
                  <w:r>
                    <w:rPr>
                      <w:rFonts w:ascii="Times New Roman" w:cs="Times New Roman"/>
                      <w:color w:val="FF0000"/>
                      <w:kern w:val="0"/>
                      <w:szCs w:val="21"/>
                      <w:u w:val="single"/>
                    </w:rPr>
                    <w:t>，分类储存各</w:t>
                  </w:r>
                  <w:proofErr w:type="gramStart"/>
                  <w:r>
                    <w:rPr>
                      <w:rFonts w:ascii="Times New Roman" w:cs="Times New Roman"/>
                      <w:color w:val="FF0000"/>
                      <w:kern w:val="0"/>
                      <w:szCs w:val="21"/>
                      <w:u w:val="single"/>
                    </w:rPr>
                    <w:t>类固废</w:t>
                  </w:r>
                  <w:proofErr w:type="gramEnd"/>
                </w:p>
              </w:tc>
              <w:tc>
                <w:tcPr>
                  <w:tcW w:w="344" w:type="pct"/>
                  <w:tcBorders>
                    <w:left w:val="single" w:sz="2" w:space="0" w:color="auto"/>
                  </w:tcBorders>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color w:val="FF0000"/>
                      <w:kern w:val="0"/>
                      <w:szCs w:val="21"/>
                      <w:u w:val="single"/>
                    </w:rPr>
                    <w:t>1</w:t>
                  </w:r>
                  <w:r>
                    <w:rPr>
                      <w:rFonts w:ascii="Times New Roman" w:hAnsi="Calibri" w:cs="Times New Roman"/>
                      <w:color w:val="FF0000"/>
                      <w:kern w:val="0"/>
                      <w:szCs w:val="21"/>
                      <w:u w:val="single"/>
                    </w:rPr>
                    <w:t>座</w:t>
                  </w:r>
                </w:p>
              </w:tc>
              <w:tc>
                <w:tcPr>
                  <w:tcW w:w="1621" w:type="pct"/>
                  <w:vAlign w:val="center"/>
                </w:tcPr>
                <w:p w:rsidR="00430F8D" w:rsidRDefault="00430F8D">
                  <w:pPr>
                    <w:jc w:val="center"/>
                    <w:rPr>
                      <w:rFonts w:ascii="Times New Roman" w:hAnsi="Times New Roman" w:cs="Times New Roman"/>
                      <w:color w:val="FF0000"/>
                      <w:kern w:val="0"/>
                      <w:szCs w:val="21"/>
                      <w:u w:val="single"/>
                    </w:rPr>
                  </w:pPr>
                  <w:r>
                    <w:rPr>
                      <w:rFonts w:ascii="Times New Roman" w:cs="Times New Roman"/>
                      <w:color w:val="FF0000"/>
                      <w:kern w:val="0"/>
                      <w:szCs w:val="21"/>
                      <w:u w:val="single"/>
                    </w:rPr>
                    <w:t>分类收集，合理处理</w:t>
                  </w:r>
                </w:p>
              </w:tc>
              <w:tc>
                <w:tcPr>
                  <w:tcW w:w="329" w:type="pct"/>
                  <w:gridSpan w:val="2"/>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color w:val="FF0000"/>
                      <w:kern w:val="0"/>
                      <w:szCs w:val="21"/>
                      <w:u w:val="single"/>
                    </w:rPr>
                    <w:t>1</w:t>
                  </w:r>
                  <w:r>
                    <w:rPr>
                      <w:rFonts w:ascii="Times New Roman" w:hAnsi="Times New Roman" w:cs="Times New Roman" w:hint="eastAsia"/>
                      <w:color w:val="FF0000"/>
                      <w:kern w:val="0"/>
                      <w:szCs w:val="21"/>
                      <w:u w:val="single"/>
                    </w:rPr>
                    <w:t>.0</w:t>
                  </w:r>
                </w:p>
              </w:tc>
            </w:tr>
            <w:tr w:rsidR="00430F8D" w:rsidTr="00430F8D">
              <w:trPr>
                <w:trHeight w:val="397"/>
                <w:jc w:val="center"/>
              </w:trPr>
              <w:tc>
                <w:tcPr>
                  <w:tcW w:w="319" w:type="pct"/>
                  <w:vMerge/>
                  <w:vAlign w:val="center"/>
                </w:tcPr>
                <w:p w:rsidR="00430F8D" w:rsidRDefault="00430F8D">
                  <w:pPr>
                    <w:jc w:val="center"/>
                    <w:rPr>
                      <w:rFonts w:ascii="Times New Roman" w:hAnsi="Times New Roman" w:cs="Times New Roman"/>
                      <w:bCs/>
                      <w:color w:val="FF0000"/>
                      <w:szCs w:val="21"/>
                      <w:u w:val="single"/>
                    </w:rPr>
                  </w:pPr>
                </w:p>
              </w:tc>
              <w:tc>
                <w:tcPr>
                  <w:tcW w:w="373" w:type="pct"/>
                  <w:vMerge/>
                  <w:vAlign w:val="center"/>
                </w:tcPr>
                <w:p w:rsidR="00430F8D" w:rsidRDefault="00430F8D">
                  <w:pPr>
                    <w:jc w:val="center"/>
                    <w:rPr>
                      <w:rFonts w:ascii="Times New Roman" w:cs="Times New Roman"/>
                      <w:bCs/>
                      <w:color w:val="FF0000"/>
                      <w:szCs w:val="21"/>
                      <w:u w:val="single"/>
                    </w:rPr>
                  </w:pPr>
                </w:p>
              </w:tc>
              <w:tc>
                <w:tcPr>
                  <w:tcW w:w="661" w:type="pct"/>
                  <w:vMerge w:val="restart"/>
                  <w:vAlign w:val="center"/>
                </w:tcPr>
                <w:p w:rsidR="00430F8D" w:rsidRDefault="00430F8D">
                  <w:pPr>
                    <w:jc w:val="center"/>
                    <w:rPr>
                      <w:rFonts w:ascii="Times New Roman" w:cs="Times New Roman"/>
                      <w:color w:val="FF0000"/>
                      <w:kern w:val="0"/>
                      <w:szCs w:val="21"/>
                      <w:u w:val="single"/>
                    </w:rPr>
                  </w:pPr>
                  <w:r>
                    <w:rPr>
                      <w:rFonts w:ascii="Times New Roman" w:cs="Times New Roman" w:hint="eastAsia"/>
                      <w:color w:val="FF0000"/>
                      <w:kern w:val="0"/>
                      <w:szCs w:val="21"/>
                      <w:u w:val="single"/>
                    </w:rPr>
                    <w:t>危险废物</w:t>
                  </w:r>
                </w:p>
              </w:tc>
              <w:tc>
                <w:tcPr>
                  <w:tcW w:w="1353" w:type="pct"/>
                  <w:tcBorders>
                    <w:right w:val="single" w:sz="2" w:space="0" w:color="auto"/>
                  </w:tcBorders>
                  <w:vAlign w:val="center"/>
                </w:tcPr>
                <w:p w:rsidR="00430F8D" w:rsidRDefault="00430F8D" w:rsidP="00430F8D">
                  <w:pPr>
                    <w:jc w:val="center"/>
                    <w:rPr>
                      <w:rFonts w:ascii="Times New Roman" w:cs="Times New Roman"/>
                      <w:color w:val="FF0000"/>
                      <w:kern w:val="0"/>
                      <w:szCs w:val="21"/>
                      <w:u w:val="single"/>
                    </w:rPr>
                  </w:pPr>
                  <w:r>
                    <w:rPr>
                      <w:rFonts w:ascii="Times New Roman" w:cs="Times New Roman" w:hint="eastAsia"/>
                      <w:color w:val="FF0000"/>
                      <w:kern w:val="0"/>
                      <w:szCs w:val="21"/>
                      <w:u w:val="single"/>
                    </w:rPr>
                    <w:t>废草酸溶液暂存于废酸液储罐内，加入纯碱进行处理，处理后草酸溶液回用</w:t>
                  </w:r>
                </w:p>
              </w:tc>
              <w:tc>
                <w:tcPr>
                  <w:tcW w:w="344" w:type="pct"/>
                  <w:tcBorders>
                    <w:left w:val="single" w:sz="2" w:space="0" w:color="auto"/>
                  </w:tcBorders>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1</w:t>
                  </w:r>
                  <w:r>
                    <w:rPr>
                      <w:rFonts w:ascii="Times New Roman" w:hAnsi="Times New Roman" w:cs="Times New Roman" w:hint="eastAsia"/>
                      <w:color w:val="FF0000"/>
                      <w:kern w:val="0"/>
                      <w:szCs w:val="21"/>
                      <w:u w:val="single"/>
                    </w:rPr>
                    <w:t>个</w:t>
                  </w:r>
                </w:p>
              </w:tc>
              <w:tc>
                <w:tcPr>
                  <w:tcW w:w="1621" w:type="pct"/>
                  <w:vAlign w:val="center"/>
                </w:tcPr>
                <w:p w:rsidR="00430F8D" w:rsidRDefault="00430F8D" w:rsidP="00430F8D">
                  <w:pPr>
                    <w:jc w:val="center"/>
                    <w:rPr>
                      <w:rFonts w:ascii="Times New Roman" w:cs="Times New Roman"/>
                      <w:color w:val="FF0000"/>
                      <w:kern w:val="0"/>
                      <w:szCs w:val="21"/>
                      <w:u w:val="single"/>
                    </w:rPr>
                  </w:pPr>
                  <w:r>
                    <w:rPr>
                      <w:rFonts w:ascii="Times New Roman" w:cs="Times New Roman" w:hint="eastAsia"/>
                      <w:color w:val="FF0000"/>
                      <w:kern w:val="0"/>
                      <w:szCs w:val="21"/>
                      <w:u w:val="single"/>
                    </w:rPr>
                    <w:t>1</w:t>
                  </w:r>
                  <w:r>
                    <w:rPr>
                      <w:rFonts w:ascii="Times New Roman" w:cs="Times New Roman" w:hint="eastAsia"/>
                      <w:color w:val="FF0000"/>
                      <w:kern w:val="0"/>
                      <w:szCs w:val="21"/>
                      <w:u w:val="single"/>
                    </w:rPr>
                    <w:t>个废酸液储罐，有效容积</w:t>
                  </w:r>
                  <w:r>
                    <w:rPr>
                      <w:rFonts w:ascii="Times New Roman" w:cs="Times New Roman" w:hint="eastAsia"/>
                      <w:color w:val="FF0000"/>
                      <w:kern w:val="0"/>
                      <w:szCs w:val="21"/>
                      <w:u w:val="single"/>
                    </w:rPr>
                    <w:t>10m</w:t>
                  </w:r>
                  <w:r>
                    <w:rPr>
                      <w:rFonts w:ascii="Times New Roman" w:cs="Times New Roman" w:hint="eastAsia"/>
                      <w:color w:val="FF0000"/>
                      <w:kern w:val="0"/>
                      <w:szCs w:val="21"/>
                      <w:u w:val="single"/>
                      <w:vertAlign w:val="superscript"/>
                    </w:rPr>
                    <w:t>3</w:t>
                  </w:r>
                  <w:r>
                    <w:rPr>
                      <w:rFonts w:ascii="Times New Roman" w:cs="Times New Roman" w:hint="eastAsia"/>
                      <w:color w:val="FF0000"/>
                      <w:kern w:val="0"/>
                      <w:szCs w:val="21"/>
                      <w:u w:val="single"/>
                    </w:rPr>
                    <w:t>，加入纯碱进行处理，处理后的草酸溶液回用于生产，最终浓度较高的废酸溶液</w:t>
                  </w:r>
                  <w:proofErr w:type="gramStart"/>
                  <w:r>
                    <w:rPr>
                      <w:rFonts w:ascii="Times New Roman" w:cs="Times New Roman" w:hint="eastAsia"/>
                      <w:color w:val="FF0000"/>
                      <w:kern w:val="0"/>
                      <w:szCs w:val="21"/>
                      <w:u w:val="single"/>
                    </w:rPr>
                    <w:t>交由危废资质</w:t>
                  </w:r>
                  <w:proofErr w:type="gramEnd"/>
                  <w:r>
                    <w:rPr>
                      <w:rFonts w:ascii="Times New Roman" w:cs="Times New Roman" w:hint="eastAsia"/>
                      <w:color w:val="FF0000"/>
                      <w:kern w:val="0"/>
                      <w:szCs w:val="21"/>
                      <w:u w:val="single"/>
                    </w:rPr>
                    <w:t>单位处置</w:t>
                  </w:r>
                  <w:r>
                    <w:rPr>
                      <w:rFonts w:ascii="Times New Roman" w:cs="Times New Roman"/>
                      <w:color w:val="FF0000"/>
                      <w:kern w:val="0"/>
                      <w:szCs w:val="21"/>
                      <w:u w:val="single"/>
                    </w:rPr>
                    <w:t xml:space="preserve"> </w:t>
                  </w:r>
                </w:p>
              </w:tc>
              <w:tc>
                <w:tcPr>
                  <w:tcW w:w="329" w:type="pct"/>
                  <w:gridSpan w:val="2"/>
                  <w:vMerge w:val="restart"/>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2.0</w:t>
                  </w:r>
                </w:p>
              </w:tc>
            </w:tr>
            <w:tr w:rsidR="00430F8D" w:rsidTr="00430F8D">
              <w:trPr>
                <w:trHeight w:val="397"/>
                <w:jc w:val="center"/>
              </w:trPr>
              <w:tc>
                <w:tcPr>
                  <w:tcW w:w="319" w:type="pct"/>
                  <w:vMerge/>
                  <w:vAlign w:val="center"/>
                </w:tcPr>
                <w:p w:rsidR="00430F8D" w:rsidRDefault="00430F8D">
                  <w:pPr>
                    <w:jc w:val="center"/>
                    <w:rPr>
                      <w:rFonts w:ascii="Times New Roman" w:hAnsi="Times New Roman" w:cs="Times New Roman"/>
                      <w:bCs/>
                      <w:color w:val="FF0000"/>
                      <w:szCs w:val="21"/>
                      <w:u w:val="single"/>
                    </w:rPr>
                  </w:pPr>
                </w:p>
              </w:tc>
              <w:tc>
                <w:tcPr>
                  <w:tcW w:w="373" w:type="pct"/>
                  <w:vMerge/>
                  <w:vAlign w:val="center"/>
                </w:tcPr>
                <w:p w:rsidR="00430F8D" w:rsidRDefault="00430F8D">
                  <w:pPr>
                    <w:jc w:val="center"/>
                    <w:rPr>
                      <w:rFonts w:ascii="Times New Roman" w:cs="Times New Roman"/>
                      <w:bCs/>
                      <w:color w:val="FF0000"/>
                      <w:szCs w:val="21"/>
                      <w:u w:val="single"/>
                    </w:rPr>
                  </w:pPr>
                </w:p>
              </w:tc>
              <w:tc>
                <w:tcPr>
                  <w:tcW w:w="661" w:type="pct"/>
                  <w:vMerge/>
                  <w:vAlign w:val="center"/>
                </w:tcPr>
                <w:p w:rsidR="00430F8D" w:rsidRDefault="00430F8D">
                  <w:pPr>
                    <w:jc w:val="center"/>
                    <w:rPr>
                      <w:rFonts w:ascii="Times New Roman" w:cs="Times New Roman"/>
                      <w:color w:val="FF0000"/>
                      <w:kern w:val="0"/>
                      <w:szCs w:val="21"/>
                      <w:u w:val="single"/>
                    </w:rPr>
                  </w:pPr>
                </w:p>
              </w:tc>
              <w:tc>
                <w:tcPr>
                  <w:tcW w:w="1353" w:type="pct"/>
                  <w:tcBorders>
                    <w:right w:val="single" w:sz="2" w:space="0" w:color="auto"/>
                  </w:tcBorders>
                  <w:vAlign w:val="center"/>
                </w:tcPr>
                <w:p w:rsidR="00430F8D" w:rsidRDefault="00430F8D" w:rsidP="00430F8D">
                  <w:pPr>
                    <w:jc w:val="center"/>
                    <w:rPr>
                      <w:rFonts w:ascii="Times New Roman" w:cs="Times New Roman"/>
                      <w:color w:val="FF0000"/>
                      <w:kern w:val="0"/>
                      <w:szCs w:val="21"/>
                      <w:u w:val="single"/>
                    </w:rPr>
                  </w:pPr>
                  <w:proofErr w:type="gramStart"/>
                  <w:r>
                    <w:rPr>
                      <w:rFonts w:ascii="Times New Roman" w:cs="Times New Roman" w:hint="eastAsia"/>
                      <w:color w:val="FF0000"/>
                      <w:kern w:val="0"/>
                      <w:szCs w:val="21"/>
                      <w:u w:val="single"/>
                    </w:rPr>
                    <w:t>钙铁沉淀物</w:t>
                  </w:r>
                  <w:proofErr w:type="gramEnd"/>
                  <w:r>
                    <w:rPr>
                      <w:rFonts w:ascii="Times New Roman" w:cs="Times New Roman" w:hint="eastAsia"/>
                      <w:color w:val="FF0000"/>
                      <w:kern w:val="0"/>
                      <w:szCs w:val="21"/>
                      <w:u w:val="single"/>
                    </w:rPr>
                    <w:t>和沉淀池滤饼暂存后交由</w:t>
                  </w:r>
                  <w:proofErr w:type="gramStart"/>
                  <w:r>
                    <w:rPr>
                      <w:rFonts w:ascii="Times New Roman" w:cs="Times New Roman" w:hint="eastAsia"/>
                      <w:color w:val="FF0000"/>
                      <w:kern w:val="0"/>
                      <w:szCs w:val="21"/>
                      <w:u w:val="single"/>
                    </w:rPr>
                    <w:t>危废单位</w:t>
                  </w:r>
                  <w:proofErr w:type="gramEnd"/>
                  <w:r>
                    <w:rPr>
                      <w:rFonts w:ascii="Times New Roman" w:cs="Times New Roman" w:hint="eastAsia"/>
                      <w:color w:val="FF0000"/>
                      <w:kern w:val="0"/>
                      <w:szCs w:val="21"/>
                      <w:u w:val="single"/>
                    </w:rPr>
                    <w:t>处置；废酸溶液</w:t>
                  </w:r>
                  <w:proofErr w:type="gramStart"/>
                  <w:r>
                    <w:rPr>
                      <w:rFonts w:ascii="Times New Roman" w:cs="Times New Roman" w:hint="eastAsia"/>
                      <w:color w:val="FF0000"/>
                      <w:kern w:val="0"/>
                      <w:szCs w:val="21"/>
                      <w:u w:val="single"/>
                    </w:rPr>
                    <w:t>交由危废资质</w:t>
                  </w:r>
                  <w:proofErr w:type="gramEnd"/>
                  <w:r>
                    <w:rPr>
                      <w:rFonts w:ascii="Times New Roman" w:cs="Times New Roman" w:hint="eastAsia"/>
                      <w:color w:val="FF0000"/>
                      <w:kern w:val="0"/>
                      <w:szCs w:val="21"/>
                      <w:u w:val="single"/>
                    </w:rPr>
                    <w:t>单位进行处置</w:t>
                  </w:r>
                </w:p>
              </w:tc>
              <w:tc>
                <w:tcPr>
                  <w:tcW w:w="344" w:type="pct"/>
                  <w:tcBorders>
                    <w:left w:val="single" w:sz="2" w:space="0" w:color="auto"/>
                  </w:tcBorders>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1</w:t>
                  </w:r>
                  <w:r>
                    <w:rPr>
                      <w:rFonts w:ascii="Times New Roman" w:hAnsi="Times New Roman" w:cs="Times New Roman" w:hint="eastAsia"/>
                      <w:color w:val="FF0000"/>
                      <w:kern w:val="0"/>
                      <w:szCs w:val="21"/>
                      <w:u w:val="single"/>
                    </w:rPr>
                    <w:t>个</w:t>
                  </w:r>
                </w:p>
              </w:tc>
              <w:tc>
                <w:tcPr>
                  <w:tcW w:w="1621" w:type="pct"/>
                  <w:vAlign w:val="center"/>
                </w:tcPr>
                <w:p w:rsidR="00430F8D" w:rsidRDefault="00430F8D" w:rsidP="00430F8D">
                  <w:pPr>
                    <w:jc w:val="center"/>
                    <w:rPr>
                      <w:rFonts w:ascii="Times New Roman" w:cs="Times New Roman"/>
                      <w:color w:val="FF0000"/>
                      <w:kern w:val="0"/>
                      <w:szCs w:val="21"/>
                      <w:u w:val="single"/>
                    </w:rPr>
                  </w:pPr>
                  <w:proofErr w:type="gramStart"/>
                  <w:r>
                    <w:rPr>
                      <w:rFonts w:ascii="Times New Roman" w:cs="Times New Roman" w:hint="eastAsia"/>
                      <w:color w:val="FF0000"/>
                      <w:kern w:val="0"/>
                      <w:szCs w:val="21"/>
                      <w:u w:val="single"/>
                    </w:rPr>
                    <w:t>危废暂存</w:t>
                  </w:r>
                  <w:proofErr w:type="gramEnd"/>
                  <w:r>
                    <w:rPr>
                      <w:rFonts w:ascii="Times New Roman" w:cs="Times New Roman" w:hint="eastAsia"/>
                      <w:color w:val="FF0000"/>
                      <w:kern w:val="0"/>
                      <w:szCs w:val="21"/>
                      <w:u w:val="single"/>
                    </w:rPr>
                    <w:t>间</w:t>
                  </w:r>
                  <w:r>
                    <w:rPr>
                      <w:rFonts w:ascii="Times New Roman" w:cs="Times New Roman" w:hint="eastAsia"/>
                      <w:color w:val="FF0000"/>
                      <w:kern w:val="0"/>
                      <w:szCs w:val="21"/>
                      <w:u w:val="single"/>
                    </w:rPr>
                    <w:t>1</w:t>
                  </w:r>
                  <w:r>
                    <w:rPr>
                      <w:rFonts w:ascii="Times New Roman" w:cs="Times New Roman" w:hint="eastAsia"/>
                      <w:color w:val="FF0000"/>
                      <w:kern w:val="0"/>
                      <w:szCs w:val="21"/>
                      <w:u w:val="single"/>
                    </w:rPr>
                    <w:t>处，占地</w:t>
                  </w:r>
                  <w:r>
                    <w:rPr>
                      <w:rFonts w:ascii="Times New Roman" w:cs="Times New Roman" w:hint="eastAsia"/>
                      <w:color w:val="FF0000"/>
                      <w:kern w:val="0"/>
                      <w:szCs w:val="21"/>
                      <w:u w:val="single"/>
                    </w:rPr>
                    <w:t>20m</w:t>
                  </w:r>
                  <w:r w:rsidRPr="00430F8D">
                    <w:rPr>
                      <w:rFonts w:ascii="Times New Roman" w:cs="Times New Roman" w:hint="eastAsia"/>
                      <w:color w:val="FF0000"/>
                      <w:kern w:val="0"/>
                      <w:szCs w:val="21"/>
                      <w:u w:val="single"/>
                      <w:vertAlign w:val="superscript"/>
                    </w:rPr>
                    <w:t>2</w:t>
                  </w:r>
                  <w:r>
                    <w:rPr>
                      <w:rFonts w:ascii="Times New Roman" w:cs="Times New Roman" w:hint="eastAsia"/>
                      <w:color w:val="FF0000"/>
                      <w:kern w:val="0"/>
                      <w:szCs w:val="21"/>
                      <w:u w:val="single"/>
                    </w:rPr>
                    <w:t>，</w:t>
                  </w:r>
                  <w:proofErr w:type="gramStart"/>
                  <w:r>
                    <w:rPr>
                      <w:rFonts w:ascii="Times New Roman" w:cs="Times New Roman" w:hint="eastAsia"/>
                      <w:color w:val="FF0000"/>
                      <w:kern w:val="0"/>
                      <w:szCs w:val="21"/>
                      <w:u w:val="single"/>
                    </w:rPr>
                    <w:t>按照危废污染物</w:t>
                  </w:r>
                  <w:proofErr w:type="gramEnd"/>
                  <w:r>
                    <w:rPr>
                      <w:rFonts w:ascii="Times New Roman" w:cs="Times New Roman" w:hint="eastAsia"/>
                      <w:color w:val="FF0000"/>
                      <w:kern w:val="0"/>
                      <w:szCs w:val="21"/>
                      <w:u w:val="single"/>
                    </w:rPr>
                    <w:t>贮存标准进行“三防”建设，</w:t>
                  </w:r>
                  <w:proofErr w:type="gramStart"/>
                  <w:r>
                    <w:rPr>
                      <w:rFonts w:ascii="Times New Roman" w:cs="Times New Roman" w:hint="eastAsia"/>
                      <w:color w:val="FF0000"/>
                      <w:kern w:val="0"/>
                      <w:szCs w:val="21"/>
                      <w:u w:val="single"/>
                    </w:rPr>
                    <w:t>钙铁沉淀物</w:t>
                  </w:r>
                  <w:proofErr w:type="gramEnd"/>
                  <w:r>
                    <w:rPr>
                      <w:rFonts w:ascii="Times New Roman" w:cs="Times New Roman" w:hint="eastAsia"/>
                      <w:color w:val="FF0000"/>
                      <w:kern w:val="0"/>
                      <w:szCs w:val="21"/>
                      <w:u w:val="single"/>
                    </w:rPr>
                    <w:t>和沉淀池滤饼一并交由</w:t>
                  </w:r>
                  <w:proofErr w:type="gramStart"/>
                  <w:r>
                    <w:rPr>
                      <w:rFonts w:ascii="Times New Roman" w:cs="Times New Roman" w:hint="eastAsia"/>
                      <w:color w:val="FF0000"/>
                      <w:kern w:val="0"/>
                      <w:szCs w:val="21"/>
                      <w:u w:val="single"/>
                    </w:rPr>
                    <w:t>危废单位</w:t>
                  </w:r>
                  <w:proofErr w:type="gramEnd"/>
                  <w:r>
                    <w:rPr>
                      <w:rFonts w:ascii="Times New Roman" w:cs="Times New Roman" w:hint="eastAsia"/>
                      <w:color w:val="FF0000"/>
                      <w:kern w:val="0"/>
                      <w:szCs w:val="21"/>
                      <w:u w:val="single"/>
                    </w:rPr>
                    <w:t>处置</w:t>
                  </w:r>
                </w:p>
              </w:tc>
              <w:tc>
                <w:tcPr>
                  <w:tcW w:w="329" w:type="pct"/>
                  <w:gridSpan w:val="2"/>
                  <w:vMerge/>
                  <w:vAlign w:val="center"/>
                </w:tcPr>
                <w:p w:rsidR="00430F8D" w:rsidRDefault="00430F8D">
                  <w:pPr>
                    <w:jc w:val="center"/>
                    <w:rPr>
                      <w:rFonts w:ascii="Times New Roman" w:hAnsi="Times New Roman" w:cs="Times New Roman"/>
                      <w:color w:val="FF0000"/>
                      <w:kern w:val="0"/>
                      <w:szCs w:val="21"/>
                      <w:u w:val="single"/>
                    </w:rPr>
                  </w:pPr>
                </w:p>
              </w:tc>
            </w:tr>
            <w:tr w:rsidR="00430F8D" w:rsidTr="00430F8D">
              <w:trPr>
                <w:trHeight w:val="397"/>
                <w:jc w:val="center"/>
              </w:trPr>
              <w:tc>
                <w:tcPr>
                  <w:tcW w:w="319" w:type="pct"/>
                  <w:vMerge/>
                  <w:vAlign w:val="center"/>
                </w:tcPr>
                <w:p w:rsidR="00430F8D" w:rsidRDefault="00430F8D">
                  <w:pPr>
                    <w:jc w:val="center"/>
                    <w:rPr>
                      <w:rFonts w:ascii="Times New Roman" w:hAnsi="Times New Roman" w:cs="Times New Roman"/>
                      <w:bCs/>
                      <w:color w:val="FF0000"/>
                      <w:szCs w:val="21"/>
                      <w:u w:val="single"/>
                    </w:rPr>
                  </w:pPr>
                </w:p>
              </w:tc>
              <w:tc>
                <w:tcPr>
                  <w:tcW w:w="373" w:type="pct"/>
                  <w:vMerge/>
                  <w:vAlign w:val="center"/>
                </w:tcPr>
                <w:p w:rsidR="00430F8D" w:rsidRDefault="00430F8D">
                  <w:pPr>
                    <w:jc w:val="center"/>
                    <w:rPr>
                      <w:rFonts w:ascii="Times New Roman" w:hAnsi="Times New Roman" w:cs="Times New Roman"/>
                      <w:bCs/>
                      <w:color w:val="FF0000"/>
                      <w:szCs w:val="21"/>
                      <w:u w:val="single"/>
                    </w:rPr>
                  </w:pPr>
                </w:p>
              </w:tc>
              <w:tc>
                <w:tcPr>
                  <w:tcW w:w="661" w:type="pct"/>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生活垃圾</w:t>
                  </w:r>
                </w:p>
              </w:tc>
              <w:tc>
                <w:tcPr>
                  <w:tcW w:w="1353" w:type="pct"/>
                  <w:tcBorders>
                    <w:right w:val="single" w:sz="2" w:space="0" w:color="auto"/>
                  </w:tcBorders>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经垃圾箱和垃圾桶收集后交由环卫部门处理</w:t>
                  </w:r>
                </w:p>
              </w:tc>
              <w:tc>
                <w:tcPr>
                  <w:tcW w:w="344" w:type="pct"/>
                  <w:tcBorders>
                    <w:left w:val="single" w:sz="2" w:space="0" w:color="auto"/>
                  </w:tcBorders>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若干</w:t>
                  </w:r>
                </w:p>
              </w:tc>
              <w:tc>
                <w:tcPr>
                  <w:tcW w:w="1621" w:type="pct"/>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垃圾箱和垃圾桶若干</w:t>
                  </w:r>
                </w:p>
              </w:tc>
              <w:tc>
                <w:tcPr>
                  <w:tcW w:w="329" w:type="pct"/>
                  <w:gridSpan w:val="2"/>
                  <w:vAlign w:val="center"/>
                </w:tcPr>
                <w:p w:rsidR="00430F8D" w:rsidRDefault="00430F8D">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0.5</w:t>
                  </w:r>
                </w:p>
              </w:tc>
            </w:tr>
            <w:tr w:rsidR="00840298" w:rsidTr="00430F8D">
              <w:trPr>
                <w:trHeight w:val="397"/>
                <w:jc w:val="center"/>
              </w:trPr>
              <w:tc>
                <w:tcPr>
                  <w:tcW w:w="319" w:type="pct"/>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hint="eastAsia"/>
                      <w:bCs/>
                      <w:color w:val="FF0000"/>
                      <w:szCs w:val="21"/>
                      <w:u w:val="single"/>
                    </w:rPr>
                    <w:t>3</w:t>
                  </w:r>
                </w:p>
              </w:tc>
              <w:tc>
                <w:tcPr>
                  <w:tcW w:w="373" w:type="pct"/>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噪声</w:t>
                  </w:r>
                </w:p>
              </w:tc>
              <w:tc>
                <w:tcPr>
                  <w:tcW w:w="661" w:type="pct"/>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生产设备</w:t>
                  </w:r>
                </w:p>
              </w:tc>
              <w:tc>
                <w:tcPr>
                  <w:tcW w:w="1353" w:type="pct"/>
                  <w:tcBorders>
                    <w:righ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隔声，基础减振，风机加装消声装置等</w:t>
                  </w:r>
                </w:p>
              </w:tc>
              <w:tc>
                <w:tcPr>
                  <w:tcW w:w="344" w:type="pct"/>
                  <w:tcBorders>
                    <w:lef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bCs/>
                      <w:color w:val="FF0000"/>
                      <w:szCs w:val="21"/>
                      <w:u w:val="single"/>
                    </w:rPr>
                    <w:t>/</w:t>
                  </w:r>
                </w:p>
              </w:tc>
              <w:tc>
                <w:tcPr>
                  <w:tcW w:w="1621" w:type="pct"/>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满足《工业企业厂界环境噪声排放标准》（</w:t>
                  </w:r>
                  <w:r>
                    <w:rPr>
                      <w:rFonts w:ascii="Times New Roman" w:hAnsi="Times New Roman" w:cs="Times New Roman"/>
                      <w:bCs/>
                      <w:color w:val="FF0000"/>
                      <w:szCs w:val="21"/>
                      <w:u w:val="single"/>
                    </w:rPr>
                    <w:t>GB12348-2008</w:t>
                  </w:r>
                  <w:r>
                    <w:rPr>
                      <w:rFonts w:ascii="Times New Roman" w:cs="Times New Roman"/>
                      <w:bCs/>
                      <w:color w:val="FF0000"/>
                      <w:szCs w:val="21"/>
                      <w:u w:val="single"/>
                    </w:rPr>
                    <w:t>）</w:t>
                  </w:r>
                  <w:r>
                    <w:rPr>
                      <w:rFonts w:ascii="Times New Roman" w:hAnsi="Times New Roman" w:cs="Times New Roman"/>
                      <w:bCs/>
                      <w:color w:val="FF0000"/>
                      <w:szCs w:val="21"/>
                      <w:u w:val="single"/>
                    </w:rPr>
                    <w:t>2</w:t>
                  </w:r>
                  <w:r>
                    <w:rPr>
                      <w:rFonts w:ascii="Times New Roman" w:cs="Times New Roman"/>
                      <w:bCs/>
                      <w:color w:val="FF0000"/>
                      <w:szCs w:val="21"/>
                      <w:u w:val="single"/>
                    </w:rPr>
                    <w:t>类</w:t>
                  </w:r>
                </w:p>
              </w:tc>
              <w:tc>
                <w:tcPr>
                  <w:tcW w:w="329" w:type="pct"/>
                  <w:gridSpan w:val="2"/>
                  <w:vAlign w:val="center"/>
                </w:tcPr>
                <w:p w:rsidR="00840298" w:rsidRDefault="00F538F1">
                  <w:pPr>
                    <w:jc w:val="center"/>
                    <w:rPr>
                      <w:rFonts w:ascii="Times New Roman" w:eastAsia="黑体" w:hAnsi="Times New Roman" w:cs="Times New Roman"/>
                      <w:bCs/>
                      <w:color w:val="FF0000"/>
                      <w:szCs w:val="21"/>
                      <w:u w:val="single"/>
                    </w:rPr>
                  </w:pPr>
                  <w:r>
                    <w:rPr>
                      <w:rFonts w:ascii="Times New Roman" w:eastAsia="黑体" w:hAnsi="Times New Roman" w:cs="Times New Roman" w:hint="eastAsia"/>
                      <w:bCs/>
                      <w:color w:val="FF0000"/>
                      <w:szCs w:val="21"/>
                      <w:u w:val="single"/>
                    </w:rPr>
                    <w:t>1.0</w:t>
                  </w:r>
                </w:p>
              </w:tc>
            </w:tr>
            <w:tr w:rsidR="00840298" w:rsidTr="00430F8D">
              <w:trPr>
                <w:trHeight w:val="397"/>
                <w:jc w:val="center"/>
              </w:trPr>
              <w:tc>
                <w:tcPr>
                  <w:tcW w:w="319" w:type="pct"/>
                  <w:vMerge w:val="restart"/>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hint="eastAsia"/>
                      <w:bCs/>
                      <w:color w:val="FF0000"/>
                      <w:szCs w:val="21"/>
                      <w:u w:val="single"/>
                    </w:rPr>
                    <w:t>4</w:t>
                  </w:r>
                </w:p>
              </w:tc>
              <w:tc>
                <w:tcPr>
                  <w:tcW w:w="1034" w:type="pct"/>
                  <w:gridSpan w:val="2"/>
                  <w:vMerge w:val="restart"/>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环境风险</w:t>
                  </w:r>
                </w:p>
              </w:tc>
              <w:tc>
                <w:tcPr>
                  <w:tcW w:w="1353" w:type="pct"/>
                  <w:tcBorders>
                    <w:righ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加强管理，并对车间地面进行有效</w:t>
                  </w:r>
                  <w:r>
                    <w:rPr>
                      <w:rFonts w:ascii="Times New Roman" w:cs="Times New Roman" w:hint="eastAsia"/>
                      <w:bCs/>
                      <w:color w:val="FF0000"/>
                      <w:szCs w:val="21"/>
                      <w:u w:val="single"/>
                    </w:rPr>
                    <w:t>硬化</w:t>
                  </w:r>
                  <w:r>
                    <w:rPr>
                      <w:rFonts w:ascii="Times New Roman" w:cs="Times New Roman"/>
                      <w:bCs/>
                      <w:color w:val="FF0000"/>
                      <w:szCs w:val="21"/>
                      <w:u w:val="single"/>
                    </w:rPr>
                    <w:t>防渗</w:t>
                  </w:r>
                </w:p>
              </w:tc>
              <w:tc>
                <w:tcPr>
                  <w:tcW w:w="344" w:type="pct"/>
                  <w:tcBorders>
                    <w:lef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bCs/>
                      <w:color w:val="FF0000"/>
                      <w:szCs w:val="21"/>
                      <w:u w:val="single"/>
                    </w:rPr>
                    <w:t>/</w:t>
                  </w:r>
                </w:p>
              </w:tc>
              <w:tc>
                <w:tcPr>
                  <w:tcW w:w="1621" w:type="pct"/>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降低事故发生概率，以杜绝事故发生</w:t>
                  </w:r>
                </w:p>
              </w:tc>
              <w:tc>
                <w:tcPr>
                  <w:tcW w:w="329" w:type="pct"/>
                  <w:gridSpan w:val="2"/>
                  <w:vAlign w:val="center"/>
                </w:tcPr>
                <w:p w:rsidR="00840298" w:rsidRDefault="00F538F1">
                  <w:pPr>
                    <w:jc w:val="center"/>
                    <w:rPr>
                      <w:rFonts w:ascii="Times New Roman" w:eastAsia="黑体" w:hAnsi="Times New Roman" w:cs="Times New Roman"/>
                      <w:bCs/>
                      <w:color w:val="FF0000"/>
                      <w:szCs w:val="21"/>
                      <w:u w:val="single"/>
                    </w:rPr>
                  </w:pPr>
                  <w:r>
                    <w:rPr>
                      <w:rFonts w:ascii="Times New Roman" w:eastAsia="黑体" w:hAnsi="Times New Roman" w:cs="Times New Roman" w:hint="eastAsia"/>
                      <w:bCs/>
                      <w:color w:val="FF0000"/>
                      <w:szCs w:val="21"/>
                      <w:u w:val="single"/>
                    </w:rPr>
                    <w:t>2.0</w:t>
                  </w:r>
                </w:p>
              </w:tc>
            </w:tr>
            <w:tr w:rsidR="00840298" w:rsidTr="00430F8D">
              <w:trPr>
                <w:trHeight w:val="397"/>
                <w:jc w:val="center"/>
              </w:trPr>
              <w:tc>
                <w:tcPr>
                  <w:tcW w:w="319" w:type="pct"/>
                  <w:vMerge/>
                  <w:vAlign w:val="center"/>
                </w:tcPr>
                <w:p w:rsidR="00840298" w:rsidRDefault="00840298">
                  <w:pPr>
                    <w:jc w:val="center"/>
                    <w:rPr>
                      <w:rFonts w:ascii="Times New Roman" w:hAnsi="Times New Roman" w:cs="Times New Roman"/>
                      <w:bCs/>
                      <w:color w:val="FF0000"/>
                      <w:szCs w:val="21"/>
                      <w:u w:val="single"/>
                    </w:rPr>
                  </w:pPr>
                </w:p>
              </w:tc>
              <w:tc>
                <w:tcPr>
                  <w:tcW w:w="1034" w:type="pct"/>
                  <w:gridSpan w:val="2"/>
                  <w:vMerge/>
                  <w:vAlign w:val="center"/>
                </w:tcPr>
                <w:p w:rsidR="00840298" w:rsidRDefault="00840298">
                  <w:pPr>
                    <w:jc w:val="center"/>
                    <w:rPr>
                      <w:rFonts w:ascii="Times New Roman" w:cs="Times New Roman"/>
                      <w:bCs/>
                      <w:color w:val="FF0000"/>
                      <w:szCs w:val="21"/>
                      <w:u w:val="single"/>
                    </w:rPr>
                  </w:pPr>
                </w:p>
              </w:tc>
              <w:tc>
                <w:tcPr>
                  <w:tcW w:w="1353" w:type="pct"/>
                  <w:tcBorders>
                    <w:righ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color w:val="FF0000"/>
                      <w:szCs w:val="18"/>
                      <w:u w:val="single"/>
                    </w:rPr>
                    <w:t>草酸储罐存放</w:t>
                  </w:r>
                  <w:r>
                    <w:rPr>
                      <w:rFonts w:ascii="Times New Roman" w:cs="Times New Roman" w:hint="eastAsia"/>
                      <w:color w:val="FF0000"/>
                      <w:szCs w:val="18"/>
                      <w:u w:val="single"/>
                    </w:rPr>
                    <w:t>区</w:t>
                  </w:r>
                  <w:r>
                    <w:rPr>
                      <w:rFonts w:ascii="Times New Roman" w:cs="Times New Roman"/>
                      <w:color w:val="FF0000"/>
                      <w:szCs w:val="18"/>
                      <w:u w:val="single"/>
                    </w:rPr>
                    <w:t>需硬化，且必须要设置围堰</w:t>
                  </w:r>
                </w:p>
              </w:tc>
              <w:tc>
                <w:tcPr>
                  <w:tcW w:w="344" w:type="pct"/>
                  <w:tcBorders>
                    <w:lef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hint="eastAsia"/>
                      <w:bCs/>
                      <w:color w:val="FF0000"/>
                      <w:szCs w:val="21"/>
                      <w:u w:val="single"/>
                    </w:rPr>
                    <w:t>1</w:t>
                  </w:r>
                  <w:r>
                    <w:rPr>
                      <w:rFonts w:ascii="Times New Roman" w:hAnsi="Times New Roman" w:cs="Times New Roman" w:hint="eastAsia"/>
                      <w:bCs/>
                      <w:color w:val="FF0000"/>
                      <w:szCs w:val="21"/>
                      <w:u w:val="single"/>
                    </w:rPr>
                    <w:t>处</w:t>
                  </w:r>
                </w:p>
              </w:tc>
              <w:tc>
                <w:tcPr>
                  <w:tcW w:w="1621" w:type="pct"/>
                  <w:vAlign w:val="center"/>
                </w:tcPr>
                <w:p w:rsidR="00840298" w:rsidRDefault="00F538F1">
                  <w:pPr>
                    <w:jc w:val="center"/>
                    <w:rPr>
                      <w:rFonts w:ascii="Times New Roman" w:cs="Times New Roman"/>
                      <w:bCs/>
                      <w:color w:val="FF0000"/>
                      <w:szCs w:val="21"/>
                      <w:u w:val="single"/>
                    </w:rPr>
                  </w:pPr>
                  <w:r>
                    <w:rPr>
                      <w:rFonts w:ascii="Times New Roman" w:cs="Times New Roman" w:hint="eastAsia"/>
                      <w:bCs/>
                      <w:color w:val="FF0000"/>
                      <w:szCs w:val="21"/>
                      <w:u w:val="single"/>
                    </w:rPr>
                    <w:t>地面和围堰硬化防渗</w:t>
                  </w:r>
                </w:p>
              </w:tc>
              <w:tc>
                <w:tcPr>
                  <w:tcW w:w="329" w:type="pct"/>
                  <w:gridSpan w:val="2"/>
                  <w:vAlign w:val="center"/>
                </w:tcPr>
                <w:p w:rsidR="00840298" w:rsidRDefault="00F538F1">
                  <w:pPr>
                    <w:jc w:val="center"/>
                    <w:rPr>
                      <w:rFonts w:ascii="Times New Roman" w:eastAsia="黑体" w:hAnsi="Times New Roman" w:cs="Times New Roman"/>
                      <w:bCs/>
                      <w:color w:val="FF0000"/>
                      <w:szCs w:val="21"/>
                      <w:u w:val="single"/>
                    </w:rPr>
                  </w:pPr>
                  <w:r>
                    <w:rPr>
                      <w:rFonts w:ascii="Times New Roman" w:eastAsia="黑体" w:hAnsi="Times New Roman" w:cs="Times New Roman" w:hint="eastAsia"/>
                      <w:bCs/>
                      <w:color w:val="FF0000"/>
                      <w:szCs w:val="21"/>
                      <w:u w:val="single"/>
                    </w:rPr>
                    <w:t>2.0</w:t>
                  </w:r>
                </w:p>
              </w:tc>
            </w:tr>
            <w:tr w:rsidR="00840298" w:rsidTr="00430F8D">
              <w:trPr>
                <w:trHeight w:val="397"/>
                <w:jc w:val="center"/>
              </w:trPr>
              <w:tc>
                <w:tcPr>
                  <w:tcW w:w="319" w:type="pct"/>
                  <w:vMerge/>
                  <w:vAlign w:val="center"/>
                </w:tcPr>
                <w:p w:rsidR="00840298" w:rsidRDefault="00840298">
                  <w:pPr>
                    <w:jc w:val="center"/>
                    <w:rPr>
                      <w:rFonts w:ascii="Times New Roman" w:hAnsi="Times New Roman" w:cs="Times New Roman"/>
                      <w:bCs/>
                      <w:color w:val="FF0000"/>
                      <w:szCs w:val="21"/>
                      <w:u w:val="single"/>
                    </w:rPr>
                  </w:pPr>
                </w:p>
              </w:tc>
              <w:tc>
                <w:tcPr>
                  <w:tcW w:w="1034" w:type="pct"/>
                  <w:gridSpan w:val="2"/>
                  <w:vMerge/>
                  <w:vAlign w:val="center"/>
                </w:tcPr>
                <w:p w:rsidR="00840298" w:rsidRDefault="00840298">
                  <w:pPr>
                    <w:jc w:val="center"/>
                    <w:rPr>
                      <w:rFonts w:ascii="Times New Roman" w:cs="Times New Roman"/>
                      <w:bCs/>
                      <w:color w:val="FF0000"/>
                      <w:szCs w:val="21"/>
                      <w:u w:val="single"/>
                    </w:rPr>
                  </w:pPr>
                </w:p>
              </w:tc>
              <w:tc>
                <w:tcPr>
                  <w:tcW w:w="1353" w:type="pct"/>
                  <w:tcBorders>
                    <w:right w:val="single" w:sz="2" w:space="0" w:color="auto"/>
                  </w:tcBorders>
                  <w:vAlign w:val="center"/>
                </w:tcPr>
                <w:p w:rsidR="00840298" w:rsidRDefault="00F538F1">
                  <w:pPr>
                    <w:jc w:val="center"/>
                    <w:rPr>
                      <w:rFonts w:ascii="Times New Roman" w:cs="Times New Roman"/>
                      <w:color w:val="FF0000"/>
                      <w:szCs w:val="18"/>
                      <w:u w:val="single"/>
                    </w:rPr>
                  </w:pPr>
                  <w:r>
                    <w:rPr>
                      <w:rFonts w:ascii="Times New Roman" w:cs="Times New Roman"/>
                      <w:color w:val="FF0000"/>
                      <w:szCs w:val="18"/>
                      <w:u w:val="single"/>
                    </w:rPr>
                    <w:t>设置</w:t>
                  </w:r>
                  <w:r>
                    <w:rPr>
                      <w:rFonts w:ascii="Times New Roman" w:hAnsi="Times New Roman" w:cs="Times New Roman"/>
                      <w:color w:val="FF0000"/>
                      <w:szCs w:val="18"/>
                      <w:u w:val="single"/>
                    </w:rPr>
                    <w:t>1</w:t>
                  </w:r>
                  <w:r>
                    <w:rPr>
                      <w:rFonts w:ascii="Times New Roman" w:cs="Times New Roman"/>
                      <w:color w:val="FF0000"/>
                      <w:szCs w:val="18"/>
                      <w:u w:val="single"/>
                    </w:rPr>
                    <w:t>座事故池（总容积</w:t>
                  </w:r>
                  <w:r>
                    <w:rPr>
                      <w:rFonts w:ascii="Times New Roman" w:hAnsi="Times New Roman" w:cs="Times New Roman" w:hint="eastAsia"/>
                      <w:color w:val="FF0000"/>
                      <w:szCs w:val="18"/>
                      <w:u w:val="single"/>
                    </w:rPr>
                    <w:t>7</w:t>
                  </w:r>
                  <w:r>
                    <w:rPr>
                      <w:rFonts w:ascii="Times New Roman" w:hAnsi="Times New Roman" w:cs="Times New Roman"/>
                      <w:color w:val="FF0000"/>
                      <w:szCs w:val="18"/>
                      <w:u w:val="single"/>
                    </w:rPr>
                    <w:t>0m</w:t>
                  </w:r>
                  <w:r>
                    <w:rPr>
                      <w:rFonts w:ascii="Times New Roman" w:hAnsi="Times New Roman" w:cs="Times New Roman"/>
                      <w:color w:val="FF0000"/>
                      <w:szCs w:val="18"/>
                      <w:u w:val="single"/>
                      <w:vertAlign w:val="superscript"/>
                    </w:rPr>
                    <w:t>3</w:t>
                  </w:r>
                  <w:r>
                    <w:rPr>
                      <w:rFonts w:ascii="Times New Roman" w:cs="Times New Roman"/>
                      <w:color w:val="FF0000"/>
                      <w:szCs w:val="18"/>
                      <w:u w:val="single"/>
                    </w:rPr>
                    <w:t>）</w:t>
                  </w:r>
                </w:p>
              </w:tc>
              <w:tc>
                <w:tcPr>
                  <w:tcW w:w="344" w:type="pct"/>
                  <w:tcBorders>
                    <w:left w:val="single" w:sz="2" w:space="0" w:color="auto"/>
                  </w:tcBorders>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hint="eastAsia"/>
                      <w:bCs/>
                      <w:color w:val="FF0000"/>
                      <w:szCs w:val="21"/>
                      <w:u w:val="single"/>
                    </w:rPr>
                    <w:t>1</w:t>
                  </w:r>
                  <w:r>
                    <w:rPr>
                      <w:rFonts w:ascii="Times New Roman" w:hAnsi="Times New Roman" w:cs="Times New Roman" w:hint="eastAsia"/>
                      <w:bCs/>
                      <w:color w:val="FF0000"/>
                      <w:szCs w:val="21"/>
                      <w:u w:val="single"/>
                    </w:rPr>
                    <w:t>座</w:t>
                  </w:r>
                </w:p>
              </w:tc>
              <w:tc>
                <w:tcPr>
                  <w:tcW w:w="1621" w:type="pct"/>
                  <w:vAlign w:val="center"/>
                </w:tcPr>
                <w:p w:rsidR="00840298" w:rsidRDefault="00F538F1">
                  <w:pPr>
                    <w:jc w:val="center"/>
                    <w:rPr>
                      <w:rFonts w:ascii="Times New Roman" w:cs="Times New Roman"/>
                      <w:bCs/>
                      <w:color w:val="FF0000"/>
                      <w:szCs w:val="21"/>
                      <w:u w:val="single"/>
                    </w:rPr>
                  </w:pPr>
                  <w:r>
                    <w:rPr>
                      <w:rFonts w:ascii="Times New Roman" w:cs="Times New Roman" w:hint="eastAsia"/>
                      <w:bCs/>
                      <w:color w:val="FF0000"/>
                      <w:szCs w:val="21"/>
                      <w:u w:val="single"/>
                    </w:rPr>
                    <w:t>满足事故状态下要求，并对构筑物进行硬化防渗处理</w:t>
                  </w:r>
                </w:p>
              </w:tc>
              <w:tc>
                <w:tcPr>
                  <w:tcW w:w="329" w:type="pct"/>
                  <w:gridSpan w:val="2"/>
                  <w:vAlign w:val="center"/>
                </w:tcPr>
                <w:p w:rsidR="00840298" w:rsidRDefault="00F538F1">
                  <w:pPr>
                    <w:jc w:val="center"/>
                    <w:rPr>
                      <w:rFonts w:ascii="Times New Roman" w:eastAsia="黑体" w:hAnsi="Times New Roman" w:cs="Times New Roman"/>
                      <w:bCs/>
                      <w:color w:val="FF0000"/>
                      <w:szCs w:val="21"/>
                      <w:u w:val="single"/>
                    </w:rPr>
                  </w:pPr>
                  <w:r>
                    <w:rPr>
                      <w:rFonts w:ascii="Times New Roman" w:eastAsia="黑体" w:hAnsi="Times New Roman" w:cs="Times New Roman" w:hint="eastAsia"/>
                      <w:bCs/>
                      <w:color w:val="FF0000"/>
                      <w:szCs w:val="21"/>
                      <w:u w:val="single"/>
                    </w:rPr>
                    <w:t>4.0</w:t>
                  </w:r>
                </w:p>
              </w:tc>
            </w:tr>
            <w:tr w:rsidR="00F11446" w:rsidTr="00430F8D">
              <w:trPr>
                <w:trHeight w:val="397"/>
                <w:jc w:val="center"/>
              </w:trPr>
              <w:tc>
                <w:tcPr>
                  <w:tcW w:w="319" w:type="pct"/>
                  <w:vMerge w:val="restart"/>
                  <w:vAlign w:val="center"/>
                </w:tcPr>
                <w:p w:rsidR="00F11446" w:rsidRDefault="00F11446">
                  <w:pPr>
                    <w:jc w:val="center"/>
                    <w:rPr>
                      <w:rFonts w:ascii="Times New Roman" w:hAnsi="Times New Roman" w:cs="Times New Roman"/>
                      <w:bCs/>
                      <w:color w:val="FF0000"/>
                      <w:szCs w:val="21"/>
                      <w:u w:val="single"/>
                    </w:rPr>
                  </w:pPr>
                  <w:r>
                    <w:rPr>
                      <w:rFonts w:ascii="Times New Roman" w:hAnsi="Times New Roman" w:cs="Times New Roman" w:hint="eastAsia"/>
                      <w:bCs/>
                      <w:color w:val="FF0000"/>
                      <w:szCs w:val="21"/>
                      <w:u w:val="single"/>
                    </w:rPr>
                    <w:t>5</w:t>
                  </w:r>
                </w:p>
              </w:tc>
              <w:tc>
                <w:tcPr>
                  <w:tcW w:w="1034" w:type="pct"/>
                  <w:gridSpan w:val="2"/>
                  <w:vMerge w:val="restart"/>
                  <w:vAlign w:val="center"/>
                </w:tcPr>
                <w:p w:rsidR="00F11446" w:rsidRDefault="00F11446">
                  <w:pPr>
                    <w:jc w:val="center"/>
                    <w:rPr>
                      <w:rFonts w:ascii="Times New Roman" w:cs="Times New Roman"/>
                      <w:bCs/>
                      <w:color w:val="FF0000"/>
                      <w:szCs w:val="21"/>
                      <w:u w:val="single"/>
                    </w:rPr>
                  </w:pPr>
                  <w:r>
                    <w:rPr>
                      <w:rFonts w:ascii="Times New Roman" w:cs="Times New Roman"/>
                      <w:bCs/>
                      <w:color w:val="FF0000"/>
                      <w:szCs w:val="21"/>
                      <w:u w:val="single"/>
                    </w:rPr>
                    <w:t>地下水</w:t>
                  </w:r>
                </w:p>
              </w:tc>
              <w:tc>
                <w:tcPr>
                  <w:tcW w:w="1353" w:type="pct"/>
                  <w:tcBorders>
                    <w:right w:val="single" w:sz="2" w:space="0" w:color="auto"/>
                  </w:tcBorders>
                  <w:vAlign w:val="center"/>
                </w:tcPr>
                <w:p w:rsidR="00F11446" w:rsidRPr="00E56FB5" w:rsidRDefault="00F11446">
                  <w:pPr>
                    <w:jc w:val="center"/>
                    <w:rPr>
                      <w:rFonts w:ascii="Times New Roman" w:cs="Times New Roman"/>
                      <w:color w:val="FF0000"/>
                      <w:szCs w:val="18"/>
                      <w:u w:val="single"/>
                    </w:rPr>
                  </w:pPr>
                  <w:r w:rsidRPr="00E56FB5">
                    <w:rPr>
                      <w:rFonts w:hint="eastAsia"/>
                      <w:color w:val="FF0000"/>
                      <w:u w:val="single"/>
                    </w:rPr>
                    <w:t>酸浸罐、周转罐池、废酸储罐、污水处理构筑物、车间生产区地面</w:t>
                  </w:r>
                  <w:r w:rsidRPr="00E56FB5">
                    <w:rPr>
                      <w:rFonts w:ascii="Times New Roman" w:cs="Times New Roman"/>
                      <w:color w:val="FF0000"/>
                      <w:szCs w:val="18"/>
                      <w:u w:val="single"/>
                    </w:rPr>
                    <w:t>进</w:t>
                  </w:r>
                  <w:r w:rsidRPr="00E56FB5">
                    <w:rPr>
                      <w:rFonts w:ascii="Times New Roman" w:cs="Times New Roman"/>
                      <w:color w:val="FF0000"/>
                      <w:szCs w:val="18"/>
                      <w:u w:val="single"/>
                    </w:rPr>
                    <w:lastRenderedPageBreak/>
                    <w:t>行防渗处理</w:t>
                  </w:r>
                </w:p>
              </w:tc>
              <w:tc>
                <w:tcPr>
                  <w:tcW w:w="344" w:type="pct"/>
                  <w:tcBorders>
                    <w:left w:val="single" w:sz="2" w:space="0" w:color="auto"/>
                  </w:tcBorders>
                  <w:vAlign w:val="center"/>
                </w:tcPr>
                <w:p w:rsidR="00F11446" w:rsidRPr="00E56FB5" w:rsidRDefault="00F11446">
                  <w:pPr>
                    <w:jc w:val="center"/>
                    <w:rPr>
                      <w:rFonts w:ascii="Times New Roman" w:hAnsi="Times New Roman" w:cs="Times New Roman"/>
                      <w:bCs/>
                      <w:color w:val="FF0000"/>
                      <w:szCs w:val="21"/>
                      <w:u w:val="single"/>
                    </w:rPr>
                  </w:pPr>
                  <w:r w:rsidRPr="00E56FB5">
                    <w:rPr>
                      <w:rFonts w:ascii="Times New Roman" w:hAnsi="Times New Roman" w:cs="Times New Roman" w:hint="eastAsia"/>
                      <w:bCs/>
                      <w:color w:val="FF0000"/>
                      <w:szCs w:val="21"/>
                      <w:u w:val="single"/>
                    </w:rPr>
                    <w:lastRenderedPageBreak/>
                    <w:t>/</w:t>
                  </w:r>
                </w:p>
              </w:tc>
              <w:tc>
                <w:tcPr>
                  <w:tcW w:w="1621" w:type="pct"/>
                  <w:vAlign w:val="center"/>
                </w:tcPr>
                <w:p w:rsidR="00F11446" w:rsidRPr="00E56FB5" w:rsidRDefault="00F11446" w:rsidP="00F11446">
                  <w:pPr>
                    <w:jc w:val="center"/>
                    <w:rPr>
                      <w:rFonts w:ascii="Times New Roman" w:cs="Times New Roman"/>
                      <w:bCs/>
                      <w:color w:val="FF0000"/>
                      <w:szCs w:val="21"/>
                      <w:u w:val="single"/>
                    </w:rPr>
                  </w:pPr>
                  <w:r w:rsidRPr="00E56FB5">
                    <w:rPr>
                      <w:rFonts w:hint="eastAsia"/>
                      <w:color w:val="FF0000"/>
                      <w:u w:val="single"/>
                    </w:rPr>
                    <w:t>天然层压实</w:t>
                  </w:r>
                  <w:r w:rsidRPr="00E56FB5">
                    <w:rPr>
                      <w:rFonts w:hint="eastAsia"/>
                      <w:color w:val="FF0000"/>
                      <w:u w:val="single"/>
                    </w:rPr>
                    <w:t>+</w:t>
                  </w:r>
                  <w:r w:rsidRPr="00E56FB5">
                    <w:rPr>
                      <w:rFonts w:hint="eastAsia"/>
                      <w:color w:val="FF0000"/>
                      <w:u w:val="single"/>
                    </w:rPr>
                    <w:t>防渗混凝土铺设，防渗要求达到等效黏土防渗层</w:t>
                  </w:r>
                  <w:r w:rsidRPr="00E56FB5">
                    <w:rPr>
                      <w:rFonts w:hint="eastAsia"/>
                      <w:color w:val="FF0000"/>
                      <w:u w:val="single"/>
                    </w:rPr>
                    <w:t xml:space="preserve"> Mb</w:t>
                  </w:r>
                  <w:r w:rsidRPr="00E56FB5">
                    <w:rPr>
                      <w:rFonts w:hint="eastAsia"/>
                      <w:color w:val="FF0000"/>
                      <w:u w:val="single"/>
                    </w:rPr>
                    <w:t>≥</w:t>
                  </w:r>
                  <w:r w:rsidRPr="00E56FB5">
                    <w:rPr>
                      <w:rFonts w:hint="eastAsia"/>
                      <w:color w:val="FF0000"/>
                      <w:u w:val="single"/>
                    </w:rPr>
                    <w:t>6.0m</w:t>
                  </w:r>
                  <w:r w:rsidRPr="00E56FB5">
                    <w:rPr>
                      <w:rFonts w:hint="eastAsia"/>
                      <w:color w:val="FF0000"/>
                      <w:u w:val="single"/>
                    </w:rPr>
                    <w:t>，</w:t>
                  </w:r>
                  <w:r w:rsidRPr="00E56FB5">
                    <w:rPr>
                      <w:rFonts w:hint="eastAsia"/>
                      <w:color w:val="FF0000"/>
                      <w:u w:val="single"/>
                    </w:rPr>
                    <w:t>K</w:t>
                  </w:r>
                  <w:r w:rsidRPr="00E56FB5">
                    <w:rPr>
                      <w:rFonts w:hint="eastAsia"/>
                      <w:color w:val="FF0000"/>
                      <w:u w:val="single"/>
                    </w:rPr>
                    <w:t>≤</w:t>
                  </w:r>
                  <w:r w:rsidRPr="00E56FB5">
                    <w:rPr>
                      <w:rFonts w:hint="eastAsia"/>
                      <w:color w:val="FF0000"/>
                      <w:u w:val="single"/>
                    </w:rPr>
                    <w:t>1</w:t>
                  </w:r>
                  <w:r w:rsidRPr="00E56FB5">
                    <w:rPr>
                      <w:rFonts w:hint="eastAsia"/>
                      <w:color w:val="FF0000"/>
                      <w:u w:val="single"/>
                    </w:rPr>
                    <w:t>×</w:t>
                  </w:r>
                  <w:r w:rsidRPr="00E56FB5">
                    <w:rPr>
                      <w:rFonts w:hint="eastAsia"/>
                      <w:color w:val="FF0000"/>
                      <w:u w:val="single"/>
                    </w:rPr>
                    <w:lastRenderedPageBreak/>
                    <w:t>10</w:t>
                  </w:r>
                  <w:r w:rsidRPr="00E56FB5">
                    <w:rPr>
                      <w:rFonts w:hint="eastAsia"/>
                      <w:color w:val="FF0000"/>
                      <w:u w:val="single"/>
                      <w:vertAlign w:val="superscript"/>
                    </w:rPr>
                    <w:t>-7</w:t>
                  </w:r>
                  <w:r w:rsidRPr="00E56FB5">
                    <w:rPr>
                      <w:rFonts w:hint="eastAsia"/>
                      <w:color w:val="FF0000"/>
                      <w:u w:val="single"/>
                    </w:rPr>
                    <w:t>cm/s</w:t>
                  </w:r>
                  <w:r w:rsidRPr="00E56FB5">
                    <w:rPr>
                      <w:rFonts w:ascii="Times New Roman" w:cs="Times New Roman" w:hint="eastAsia"/>
                      <w:bCs/>
                      <w:color w:val="FF0000"/>
                      <w:szCs w:val="21"/>
                      <w:u w:val="single"/>
                    </w:rPr>
                    <w:t xml:space="preserve"> </w:t>
                  </w:r>
                </w:p>
              </w:tc>
              <w:tc>
                <w:tcPr>
                  <w:tcW w:w="329" w:type="pct"/>
                  <w:gridSpan w:val="2"/>
                  <w:vAlign w:val="center"/>
                </w:tcPr>
                <w:p w:rsidR="00F11446" w:rsidRDefault="007B2B8A">
                  <w:pPr>
                    <w:jc w:val="center"/>
                    <w:rPr>
                      <w:rFonts w:ascii="Times New Roman" w:eastAsia="黑体" w:hAnsi="Times New Roman" w:cs="Times New Roman"/>
                      <w:bCs/>
                      <w:color w:val="FF0000"/>
                      <w:szCs w:val="21"/>
                      <w:u w:val="single"/>
                    </w:rPr>
                  </w:pPr>
                  <w:r>
                    <w:rPr>
                      <w:rFonts w:ascii="Times New Roman" w:eastAsia="黑体" w:hAnsi="Times New Roman" w:cs="Times New Roman" w:hint="eastAsia"/>
                      <w:bCs/>
                      <w:color w:val="FF0000"/>
                      <w:szCs w:val="21"/>
                      <w:u w:val="single"/>
                    </w:rPr>
                    <w:lastRenderedPageBreak/>
                    <w:t>5.0</w:t>
                  </w:r>
                </w:p>
              </w:tc>
            </w:tr>
            <w:tr w:rsidR="00F11446" w:rsidTr="00F11446">
              <w:trPr>
                <w:trHeight w:val="397"/>
                <w:jc w:val="center"/>
              </w:trPr>
              <w:tc>
                <w:tcPr>
                  <w:tcW w:w="319" w:type="pct"/>
                  <w:vMerge/>
                  <w:vAlign w:val="center"/>
                </w:tcPr>
                <w:p w:rsidR="00F11446" w:rsidRDefault="00F11446">
                  <w:pPr>
                    <w:jc w:val="center"/>
                    <w:rPr>
                      <w:rFonts w:ascii="Times New Roman" w:hAnsi="Times New Roman" w:cs="Times New Roman"/>
                      <w:bCs/>
                      <w:color w:val="FF0000"/>
                      <w:szCs w:val="21"/>
                      <w:u w:val="single"/>
                    </w:rPr>
                  </w:pPr>
                </w:p>
              </w:tc>
              <w:tc>
                <w:tcPr>
                  <w:tcW w:w="1034" w:type="pct"/>
                  <w:gridSpan w:val="2"/>
                  <w:vMerge/>
                  <w:vAlign w:val="center"/>
                </w:tcPr>
                <w:p w:rsidR="00F11446" w:rsidRDefault="00F11446">
                  <w:pPr>
                    <w:jc w:val="center"/>
                    <w:rPr>
                      <w:rFonts w:ascii="Times New Roman" w:cs="Times New Roman"/>
                      <w:bCs/>
                      <w:color w:val="FF0000"/>
                      <w:szCs w:val="21"/>
                      <w:u w:val="single"/>
                    </w:rPr>
                  </w:pPr>
                </w:p>
              </w:tc>
              <w:tc>
                <w:tcPr>
                  <w:tcW w:w="1353" w:type="pct"/>
                  <w:tcBorders>
                    <w:right w:val="single" w:sz="2" w:space="0" w:color="auto"/>
                  </w:tcBorders>
                  <w:vAlign w:val="center"/>
                </w:tcPr>
                <w:p w:rsidR="00F11446" w:rsidRPr="00E56FB5" w:rsidRDefault="00F11446">
                  <w:pPr>
                    <w:jc w:val="center"/>
                    <w:rPr>
                      <w:rFonts w:ascii="Times New Roman" w:cs="Times New Roman"/>
                      <w:color w:val="FF0000"/>
                      <w:szCs w:val="18"/>
                      <w:u w:val="single"/>
                    </w:rPr>
                  </w:pPr>
                  <w:r w:rsidRPr="00E56FB5">
                    <w:rPr>
                      <w:rFonts w:hint="eastAsia"/>
                      <w:color w:val="FF0000"/>
                      <w:u w:val="single"/>
                    </w:rPr>
                    <w:t>筛分脱水区、色选区、物料装卸输送区、一般固废暂存区</w:t>
                  </w:r>
                </w:p>
              </w:tc>
              <w:tc>
                <w:tcPr>
                  <w:tcW w:w="344" w:type="pct"/>
                  <w:tcBorders>
                    <w:left w:val="single" w:sz="2" w:space="0" w:color="auto"/>
                  </w:tcBorders>
                  <w:vAlign w:val="center"/>
                </w:tcPr>
                <w:p w:rsidR="00F11446" w:rsidRPr="00E56FB5" w:rsidRDefault="00F11446">
                  <w:pPr>
                    <w:jc w:val="center"/>
                    <w:rPr>
                      <w:rFonts w:ascii="Times New Roman" w:hAnsi="Times New Roman" w:cs="Times New Roman"/>
                      <w:bCs/>
                      <w:color w:val="FF0000"/>
                      <w:szCs w:val="21"/>
                      <w:u w:val="single"/>
                    </w:rPr>
                  </w:pPr>
                  <w:r w:rsidRPr="00E56FB5">
                    <w:rPr>
                      <w:rFonts w:ascii="Times New Roman" w:hAnsi="Times New Roman" w:cs="Times New Roman" w:hint="eastAsia"/>
                      <w:bCs/>
                      <w:color w:val="FF0000"/>
                      <w:szCs w:val="21"/>
                      <w:u w:val="single"/>
                    </w:rPr>
                    <w:t>/</w:t>
                  </w:r>
                </w:p>
              </w:tc>
              <w:tc>
                <w:tcPr>
                  <w:tcW w:w="1621" w:type="pct"/>
                  <w:vAlign w:val="center"/>
                </w:tcPr>
                <w:p w:rsidR="00F11446" w:rsidRPr="00E56FB5" w:rsidRDefault="00F11446">
                  <w:pPr>
                    <w:jc w:val="center"/>
                    <w:rPr>
                      <w:rFonts w:ascii="Times New Roman" w:cs="Times New Roman"/>
                      <w:bCs/>
                      <w:color w:val="FF0000"/>
                      <w:szCs w:val="21"/>
                      <w:u w:val="single"/>
                    </w:rPr>
                  </w:pPr>
                  <w:r w:rsidRPr="00E56FB5">
                    <w:rPr>
                      <w:rFonts w:hint="eastAsia"/>
                      <w:color w:val="FF0000"/>
                      <w:u w:val="single"/>
                    </w:rPr>
                    <w:t>防渗混凝土硬化，防渗要求达到等效黏土防渗层</w:t>
                  </w:r>
                  <w:r w:rsidRPr="00E56FB5">
                    <w:rPr>
                      <w:rFonts w:hint="eastAsia"/>
                      <w:color w:val="FF0000"/>
                      <w:u w:val="single"/>
                    </w:rPr>
                    <w:t>Mb</w:t>
                  </w:r>
                  <w:r w:rsidRPr="00E56FB5">
                    <w:rPr>
                      <w:rFonts w:hint="eastAsia"/>
                      <w:color w:val="FF0000"/>
                      <w:u w:val="single"/>
                    </w:rPr>
                    <w:t>≥</w:t>
                  </w:r>
                  <w:r w:rsidRPr="00E56FB5">
                    <w:rPr>
                      <w:rFonts w:hint="eastAsia"/>
                      <w:color w:val="FF0000"/>
                      <w:u w:val="single"/>
                    </w:rPr>
                    <w:t>1.5m</w:t>
                  </w:r>
                  <w:r w:rsidRPr="00E56FB5">
                    <w:rPr>
                      <w:rFonts w:hint="eastAsia"/>
                      <w:color w:val="FF0000"/>
                      <w:u w:val="single"/>
                    </w:rPr>
                    <w:t>，</w:t>
                  </w:r>
                  <w:r w:rsidRPr="00E56FB5">
                    <w:rPr>
                      <w:color w:val="FF0000"/>
                      <w:u w:val="single"/>
                    </w:rPr>
                    <w:t>防渗系数</w:t>
                  </w:r>
                  <w:r w:rsidRPr="00E56FB5">
                    <w:rPr>
                      <w:color w:val="FF0000"/>
                      <w:u w:val="single"/>
                    </w:rPr>
                    <w:t>≤1.0×10</w:t>
                  </w:r>
                  <w:r w:rsidRPr="00E56FB5">
                    <w:rPr>
                      <w:color w:val="FF0000"/>
                      <w:u w:val="single"/>
                      <w:vertAlign w:val="superscript"/>
                    </w:rPr>
                    <w:t>-7</w:t>
                  </w:r>
                  <w:r w:rsidRPr="00E56FB5">
                    <w:rPr>
                      <w:color w:val="FF0000"/>
                      <w:u w:val="single"/>
                    </w:rPr>
                    <w:t>cm/s</w:t>
                  </w:r>
                </w:p>
              </w:tc>
              <w:tc>
                <w:tcPr>
                  <w:tcW w:w="329" w:type="pct"/>
                  <w:gridSpan w:val="2"/>
                  <w:vAlign w:val="center"/>
                </w:tcPr>
                <w:p w:rsidR="00F11446" w:rsidRDefault="007B2B8A">
                  <w:pPr>
                    <w:jc w:val="center"/>
                    <w:rPr>
                      <w:rFonts w:ascii="Times New Roman" w:eastAsia="黑体" w:hAnsi="Times New Roman" w:cs="Times New Roman"/>
                      <w:bCs/>
                      <w:color w:val="FF0000"/>
                      <w:szCs w:val="21"/>
                      <w:u w:val="single"/>
                    </w:rPr>
                  </w:pPr>
                  <w:r>
                    <w:rPr>
                      <w:rFonts w:ascii="Times New Roman" w:eastAsia="黑体" w:hAnsi="Times New Roman" w:cs="Times New Roman" w:hint="eastAsia"/>
                      <w:bCs/>
                      <w:color w:val="FF0000"/>
                      <w:szCs w:val="21"/>
                      <w:u w:val="single"/>
                    </w:rPr>
                    <w:t>3.0</w:t>
                  </w:r>
                </w:p>
              </w:tc>
            </w:tr>
            <w:tr w:rsidR="00F11446" w:rsidTr="00F11446">
              <w:trPr>
                <w:trHeight w:val="397"/>
                <w:jc w:val="center"/>
              </w:trPr>
              <w:tc>
                <w:tcPr>
                  <w:tcW w:w="319" w:type="pct"/>
                  <w:vMerge/>
                  <w:vAlign w:val="center"/>
                </w:tcPr>
                <w:p w:rsidR="00F11446" w:rsidRDefault="00F11446">
                  <w:pPr>
                    <w:jc w:val="center"/>
                    <w:rPr>
                      <w:rFonts w:ascii="Times New Roman" w:hAnsi="Times New Roman" w:cs="Times New Roman"/>
                      <w:bCs/>
                      <w:color w:val="FF0000"/>
                      <w:szCs w:val="21"/>
                      <w:u w:val="single"/>
                    </w:rPr>
                  </w:pPr>
                </w:p>
              </w:tc>
              <w:tc>
                <w:tcPr>
                  <w:tcW w:w="1034" w:type="pct"/>
                  <w:gridSpan w:val="2"/>
                  <w:vMerge/>
                  <w:vAlign w:val="center"/>
                </w:tcPr>
                <w:p w:rsidR="00F11446" w:rsidRDefault="00F11446">
                  <w:pPr>
                    <w:jc w:val="center"/>
                    <w:rPr>
                      <w:rFonts w:ascii="Times New Roman" w:cs="Times New Roman"/>
                      <w:bCs/>
                      <w:color w:val="FF0000"/>
                      <w:szCs w:val="21"/>
                      <w:u w:val="single"/>
                    </w:rPr>
                  </w:pPr>
                </w:p>
              </w:tc>
              <w:tc>
                <w:tcPr>
                  <w:tcW w:w="1353" w:type="pct"/>
                  <w:tcBorders>
                    <w:right w:val="single" w:sz="2" w:space="0" w:color="auto"/>
                  </w:tcBorders>
                  <w:vAlign w:val="center"/>
                </w:tcPr>
                <w:p w:rsidR="00F11446" w:rsidRPr="00E56FB5" w:rsidRDefault="00F11446">
                  <w:pPr>
                    <w:jc w:val="center"/>
                    <w:rPr>
                      <w:color w:val="FF0000"/>
                      <w:u w:val="single"/>
                    </w:rPr>
                  </w:pPr>
                  <w:r w:rsidRPr="00E56FB5">
                    <w:rPr>
                      <w:rFonts w:hint="eastAsia"/>
                      <w:color w:val="FF0000"/>
                      <w:u w:val="single"/>
                    </w:rPr>
                    <w:t>其他区域</w:t>
                  </w:r>
                </w:p>
              </w:tc>
              <w:tc>
                <w:tcPr>
                  <w:tcW w:w="344" w:type="pct"/>
                  <w:tcBorders>
                    <w:left w:val="single" w:sz="2" w:space="0" w:color="auto"/>
                  </w:tcBorders>
                  <w:vAlign w:val="center"/>
                </w:tcPr>
                <w:p w:rsidR="00F11446" w:rsidRPr="00E56FB5" w:rsidRDefault="00F11446">
                  <w:pPr>
                    <w:jc w:val="center"/>
                    <w:rPr>
                      <w:rFonts w:ascii="Times New Roman" w:hAnsi="Times New Roman" w:cs="Times New Roman"/>
                      <w:bCs/>
                      <w:color w:val="FF0000"/>
                      <w:szCs w:val="21"/>
                      <w:u w:val="single"/>
                    </w:rPr>
                  </w:pPr>
                  <w:r w:rsidRPr="00E56FB5">
                    <w:rPr>
                      <w:rFonts w:ascii="Times New Roman" w:hAnsi="Times New Roman" w:cs="Times New Roman" w:hint="eastAsia"/>
                      <w:bCs/>
                      <w:color w:val="FF0000"/>
                      <w:szCs w:val="21"/>
                      <w:u w:val="single"/>
                    </w:rPr>
                    <w:t>/</w:t>
                  </w:r>
                </w:p>
              </w:tc>
              <w:tc>
                <w:tcPr>
                  <w:tcW w:w="1621" w:type="pct"/>
                  <w:vAlign w:val="center"/>
                </w:tcPr>
                <w:p w:rsidR="00F11446" w:rsidRPr="00E56FB5" w:rsidRDefault="00F11446">
                  <w:pPr>
                    <w:jc w:val="center"/>
                    <w:rPr>
                      <w:color w:val="FF0000"/>
                      <w:u w:val="single"/>
                    </w:rPr>
                  </w:pPr>
                  <w:r w:rsidRPr="00E56FB5">
                    <w:rPr>
                      <w:color w:val="FF0000"/>
                      <w:u w:val="single"/>
                    </w:rPr>
                    <w:t>一般地面水泥硬化</w:t>
                  </w:r>
                </w:p>
              </w:tc>
              <w:tc>
                <w:tcPr>
                  <w:tcW w:w="329" w:type="pct"/>
                  <w:gridSpan w:val="2"/>
                  <w:vAlign w:val="center"/>
                </w:tcPr>
                <w:p w:rsidR="00F11446" w:rsidRDefault="007B2B8A">
                  <w:pPr>
                    <w:jc w:val="center"/>
                    <w:rPr>
                      <w:rFonts w:ascii="Times New Roman" w:eastAsia="黑体" w:hAnsi="Times New Roman" w:cs="Times New Roman"/>
                      <w:bCs/>
                      <w:color w:val="FF0000"/>
                      <w:szCs w:val="21"/>
                      <w:u w:val="single"/>
                    </w:rPr>
                  </w:pPr>
                  <w:r>
                    <w:rPr>
                      <w:rFonts w:ascii="Times New Roman" w:eastAsia="黑体" w:hAnsi="Times New Roman" w:cs="Times New Roman" w:hint="eastAsia"/>
                      <w:bCs/>
                      <w:color w:val="FF0000"/>
                      <w:szCs w:val="21"/>
                      <w:u w:val="single"/>
                    </w:rPr>
                    <w:t>1.0</w:t>
                  </w:r>
                </w:p>
              </w:tc>
            </w:tr>
            <w:tr w:rsidR="00840298" w:rsidTr="00F11446">
              <w:trPr>
                <w:gridAfter w:val="1"/>
                <w:wAfter w:w="4" w:type="pct"/>
                <w:trHeight w:val="397"/>
                <w:jc w:val="center"/>
              </w:trPr>
              <w:tc>
                <w:tcPr>
                  <w:tcW w:w="1353" w:type="pct"/>
                  <w:gridSpan w:val="3"/>
                  <w:vAlign w:val="center"/>
                </w:tcPr>
                <w:p w:rsidR="00840298" w:rsidRDefault="00F538F1">
                  <w:pPr>
                    <w:jc w:val="center"/>
                    <w:rPr>
                      <w:rFonts w:ascii="Times New Roman" w:hAnsi="Times New Roman" w:cs="Times New Roman"/>
                      <w:bCs/>
                      <w:color w:val="FF0000"/>
                      <w:szCs w:val="21"/>
                      <w:u w:val="single"/>
                    </w:rPr>
                  </w:pPr>
                  <w:r>
                    <w:rPr>
                      <w:rFonts w:ascii="Times New Roman" w:cs="Times New Roman"/>
                      <w:bCs/>
                      <w:color w:val="FF0000"/>
                      <w:szCs w:val="21"/>
                      <w:u w:val="single"/>
                    </w:rPr>
                    <w:t>合计</w:t>
                  </w:r>
                </w:p>
              </w:tc>
              <w:tc>
                <w:tcPr>
                  <w:tcW w:w="1697" w:type="pct"/>
                  <w:gridSpan w:val="2"/>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bCs/>
                      <w:color w:val="FF0000"/>
                      <w:szCs w:val="21"/>
                      <w:u w:val="single"/>
                    </w:rPr>
                    <w:t>/</w:t>
                  </w:r>
                </w:p>
              </w:tc>
              <w:tc>
                <w:tcPr>
                  <w:tcW w:w="1621" w:type="pct"/>
                  <w:vAlign w:val="center"/>
                </w:tcPr>
                <w:p w:rsidR="00840298" w:rsidRDefault="00F538F1">
                  <w:pPr>
                    <w:jc w:val="center"/>
                    <w:rPr>
                      <w:rFonts w:ascii="Times New Roman" w:hAnsi="Times New Roman" w:cs="Times New Roman"/>
                      <w:bCs/>
                      <w:color w:val="FF0000"/>
                      <w:szCs w:val="21"/>
                      <w:u w:val="single"/>
                    </w:rPr>
                  </w:pPr>
                  <w:r>
                    <w:rPr>
                      <w:rFonts w:ascii="Times New Roman" w:hAnsi="Times New Roman" w:cs="Times New Roman"/>
                      <w:bCs/>
                      <w:color w:val="FF0000"/>
                      <w:szCs w:val="21"/>
                      <w:u w:val="single"/>
                    </w:rPr>
                    <w:t>/</w:t>
                  </w:r>
                </w:p>
              </w:tc>
              <w:tc>
                <w:tcPr>
                  <w:tcW w:w="325" w:type="pct"/>
                  <w:vAlign w:val="center"/>
                </w:tcPr>
                <w:p w:rsidR="00840298" w:rsidRDefault="00F952BF">
                  <w:pPr>
                    <w:jc w:val="center"/>
                    <w:rPr>
                      <w:rFonts w:ascii="Times New Roman" w:hAnsi="Times New Roman" w:cs="Times New Roman"/>
                      <w:color w:val="FF0000"/>
                      <w:kern w:val="0"/>
                      <w:szCs w:val="21"/>
                      <w:u w:val="single"/>
                    </w:rPr>
                  </w:pPr>
                  <w:r>
                    <w:rPr>
                      <w:rFonts w:ascii="Times New Roman" w:hAnsi="Times New Roman" w:cs="Times New Roman" w:hint="eastAsia"/>
                      <w:color w:val="FF0000"/>
                      <w:kern w:val="0"/>
                      <w:szCs w:val="21"/>
                      <w:u w:val="single"/>
                    </w:rPr>
                    <w:t>28</w:t>
                  </w:r>
                </w:p>
              </w:tc>
            </w:tr>
          </w:tbl>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E56FB5" w:rsidRDefault="00E56FB5"/>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p w:rsidR="005A7D5A" w:rsidRDefault="005A7D5A"/>
        </w:tc>
      </w:tr>
    </w:tbl>
    <w:p w:rsidR="00840298" w:rsidRDefault="00F538F1">
      <w:pPr>
        <w:pStyle w:val="ac"/>
      </w:pPr>
      <w:r>
        <w:rPr>
          <w:rFonts w:hint="eastAsia"/>
        </w:rPr>
        <w:lastRenderedPageBreak/>
        <w:t>五、环境保护措施监督检查清单</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526"/>
        <w:gridCol w:w="1559"/>
        <w:gridCol w:w="1418"/>
        <w:gridCol w:w="2409"/>
        <w:gridCol w:w="2330"/>
      </w:tblGrid>
      <w:tr w:rsidR="00840298" w:rsidRPr="00E56FB5">
        <w:trPr>
          <w:trHeight w:val="397"/>
        </w:trPr>
        <w:tc>
          <w:tcPr>
            <w:tcW w:w="1526" w:type="dxa"/>
            <w:tcBorders>
              <w:tl2br w:val="single" w:sz="12" w:space="0" w:color="000000" w:themeColor="text1"/>
            </w:tcBorders>
            <w:vAlign w:val="center"/>
          </w:tcPr>
          <w:p w:rsidR="00840298" w:rsidRPr="00E56FB5" w:rsidRDefault="00F538F1">
            <w:pPr>
              <w:jc w:val="right"/>
              <w:rPr>
                <w:rFonts w:ascii="Times New Roman" w:hAnsi="Times New Roman" w:cs="Times New Roman"/>
                <w:color w:val="FF0000"/>
                <w:u w:val="single"/>
              </w:rPr>
            </w:pPr>
            <w:r w:rsidRPr="00E56FB5">
              <w:rPr>
                <w:rFonts w:ascii="Times New Roman" w:cs="Times New Roman"/>
                <w:color w:val="FF0000"/>
                <w:u w:val="single"/>
              </w:rPr>
              <w:t>内容</w:t>
            </w:r>
          </w:p>
          <w:p w:rsidR="00840298" w:rsidRPr="00E56FB5" w:rsidRDefault="00F538F1">
            <w:pPr>
              <w:jc w:val="left"/>
              <w:rPr>
                <w:rFonts w:ascii="Times New Roman" w:hAnsi="Times New Roman" w:cs="Times New Roman"/>
                <w:color w:val="FF0000"/>
                <w:u w:val="single"/>
              </w:rPr>
            </w:pPr>
            <w:r w:rsidRPr="00E56FB5">
              <w:rPr>
                <w:rFonts w:ascii="Times New Roman" w:cs="Times New Roman"/>
                <w:color w:val="FF0000"/>
                <w:u w:val="single"/>
              </w:rPr>
              <w:t>要素</w:t>
            </w: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排放口（编号、名称）</w:t>
            </w:r>
            <w:r w:rsidRPr="00E56FB5">
              <w:rPr>
                <w:rFonts w:ascii="Times New Roman" w:hAnsi="Times New Roman" w:cs="Times New Roman"/>
                <w:color w:val="FF0000"/>
                <w:u w:val="single"/>
              </w:rPr>
              <w:t>/</w:t>
            </w:r>
            <w:r w:rsidRPr="00E56FB5">
              <w:rPr>
                <w:rFonts w:ascii="Times New Roman" w:cs="Times New Roman"/>
                <w:color w:val="FF0000"/>
                <w:u w:val="single"/>
              </w:rPr>
              <w:t>污染源</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污染物项目</w:t>
            </w:r>
          </w:p>
        </w:tc>
        <w:tc>
          <w:tcPr>
            <w:tcW w:w="240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环境保护措施</w:t>
            </w:r>
          </w:p>
        </w:tc>
        <w:tc>
          <w:tcPr>
            <w:tcW w:w="2330"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执行标准</w:t>
            </w:r>
          </w:p>
        </w:tc>
      </w:tr>
      <w:tr w:rsidR="00840298" w:rsidRPr="00E56FB5">
        <w:trPr>
          <w:trHeight w:val="397"/>
        </w:trPr>
        <w:tc>
          <w:tcPr>
            <w:tcW w:w="1526" w:type="dxa"/>
            <w:vMerge w:val="restart"/>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地表水环境</w:t>
            </w: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color w:val="FF0000"/>
                <w:u w:val="single"/>
              </w:rPr>
              <w:t>DW001</w:t>
            </w:r>
          </w:p>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职工生活</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color w:val="FF0000"/>
                <w:u w:val="single"/>
              </w:rPr>
              <w:t>COD</w:t>
            </w:r>
            <w:r w:rsidRPr="00E56FB5">
              <w:rPr>
                <w:rFonts w:ascii="Times New Roman" w:cs="Times New Roman"/>
                <w:color w:val="FF0000"/>
                <w:u w:val="single"/>
              </w:rPr>
              <w:t>和氨氮</w:t>
            </w:r>
          </w:p>
        </w:tc>
        <w:tc>
          <w:tcPr>
            <w:tcW w:w="2409" w:type="dxa"/>
            <w:vAlign w:val="center"/>
          </w:tcPr>
          <w:p w:rsidR="00840298" w:rsidRPr="00E56FB5" w:rsidRDefault="00F538F1" w:rsidP="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依托现有厂区化粪池处理后就近排入市政污水管网，并进入叶县污水厂处理，最后达标排入灰河；依托现有</w:t>
            </w: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套</w:t>
            </w:r>
            <w:r w:rsidRPr="00E56FB5">
              <w:rPr>
                <w:rFonts w:ascii="Times New Roman" w:hAnsi="Times New Roman" w:cs="Times New Roman" w:hint="eastAsia"/>
                <w:color w:val="FF0000"/>
                <w:u w:val="single"/>
              </w:rPr>
              <w:t>10m</w:t>
            </w:r>
            <w:r w:rsidRPr="00E56FB5">
              <w:rPr>
                <w:rFonts w:ascii="Times New Roman" w:hAnsi="Times New Roman" w:cs="Times New Roman" w:hint="eastAsia"/>
                <w:color w:val="FF0000"/>
                <w:u w:val="single"/>
                <w:vertAlign w:val="superscript"/>
              </w:rPr>
              <w:t>3</w:t>
            </w:r>
            <w:r w:rsidRPr="00E56FB5">
              <w:rPr>
                <w:rFonts w:ascii="Times New Roman" w:hAnsi="Times New Roman" w:cs="Times New Roman" w:hint="eastAsia"/>
                <w:color w:val="FF0000"/>
                <w:u w:val="single"/>
              </w:rPr>
              <w:t>化粪池</w:t>
            </w:r>
          </w:p>
        </w:tc>
        <w:tc>
          <w:tcPr>
            <w:tcW w:w="2330"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aps/>
                <w:color w:val="FF0000"/>
                <w:u w:val="single"/>
              </w:rPr>
              <w:t>《污水综合排放标准》（</w:t>
            </w:r>
            <w:r w:rsidRPr="00E56FB5">
              <w:rPr>
                <w:rFonts w:ascii="Times New Roman" w:hAnsi="Times New Roman" w:cs="Times New Roman"/>
                <w:caps/>
                <w:color w:val="FF0000"/>
                <w:u w:val="single"/>
              </w:rPr>
              <w:t>GB8978-1996</w:t>
            </w:r>
            <w:r w:rsidRPr="00E56FB5">
              <w:rPr>
                <w:rFonts w:ascii="Times New Roman" w:cs="Times New Roman"/>
                <w:caps/>
                <w:color w:val="FF0000"/>
                <w:u w:val="single"/>
              </w:rPr>
              <w:t>）三级标准</w:t>
            </w:r>
            <w:r w:rsidRPr="00E56FB5">
              <w:rPr>
                <w:rFonts w:ascii="Times New Roman" w:cs="Times New Roman" w:hint="eastAsia"/>
                <w:caps/>
                <w:color w:val="FF0000"/>
                <w:u w:val="single"/>
              </w:rPr>
              <w:t>和叶县污水处理厂进水指标</w:t>
            </w:r>
          </w:p>
        </w:tc>
      </w:tr>
      <w:tr w:rsidR="00840298" w:rsidRPr="00E56FB5">
        <w:trPr>
          <w:trHeight w:val="636"/>
        </w:trPr>
        <w:tc>
          <w:tcPr>
            <w:tcW w:w="1526" w:type="dxa"/>
            <w:vMerge/>
            <w:vAlign w:val="center"/>
          </w:tcPr>
          <w:p w:rsidR="00840298" w:rsidRPr="00E56FB5" w:rsidRDefault="00840298">
            <w:pPr>
              <w:jc w:val="center"/>
              <w:rPr>
                <w:rFonts w:ascii="Times New Roman" w:hAnsi="Times New Roman" w:cs="Times New Roman"/>
                <w:color w:val="FF0000"/>
                <w:u w:val="single"/>
              </w:rPr>
            </w:pP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酸浸工序废水</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pH</w:t>
            </w:r>
            <w:r w:rsidRPr="00E56FB5">
              <w:rPr>
                <w:rFonts w:ascii="Times New Roman" w:hAnsi="Times New Roman" w:cs="Times New Roman" w:hint="eastAsia"/>
                <w:color w:val="FF0000"/>
                <w:u w:val="single"/>
              </w:rPr>
              <w:t>、钙、铁</w:t>
            </w:r>
          </w:p>
        </w:tc>
        <w:tc>
          <w:tcPr>
            <w:tcW w:w="2409" w:type="dxa"/>
            <w:vMerge w:val="restar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经新建的生产废水处理设施集中进行处理后回用于水洗工序，不外排；</w:t>
            </w:r>
          </w:p>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新建生产废水处理站</w:t>
            </w:r>
            <w:r w:rsidRPr="00E56FB5">
              <w:rPr>
                <w:rFonts w:ascii="Times New Roman" w:hAnsi="Times New Roman" w:cs="Times New Roman" w:hint="eastAsia"/>
                <w:color w:val="FF0000"/>
                <w:u w:val="single"/>
              </w:rPr>
              <w:t>1</w:t>
            </w:r>
            <w:r w:rsidRPr="00E56FB5">
              <w:rPr>
                <w:rFonts w:ascii="Times New Roman" w:hAnsi="Times New Roman" w:cs="Times New Roman" w:hint="eastAsia"/>
                <w:color w:val="FF0000"/>
                <w:u w:val="single"/>
              </w:rPr>
              <w:t>座，包括中和调节池、絮凝沉淀池和清水池，并配套压滤机</w:t>
            </w:r>
          </w:p>
        </w:tc>
        <w:tc>
          <w:tcPr>
            <w:tcW w:w="2330" w:type="dxa"/>
            <w:vMerge w:val="restar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废水循环利用，不外排</w:t>
            </w:r>
          </w:p>
        </w:tc>
      </w:tr>
      <w:tr w:rsidR="00840298" w:rsidRPr="00E56FB5">
        <w:trPr>
          <w:trHeight w:val="829"/>
        </w:trPr>
        <w:tc>
          <w:tcPr>
            <w:tcW w:w="1526" w:type="dxa"/>
            <w:vMerge/>
            <w:vAlign w:val="center"/>
          </w:tcPr>
          <w:p w:rsidR="00840298" w:rsidRPr="00E56FB5" w:rsidRDefault="00840298">
            <w:pPr>
              <w:jc w:val="center"/>
              <w:rPr>
                <w:rFonts w:ascii="Times New Roman" w:hAnsi="Times New Roman" w:cs="Times New Roman"/>
                <w:color w:val="FF0000"/>
                <w:u w:val="single"/>
              </w:rPr>
            </w:pP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hint="eastAsia"/>
                <w:color w:val="FF0000"/>
                <w:u w:val="single"/>
              </w:rPr>
              <w:t>水洗和脱水</w:t>
            </w:r>
            <w:r w:rsidRPr="00E56FB5">
              <w:rPr>
                <w:rFonts w:ascii="Times New Roman" w:cs="Times New Roman"/>
                <w:color w:val="FF0000"/>
                <w:u w:val="single"/>
              </w:rPr>
              <w:t>工序</w:t>
            </w:r>
            <w:r w:rsidRPr="00E56FB5">
              <w:rPr>
                <w:rFonts w:ascii="Times New Roman" w:cs="Times New Roman" w:hint="eastAsia"/>
                <w:color w:val="FF0000"/>
                <w:u w:val="single"/>
              </w:rPr>
              <w:t>废水</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pH</w:t>
            </w:r>
            <w:r w:rsidRPr="00E56FB5">
              <w:rPr>
                <w:rFonts w:ascii="Times New Roman" w:hAnsi="Times New Roman" w:cs="Times New Roman" w:hint="eastAsia"/>
                <w:color w:val="FF0000"/>
                <w:u w:val="single"/>
              </w:rPr>
              <w:t>、钙、铁</w:t>
            </w:r>
          </w:p>
        </w:tc>
        <w:tc>
          <w:tcPr>
            <w:tcW w:w="2409" w:type="dxa"/>
            <w:vMerge/>
            <w:vAlign w:val="center"/>
          </w:tcPr>
          <w:p w:rsidR="00840298" w:rsidRPr="00E56FB5" w:rsidRDefault="00840298">
            <w:pPr>
              <w:jc w:val="center"/>
              <w:rPr>
                <w:rFonts w:ascii="Times New Roman" w:hAnsi="Times New Roman" w:cs="Times New Roman"/>
                <w:color w:val="FF0000"/>
                <w:u w:val="single"/>
              </w:rPr>
            </w:pPr>
          </w:p>
        </w:tc>
        <w:tc>
          <w:tcPr>
            <w:tcW w:w="2330" w:type="dxa"/>
            <w:vMerge/>
            <w:vAlign w:val="center"/>
          </w:tcPr>
          <w:p w:rsidR="00840298" w:rsidRPr="00E56FB5" w:rsidRDefault="00840298">
            <w:pPr>
              <w:jc w:val="center"/>
              <w:rPr>
                <w:rFonts w:ascii="Times New Roman" w:hAnsi="Times New Roman" w:cs="Times New Roman"/>
                <w:color w:val="FF0000"/>
                <w:u w:val="single"/>
              </w:rPr>
            </w:pPr>
          </w:p>
        </w:tc>
      </w:tr>
      <w:tr w:rsidR="00840298" w:rsidRPr="00E56FB5">
        <w:trPr>
          <w:trHeight w:val="397"/>
        </w:trPr>
        <w:tc>
          <w:tcPr>
            <w:tcW w:w="1526" w:type="dxa"/>
            <w:vMerge/>
            <w:vAlign w:val="center"/>
          </w:tcPr>
          <w:p w:rsidR="00840298" w:rsidRPr="00E56FB5" w:rsidRDefault="00840298">
            <w:pPr>
              <w:jc w:val="center"/>
              <w:rPr>
                <w:rFonts w:ascii="Times New Roman" w:hAnsi="Times New Roman" w:cs="Times New Roman"/>
                <w:color w:val="FF0000"/>
                <w:u w:val="single"/>
              </w:rPr>
            </w:pP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堆场</w:t>
            </w:r>
            <w:r w:rsidRPr="00E56FB5">
              <w:rPr>
                <w:rFonts w:ascii="Times New Roman" w:cs="Times New Roman" w:hint="eastAsia"/>
                <w:color w:val="FF0000"/>
                <w:u w:val="single"/>
              </w:rPr>
              <w:t>渗出液</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pH</w:t>
            </w:r>
            <w:r w:rsidRPr="00E56FB5">
              <w:rPr>
                <w:rFonts w:ascii="Times New Roman" w:hAnsi="Times New Roman" w:cs="Times New Roman" w:hint="eastAsia"/>
                <w:color w:val="FF0000"/>
                <w:u w:val="single"/>
              </w:rPr>
              <w:t>、钙、铁</w:t>
            </w:r>
          </w:p>
        </w:tc>
        <w:tc>
          <w:tcPr>
            <w:tcW w:w="2409" w:type="dxa"/>
            <w:vMerge/>
            <w:vAlign w:val="center"/>
          </w:tcPr>
          <w:p w:rsidR="00840298" w:rsidRPr="00E56FB5" w:rsidRDefault="00840298">
            <w:pPr>
              <w:jc w:val="center"/>
              <w:rPr>
                <w:rFonts w:ascii="Times New Roman" w:hAnsi="Times New Roman" w:cs="Times New Roman"/>
                <w:color w:val="FF0000"/>
                <w:u w:val="single"/>
              </w:rPr>
            </w:pPr>
          </w:p>
        </w:tc>
        <w:tc>
          <w:tcPr>
            <w:tcW w:w="2330" w:type="dxa"/>
            <w:vMerge/>
            <w:vAlign w:val="center"/>
          </w:tcPr>
          <w:p w:rsidR="00840298" w:rsidRPr="00E56FB5" w:rsidRDefault="00840298">
            <w:pPr>
              <w:jc w:val="center"/>
              <w:rPr>
                <w:rFonts w:ascii="Times New Roman" w:hAnsi="Times New Roman" w:cs="Times New Roman"/>
                <w:color w:val="FF0000"/>
                <w:u w:val="single"/>
              </w:rPr>
            </w:pPr>
          </w:p>
        </w:tc>
      </w:tr>
      <w:tr w:rsidR="00840298" w:rsidRPr="00E56FB5">
        <w:trPr>
          <w:trHeight w:val="397"/>
        </w:trPr>
        <w:tc>
          <w:tcPr>
            <w:tcW w:w="1526" w:type="dxa"/>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hAnsi="Times New Roman" w:cs="Times New Roman"/>
                <w:color w:val="FF0000"/>
                <w:szCs w:val="21"/>
                <w:u w:val="single"/>
              </w:rPr>
              <w:t>声环境</w:t>
            </w:r>
          </w:p>
        </w:tc>
        <w:tc>
          <w:tcPr>
            <w:tcW w:w="1559" w:type="dxa"/>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hAnsi="Times New Roman" w:cs="Times New Roman"/>
                <w:color w:val="FF0000"/>
                <w:szCs w:val="21"/>
                <w:u w:val="single"/>
              </w:rPr>
              <w:t>设备噪声</w:t>
            </w:r>
          </w:p>
        </w:tc>
        <w:tc>
          <w:tcPr>
            <w:tcW w:w="1418" w:type="dxa"/>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hAnsi="Times New Roman" w:cs="Times New Roman"/>
                <w:color w:val="FF0000"/>
                <w:szCs w:val="21"/>
                <w:u w:val="single"/>
              </w:rPr>
              <w:t>等效连续</w:t>
            </w:r>
            <w:r w:rsidRPr="00E56FB5">
              <w:rPr>
                <w:rFonts w:ascii="Times New Roman" w:hAnsi="Times New Roman" w:cs="Times New Roman"/>
                <w:color w:val="FF0000"/>
                <w:szCs w:val="21"/>
                <w:u w:val="single"/>
              </w:rPr>
              <w:t>A</w:t>
            </w:r>
            <w:r w:rsidRPr="00E56FB5">
              <w:rPr>
                <w:rFonts w:ascii="Times New Roman" w:hAnsi="Times New Roman" w:cs="Times New Roman"/>
                <w:color w:val="FF0000"/>
                <w:szCs w:val="21"/>
                <w:u w:val="single"/>
              </w:rPr>
              <w:t>声级</w:t>
            </w:r>
          </w:p>
        </w:tc>
        <w:tc>
          <w:tcPr>
            <w:tcW w:w="2409" w:type="dxa"/>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hAnsi="Times New Roman" w:cs="Times New Roman"/>
                <w:color w:val="FF0000"/>
                <w:szCs w:val="21"/>
                <w:u w:val="single"/>
              </w:rPr>
              <w:t>基础减震、车间隔声、风机加装消声装置</w:t>
            </w:r>
          </w:p>
        </w:tc>
        <w:tc>
          <w:tcPr>
            <w:tcW w:w="2330" w:type="dxa"/>
            <w:vAlign w:val="center"/>
          </w:tcPr>
          <w:p w:rsidR="00840298" w:rsidRPr="00E56FB5" w:rsidRDefault="00F538F1">
            <w:pPr>
              <w:wordWrap w:val="0"/>
              <w:jc w:val="center"/>
              <w:rPr>
                <w:rFonts w:ascii="Times New Roman" w:hAnsi="Times New Roman" w:cs="Times New Roman"/>
                <w:color w:val="FF0000"/>
                <w:szCs w:val="21"/>
                <w:u w:val="single"/>
              </w:rPr>
            </w:pPr>
            <w:r w:rsidRPr="00E56FB5">
              <w:rPr>
                <w:rFonts w:ascii="Times New Roman" w:hAnsiTheme="minorEastAsia" w:cs="Times New Roman" w:hint="eastAsia"/>
                <w:color w:val="FF0000"/>
                <w:szCs w:val="21"/>
                <w:u w:val="single"/>
              </w:rPr>
              <w:t>《</w:t>
            </w:r>
            <w:r w:rsidRPr="00E56FB5">
              <w:rPr>
                <w:rFonts w:ascii="Times New Roman" w:hAnsiTheme="minorEastAsia" w:cs="Times New Roman"/>
                <w:color w:val="FF0000"/>
                <w:szCs w:val="21"/>
                <w:u w:val="single"/>
              </w:rPr>
              <w:t>工业企业厂界环境噪声排放标准》（</w:t>
            </w:r>
            <w:r w:rsidRPr="00E56FB5">
              <w:rPr>
                <w:rFonts w:ascii="Times New Roman" w:hAnsi="Times New Roman" w:cs="Times New Roman"/>
                <w:color w:val="FF0000"/>
                <w:szCs w:val="21"/>
                <w:u w:val="single"/>
              </w:rPr>
              <w:t>GB12348-2008</w:t>
            </w:r>
            <w:r w:rsidRPr="00E56FB5">
              <w:rPr>
                <w:rFonts w:ascii="Times New Roman" w:hAnsiTheme="minorEastAsia" w:cs="Times New Roman"/>
                <w:color w:val="FF0000"/>
                <w:szCs w:val="21"/>
                <w:u w:val="single"/>
              </w:rPr>
              <w:t>）</w:t>
            </w:r>
            <w:r w:rsidRPr="00E56FB5">
              <w:rPr>
                <w:rFonts w:ascii="Times New Roman" w:hAnsi="Times New Roman" w:cs="Times New Roman"/>
                <w:color w:val="FF0000"/>
                <w:szCs w:val="21"/>
                <w:u w:val="single"/>
              </w:rPr>
              <w:t>2</w:t>
            </w:r>
            <w:r w:rsidRPr="00E56FB5">
              <w:rPr>
                <w:rFonts w:ascii="Times New Roman" w:hAnsiTheme="minorEastAsia" w:cs="Times New Roman"/>
                <w:color w:val="FF0000"/>
                <w:szCs w:val="21"/>
                <w:u w:val="single"/>
              </w:rPr>
              <w:t>类标准</w:t>
            </w:r>
          </w:p>
        </w:tc>
      </w:tr>
      <w:tr w:rsidR="00840298" w:rsidRPr="00E56FB5">
        <w:trPr>
          <w:trHeight w:val="397"/>
        </w:trPr>
        <w:tc>
          <w:tcPr>
            <w:tcW w:w="1526"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电磁辐射</w:t>
            </w: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240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2330"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r>
      <w:tr w:rsidR="00840298" w:rsidRPr="00E56FB5">
        <w:trPr>
          <w:trHeight w:val="397"/>
        </w:trPr>
        <w:tc>
          <w:tcPr>
            <w:tcW w:w="1526" w:type="dxa"/>
            <w:vMerge w:val="restart"/>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固体废物</w:t>
            </w: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职工生活</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生活垃圾</w:t>
            </w:r>
          </w:p>
        </w:tc>
        <w:tc>
          <w:tcPr>
            <w:tcW w:w="240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交由当地环卫部门处理</w:t>
            </w:r>
          </w:p>
        </w:tc>
        <w:tc>
          <w:tcPr>
            <w:tcW w:w="2330" w:type="dxa"/>
            <w:vMerge w:val="restart"/>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妥善处置，不得造成二次污染</w:t>
            </w:r>
          </w:p>
        </w:tc>
      </w:tr>
      <w:tr w:rsidR="00840298" w:rsidRPr="00E56FB5">
        <w:trPr>
          <w:trHeight w:val="397"/>
        </w:trPr>
        <w:tc>
          <w:tcPr>
            <w:tcW w:w="1526" w:type="dxa"/>
            <w:vMerge/>
            <w:vAlign w:val="center"/>
          </w:tcPr>
          <w:p w:rsidR="00840298" w:rsidRPr="00E56FB5" w:rsidRDefault="00840298">
            <w:pPr>
              <w:jc w:val="center"/>
              <w:rPr>
                <w:rFonts w:ascii="Times New Roman" w:cs="Times New Roman"/>
                <w:color w:val="FF0000"/>
                <w:u w:val="single"/>
              </w:rPr>
            </w:pP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沉淀池</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废渣</w:t>
            </w:r>
          </w:p>
        </w:tc>
        <w:tc>
          <w:tcPr>
            <w:tcW w:w="240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外售给建材厂综合利用</w:t>
            </w:r>
          </w:p>
        </w:tc>
        <w:tc>
          <w:tcPr>
            <w:tcW w:w="2330" w:type="dxa"/>
            <w:vMerge/>
            <w:vAlign w:val="center"/>
          </w:tcPr>
          <w:p w:rsidR="00840298" w:rsidRPr="00E56FB5" w:rsidRDefault="00840298">
            <w:pPr>
              <w:jc w:val="center"/>
              <w:rPr>
                <w:rFonts w:ascii="Times New Roman" w:hAnsi="Times New Roman" w:cs="Times New Roman"/>
                <w:color w:val="FF0000"/>
                <w:u w:val="single"/>
              </w:rPr>
            </w:pPr>
          </w:p>
        </w:tc>
      </w:tr>
      <w:tr w:rsidR="00840298" w:rsidRPr="00E56FB5">
        <w:trPr>
          <w:trHeight w:val="397"/>
        </w:trPr>
        <w:tc>
          <w:tcPr>
            <w:tcW w:w="1526" w:type="dxa"/>
            <w:vMerge/>
            <w:vAlign w:val="center"/>
          </w:tcPr>
          <w:p w:rsidR="00840298" w:rsidRPr="00E56FB5" w:rsidRDefault="00840298">
            <w:pPr>
              <w:jc w:val="center"/>
              <w:rPr>
                <w:rFonts w:ascii="Times New Roman" w:cs="Times New Roman"/>
                <w:color w:val="FF0000"/>
                <w:u w:val="single"/>
              </w:rPr>
            </w:pP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hint="eastAsia"/>
                <w:color w:val="FF0000"/>
                <w:u w:val="single"/>
              </w:rPr>
              <w:t>不合格品</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石英石</w:t>
            </w:r>
          </w:p>
        </w:tc>
        <w:tc>
          <w:tcPr>
            <w:tcW w:w="240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集中收集后外售</w:t>
            </w:r>
          </w:p>
        </w:tc>
        <w:tc>
          <w:tcPr>
            <w:tcW w:w="2330" w:type="dxa"/>
            <w:vMerge/>
            <w:vAlign w:val="center"/>
          </w:tcPr>
          <w:p w:rsidR="00840298" w:rsidRPr="00E56FB5" w:rsidRDefault="00840298">
            <w:pPr>
              <w:jc w:val="center"/>
              <w:rPr>
                <w:rFonts w:ascii="Times New Roman" w:hAnsi="Times New Roman" w:cs="Times New Roman"/>
                <w:color w:val="FF0000"/>
                <w:u w:val="single"/>
              </w:rPr>
            </w:pPr>
          </w:p>
        </w:tc>
      </w:tr>
      <w:tr w:rsidR="00840298" w:rsidRPr="00E56FB5">
        <w:trPr>
          <w:trHeight w:val="397"/>
        </w:trPr>
        <w:tc>
          <w:tcPr>
            <w:tcW w:w="1526" w:type="dxa"/>
            <w:vMerge/>
            <w:vAlign w:val="center"/>
          </w:tcPr>
          <w:p w:rsidR="00840298" w:rsidRPr="00E56FB5" w:rsidRDefault="00840298">
            <w:pPr>
              <w:jc w:val="center"/>
              <w:rPr>
                <w:rFonts w:ascii="Times New Roman" w:cs="Times New Roman"/>
                <w:color w:val="FF0000"/>
                <w:u w:val="single"/>
              </w:rPr>
            </w:pPr>
          </w:p>
        </w:tc>
        <w:tc>
          <w:tcPr>
            <w:tcW w:w="1559" w:type="dxa"/>
            <w:vAlign w:val="center"/>
          </w:tcPr>
          <w:p w:rsidR="00840298" w:rsidRPr="00E56FB5" w:rsidRDefault="00F538F1">
            <w:pPr>
              <w:jc w:val="center"/>
              <w:rPr>
                <w:rFonts w:ascii="Times New Roman" w:cs="Times New Roman"/>
                <w:color w:val="FF0000"/>
                <w:u w:val="single"/>
              </w:rPr>
            </w:pPr>
            <w:r w:rsidRPr="00E56FB5">
              <w:rPr>
                <w:rFonts w:ascii="Times New Roman" w:cs="Times New Roman" w:hint="eastAsia"/>
                <w:color w:val="FF0000"/>
                <w:u w:val="single"/>
              </w:rPr>
              <w:t>废</w:t>
            </w:r>
            <w:r w:rsidR="00EF1CE7" w:rsidRPr="00E56FB5">
              <w:rPr>
                <w:rFonts w:ascii="Times New Roman" w:cs="Times New Roman" w:hint="eastAsia"/>
                <w:color w:val="FF0000"/>
                <w:u w:val="single"/>
              </w:rPr>
              <w:t>酸</w:t>
            </w:r>
            <w:r w:rsidRPr="00E56FB5">
              <w:rPr>
                <w:rFonts w:ascii="Times New Roman" w:cs="Times New Roman" w:hint="eastAsia"/>
                <w:color w:val="FF0000"/>
                <w:u w:val="single"/>
              </w:rPr>
              <w:t>溶液</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草酸、钠离子等</w:t>
            </w:r>
          </w:p>
        </w:tc>
        <w:tc>
          <w:tcPr>
            <w:tcW w:w="240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暂存于周转罐内，定期</w:t>
            </w:r>
            <w:proofErr w:type="gramStart"/>
            <w:r w:rsidRPr="00E56FB5">
              <w:rPr>
                <w:rFonts w:ascii="Times New Roman" w:hAnsi="Times New Roman" w:cs="Times New Roman" w:hint="eastAsia"/>
                <w:color w:val="FF0000"/>
                <w:u w:val="single"/>
              </w:rPr>
              <w:t>交由危废资质</w:t>
            </w:r>
            <w:proofErr w:type="gramEnd"/>
            <w:r w:rsidRPr="00E56FB5">
              <w:rPr>
                <w:rFonts w:ascii="Times New Roman" w:hAnsi="Times New Roman" w:cs="Times New Roman" w:hint="eastAsia"/>
                <w:color w:val="FF0000"/>
                <w:u w:val="single"/>
              </w:rPr>
              <w:t>单位进行处置</w:t>
            </w:r>
          </w:p>
        </w:tc>
        <w:tc>
          <w:tcPr>
            <w:tcW w:w="2330" w:type="dxa"/>
            <w:vMerge/>
            <w:vAlign w:val="center"/>
          </w:tcPr>
          <w:p w:rsidR="00840298" w:rsidRPr="00E56FB5" w:rsidRDefault="00840298">
            <w:pPr>
              <w:jc w:val="center"/>
              <w:rPr>
                <w:rFonts w:ascii="Times New Roman" w:hAnsi="Times New Roman" w:cs="Times New Roman"/>
                <w:color w:val="FF0000"/>
                <w:u w:val="single"/>
              </w:rPr>
            </w:pPr>
          </w:p>
        </w:tc>
      </w:tr>
      <w:tr w:rsidR="00840298" w:rsidRPr="00E56FB5">
        <w:trPr>
          <w:trHeight w:val="397"/>
        </w:trPr>
        <w:tc>
          <w:tcPr>
            <w:tcW w:w="1526" w:type="dxa"/>
            <w:vMerge/>
            <w:vAlign w:val="center"/>
          </w:tcPr>
          <w:p w:rsidR="00840298" w:rsidRPr="00E56FB5" w:rsidRDefault="00840298">
            <w:pPr>
              <w:jc w:val="center"/>
              <w:rPr>
                <w:rFonts w:ascii="Times New Roman" w:cs="Times New Roman"/>
                <w:color w:val="FF0000"/>
                <w:u w:val="single"/>
              </w:rPr>
            </w:pPr>
          </w:p>
        </w:tc>
        <w:tc>
          <w:tcPr>
            <w:tcW w:w="1559" w:type="dxa"/>
            <w:vAlign w:val="center"/>
          </w:tcPr>
          <w:p w:rsidR="00840298" w:rsidRPr="00E56FB5" w:rsidRDefault="00F538F1">
            <w:pPr>
              <w:jc w:val="center"/>
              <w:rPr>
                <w:rFonts w:ascii="Times New Roman" w:cs="Times New Roman"/>
                <w:color w:val="FF0000"/>
                <w:u w:val="single"/>
              </w:rPr>
            </w:pPr>
            <w:proofErr w:type="gramStart"/>
            <w:r w:rsidRPr="00E56FB5">
              <w:rPr>
                <w:rFonts w:ascii="Times New Roman" w:hAnsi="Times New Roman" w:cs="Times New Roman" w:hint="eastAsia"/>
                <w:color w:val="FF0000"/>
                <w:u w:val="single"/>
              </w:rPr>
              <w:t>钙铁沉淀物</w:t>
            </w:r>
            <w:proofErr w:type="gramEnd"/>
          </w:p>
        </w:tc>
        <w:tc>
          <w:tcPr>
            <w:tcW w:w="1418" w:type="dxa"/>
            <w:vAlign w:val="center"/>
          </w:tcPr>
          <w:p w:rsidR="00840298" w:rsidRPr="00E56FB5" w:rsidRDefault="00F538F1">
            <w:pPr>
              <w:jc w:val="center"/>
              <w:rPr>
                <w:rFonts w:ascii="Times New Roman" w:hAnsi="Times New Roman" w:cs="Times New Roman"/>
                <w:color w:val="FF0000"/>
                <w:u w:val="single"/>
              </w:rPr>
            </w:pPr>
            <w:proofErr w:type="gramStart"/>
            <w:r w:rsidRPr="00E56FB5">
              <w:rPr>
                <w:rFonts w:ascii="Times New Roman" w:hAnsi="Times New Roman" w:cs="Times New Roman" w:hint="eastAsia"/>
                <w:color w:val="FF0000"/>
                <w:u w:val="single"/>
              </w:rPr>
              <w:t>钙铁沉淀物</w:t>
            </w:r>
            <w:proofErr w:type="gramEnd"/>
          </w:p>
        </w:tc>
        <w:tc>
          <w:tcPr>
            <w:tcW w:w="240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外售给建材厂综合利用</w:t>
            </w:r>
          </w:p>
        </w:tc>
        <w:tc>
          <w:tcPr>
            <w:tcW w:w="2330" w:type="dxa"/>
            <w:vMerge/>
            <w:vAlign w:val="center"/>
          </w:tcPr>
          <w:p w:rsidR="00840298" w:rsidRPr="00E56FB5" w:rsidRDefault="00840298">
            <w:pPr>
              <w:jc w:val="center"/>
              <w:rPr>
                <w:rFonts w:ascii="Times New Roman" w:hAnsi="Times New Roman" w:cs="Times New Roman"/>
                <w:color w:val="FF0000"/>
                <w:u w:val="single"/>
              </w:rPr>
            </w:pPr>
          </w:p>
        </w:tc>
      </w:tr>
      <w:tr w:rsidR="00840298" w:rsidRPr="00E56FB5">
        <w:trPr>
          <w:trHeight w:val="397"/>
        </w:trPr>
        <w:tc>
          <w:tcPr>
            <w:tcW w:w="1526"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土壤及地下水污染防治措施</w:t>
            </w:r>
          </w:p>
        </w:tc>
        <w:tc>
          <w:tcPr>
            <w:tcW w:w="7716" w:type="dxa"/>
            <w:gridSpan w:val="4"/>
            <w:vAlign w:val="center"/>
          </w:tcPr>
          <w:p w:rsidR="00840298" w:rsidRPr="00E56FB5" w:rsidRDefault="00F538F1">
            <w:pPr>
              <w:rPr>
                <w:rFonts w:ascii="Times New Roman" w:hAnsi="Times New Roman" w:cs="Times New Roman"/>
                <w:color w:val="FF0000"/>
                <w:u w:val="single"/>
              </w:rPr>
            </w:pPr>
            <w:r w:rsidRPr="00E56FB5">
              <w:rPr>
                <w:rFonts w:ascii="Times New Roman" w:hAnsi="Times New Roman" w:cs="Times New Roman" w:hint="eastAsia"/>
                <w:color w:val="FF0000"/>
                <w:u w:val="single"/>
              </w:rPr>
              <w:t>草酸储存区设置</w:t>
            </w:r>
            <w:proofErr w:type="gramStart"/>
            <w:r w:rsidRPr="00E56FB5">
              <w:rPr>
                <w:rFonts w:ascii="Times New Roman" w:hAnsi="Times New Roman" w:cs="Times New Roman" w:hint="eastAsia"/>
                <w:color w:val="FF0000"/>
                <w:u w:val="single"/>
              </w:rPr>
              <w:t>地下式</w:t>
            </w:r>
            <w:proofErr w:type="gramEnd"/>
            <w:r w:rsidRPr="00E56FB5">
              <w:rPr>
                <w:rFonts w:ascii="Times New Roman" w:hAnsi="Times New Roman" w:cs="Times New Roman" w:hint="eastAsia"/>
                <w:color w:val="FF0000"/>
                <w:u w:val="single"/>
              </w:rPr>
              <w:t>储罐，并外围防渗防腐池子，池壁和池底进行硬化建设，顶部加盖，并安装液位仪，</w:t>
            </w:r>
            <w:r w:rsidRPr="00E56FB5">
              <w:rPr>
                <w:rFonts w:ascii="Times New Roman" w:cs="Times New Roman"/>
                <w:color w:val="FF0000"/>
                <w:u w:val="single"/>
              </w:rPr>
              <w:t>等效黏土防渗层</w:t>
            </w:r>
            <w:r w:rsidRPr="00E56FB5">
              <w:rPr>
                <w:rFonts w:ascii="Times New Roman" w:hAnsi="Times New Roman" w:cs="Times New Roman"/>
                <w:color w:val="FF0000"/>
                <w:u w:val="single"/>
              </w:rPr>
              <w:t>Mb≥6.0m</w:t>
            </w:r>
            <w:r w:rsidRPr="00E56FB5">
              <w:rPr>
                <w:rFonts w:ascii="Times New Roman" w:cs="Times New Roman"/>
                <w:color w:val="FF0000"/>
                <w:u w:val="single"/>
              </w:rPr>
              <w:t>，</w:t>
            </w:r>
            <w:r w:rsidRPr="00E56FB5">
              <w:rPr>
                <w:rFonts w:ascii="Times New Roman" w:cs="Times New Roman" w:hint="eastAsia"/>
                <w:color w:val="FF0000"/>
                <w:u w:val="single"/>
              </w:rPr>
              <w:t>渗透系数</w:t>
            </w:r>
            <w:r w:rsidRPr="00E56FB5">
              <w:rPr>
                <w:rFonts w:ascii="Times New Roman" w:hAnsi="Times New Roman" w:cs="Times New Roman"/>
                <w:color w:val="FF0000"/>
                <w:u w:val="single"/>
              </w:rPr>
              <w:t>K≤10</w:t>
            </w:r>
            <w:r w:rsidRPr="00E56FB5">
              <w:rPr>
                <w:rFonts w:ascii="Times New Roman" w:hAnsi="Times New Roman" w:cs="Times New Roman"/>
                <w:color w:val="FF0000"/>
                <w:u w:val="single"/>
                <w:vertAlign w:val="superscript"/>
              </w:rPr>
              <w:t>-7</w:t>
            </w:r>
            <w:r w:rsidRPr="00E56FB5">
              <w:rPr>
                <w:rFonts w:ascii="Times New Roman" w:hAnsi="Times New Roman" w:cs="Times New Roman"/>
                <w:color w:val="FF0000"/>
                <w:u w:val="single"/>
              </w:rPr>
              <w:t>cm/s</w:t>
            </w:r>
            <w:r w:rsidRPr="00E56FB5">
              <w:rPr>
                <w:rFonts w:ascii="Times New Roman" w:hAnsi="Times New Roman" w:cs="Times New Roman" w:hint="eastAsia"/>
                <w:color w:val="FF0000"/>
                <w:u w:val="single"/>
              </w:rPr>
              <w:t>。</w:t>
            </w:r>
          </w:p>
        </w:tc>
      </w:tr>
      <w:tr w:rsidR="00840298" w:rsidRPr="00E56FB5">
        <w:trPr>
          <w:trHeight w:val="397"/>
        </w:trPr>
        <w:tc>
          <w:tcPr>
            <w:tcW w:w="1526"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生态保护措施</w:t>
            </w:r>
          </w:p>
        </w:tc>
        <w:tc>
          <w:tcPr>
            <w:tcW w:w="155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1418"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2409"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c>
          <w:tcPr>
            <w:tcW w:w="2330"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hAnsi="Times New Roman" w:cs="Times New Roman" w:hint="eastAsia"/>
                <w:color w:val="FF0000"/>
                <w:u w:val="single"/>
              </w:rPr>
              <w:t>/</w:t>
            </w:r>
          </w:p>
        </w:tc>
      </w:tr>
      <w:tr w:rsidR="00840298" w:rsidRPr="00E56FB5">
        <w:trPr>
          <w:trHeight w:val="397"/>
        </w:trPr>
        <w:tc>
          <w:tcPr>
            <w:tcW w:w="1526" w:type="dxa"/>
            <w:vAlign w:val="center"/>
          </w:tcPr>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环境风险</w:t>
            </w:r>
          </w:p>
          <w:p w:rsidR="00840298" w:rsidRPr="00E56FB5" w:rsidRDefault="00F538F1">
            <w:pPr>
              <w:jc w:val="center"/>
              <w:rPr>
                <w:rFonts w:ascii="Times New Roman" w:hAnsi="Times New Roman" w:cs="Times New Roman"/>
                <w:color w:val="FF0000"/>
                <w:szCs w:val="21"/>
                <w:u w:val="single"/>
              </w:rPr>
            </w:pPr>
            <w:r w:rsidRPr="00E56FB5">
              <w:rPr>
                <w:rFonts w:ascii="Times New Roman" w:cs="Times New Roman"/>
                <w:color w:val="FF0000"/>
                <w:szCs w:val="21"/>
                <w:u w:val="single"/>
              </w:rPr>
              <w:t>防范措施</w:t>
            </w:r>
          </w:p>
        </w:tc>
        <w:tc>
          <w:tcPr>
            <w:tcW w:w="7716" w:type="dxa"/>
            <w:gridSpan w:val="4"/>
            <w:vAlign w:val="center"/>
          </w:tcPr>
          <w:p w:rsidR="00840298" w:rsidRPr="00E56FB5" w:rsidRDefault="00F538F1">
            <w:pPr>
              <w:rPr>
                <w:color w:val="FF0000"/>
                <w:szCs w:val="21"/>
                <w:u w:val="single"/>
              </w:rPr>
            </w:pPr>
            <w:r w:rsidRPr="00E56FB5">
              <w:rPr>
                <w:rFonts w:hint="eastAsia"/>
                <w:color w:val="FF0000"/>
                <w:szCs w:val="21"/>
                <w:u w:val="single"/>
              </w:rPr>
              <w:t>①</w:t>
            </w:r>
            <w:r w:rsidRPr="00E56FB5">
              <w:rPr>
                <w:color w:val="FF0000"/>
                <w:szCs w:val="21"/>
                <w:u w:val="single"/>
              </w:rPr>
              <w:t>污水</w:t>
            </w:r>
            <w:r w:rsidRPr="00E56FB5">
              <w:rPr>
                <w:rFonts w:hint="eastAsia"/>
                <w:color w:val="FF0000"/>
                <w:szCs w:val="21"/>
                <w:u w:val="single"/>
              </w:rPr>
              <w:t>处理设施</w:t>
            </w:r>
            <w:r w:rsidRPr="00E56FB5">
              <w:rPr>
                <w:color w:val="FF0000"/>
                <w:szCs w:val="21"/>
                <w:u w:val="single"/>
              </w:rPr>
              <w:t>事故防范措施</w:t>
            </w:r>
          </w:p>
          <w:p w:rsidR="00840298" w:rsidRPr="00E56FB5" w:rsidRDefault="00F538F1">
            <w:pPr>
              <w:rPr>
                <w:color w:val="FF0000"/>
                <w:szCs w:val="21"/>
                <w:u w:val="single"/>
              </w:rPr>
            </w:pPr>
            <w:r w:rsidRPr="00E56FB5">
              <w:rPr>
                <w:color w:val="FF0000"/>
                <w:szCs w:val="21"/>
                <w:u w:val="single"/>
              </w:rPr>
              <w:t>项目污水处理设施应进行严格的控制管理，以防止污水事故性泄漏。</w:t>
            </w:r>
            <w:r w:rsidRPr="00E56FB5">
              <w:rPr>
                <w:rFonts w:ascii="Times New Roman" w:cs="Times New Roman"/>
                <w:color w:val="FF0000"/>
                <w:szCs w:val="21"/>
                <w:u w:val="single"/>
              </w:rPr>
              <w:t>新建事</w:t>
            </w:r>
            <w:r w:rsidRPr="00E56FB5">
              <w:rPr>
                <w:rFonts w:hint="eastAsia"/>
                <w:color w:val="FF0000"/>
                <w:szCs w:val="21"/>
                <w:u w:val="single"/>
              </w:rPr>
              <w:t>故池，一旦</w:t>
            </w:r>
            <w:r w:rsidRPr="00E56FB5">
              <w:rPr>
                <w:color w:val="FF0000"/>
                <w:szCs w:val="21"/>
                <w:u w:val="single"/>
              </w:rPr>
              <w:t>污水</w:t>
            </w:r>
            <w:r w:rsidRPr="00E56FB5">
              <w:rPr>
                <w:rFonts w:hint="eastAsia"/>
                <w:color w:val="FF0000"/>
                <w:szCs w:val="21"/>
                <w:u w:val="single"/>
              </w:rPr>
              <w:t>处理设施发生故障，应立即停止生产，或将废水引入事故池。</w:t>
            </w:r>
          </w:p>
          <w:p w:rsidR="00840298" w:rsidRPr="00E56FB5" w:rsidRDefault="00F538F1">
            <w:pPr>
              <w:rPr>
                <w:color w:val="FF0000"/>
                <w:szCs w:val="21"/>
                <w:u w:val="single"/>
              </w:rPr>
            </w:pPr>
            <w:r w:rsidRPr="00E56FB5">
              <w:rPr>
                <w:rFonts w:hint="eastAsia"/>
                <w:color w:val="FF0000"/>
                <w:szCs w:val="21"/>
                <w:u w:val="single"/>
              </w:rPr>
              <w:t>②</w:t>
            </w:r>
            <w:r w:rsidRPr="00E56FB5">
              <w:rPr>
                <w:color w:val="FF0000"/>
                <w:szCs w:val="21"/>
                <w:u w:val="single"/>
              </w:rPr>
              <w:t>消防废水收集及处理应急措施</w:t>
            </w:r>
          </w:p>
          <w:p w:rsidR="00840298" w:rsidRPr="00E56FB5" w:rsidRDefault="00F538F1">
            <w:pPr>
              <w:rPr>
                <w:color w:val="FF0000"/>
                <w:szCs w:val="21"/>
                <w:u w:val="single"/>
              </w:rPr>
            </w:pPr>
            <w:r w:rsidRPr="00E56FB5">
              <w:rPr>
                <w:color w:val="FF0000"/>
                <w:szCs w:val="21"/>
                <w:u w:val="single"/>
              </w:rPr>
              <w:t>项目采用雨污分流系统，</w:t>
            </w:r>
            <w:r w:rsidRPr="00E56FB5">
              <w:rPr>
                <w:rFonts w:ascii="Times New Roman" w:cs="Times New Roman"/>
                <w:color w:val="FF0000"/>
                <w:szCs w:val="21"/>
                <w:u w:val="single"/>
              </w:rPr>
              <w:t>厂区雨水管网集中汇入厂外雨水管网的节点上安装可靠的</w:t>
            </w:r>
            <w:r w:rsidRPr="00E56FB5">
              <w:rPr>
                <w:rFonts w:hint="eastAsia"/>
                <w:color w:val="FF0000"/>
                <w:u w:val="single"/>
              </w:rPr>
              <w:t>手动闸阀</w:t>
            </w:r>
            <w:r w:rsidRPr="00E56FB5">
              <w:rPr>
                <w:rFonts w:ascii="Times New Roman" w:cs="Times New Roman"/>
                <w:color w:val="FF0000"/>
                <w:szCs w:val="21"/>
                <w:u w:val="single"/>
              </w:rPr>
              <w:t>，人工控制，可在灭火时将此关闭，防止消防废水直接进入地表水体。</w:t>
            </w:r>
          </w:p>
          <w:p w:rsidR="00840298" w:rsidRPr="00E56FB5" w:rsidRDefault="00F538F1">
            <w:pPr>
              <w:rPr>
                <w:rFonts w:ascii="Times New Roman" w:cs="Times New Roman"/>
                <w:bCs/>
                <w:color w:val="FF0000"/>
                <w:szCs w:val="21"/>
                <w:u w:val="single"/>
              </w:rPr>
            </w:pPr>
            <w:r w:rsidRPr="00E56FB5">
              <w:rPr>
                <w:rFonts w:ascii="Times New Roman" w:cs="Times New Roman" w:hint="eastAsia"/>
                <w:bCs/>
                <w:color w:val="FF0000"/>
                <w:szCs w:val="21"/>
                <w:u w:val="single"/>
              </w:rPr>
              <w:t>③</w:t>
            </w:r>
            <w:r w:rsidRPr="00E56FB5">
              <w:rPr>
                <w:rFonts w:ascii="Times New Roman" w:cs="Times New Roman"/>
                <w:bCs/>
                <w:color w:val="FF0000"/>
                <w:szCs w:val="21"/>
                <w:u w:val="single"/>
              </w:rPr>
              <w:t>其他防范措施</w:t>
            </w:r>
          </w:p>
          <w:p w:rsidR="00840298" w:rsidRPr="00E56FB5" w:rsidRDefault="00F538F1">
            <w:pPr>
              <w:rPr>
                <w:rFonts w:ascii="Times New Roman" w:hAnsi="Times New Roman" w:cs="Times New Roman"/>
                <w:color w:val="FF0000"/>
                <w:szCs w:val="21"/>
                <w:u w:val="single"/>
              </w:rPr>
            </w:pPr>
            <w:r w:rsidRPr="00E56FB5">
              <w:rPr>
                <w:rFonts w:hint="eastAsia"/>
                <w:color w:val="FF0000"/>
                <w:szCs w:val="21"/>
                <w:u w:val="single"/>
              </w:rPr>
              <w:t>草酸</w:t>
            </w:r>
            <w:r w:rsidRPr="00E56FB5">
              <w:rPr>
                <w:color w:val="FF0000"/>
                <w:szCs w:val="21"/>
                <w:u w:val="single"/>
              </w:rPr>
              <w:t>储罐存放</w:t>
            </w:r>
            <w:r w:rsidRPr="00E56FB5">
              <w:rPr>
                <w:rFonts w:hint="eastAsia"/>
                <w:color w:val="FF0000"/>
                <w:szCs w:val="21"/>
                <w:u w:val="single"/>
              </w:rPr>
              <w:t>处建设于地下，且池底和池壁均进行水泥</w:t>
            </w:r>
            <w:r w:rsidRPr="00E56FB5">
              <w:rPr>
                <w:color w:val="FF0000"/>
                <w:szCs w:val="21"/>
                <w:u w:val="single"/>
              </w:rPr>
              <w:t>硬化</w:t>
            </w:r>
            <w:r w:rsidRPr="00E56FB5">
              <w:rPr>
                <w:rFonts w:hint="eastAsia"/>
                <w:color w:val="FF0000"/>
                <w:szCs w:val="21"/>
                <w:u w:val="single"/>
              </w:rPr>
              <w:t>防渗处理，顶部加混凝土盖，设置液位仪，避免暴雨天气外溢</w:t>
            </w:r>
            <w:r w:rsidRPr="00E56FB5">
              <w:rPr>
                <w:color w:val="FF0000"/>
                <w:szCs w:val="21"/>
                <w:u w:val="single"/>
              </w:rPr>
              <w:t>，</w:t>
            </w:r>
            <w:r w:rsidRPr="00E56FB5">
              <w:rPr>
                <w:rFonts w:hint="eastAsia"/>
                <w:color w:val="FF0000"/>
                <w:szCs w:val="21"/>
                <w:u w:val="single"/>
              </w:rPr>
              <w:t>池子边缘</w:t>
            </w:r>
            <w:r w:rsidRPr="00E56FB5">
              <w:rPr>
                <w:color w:val="FF0000"/>
                <w:szCs w:val="21"/>
                <w:u w:val="single"/>
              </w:rPr>
              <w:t>设置</w:t>
            </w:r>
            <w:r w:rsidRPr="00E56FB5">
              <w:rPr>
                <w:rFonts w:hint="eastAsia"/>
                <w:color w:val="FF0000"/>
                <w:szCs w:val="21"/>
                <w:u w:val="single"/>
              </w:rPr>
              <w:t>高于地面的</w:t>
            </w:r>
            <w:r w:rsidRPr="00E56FB5">
              <w:rPr>
                <w:color w:val="FF0000"/>
                <w:szCs w:val="21"/>
                <w:u w:val="single"/>
              </w:rPr>
              <w:t>围堰；</w:t>
            </w:r>
            <w:r w:rsidRPr="00E56FB5">
              <w:rPr>
                <w:rFonts w:hint="eastAsia"/>
                <w:color w:val="FF0000"/>
                <w:szCs w:val="21"/>
                <w:u w:val="single"/>
              </w:rPr>
              <w:t>草酸</w:t>
            </w:r>
            <w:r w:rsidRPr="00E56FB5">
              <w:rPr>
                <w:color w:val="FF0000"/>
                <w:szCs w:val="21"/>
                <w:u w:val="single"/>
              </w:rPr>
              <w:t>储存区设置危险警示标志；运行期间制定</w:t>
            </w:r>
            <w:r w:rsidRPr="00E56FB5">
              <w:rPr>
                <w:rFonts w:ascii="Times New Roman" w:hAnsi="Times New Roman" w:cs="Times New Roman"/>
                <w:color w:val="FF0000"/>
                <w:szCs w:val="21"/>
                <w:u w:val="single"/>
              </w:rPr>
              <w:t>HSE</w:t>
            </w:r>
            <w:r w:rsidRPr="00E56FB5">
              <w:rPr>
                <w:color w:val="FF0000"/>
                <w:szCs w:val="21"/>
                <w:u w:val="single"/>
              </w:rPr>
              <w:t>管理体系规划、防止突发性事故发生；对职工进行风险意识和环境意识教育，增强安全、环境意识，提高工作人员的责任</w:t>
            </w:r>
            <w:r w:rsidRPr="00E56FB5">
              <w:rPr>
                <w:color w:val="FF0000"/>
                <w:szCs w:val="21"/>
                <w:u w:val="single"/>
              </w:rPr>
              <w:lastRenderedPageBreak/>
              <w:t>心；</w:t>
            </w:r>
            <w:proofErr w:type="gramStart"/>
            <w:r w:rsidRPr="00E56FB5">
              <w:rPr>
                <w:color w:val="FF0000"/>
                <w:szCs w:val="21"/>
                <w:u w:val="single"/>
              </w:rPr>
              <w:t>设置台账管理</w:t>
            </w:r>
            <w:proofErr w:type="gramEnd"/>
            <w:r w:rsidRPr="00E56FB5">
              <w:rPr>
                <w:color w:val="FF0000"/>
                <w:szCs w:val="21"/>
                <w:u w:val="single"/>
              </w:rPr>
              <w:t>制度。向储罐补充</w:t>
            </w:r>
            <w:r w:rsidRPr="00E56FB5">
              <w:rPr>
                <w:rFonts w:hint="eastAsia"/>
                <w:color w:val="FF0000"/>
                <w:szCs w:val="21"/>
                <w:u w:val="single"/>
              </w:rPr>
              <w:t>草酸</w:t>
            </w:r>
            <w:r w:rsidRPr="00E56FB5">
              <w:rPr>
                <w:color w:val="FF0000"/>
                <w:szCs w:val="21"/>
                <w:u w:val="single"/>
              </w:rPr>
              <w:t>的时间、人员；</w:t>
            </w:r>
            <w:r w:rsidRPr="00E56FB5">
              <w:rPr>
                <w:rFonts w:hint="eastAsia"/>
                <w:color w:val="FF0000"/>
                <w:szCs w:val="21"/>
                <w:u w:val="single"/>
              </w:rPr>
              <w:t>运送草酸</w:t>
            </w:r>
            <w:r w:rsidRPr="00E56FB5">
              <w:rPr>
                <w:color w:val="FF0000"/>
                <w:szCs w:val="21"/>
                <w:u w:val="single"/>
              </w:rPr>
              <w:t>的时间、人员等；强化岗位责任制，严格各项操作规程和奖惩制度，对操作人员进行系统的岗位培训，使每个操作人员都能够熟悉工作岗位及操作规程；施工、设备、材料应按规章进行认真的检查、验收。设计、工艺、管理三部门通力合作，严防不合格设备、材料蒙混过关；设置专人具体负责安全和环保问题，对事故易发部位、易泄漏地点，除本岗操作人员及时检查外，应设安全员巡检。对易发事故的各环节必须经常检查，杜绝事故隐患，发现问题及时处置并立即向有关部门报告；总结经验，吸取教训。对各种典型的事故要注意研究，特别是与项目相关事故，更应充分吸取教训，并注意在技术措施上的改进和防范，尽可能减少人为的繁琐操作过程。</w:t>
            </w:r>
          </w:p>
        </w:tc>
      </w:tr>
      <w:tr w:rsidR="00840298" w:rsidRPr="00E56FB5">
        <w:trPr>
          <w:trHeight w:val="397"/>
        </w:trPr>
        <w:tc>
          <w:tcPr>
            <w:tcW w:w="1526" w:type="dxa"/>
            <w:vAlign w:val="center"/>
          </w:tcPr>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lastRenderedPageBreak/>
              <w:t>其他环境</w:t>
            </w:r>
          </w:p>
          <w:p w:rsidR="00840298" w:rsidRPr="00E56FB5" w:rsidRDefault="00F538F1">
            <w:pPr>
              <w:jc w:val="center"/>
              <w:rPr>
                <w:rFonts w:ascii="Times New Roman" w:hAnsi="Times New Roman" w:cs="Times New Roman"/>
                <w:color w:val="FF0000"/>
                <w:u w:val="single"/>
              </w:rPr>
            </w:pPr>
            <w:r w:rsidRPr="00E56FB5">
              <w:rPr>
                <w:rFonts w:ascii="Times New Roman" w:cs="Times New Roman"/>
                <w:color w:val="FF0000"/>
                <w:u w:val="single"/>
              </w:rPr>
              <w:t>管理要求</w:t>
            </w:r>
          </w:p>
        </w:tc>
        <w:tc>
          <w:tcPr>
            <w:tcW w:w="7716" w:type="dxa"/>
            <w:gridSpan w:val="4"/>
            <w:vAlign w:val="center"/>
          </w:tcPr>
          <w:p w:rsidR="00840298" w:rsidRPr="00E56FB5" w:rsidRDefault="00F538F1">
            <w:pPr>
              <w:rPr>
                <w:color w:val="FF0000"/>
                <w:szCs w:val="21"/>
                <w:u w:val="single"/>
              </w:rPr>
            </w:pPr>
            <w:r w:rsidRPr="00E56FB5">
              <w:rPr>
                <w:rFonts w:asciiTheme="minorEastAsia" w:hAnsiTheme="minorEastAsia" w:cs="宋体" w:hint="eastAsia"/>
                <w:color w:val="FF0000"/>
                <w:kern w:val="0"/>
                <w:szCs w:val="24"/>
                <w:u w:val="single"/>
              </w:rPr>
              <w:t>企业应建立健全环境管理制度体系，包括“三同时”制度、排污许可证制度、</w:t>
            </w:r>
            <w:proofErr w:type="gramStart"/>
            <w:r w:rsidRPr="00E56FB5">
              <w:rPr>
                <w:rFonts w:asciiTheme="minorEastAsia" w:hAnsiTheme="minorEastAsia" w:cs="宋体" w:hint="eastAsia"/>
                <w:color w:val="FF0000"/>
                <w:kern w:val="0"/>
                <w:szCs w:val="24"/>
                <w:u w:val="single"/>
              </w:rPr>
              <w:t>环保台</w:t>
            </w:r>
            <w:proofErr w:type="gramEnd"/>
            <w:r w:rsidRPr="00E56FB5">
              <w:rPr>
                <w:rFonts w:asciiTheme="minorEastAsia" w:hAnsiTheme="minorEastAsia" w:cs="宋体" w:hint="eastAsia"/>
                <w:color w:val="FF0000"/>
                <w:kern w:val="0"/>
                <w:szCs w:val="24"/>
                <w:u w:val="single"/>
              </w:rPr>
              <w:t>账制度、排污定期报告制度、污染处理设施管理制度、奖惩制度、信息公开制度以及其他各类环保规章制度，将环保工作纳入考核体系，确保在日常运行中将环保目标落实到实处。</w:t>
            </w:r>
          </w:p>
          <w:p w:rsidR="00840298" w:rsidRPr="00E56FB5" w:rsidRDefault="00F538F1">
            <w:pPr>
              <w:rPr>
                <w:color w:val="FF0000"/>
                <w:u w:val="single"/>
              </w:rPr>
            </w:pPr>
            <w:r w:rsidRPr="00E56FB5">
              <w:rPr>
                <w:rFonts w:hint="eastAsia"/>
                <w:color w:val="FF0000"/>
                <w:u w:val="single"/>
              </w:rPr>
              <w:t>建议项目营运期的环境监测工作及日常的生产例行监测委托有资质的环境监测单位承担。</w:t>
            </w:r>
          </w:p>
          <w:p w:rsidR="00840298" w:rsidRPr="00E56FB5" w:rsidRDefault="00F538F1">
            <w:pPr>
              <w:rPr>
                <w:rFonts w:ascii="Times New Roman" w:hAnsi="Times New Roman" w:cs="Times New Roman"/>
                <w:color w:val="FF0000"/>
                <w:u w:val="single"/>
              </w:rPr>
            </w:pPr>
            <w:r w:rsidRPr="00E56FB5">
              <w:rPr>
                <w:rFonts w:hint="eastAsia"/>
                <w:color w:val="FF0000"/>
                <w:szCs w:val="21"/>
                <w:u w:val="single"/>
              </w:rPr>
              <w:t>根据《建设项目竣工环境保护验收暂行办法》（国环</w:t>
            </w:r>
            <w:proofErr w:type="gramStart"/>
            <w:r w:rsidRPr="00E56FB5">
              <w:rPr>
                <w:rFonts w:hint="eastAsia"/>
                <w:color w:val="FF0000"/>
                <w:szCs w:val="21"/>
                <w:u w:val="single"/>
              </w:rPr>
              <w:t>规</w:t>
            </w:r>
            <w:proofErr w:type="gramEnd"/>
            <w:r w:rsidRPr="00E56FB5">
              <w:rPr>
                <w:rFonts w:hint="eastAsia"/>
                <w:color w:val="FF0000"/>
                <w:szCs w:val="21"/>
                <w:u w:val="single"/>
              </w:rPr>
              <w:t>环评</w:t>
            </w:r>
            <w:r w:rsidRPr="00E56FB5">
              <w:rPr>
                <w:rFonts w:ascii="Times New Roman" w:hAnsi="Times New Roman" w:cs="Times New Roman"/>
                <w:color w:val="FF0000"/>
                <w:szCs w:val="21"/>
                <w:u w:val="single"/>
              </w:rPr>
              <w:t>[2017]4</w:t>
            </w:r>
            <w:r w:rsidRPr="00E56FB5">
              <w:rPr>
                <w:rFonts w:hint="eastAsia"/>
                <w:color w:val="FF0000"/>
                <w:szCs w:val="21"/>
                <w:u w:val="single"/>
              </w:rPr>
              <w:t>号），企业可采取自主验收的形式开展验收工作，待环保设施经验收合格后，方可投入生产或使用。</w:t>
            </w:r>
          </w:p>
        </w:tc>
      </w:tr>
    </w:tbl>
    <w:p w:rsidR="00840298" w:rsidRDefault="00840298"/>
    <w:p w:rsidR="00840298" w:rsidRDefault="00840298">
      <w:pPr>
        <w:sectPr w:rsidR="00840298">
          <w:footerReference w:type="default" r:id="rId26"/>
          <w:pgSz w:w="11906" w:h="16838"/>
          <w:pgMar w:top="1440" w:right="1440" w:bottom="1440" w:left="1440" w:header="851" w:footer="992" w:gutter="0"/>
          <w:pgNumType w:start="1"/>
          <w:cols w:space="425"/>
          <w:docGrid w:type="lines" w:linePitch="312"/>
        </w:sectPr>
      </w:pPr>
    </w:p>
    <w:p w:rsidR="00840298" w:rsidRDefault="00F538F1">
      <w:pPr>
        <w:pStyle w:val="ac"/>
      </w:pPr>
      <w:r>
        <w:rPr>
          <w:rFonts w:hint="eastAsia"/>
        </w:rPr>
        <w:lastRenderedPageBreak/>
        <w:t>六、结论</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9242"/>
      </w:tblGrid>
      <w:tr w:rsidR="00840298">
        <w:tc>
          <w:tcPr>
            <w:tcW w:w="9242" w:type="dxa"/>
          </w:tcPr>
          <w:p w:rsidR="00840298" w:rsidRDefault="00F538F1">
            <w:pPr>
              <w:spacing w:line="360" w:lineRule="auto"/>
              <w:ind w:firstLineChars="200" w:firstLine="482"/>
              <w:rPr>
                <w:rFonts w:ascii="Calibri" w:hAnsi="Calibri" w:cs="Calibri"/>
                <w:bCs/>
                <w:sz w:val="24"/>
                <w:szCs w:val="24"/>
              </w:rPr>
            </w:pPr>
            <w:r>
              <w:rPr>
                <w:rFonts w:ascii="Times New Roman" w:cs="Times New Roman"/>
                <w:b/>
                <w:sz w:val="24"/>
              </w:rPr>
              <w:t>叶县昆</w:t>
            </w:r>
            <w:proofErr w:type="gramStart"/>
            <w:r>
              <w:rPr>
                <w:rFonts w:ascii="Times New Roman" w:cs="Times New Roman"/>
                <w:b/>
                <w:sz w:val="24"/>
              </w:rPr>
              <w:t>泰科技</w:t>
            </w:r>
            <w:proofErr w:type="gramEnd"/>
            <w:r>
              <w:rPr>
                <w:rFonts w:ascii="Times New Roman" w:cs="Times New Roman"/>
                <w:b/>
                <w:sz w:val="24"/>
              </w:rPr>
              <w:t>有限公司</w:t>
            </w:r>
            <w:proofErr w:type="gramStart"/>
            <w:r>
              <w:rPr>
                <w:rFonts w:ascii="Times New Roman" w:cs="Times New Roman"/>
                <w:b/>
                <w:sz w:val="24"/>
              </w:rPr>
              <w:t>石英石脱钙</w:t>
            </w:r>
            <w:proofErr w:type="gramEnd"/>
            <w:r>
              <w:rPr>
                <w:rFonts w:ascii="Times New Roman" w:cs="Times New Roman"/>
                <w:b/>
                <w:sz w:val="24"/>
              </w:rPr>
              <w:t>项目</w:t>
            </w:r>
            <w:r>
              <w:rPr>
                <w:rFonts w:ascii="Calibri" w:hAnsi="Calibri" w:cs="Calibri" w:hint="eastAsia"/>
                <w:bCs/>
                <w:sz w:val="24"/>
                <w:szCs w:val="24"/>
              </w:rPr>
              <w:t>建设符合叶县土地利用总体规划和城乡规划要求，符合叶县“三线一单”的要求，且已经过叶县产业集聚区管理委员会备案，符合产业集聚区总体发展规划及国家当前产业政策。项目建成投入使用后，对周围环境的污染程度较轻，在采取相应的治理措施后，可满足相应的国家排放标准；项目实施后能满足区域环境质量与环境功能的要求。建设单位在施工期、运营期应当在执行“三同时”原则的基础上，严格执行国家的环保法律法规，切实</w:t>
            </w:r>
            <w:proofErr w:type="gramStart"/>
            <w:r>
              <w:rPr>
                <w:rFonts w:ascii="Calibri" w:hAnsi="Calibri" w:cs="Calibri" w:hint="eastAsia"/>
                <w:bCs/>
                <w:sz w:val="24"/>
                <w:szCs w:val="24"/>
              </w:rPr>
              <w:t>落实本环评</w:t>
            </w:r>
            <w:proofErr w:type="gramEnd"/>
            <w:r>
              <w:rPr>
                <w:rFonts w:ascii="Calibri" w:hAnsi="Calibri" w:cs="Calibri" w:hint="eastAsia"/>
                <w:bCs/>
                <w:sz w:val="24"/>
                <w:szCs w:val="24"/>
              </w:rPr>
              <w:t>中提出的各项污染防治和生态保护措施，将对周围环境的影响降低到可接受的程度，从环保角度考虑，在当前环保政策下，本项目的建设可行。</w:t>
            </w:r>
          </w:p>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p w:rsidR="00840298" w:rsidRDefault="00840298"/>
        </w:tc>
      </w:tr>
    </w:tbl>
    <w:p w:rsidR="00840298" w:rsidRDefault="00840298"/>
    <w:sectPr w:rsidR="00840298" w:rsidSect="00840298">
      <w:pgSz w:w="11906" w:h="16838"/>
      <w:pgMar w:top="1440" w:right="1440" w:bottom="144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4CE" w:rsidRDefault="001B24CE" w:rsidP="00840298">
      <w:r>
        <w:separator/>
      </w:r>
    </w:p>
  </w:endnote>
  <w:endnote w:type="continuationSeparator" w:id="1">
    <w:p w:rsidR="001B24CE" w:rsidRDefault="001B24CE" w:rsidP="0084029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TimesNewRomanPSMT">
    <w:altName w:val="MS Mincho"/>
    <w:panose1 w:val="00000000000000000000"/>
    <w:charset w:val="80"/>
    <w:family w:val="auto"/>
    <w:notTrueType/>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4CE" w:rsidRDefault="001B24CE">
    <w:pPr>
      <w:pStyle w:val="a9"/>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46819"/>
    </w:sdtPr>
    <w:sdtEndPr>
      <w:rPr>
        <w:rFonts w:ascii="Times New Roman" w:hAnsi="Times New Roman" w:cs="Times New Roman"/>
      </w:rPr>
    </w:sdtEndPr>
    <w:sdtContent>
      <w:p w:rsidR="001B24CE" w:rsidRDefault="00A27AC6">
        <w:pPr>
          <w:pStyle w:val="a9"/>
          <w:snapToGrid/>
          <w:jc w:val="center"/>
        </w:pPr>
        <w:r>
          <w:rPr>
            <w:rFonts w:ascii="Times New Roman" w:hAnsi="Times New Roman" w:cs="Times New Roman"/>
          </w:rPr>
          <w:fldChar w:fldCharType="begin"/>
        </w:r>
        <w:r w:rsidR="001B24CE">
          <w:rPr>
            <w:rFonts w:ascii="Times New Roman" w:hAnsi="Times New Roman" w:cs="Times New Roman"/>
          </w:rPr>
          <w:instrText xml:space="preserve"> PAGE   \* MERGEFORMAT </w:instrText>
        </w:r>
        <w:r>
          <w:rPr>
            <w:rFonts w:ascii="Times New Roman" w:hAnsi="Times New Roman" w:cs="Times New Roman"/>
          </w:rPr>
          <w:fldChar w:fldCharType="separate"/>
        </w:r>
        <w:r w:rsidR="00021D0A" w:rsidRPr="00021D0A">
          <w:rPr>
            <w:rFonts w:ascii="Times New Roman" w:hAnsi="Times New Roman" w:cs="Times New Roman"/>
            <w:noProof/>
            <w:lang w:val="zh-CN"/>
          </w:rPr>
          <w:t>20</w:t>
        </w:r>
        <w:r>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4CE" w:rsidRDefault="001B24CE" w:rsidP="00840298">
      <w:r>
        <w:separator/>
      </w:r>
    </w:p>
  </w:footnote>
  <w:footnote w:type="continuationSeparator" w:id="1">
    <w:p w:rsidR="001B24CE" w:rsidRDefault="001B24CE" w:rsidP="008402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67A7B"/>
    <w:multiLevelType w:val="multilevel"/>
    <w:tmpl w:val="0DD67A7B"/>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
    <w:nsid w:val="1D7D073C"/>
    <w:multiLevelType w:val="multilevel"/>
    <w:tmpl w:val="1D7D073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35996A82"/>
    <w:multiLevelType w:val="multilevel"/>
    <w:tmpl w:val="35996A8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nsid w:val="3A9825A5"/>
    <w:multiLevelType w:val="multilevel"/>
    <w:tmpl w:val="3A9825A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403320AB"/>
    <w:multiLevelType w:val="multilevel"/>
    <w:tmpl w:val="403320A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4408359C"/>
    <w:multiLevelType w:val="multilevel"/>
    <w:tmpl w:val="4408359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4BCC11D7"/>
    <w:multiLevelType w:val="multilevel"/>
    <w:tmpl w:val="4BCC11D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531C3171"/>
    <w:multiLevelType w:val="multilevel"/>
    <w:tmpl w:val="531C317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
    <w:nsid w:val="75C66E93"/>
    <w:multiLevelType w:val="multilevel"/>
    <w:tmpl w:val="75C66E9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6"/>
  </w:num>
  <w:num w:numId="7">
    <w:abstractNumId w:val="7"/>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8673"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01CB6"/>
    <w:rsid w:val="00001162"/>
    <w:rsid w:val="000027A2"/>
    <w:rsid w:val="00002B0B"/>
    <w:rsid w:val="00003DA5"/>
    <w:rsid w:val="0000494A"/>
    <w:rsid w:val="00007975"/>
    <w:rsid w:val="00010796"/>
    <w:rsid w:val="000118E1"/>
    <w:rsid w:val="00013610"/>
    <w:rsid w:val="000137B5"/>
    <w:rsid w:val="00013E66"/>
    <w:rsid w:val="00014023"/>
    <w:rsid w:val="00014ACC"/>
    <w:rsid w:val="00015BEA"/>
    <w:rsid w:val="00015D82"/>
    <w:rsid w:val="00017601"/>
    <w:rsid w:val="00017A7E"/>
    <w:rsid w:val="000203D3"/>
    <w:rsid w:val="00021D0A"/>
    <w:rsid w:val="00022989"/>
    <w:rsid w:val="00030461"/>
    <w:rsid w:val="00030BC5"/>
    <w:rsid w:val="00031A7B"/>
    <w:rsid w:val="00035176"/>
    <w:rsid w:val="000355B5"/>
    <w:rsid w:val="00036D63"/>
    <w:rsid w:val="00037FA4"/>
    <w:rsid w:val="00041901"/>
    <w:rsid w:val="0004264E"/>
    <w:rsid w:val="00042D61"/>
    <w:rsid w:val="000433DB"/>
    <w:rsid w:val="00043D87"/>
    <w:rsid w:val="00044238"/>
    <w:rsid w:val="00053B42"/>
    <w:rsid w:val="0005421E"/>
    <w:rsid w:val="0005423A"/>
    <w:rsid w:val="00054451"/>
    <w:rsid w:val="0005448B"/>
    <w:rsid w:val="00055F80"/>
    <w:rsid w:val="00057148"/>
    <w:rsid w:val="00057607"/>
    <w:rsid w:val="00060CEE"/>
    <w:rsid w:val="000636BF"/>
    <w:rsid w:val="00063878"/>
    <w:rsid w:val="00065963"/>
    <w:rsid w:val="0006767B"/>
    <w:rsid w:val="000711FB"/>
    <w:rsid w:val="0007146A"/>
    <w:rsid w:val="00073FFD"/>
    <w:rsid w:val="00074E36"/>
    <w:rsid w:val="00076097"/>
    <w:rsid w:val="00077DC2"/>
    <w:rsid w:val="00080276"/>
    <w:rsid w:val="00081557"/>
    <w:rsid w:val="0008300A"/>
    <w:rsid w:val="00084C43"/>
    <w:rsid w:val="00086D00"/>
    <w:rsid w:val="000908D1"/>
    <w:rsid w:val="00094E41"/>
    <w:rsid w:val="000A0147"/>
    <w:rsid w:val="000A0982"/>
    <w:rsid w:val="000A112D"/>
    <w:rsid w:val="000A1624"/>
    <w:rsid w:val="000A3FF9"/>
    <w:rsid w:val="000A7C68"/>
    <w:rsid w:val="000B02F9"/>
    <w:rsid w:val="000B528C"/>
    <w:rsid w:val="000B53EA"/>
    <w:rsid w:val="000C100B"/>
    <w:rsid w:val="000C1812"/>
    <w:rsid w:val="000C2595"/>
    <w:rsid w:val="000C32E5"/>
    <w:rsid w:val="000C4AF6"/>
    <w:rsid w:val="000D30EE"/>
    <w:rsid w:val="000D3227"/>
    <w:rsid w:val="000D54C1"/>
    <w:rsid w:val="000D6D2D"/>
    <w:rsid w:val="000E12BD"/>
    <w:rsid w:val="000E20FA"/>
    <w:rsid w:val="000E4A0E"/>
    <w:rsid w:val="000F2907"/>
    <w:rsid w:val="000F386D"/>
    <w:rsid w:val="000F53E1"/>
    <w:rsid w:val="000F7631"/>
    <w:rsid w:val="001015AB"/>
    <w:rsid w:val="00104320"/>
    <w:rsid w:val="00104E44"/>
    <w:rsid w:val="0010591E"/>
    <w:rsid w:val="00106BF2"/>
    <w:rsid w:val="00107206"/>
    <w:rsid w:val="00121C24"/>
    <w:rsid w:val="0012214E"/>
    <w:rsid w:val="00123156"/>
    <w:rsid w:val="00123BA6"/>
    <w:rsid w:val="00124386"/>
    <w:rsid w:val="0012453E"/>
    <w:rsid w:val="001258FE"/>
    <w:rsid w:val="00132201"/>
    <w:rsid w:val="00133878"/>
    <w:rsid w:val="00137FE6"/>
    <w:rsid w:val="00142D0D"/>
    <w:rsid w:val="00142FBB"/>
    <w:rsid w:val="0014348C"/>
    <w:rsid w:val="001434D3"/>
    <w:rsid w:val="00145BBC"/>
    <w:rsid w:val="00146939"/>
    <w:rsid w:val="001510DE"/>
    <w:rsid w:val="0015146E"/>
    <w:rsid w:val="00153757"/>
    <w:rsid w:val="0015641C"/>
    <w:rsid w:val="00157D72"/>
    <w:rsid w:val="0016015D"/>
    <w:rsid w:val="0016044A"/>
    <w:rsid w:val="00160662"/>
    <w:rsid w:val="00163125"/>
    <w:rsid w:val="00165262"/>
    <w:rsid w:val="00165DBF"/>
    <w:rsid w:val="001671FF"/>
    <w:rsid w:val="00167DCB"/>
    <w:rsid w:val="00167F4B"/>
    <w:rsid w:val="00172A49"/>
    <w:rsid w:val="00174787"/>
    <w:rsid w:val="0017679E"/>
    <w:rsid w:val="001768FE"/>
    <w:rsid w:val="0017790B"/>
    <w:rsid w:val="00180C4C"/>
    <w:rsid w:val="00181586"/>
    <w:rsid w:val="00184F37"/>
    <w:rsid w:val="00185F77"/>
    <w:rsid w:val="00187955"/>
    <w:rsid w:val="00187F8B"/>
    <w:rsid w:val="0019171F"/>
    <w:rsid w:val="00191C34"/>
    <w:rsid w:val="0019274D"/>
    <w:rsid w:val="00192845"/>
    <w:rsid w:val="00192FC2"/>
    <w:rsid w:val="00195548"/>
    <w:rsid w:val="00195BC3"/>
    <w:rsid w:val="001974A7"/>
    <w:rsid w:val="001975D6"/>
    <w:rsid w:val="001A0C70"/>
    <w:rsid w:val="001A217F"/>
    <w:rsid w:val="001A252A"/>
    <w:rsid w:val="001A2BC4"/>
    <w:rsid w:val="001A46F1"/>
    <w:rsid w:val="001A4F67"/>
    <w:rsid w:val="001B1BEE"/>
    <w:rsid w:val="001B24CE"/>
    <w:rsid w:val="001B3128"/>
    <w:rsid w:val="001B4DEB"/>
    <w:rsid w:val="001C0513"/>
    <w:rsid w:val="001C17ED"/>
    <w:rsid w:val="001C2853"/>
    <w:rsid w:val="001C51FF"/>
    <w:rsid w:val="001D0730"/>
    <w:rsid w:val="001D10C7"/>
    <w:rsid w:val="001D2D0C"/>
    <w:rsid w:val="001D4CD9"/>
    <w:rsid w:val="001D57D9"/>
    <w:rsid w:val="001D5D71"/>
    <w:rsid w:val="001D68A7"/>
    <w:rsid w:val="001E2206"/>
    <w:rsid w:val="001E24B6"/>
    <w:rsid w:val="001E4BB7"/>
    <w:rsid w:val="001E7362"/>
    <w:rsid w:val="001F1D38"/>
    <w:rsid w:val="001F1D63"/>
    <w:rsid w:val="001F2876"/>
    <w:rsid w:val="001F3A29"/>
    <w:rsid w:val="002026EC"/>
    <w:rsid w:val="00204777"/>
    <w:rsid w:val="00204BC7"/>
    <w:rsid w:val="00206F47"/>
    <w:rsid w:val="00210B19"/>
    <w:rsid w:val="00211091"/>
    <w:rsid w:val="00212F2C"/>
    <w:rsid w:val="002130D4"/>
    <w:rsid w:val="0021583A"/>
    <w:rsid w:val="00216FBC"/>
    <w:rsid w:val="00217F61"/>
    <w:rsid w:val="00223533"/>
    <w:rsid w:val="002258B3"/>
    <w:rsid w:val="0022677C"/>
    <w:rsid w:val="0023089D"/>
    <w:rsid w:val="00232D94"/>
    <w:rsid w:val="00234492"/>
    <w:rsid w:val="00234D0D"/>
    <w:rsid w:val="00235441"/>
    <w:rsid w:val="00237FD2"/>
    <w:rsid w:val="00242680"/>
    <w:rsid w:val="00244A5C"/>
    <w:rsid w:val="00245BF6"/>
    <w:rsid w:val="0025027B"/>
    <w:rsid w:val="00255EBD"/>
    <w:rsid w:val="00260065"/>
    <w:rsid w:val="00260671"/>
    <w:rsid w:val="00260F9E"/>
    <w:rsid w:val="0026397C"/>
    <w:rsid w:val="002654B2"/>
    <w:rsid w:val="0026566F"/>
    <w:rsid w:val="00265799"/>
    <w:rsid w:val="002657F7"/>
    <w:rsid w:val="002706D2"/>
    <w:rsid w:val="002708CD"/>
    <w:rsid w:val="00277321"/>
    <w:rsid w:val="00280157"/>
    <w:rsid w:val="00282939"/>
    <w:rsid w:val="00285402"/>
    <w:rsid w:val="002854B9"/>
    <w:rsid w:val="00286446"/>
    <w:rsid w:val="002869AF"/>
    <w:rsid w:val="00290042"/>
    <w:rsid w:val="002908B7"/>
    <w:rsid w:val="00291316"/>
    <w:rsid w:val="00292125"/>
    <w:rsid w:val="00293BA6"/>
    <w:rsid w:val="00293EAA"/>
    <w:rsid w:val="00294374"/>
    <w:rsid w:val="002944D3"/>
    <w:rsid w:val="002949F6"/>
    <w:rsid w:val="00294EC7"/>
    <w:rsid w:val="002969DF"/>
    <w:rsid w:val="002970D4"/>
    <w:rsid w:val="002976CD"/>
    <w:rsid w:val="002A403B"/>
    <w:rsid w:val="002A5A61"/>
    <w:rsid w:val="002A6521"/>
    <w:rsid w:val="002B1C87"/>
    <w:rsid w:val="002B63E0"/>
    <w:rsid w:val="002B7310"/>
    <w:rsid w:val="002B7350"/>
    <w:rsid w:val="002C099A"/>
    <w:rsid w:val="002C108A"/>
    <w:rsid w:val="002C11A8"/>
    <w:rsid w:val="002C4048"/>
    <w:rsid w:val="002C4807"/>
    <w:rsid w:val="002C5B7E"/>
    <w:rsid w:val="002C5BED"/>
    <w:rsid w:val="002D1A05"/>
    <w:rsid w:val="002D2B2D"/>
    <w:rsid w:val="002D62BE"/>
    <w:rsid w:val="002E03C4"/>
    <w:rsid w:val="002E072B"/>
    <w:rsid w:val="002E0E61"/>
    <w:rsid w:val="002E217E"/>
    <w:rsid w:val="002E2C95"/>
    <w:rsid w:val="002E2D8F"/>
    <w:rsid w:val="002E3074"/>
    <w:rsid w:val="002E561F"/>
    <w:rsid w:val="002E5B79"/>
    <w:rsid w:val="002E7762"/>
    <w:rsid w:val="002F3110"/>
    <w:rsid w:val="002F5143"/>
    <w:rsid w:val="002F6032"/>
    <w:rsid w:val="003007FC"/>
    <w:rsid w:val="003009D1"/>
    <w:rsid w:val="0030192A"/>
    <w:rsid w:val="00301E78"/>
    <w:rsid w:val="00302DA4"/>
    <w:rsid w:val="00302F86"/>
    <w:rsid w:val="00303499"/>
    <w:rsid w:val="00303967"/>
    <w:rsid w:val="003044E7"/>
    <w:rsid w:val="0031195B"/>
    <w:rsid w:val="00311BFB"/>
    <w:rsid w:val="00312E36"/>
    <w:rsid w:val="00314689"/>
    <w:rsid w:val="003147F8"/>
    <w:rsid w:val="00316042"/>
    <w:rsid w:val="00320BA1"/>
    <w:rsid w:val="003217D7"/>
    <w:rsid w:val="00321D5E"/>
    <w:rsid w:val="00321DB7"/>
    <w:rsid w:val="00322438"/>
    <w:rsid w:val="00324C90"/>
    <w:rsid w:val="00327B60"/>
    <w:rsid w:val="003303BD"/>
    <w:rsid w:val="00332036"/>
    <w:rsid w:val="00337B56"/>
    <w:rsid w:val="00342A17"/>
    <w:rsid w:val="00344386"/>
    <w:rsid w:val="00345309"/>
    <w:rsid w:val="00345F78"/>
    <w:rsid w:val="00346DEF"/>
    <w:rsid w:val="00350347"/>
    <w:rsid w:val="00350413"/>
    <w:rsid w:val="003511C4"/>
    <w:rsid w:val="00352520"/>
    <w:rsid w:val="003543EA"/>
    <w:rsid w:val="00354786"/>
    <w:rsid w:val="00355C38"/>
    <w:rsid w:val="003567F4"/>
    <w:rsid w:val="00356B29"/>
    <w:rsid w:val="00356C15"/>
    <w:rsid w:val="003602E7"/>
    <w:rsid w:val="0036149E"/>
    <w:rsid w:val="00361B09"/>
    <w:rsid w:val="003625A5"/>
    <w:rsid w:val="00364B4C"/>
    <w:rsid w:val="00371C26"/>
    <w:rsid w:val="0037686B"/>
    <w:rsid w:val="00381DA0"/>
    <w:rsid w:val="00382CB7"/>
    <w:rsid w:val="00384EF9"/>
    <w:rsid w:val="00385B34"/>
    <w:rsid w:val="00386054"/>
    <w:rsid w:val="0038673B"/>
    <w:rsid w:val="0038785E"/>
    <w:rsid w:val="00390AB4"/>
    <w:rsid w:val="00390F18"/>
    <w:rsid w:val="00390F7D"/>
    <w:rsid w:val="00392BCE"/>
    <w:rsid w:val="003931D8"/>
    <w:rsid w:val="00393FCC"/>
    <w:rsid w:val="003965FD"/>
    <w:rsid w:val="0039779B"/>
    <w:rsid w:val="003A0D1F"/>
    <w:rsid w:val="003A2591"/>
    <w:rsid w:val="003A2DB5"/>
    <w:rsid w:val="003A4662"/>
    <w:rsid w:val="003A6B72"/>
    <w:rsid w:val="003B33DA"/>
    <w:rsid w:val="003B6E80"/>
    <w:rsid w:val="003B7ED0"/>
    <w:rsid w:val="003C259E"/>
    <w:rsid w:val="003C38E6"/>
    <w:rsid w:val="003C436A"/>
    <w:rsid w:val="003C59EC"/>
    <w:rsid w:val="003C5ADB"/>
    <w:rsid w:val="003C783C"/>
    <w:rsid w:val="003C7E61"/>
    <w:rsid w:val="003D0DDD"/>
    <w:rsid w:val="003D2E7A"/>
    <w:rsid w:val="003D3C79"/>
    <w:rsid w:val="003D4916"/>
    <w:rsid w:val="003D4B4A"/>
    <w:rsid w:val="003D4FEE"/>
    <w:rsid w:val="003E0342"/>
    <w:rsid w:val="003E0801"/>
    <w:rsid w:val="003E1073"/>
    <w:rsid w:val="003E1E45"/>
    <w:rsid w:val="003E289E"/>
    <w:rsid w:val="003E2E24"/>
    <w:rsid w:val="003E33AD"/>
    <w:rsid w:val="003E3A29"/>
    <w:rsid w:val="003E667B"/>
    <w:rsid w:val="003E79B6"/>
    <w:rsid w:val="003F18E5"/>
    <w:rsid w:val="003F1B7F"/>
    <w:rsid w:val="003F5914"/>
    <w:rsid w:val="003F6C5A"/>
    <w:rsid w:val="003F79BB"/>
    <w:rsid w:val="0040133C"/>
    <w:rsid w:val="004014DC"/>
    <w:rsid w:val="0040167E"/>
    <w:rsid w:val="00404ADE"/>
    <w:rsid w:val="0040602B"/>
    <w:rsid w:val="00406404"/>
    <w:rsid w:val="00414C25"/>
    <w:rsid w:val="00414E4F"/>
    <w:rsid w:val="004151F3"/>
    <w:rsid w:val="004153E5"/>
    <w:rsid w:val="004156BA"/>
    <w:rsid w:val="0041581B"/>
    <w:rsid w:val="00415E82"/>
    <w:rsid w:val="00417E60"/>
    <w:rsid w:val="00421D5B"/>
    <w:rsid w:val="0042388E"/>
    <w:rsid w:val="00423BB2"/>
    <w:rsid w:val="00423FF7"/>
    <w:rsid w:val="00424DB0"/>
    <w:rsid w:val="0042519E"/>
    <w:rsid w:val="00427B2A"/>
    <w:rsid w:val="00430869"/>
    <w:rsid w:val="00430F8D"/>
    <w:rsid w:val="0043333F"/>
    <w:rsid w:val="004339C4"/>
    <w:rsid w:val="0043467F"/>
    <w:rsid w:val="00435225"/>
    <w:rsid w:val="004353CF"/>
    <w:rsid w:val="00435578"/>
    <w:rsid w:val="00435BD0"/>
    <w:rsid w:val="004371DA"/>
    <w:rsid w:val="00443C3D"/>
    <w:rsid w:val="00446BFB"/>
    <w:rsid w:val="00451D14"/>
    <w:rsid w:val="00452C1F"/>
    <w:rsid w:val="00453D7D"/>
    <w:rsid w:val="0045693C"/>
    <w:rsid w:val="00457B98"/>
    <w:rsid w:val="00460A75"/>
    <w:rsid w:val="00461F41"/>
    <w:rsid w:val="00462EF2"/>
    <w:rsid w:val="0046410B"/>
    <w:rsid w:val="004667C0"/>
    <w:rsid w:val="00467C43"/>
    <w:rsid w:val="0047006B"/>
    <w:rsid w:val="0047660B"/>
    <w:rsid w:val="00476A21"/>
    <w:rsid w:val="0047721D"/>
    <w:rsid w:val="00480E00"/>
    <w:rsid w:val="0048304C"/>
    <w:rsid w:val="00483347"/>
    <w:rsid w:val="004836A8"/>
    <w:rsid w:val="004851B5"/>
    <w:rsid w:val="00486740"/>
    <w:rsid w:val="00487B24"/>
    <w:rsid w:val="00490502"/>
    <w:rsid w:val="00490CB9"/>
    <w:rsid w:val="004911CB"/>
    <w:rsid w:val="00491C28"/>
    <w:rsid w:val="00493D79"/>
    <w:rsid w:val="00494298"/>
    <w:rsid w:val="00494651"/>
    <w:rsid w:val="004951D6"/>
    <w:rsid w:val="00495EFD"/>
    <w:rsid w:val="00497958"/>
    <w:rsid w:val="00497A2B"/>
    <w:rsid w:val="004A4EEA"/>
    <w:rsid w:val="004A5541"/>
    <w:rsid w:val="004A795E"/>
    <w:rsid w:val="004B05D7"/>
    <w:rsid w:val="004B1501"/>
    <w:rsid w:val="004B269D"/>
    <w:rsid w:val="004C01B1"/>
    <w:rsid w:val="004C1571"/>
    <w:rsid w:val="004C2926"/>
    <w:rsid w:val="004C73F8"/>
    <w:rsid w:val="004D2167"/>
    <w:rsid w:val="004D6105"/>
    <w:rsid w:val="004D666A"/>
    <w:rsid w:val="004D6752"/>
    <w:rsid w:val="004D7EE6"/>
    <w:rsid w:val="004E0E4C"/>
    <w:rsid w:val="004E6B36"/>
    <w:rsid w:val="004E7C73"/>
    <w:rsid w:val="004F04A3"/>
    <w:rsid w:val="004F3B96"/>
    <w:rsid w:val="004F4732"/>
    <w:rsid w:val="004F4B0D"/>
    <w:rsid w:val="004F638D"/>
    <w:rsid w:val="004F6B74"/>
    <w:rsid w:val="004F7062"/>
    <w:rsid w:val="004F7381"/>
    <w:rsid w:val="004F7B22"/>
    <w:rsid w:val="00500B4C"/>
    <w:rsid w:val="00502A9F"/>
    <w:rsid w:val="00503F52"/>
    <w:rsid w:val="00511EB0"/>
    <w:rsid w:val="005120CB"/>
    <w:rsid w:val="00512D6A"/>
    <w:rsid w:val="005130D8"/>
    <w:rsid w:val="005142DA"/>
    <w:rsid w:val="00514BF6"/>
    <w:rsid w:val="00520277"/>
    <w:rsid w:val="00520B32"/>
    <w:rsid w:val="00522CB6"/>
    <w:rsid w:val="00524DAD"/>
    <w:rsid w:val="0053039E"/>
    <w:rsid w:val="00530840"/>
    <w:rsid w:val="00530B0E"/>
    <w:rsid w:val="00530BD0"/>
    <w:rsid w:val="005326AF"/>
    <w:rsid w:val="00533E50"/>
    <w:rsid w:val="005363D5"/>
    <w:rsid w:val="00536F91"/>
    <w:rsid w:val="00537043"/>
    <w:rsid w:val="005412A3"/>
    <w:rsid w:val="0054197D"/>
    <w:rsid w:val="005440D8"/>
    <w:rsid w:val="005450F9"/>
    <w:rsid w:val="005457D5"/>
    <w:rsid w:val="00546E1C"/>
    <w:rsid w:val="005471FB"/>
    <w:rsid w:val="00555E9B"/>
    <w:rsid w:val="005577E6"/>
    <w:rsid w:val="00557AD1"/>
    <w:rsid w:val="00557C29"/>
    <w:rsid w:val="00561A03"/>
    <w:rsid w:val="00561BF8"/>
    <w:rsid w:val="00562EA3"/>
    <w:rsid w:val="00563C78"/>
    <w:rsid w:val="005659D8"/>
    <w:rsid w:val="00567A0C"/>
    <w:rsid w:val="00570A5F"/>
    <w:rsid w:val="00573630"/>
    <w:rsid w:val="00575A0D"/>
    <w:rsid w:val="00575C9C"/>
    <w:rsid w:val="00576751"/>
    <w:rsid w:val="00581F9C"/>
    <w:rsid w:val="00582CCF"/>
    <w:rsid w:val="00583887"/>
    <w:rsid w:val="00583DDC"/>
    <w:rsid w:val="00585EB9"/>
    <w:rsid w:val="005922F4"/>
    <w:rsid w:val="005925A9"/>
    <w:rsid w:val="005934CA"/>
    <w:rsid w:val="005935F4"/>
    <w:rsid w:val="00596969"/>
    <w:rsid w:val="00597027"/>
    <w:rsid w:val="005A149E"/>
    <w:rsid w:val="005A2572"/>
    <w:rsid w:val="005A390D"/>
    <w:rsid w:val="005A44D1"/>
    <w:rsid w:val="005A4E28"/>
    <w:rsid w:val="005A5361"/>
    <w:rsid w:val="005A7D5A"/>
    <w:rsid w:val="005B14FE"/>
    <w:rsid w:val="005B1791"/>
    <w:rsid w:val="005B2FDC"/>
    <w:rsid w:val="005B5D54"/>
    <w:rsid w:val="005C0882"/>
    <w:rsid w:val="005C0EC1"/>
    <w:rsid w:val="005C248A"/>
    <w:rsid w:val="005C2C61"/>
    <w:rsid w:val="005C38A2"/>
    <w:rsid w:val="005C54B2"/>
    <w:rsid w:val="005C62D1"/>
    <w:rsid w:val="005D1613"/>
    <w:rsid w:val="005D288E"/>
    <w:rsid w:val="005D3447"/>
    <w:rsid w:val="005D47D4"/>
    <w:rsid w:val="005E04C9"/>
    <w:rsid w:val="005E0B69"/>
    <w:rsid w:val="005E2599"/>
    <w:rsid w:val="005E2878"/>
    <w:rsid w:val="005E45F5"/>
    <w:rsid w:val="005E464A"/>
    <w:rsid w:val="005E58B2"/>
    <w:rsid w:val="005E6F48"/>
    <w:rsid w:val="005E72C0"/>
    <w:rsid w:val="005F2070"/>
    <w:rsid w:val="005F2953"/>
    <w:rsid w:val="005F36E3"/>
    <w:rsid w:val="005F4CE6"/>
    <w:rsid w:val="005F5F40"/>
    <w:rsid w:val="00600B7F"/>
    <w:rsid w:val="006012A9"/>
    <w:rsid w:val="00601860"/>
    <w:rsid w:val="00602A08"/>
    <w:rsid w:val="00603A6E"/>
    <w:rsid w:val="0060472E"/>
    <w:rsid w:val="006075D8"/>
    <w:rsid w:val="0061182F"/>
    <w:rsid w:val="00613244"/>
    <w:rsid w:val="0061395B"/>
    <w:rsid w:val="00620C38"/>
    <w:rsid w:val="00624261"/>
    <w:rsid w:val="00624481"/>
    <w:rsid w:val="0063179C"/>
    <w:rsid w:val="00632B05"/>
    <w:rsid w:val="00636307"/>
    <w:rsid w:val="00636A08"/>
    <w:rsid w:val="00636EC5"/>
    <w:rsid w:val="00637518"/>
    <w:rsid w:val="0064054C"/>
    <w:rsid w:val="0064108D"/>
    <w:rsid w:val="00641992"/>
    <w:rsid w:val="00645804"/>
    <w:rsid w:val="00646057"/>
    <w:rsid w:val="00646EA4"/>
    <w:rsid w:val="00662252"/>
    <w:rsid w:val="00663F87"/>
    <w:rsid w:val="00664695"/>
    <w:rsid w:val="006661AC"/>
    <w:rsid w:val="006663A1"/>
    <w:rsid w:val="00667B04"/>
    <w:rsid w:val="00671864"/>
    <w:rsid w:val="00671A43"/>
    <w:rsid w:val="00671DD4"/>
    <w:rsid w:val="00672FD6"/>
    <w:rsid w:val="00674EF6"/>
    <w:rsid w:val="0067649D"/>
    <w:rsid w:val="006769D5"/>
    <w:rsid w:val="006777D7"/>
    <w:rsid w:val="00680DE6"/>
    <w:rsid w:val="00681740"/>
    <w:rsid w:val="00683C7D"/>
    <w:rsid w:val="006840FE"/>
    <w:rsid w:val="0068442F"/>
    <w:rsid w:val="00684BDB"/>
    <w:rsid w:val="00686E77"/>
    <w:rsid w:val="00687B8B"/>
    <w:rsid w:val="00691C90"/>
    <w:rsid w:val="0069245B"/>
    <w:rsid w:val="00692BAB"/>
    <w:rsid w:val="00693341"/>
    <w:rsid w:val="006935AA"/>
    <w:rsid w:val="00697A5F"/>
    <w:rsid w:val="006A0582"/>
    <w:rsid w:val="006A09F0"/>
    <w:rsid w:val="006A2307"/>
    <w:rsid w:val="006A7B73"/>
    <w:rsid w:val="006A7D6B"/>
    <w:rsid w:val="006B064F"/>
    <w:rsid w:val="006B117E"/>
    <w:rsid w:val="006B2633"/>
    <w:rsid w:val="006B4ED0"/>
    <w:rsid w:val="006B6912"/>
    <w:rsid w:val="006C04D5"/>
    <w:rsid w:val="006C324F"/>
    <w:rsid w:val="006C3FB4"/>
    <w:rsid w:val="006C4696"/>
    <w:rsid w:val="006C4C24"/>
    <w:rsid w:val="006C6598"/>
    <w:rsid w:val="006C7029"/>
    <w:rsid w:val="006D3214"/>
    <w:rsid w:val="006D3C6A"/>
    <w:rsid w:val="006D5462"/>
    <w:rsid w:val="006D625A"/>
    <w:rsid w:val="006D7312"/>
    <w:rsid w:val="006E04CC"/>
    <w:rsid w:val="006E175C"/>
    <w:rsid w:val="006E3503"/>
    <w:rsid w:val="006E4205"/>
    <w:rsid w:val="006E4AFF"/>
    <w:rsid w:val="006E5C46"/>
    <w:rsid w:val="006F1D94"/>
    <w:rsid w:val="006F3803"/>
    <w:rsid w:val="006F4389"/>
    <w:rsid w:val="006F45CB"/>
    <w:rsid w:val="006F72CF"/>
    <w:rsid w:val="006F787E"/>
    <w:rsid w:val="00701831"/>
    <w:rsid w:val="00702F87"/>
    <w:rsid w:val="00703C1D"/>
    <w:rsid w:val="0071149D"/>
    <w:rsid w:val="007122D6"/>
    <w:rsid w:val="00713ED8"/>
    <w:rsid w:val="00714D6A"/>
    <w:rsid w:val="00716CAA"/>
    <w:rsid w:val="00717599"/>
    <w:rsid w:val="00720E61"/>
    <w:rsid w:val="00721243"/>
    <w:rsid w:val="007219D2"/>
    <w:rsid w:val="00722886"/>
    <w:rsid w:val="00722A04"/>
    <w:rsid w:val="00722AC2"/>
    <w:rsid w:val="007249D5"/>
    <w:rsid w:val="007259B7"/>
    <w:rsid w:val="007326C9"/>
    <w:rsid w:val="00735903"/>
    <w:rsid w:val="0073598B"/>
    <w:rsid w:val="00735DCF"/>
    <w:rsid w:val="00735EA9"/>
    <w:rsid w:val="0074047C"/>
    <w:rsid w:val="0074061A"/>
    <w:rsid w:val="00740E0E"/>
    <w:rsid w:val="00742530"/>
    <w:rsid w:val="00742A02"/>
    <w:rsid w:val="0074549C"/>
    <w:rsid w:val="00750D77"/>
    <w:rsid w:val="007514CC"/>
    <w:rsid w:val="00751E69"/>
    <w:rsid w:val="0075537C"/>
    <w:rsid w:val="00755AFD"/>
    <w:rsid w:val="00757583"/>
    <w:rsid w:val="0076007F"/>
    <w:rsid w:val="0076425C"/>
    <w:rsid w:val="00765E5B"/>
    <w:rsid w:val="00766C65"/>
    <w:rsid w:val="00770F6F"/>
    <w:rsid w:val="0077186B"/>
    <w:rsid w:val="00772218"/>
    <w:rsid w:val="007763A0"/>
    <w:rsid w:val="00777C53"/>
    <w:rsid w:val="00780FA1"/>
    <w:rsid w:val="007858D3"/>
    <w:rsid w:val="007859FC"/>
    <w:rsid w:val="00790086"/>
    <w:rsid w:val="00793EFC"/>
    <w:rsid w:val="00793F36"/>
    <w:rsid w:val="0079597E"/>
    <w:rsid w:val="00795AB7"/>
    <w:rsid w:val="007A7835"/>
    <w:rsid w:val="007B004C"/>
    <w:rsid w:val="007B18C0"/>
    <w:rsid w:val="007B2AD3"/>
    <w:rsid w:val="007B2B8A"/>
    <w:rsid w:val="007B2F0D"/>
    <w:rsid w:val="007B474E"/>
    <w:rsid w:val="007B7A72"/>
    <w:rsid w:val="007C0897"/>
    <w:rsid w:val="007C3AFE"/>
    <w:rsid w:val="007C3DA7"/>
    <w:rsid w:val="007C438A"/>
    <w:rsid w:val="007C5990"/>
    <w:rsid w:val="007C6386"/>
    <w:rsid w:val="007C6C6E"/>
    <w:rsid w:val="007D241E"/>
    <w:rsid w:val="007D28B7"/>
    <w:rsid w:val="007D3320"/>
    <w:rsid w:val="007D346E"/>
    <w:rsid w:val="007D6D5C"/>
    <w:rsid w:val="007E02E1"/>
    <w:rsid w:val="007E6C75"/>
    <w:rsid w:val="007F0392"/>
    <w:rsid w:val="007F1F3B"/>
    <w:rsid w:val="007F255F"/>
    <w:rsid w:val="007F2EFE"/>
    <w:rsid w:val="007F50B0"/>
    <w:rsid w:val="00800643"/>
    <w:rsid w:val="00801480"/>
    <w:rsid w:val="00801CB6"/>
    <w:rsid w:val="00803FB3"/>
    <w:rsid w:val="00812366"/>
    <w:rsid w:val="008200A2"/>
    <w:rsid w:val="0082108D"/>
    <w:rsid w:val="008227D2"/>
    <w:rsid w:val="008237D6"/>
    <w:rsid w:val="008265BD"/>
    <w:rsid w:val="008273A5"/>
    <w:rsid w:val="008309A3"/>
    <w:rsid w:val="008320B6"/>
    <w:rsid w:val="00832C89"/>
    <w:rsid w:val="00833813"/>
    <w:rsid w:val="00834FBF"/>
    <w:rsid w:val="00836187"/>
    <w:rsid w:val="0083693F"/>
    <w:rsid w:val="00840298"/>
    <w:rsid w:val="008404B2"/>
    <w:rsid w:val="00841287"/>
    <w:rsid w:val="00846C1A"/>
    <w:rsid w:val="00847131"/>
    <w:rsid w:val="00847F6E"/>
    <w:rsid w:val="00853219"/>
    <w:rsid w:val="00854D99"/>
    <w:rsid w:val="0086090C"/>
    <w:rsid w:val="00860928"/>
    <w:rsid w:val="00860BB9"/>
    <w:rsid w:val="00861504"/>
    <w:rsid w:val="0086179E"/>
    <w:rsid w:val="00861E33"/>
    <w:rsid w:val="008634DF"/>
    <w:rsid w:val="0086446E"/>
    <w:rsid w:val="00873CE6"/>
    <w:rsid w:val="00874248"/>
    <w:rsid w:val="00874BF9"/>
    <w:rsid w:val="00874EF8"/>
    <w:rsid w:val="008760A8"/>
    <w:rsid w:val="00876101"/>
    <w:rsid w:val="0087694C"/>
    <w:rsid w:val="00877BEB"/>
    <w:rsid w:val="00880501"/>
    <w:rsid w:val="00880BAE"/>
    <w:rsid w:val="00881536"/>
    <w:rsid w:val="008825B8"/>
    <w:rsid w:val="0088330D"/>
    <w:rsid w:val="008834B8"/>
    <w:rsid w:val="00885A52"/>
    <w:rsid w:val="00886A01"/>
    <w:rsid w:val="00890530"/>
    <w:rsid w:val="0089184B"/>
    <w:rsid w:val="008919B7"/>
    <w:rsid w:val="00891E27"/>
    <w:rsid w:val="00892CE6"/>
    <w:rsid w:val="00893A38"/>
    <w:rsid w:val="00894DCD"/>
    <w:rsid w:val="00895505"/>
    <w:rsid w:val="008A0367"/>
    <w:rsid w:val="008A0770"/>
    <w:rsid w:val="008A1736"/>
    <w:rsid w:val="008A18A7"/>
    <w:rsid w:val="008A2814"/>
    <w:rsid w:val="008A48C0"/>
    <w:rsid w:val="008A72A9"/>
    <w:rsid w:val="008B0AE9"/>
    <w:rsid w:val="008B1D8D"/>
    <w:rsid w:val="008B219A"/>
    <w:rsid w:val="008B3809"/>
    <w:rsid w:val="008B60C3"/>
    <w:rsid w:val="008C2B40"/>
    <w:rsid w:val="008C5A68"/>
    <w:rsid w:val="008C7C46"/>
    <w:rsid w:val="008D0ABB"/>
    <w:rsid w:val="008D2564"/>
    <w:rsid w:val="008D6612"/>
    <w:rsid w:val="008D6ED2"/>
    <w:rsid w:val="008D7C3C"/>
    <w:rsid w:val="008E233F"/>
    <w:rsid w:val="008E2B7E"/>
    <w:rsid w:val="008E2D9A"/>
    <w:rsid w:val="008E4774"/>
    <w:rsid w:val="008E7DC5"/>
    <w:rsid w:val="008F01A4"/>
    <w:rsid w:val="008F1693"/>
    <w:rsid w:val="008F18A2"/>
    <w:rsid w:val="008F1C6C"/>
    <w:rsid w:val="008F31CB"/>
    <w:rsid w:val="008F57A6"/>
    <w:rsid w:val="008F649A"/>
    <w:rsid w:val="009018CD"/>
    <w:rsid w:val="009049D6"/>
    <w:rsid w:val="0090558D"/>
    <w:rsid w:val="00905664"/>
    <w:rsid w:val="00905933"/>
    <w:rsid w:val="00906145"/>
    <w:rsid w:val="009079D0"/>
    <w:rsid w:val="00911F28"/>
    <w:rsid w:val="009137A2"/>
    <w:rsid w:val="0091776F"/>
    <w:rsid w:val="00922007"/>
    <w:rsid w:val="009229CF"/>
    <w:rsid w:val="00924544"/>
    <w:rsid w:val="00924B80"/>
    <w:rsid w:val="00926FDF"/>
    <w:rsid w:val="00930026"/>
    <w:rsid w:val="00931216"/>
    <w:rsid w:val="0093190E"/>
    <w:rsid w:val="009329E1"/>
    <w:rsid w:val="00933133"/>
    <w:rsid w:val="00933901"/>
    <w:rsid w:val="00934692"/>
    <w:rsid w:val="0093538C"/>
    <w:rsid w:val="009361AB"/>
    <w:rsid w:val="00936AD7"/>
    <w:rsid w:val="009371C9"/>
    <w:rsid w:val="00940054"/>
    <w:rsid w:val="00941C5E"/>
    <w:rsid w:val="00942206"/>
    <w:rsid w:val="00942DBA"/>
    <w:rsid w:val="00942E1B"/>
    <w:rsid w:val="0094335D"/>
    <w:rsid w:val="009455C4"/>
    <w:rsid w:val="00946426"/>
    <w:rsid w:val="009514EE"/>
    <w:rsid w:val="00951F20"/>
    <w:rsid w:val="009552F6"/>
    <w:rsid w:val="00955CB3"/>
    <w:rsid w:val="00956816"/>
    <w:rsid w:val="00956FA9"/>
    <w:rsid w:val="009610B9"/>
    <w:rsid w:val="00961941"/>
    <w:rsid w:val="00961DAE"/>
    <w:rsid w:val="00962677"/>
    <w:rsid w:val="009636AB"/>
    <w:rsid w:val="009645D5"/>
    <w:rsid w:val="009664BC"/>
    <w:rsid w:val="00966830"/>
    <w:rsid w:val="009673F4"/>
    <w:rsid w:val="00973AED"/>
    <w:rsid w:val="009756A4"/>
    <w:rsid w:val="009764FB"/>
    <w:rsid w:val="009773A6"/>
    <w:rsid w:val="00977C52"/>
    <w:rsid w:val="009836F5"/>
    <w:rsid w:val="00985247"/>
    <w:rsid w:val="009862DF"/>
    <w:rsid w:val="009964FD"/>
    <w:rsid w:val="009A0700"/>
    <w:rsid w:val="009A4087"/>
    <w:rsid w:val="009A46E4"/>
    <w:rsid w:val="009B1567"/>
    <w:rsid w:val="009B2805"/>
    <w:rsid w:val="009B337F"/>
    <w:rsid w:val="009B5135"/>
    <w:rsid w:val="009C384C"/>
    <w:rsid w:val="009C39FD"/>
    <w:rsid w:val="009C3D6B"/>
    <w:rsid w:val="009C5176"/>
    <w:rsid w:val="009C5E32"/>
    <w:rsid w:val="009D0402"/>
    <w:rsid w:val="009D097A"/>
    <w:rsid w:val="009D099C"/>
    <w:rsid w:val="009D1C96"/>
    <w:rsid w:val="009D2600"/>
    <w:rsid w:val="009D2E6D"/>
    <w:rsid w:val="009D2FED"/>
    <w:rsid w:val="009D32B1"/>
    <w:rsid w:val="009D6822"/>
    <w:rsid w:val="009E1665"/>
    <w:rsid w:val="009E24F4"/>
    <w:rsid w:val="009E26DD"/>
    <w:rsid w:val="009E2786"/>
    <w:rsid w:val="009E2E34"/>
    <w:rsid w:val="009E43B8"/>
    <w:rsid w:val="009E53A8"/>
    <w:rsid w:val="009E67D9"/>
    <w:rsid w:val="009E7E3B"/>
    <w:rsid w:val="009F1476"/>
    <w:rsid w:val="009F181E"/>
    <w:rsid w:val="009F2D1B"/>
    <w:rsid w:val="009F2F57"/>
    <w:rsid w:val="009F4F94"/>
    <w:rsid w:val="009F5C93"/>
    <w:rsid w:val="009F6205"/>
    <w:rsid w:val="009F638A"/>
    <w:rsid w:val="00A01BF7"/>
    <w:rsid w:val="00A03057"/>
    <w:rsid w:val="00A03C17"/>
    <w:rsid w:val="00A03C6E"/>
    <w:rsid w:val="00A0415B"/>
    <w:rsid w:val="00A04AF3"/>
    <w:rsid w:val="00A06988"/>
    <w:rsid w:val="00A0740B"/>
    <w:rsid w:val="00A07CA6"/>
    <w:rsid w:val="00A1259C"/>
    <w:rsid w:val="00A166BC"/>
    <w:rsid w:val="00A1731F"/>
    <w:rsid w:val="00A173BB"/>
    <w:rsid w:val="00A17B90"/>
    <w:rsid w:val="00A2289A"/>
    <w:rsid w:val="00A25FC6"/>
    <w:rsid w:val="00A27A8F"/>
    <w:rsid w:val="00A27AC6"/>
    <w:rsid w:val="00A317E0"/>
    <w:rsid w:val="00A318EB"/>
    <w:rsid w:val="00A33553"/>
    <w:rsid w:val="00A35B1E"/>
    <w:rsid w:val="00A4204C"/>
    <w:rsid w:val="00A42CDD"/>
    <w:rsid w:val="00A44850"/>
    <w:rsid w:val="00A474EA"/>
    <w:rsid w:val="00A5029D"/>
    <w:rsid w:val="00A53593"/>
    <w:rsid w:val="00A539E9"/>
    <w:rsid w:val="00A55E91"/>
    <w:rsid w:val="00A56155"/>
    <w:rsid w:val="00A57219"/>
    <w:rsid w:val="00A576B9"/>
    <w:rsid w:val="00A600CB"/>
    <w:rsid w:val="00A623F5"/>
    <w:rsid w:val="00A63531"/>
    <w:rsid w:val="00A63954"/>
    <w:rsid w:val="00A64330"/>
    <w:rsid w:val="00A6528B"/>
    <w:rsid w:val="00A6586A"/>
    <w:rsid w:val="00A65DD7"/>
    <w:rsid w:val="00A662D8"/>
    <w:rsid w:val="00A6673C"/>
    <w:rsid w:val="00A67140"/>
    <w:rsid w:val="00A70BE6"/>
    <w:rsid w:val="00A71048"/>
    <w:rsid w:val="00A71ABA"/>
    <w:rsid w:val="00A7224A"/>
    <w:rsid w:val="00A725B3"/>
    <w:rsid w:val="00A73DA7"/>
    <w:rsid w:val="00A75027"/>
    <w:rsid w:val="00A75227"/>
    <w:rsid w:val="00A75872"/>
    <w:rsid w:val="00A767A6"/>
    <w:rsid w:val="00A76D55"/>
    <w:rsid w:val="00A76E9F"/>
    <w:rsid w:val="00A80B95"/>
    <w:rsid w:val="00A81366"/>
    <w:rsid w:val="00A82D37"/>
    <w:rsid w:val="00A83181"/>
    <w:rsid w:val="00A83C80"/>
    <w:rsid w:val="00A849EC"/>
    <w:rsid w:val="00A8568C"/>
    <w:rsid w:val="00A86627"/>
    <w:rsid w:val="00A866AB"/>
    <w:rsid w:val="00A93053"/>
    <w:rsid w:val="00A954E9"/>
    <w:rsid w:val="00A96894"/>
    <w:rsid w:val="00A97D1D"/>
    <w:rsid w:val="00AA11FB"/>
    <w:rsid w:val="00AA18FE"/>
    <w:rsid w:val="00AA4DC6"/>
    <w:rsid w:val="00AA5812"/>
    <w:rsid w:val="00AB107D"/>
    <w:rsid w:val="00AB199D"/>
    <w:rsid w:val="00AB3179"/>
    <w:rsid w:val="00AB359A"/>
    <w:rsid w:val="00AB3BD1"/>
    <w:rsid w:val="00AB464E"/>
    <w:rsid w:val="00AC02FC"/>
    <w:rsid w:val="00AC03A0"/>
    <w:rsid w:val="00AC1697"/>
    <w:rsid w:val="00AC1D2B"/>
    <w:rsid w:val="00AC5518"/>
    <w:rsid w:val="00AC589E"/>
    <w:rsid w:val="00AC6CD1"/>
    <w:rsid w:val="00AC6FC2"/>
    <w:rsid w:val="00AD0A8B"/>
    <w:rsid w:val="00AD48DF"/>
    <w:rsid w:val="00AE02E0"/>
    <w:rsid w:val="00AE317C"/>
    <w:rsid w:val="00AE3755"/>
    <w:rsid w:val="00AE3D6C"/>
    <w:rsid w:val="00AE4BA1"/>
    <w:rsid w:val="00AE4E1D"/>
    <w:rsid w:val="00AE57F0"/>
    <w:rsid w:val="00AF053C"/>
    <w:rsid w:val="00AF26AF"/>
    <w:rsid w:val="00AF36E9"/>
    <w:rsid w:val="00AF420C"/>
    <w:rsid w:val="00AF6B98"/>
    <w:rsid w:val="00AF6C40"/>
    <w:rsid w:val="00AF6D95"/>
    <w:rsid w:val="00B0074F"/>
    <w:rsid w:val="00B01841"/>
    <w:rsid w:val="00B02E08"/>
    <w:rsid w:val="00B037CA"/>
    <w:rsid w:val="00B03C37"/>
    <w:rsid w:val="00B06218"/>
    <w:rsid w:val="00B069B4"/>
    <w:rsid w:val="00B06D66"/>
    <w:rsid w:val="00B10BC8"/>
    <w:rsid w:val="00B1263C"/>
    <w:rsid w:val="00B12A4F"/>
    <w:rsid w:val="00B161C3"/>
    <w:rsid w:val="00B17069"/>
    <w:rsid w:val="00B17097"/>
    <w:rsid w:val="00B21265"/>
    <w:rsid w:val="00B226C5"/>
    <w:rsid w:val="00B2292C"/>
    <w:rsid w:val="00B22949"/>
    <w:rsid w:val="00B24A65"/>
    <w:rsid w:val="00B25326"/>
    <w:rsid w:val="00B253AE"/>
    <w:rsid w:val="00B256FC"/>
    <w:rsid w:val="00B25BF4"/>
    <w:rsid w:val="00B26DB2"/>
    <w:rsid w:val="00B2761F"/>
    <w:rsid w:val="00B27A86"/>
    <w:rsid w:val="00B310F3"/>
    <w:rsid w:val="00B35BD7"/>
    <w:rsid w:val="00B36B8F"/>
    <w:rsid w:val="00B37D80"/>
    <w:rsid w:val="00B4147C"/>
    <w:rsid w:val="00B419E4"/>
    <w:rsid w:val="00B45A54"/>
    <w:rsid w:val="00B45A77"/>
    <w:rsid w:val="00B46107"/>
    <w:rsid w:val="00B47009"/>
    <w:rsid w:val="00B47154"/>
    <w:rsid w:val="00B47405"/>
    <w:rsid w:val="00B475FB"/>
    <w:rsid w:val="00B476B7"/>
    <w:rsid w:val="00B520EB"/>
    <w:rsid w:val="00B55482"/>
    <w:rsid w:val="00B56C31"/>
    <w:rsid w:val="00B57215"/>
    <w:rsid w:val="00B615D8"/>
    <w:rsid w:val="00B628F2"/>
    <w:rsid w:val="00B6352C"/>
    <w:rsid w:val="00B6554E"/>
    <w:rsid w:val="00B66004"/>
    <w:rsid w:val="00B67797"/>
    <w:rsid w:val="00B67D94"/>
    <w:rsid w:val="00B70DDA"/>
    <w:rsid w:val="00B714AC"/>
    <w:rsid w:val="00B71E1E"/>
    <w:rsid w:val="00B720C4"/>
    <w:rsid w:val="00B73FFA"/>
    <w:rsid w:val="00B755F3"/>
    <w:rsid w:val="00B779A5"/>
    <w:rsid w:val="00B82024"/>
    <w:rsid w:val="00B84BE2"/>
    <w:rsid w:val="00B86B64"/>
    <w:rsid w:val="00B87EDB"/>
    <w:rsid w:val="00B91655"/>
    <w:rsid w:val="00B93AE7"/>
    <w:rsid w:val="00B95830"/>
    <w:rsid w:val="00B96172"/>
    <w:rsid w:val="00B975FC"/>
    <w:rsid w:val="00B97FB1"/>
    <w:rsid w:val="00BA1265"/>
    <w:rsid w:val="00BA346F"/>
    <w:rsid w:val="00BA443F"/>
    <w:rsid w:val="00BA487E"/>
    <w:rsid w:val="00BA5D8F"/>
    <w:rsid w:val="00BB0477"/>
    <w:rsid w:val="00BB1942"/>
    <w:rsid w:val="00BB1DD1"/>
    <w:rsid w:val="00BB24D7"/>
    <w:rsid w:val="00BB4824"/>
    <w:rsid w:val="00BB4FCE"/>
    <w:rsid w:val="00BB5EA2"/>
    <w:rsid w:val="00BB794D"/>
    <w:rsid w:val="00BB7FFE"/>
    <w:rsid w:val="00BC1453"/>
    <w:rsid w:val="00BC162B"/>
    <w:rsid w:val="00BC1A48"/>
    <w:rsid w:val="00BC526C"/>
    <w:rsid w:val="00BC7BEA"/>
    <w:rsid w:val="00BD3562"/>
    <w:rsid w:val="00BD3CEB"/>
    <w:rsid w:val="00BE099A"/>
    <w:rsid w:val="00BE0A70"/>
    <w:rsid w:val="00BE179E"/>
    <w:rsid w:val="00BE2223"/>
    <w:rsid w:val="00BE240E"/>
    <w:rsid w:val="00BE297C"/>
    <w:rsid w:val="00BE35AD"/>
    <w:rsid w:val="00BE3957"/>
    <w:rsid w:val="00BE3E42"/>
    <w:rsid w:val="00BE618B"/>
    <w:rsid w:val="00BE6592"/>
    <w:rsid w:val="00BE6902"/>
    <w:rsid w:val="00BF062F"/>
    <w:rsid w:val="00BF3155"/>
    <w:rsid w:val="00BF5012"/>
    <w:rsid w:val="00C012D5"/>
    <w:rsid w:val="00C01D80"/>
    <w:rsid w:val="00C027CF"/>
    <w:rsid w:val="00C0307E"/>
    <w:rsid w:val="00C0346D"/>
    <w:rsid w:val="00C04A27"/>
    <w:rsid w:val="00C04D02"/>
    <w:rsid w:val="00C12765"/>
    <w:rsid w:val="00C1392E"/>
    <w:rsid w:val="00C154B6"/>
    <w:rsid w:val="00C15647"/>
    <w:rsid w:val="00C15907"/>
    <w:rsid w:val="00C165EE"/>
    <w:rsid w:val="00C1660D"/>
    <w:rsid w:val="00C16A39"/>
    <w:rsid w:val="00C20C08"/>
    <w:rsid w:val="00C23994"/>
    <w:rsid w:val="00C23B92"/>
    <w:rsid w:val="00C2610C"/>
    <w:rsid w:val="00C30042"/>
    <w:rsid w:val="00C33B2B"/>
    <w:rsid w:val="00C35792"/>
    <w:rsid w:val="00C35A36"/>
    <w:rsid w:val="00C4000F"/>
    <w:rsid w:val="00C42C44"/>
    <w:rsid w:val="00C44A4F"/>
    <w:rsid w:val="00C465F4"/>
    <w:rsid w:val="00C57599"/>
    <w:rsid w:val="00C5769F"/>
    <w:rsid w:val="00C60781"/>
    <w:rsid w:val="00C63B74"/>
    <w:rsid w:val="00C64A6D"/>
    <w:rsid w:val="00C66366"/>
    <w:rsid w:val="00C66A57"/>
    <w:rsid w:val="00C70324"/>
    <w:rsid w:val="00C7067F"/>
    <w:rsid w:val="00C70B38"/>
    <w:rsid w:val="00C76B16"/>
    <w:rsid w:val="00C76C77"/>
    <w:rsid w:val="00C77412"/>
    <w:rsid w:val="00C812B7"/>
    <w:rsid w:val="00C82452"/>
    <w:rsid w:val="00C82759"/>
    <w:rsid w:val="00C84A00"/>
    <w:rsid w:val="00C87DD6"/>
    <w:rsid w:val="00C90E86"/>
    <w:rsid w:val="00C919F0"/>
    <w:rsid w:val="00C92EF9"/>
    <w:rsid w:val="00C93370"/>
    <w:rsid w:val="00C93763"/>
    <w:rsid w:val="00CA12AB"/>
    <w:rsid w:val="00CA1D0F"/>
    <w:rsid w:val="00CA5BE1"/>
    <w:rsid w:val="00CA7AD9"/>
    <w:rsid w:val="00CB22EF"/>
    <w:rsid w:val="00CB23B2"/>
    <w:rsid w:val="00CB418A"/>
    <w:rsid w:val="00CB71B6"/>
    <w:rsid w:val="00CC3246"/>
    <w:rsid w:val="00CC3F6E"/>
    <w:rsid w:val="00CC463B"/>
    <w:rsid w:val="00CC621A"/>
    <w:rsid w:val="00CC6735"/>
    <w:rsid w:val="00CD18A0"/>
    <w:rsid w:val="00CD240C"/>
    <w:rsid w:val="00CD26C5"/>
    <w:rsid w:val="00CD4983"/>
    <w:rsid w:val="00CD4DD9"/>
    <w:rsid w:val="00CD5739"/>
    <w:rsid w:val="00CD5B7F"/>
    <w:rsid w:val="00CD7680"/>
    <w:rsid w:val="00CD7F99"/>
    <w:rsid w:val="00CE19B7"/>
    <w:rsid w:val="00CE240D"/>
    <w:rsid w:val="00CE27EF"/>
    <w:rsid w:val="00CE3DC8"/>
    <w:rsid w:val="00CE3F81"/>
    <w:rsid w:val="00CE430A"/>
    <w:rsid w:val="00CE6107"/>
    <w:rsid w:val="00CE641A"/>
    <w:rsid w:val="00CF120A"/>
    <w:rsid w:val="00CF1453"/>
    <w:rsid w:val="00CF1731"/>
    <w:rsid w:val="00CF202B"/>
    <w:rsid w:val="00CF22AC"/>
    <w:rsid w:val="00CF541B"/>
    <w:rsid w:val="00CF6697"/>
    <w:rsid w:val="00D0004D"/>
    <w:rsid w:val="00D01B99"/>
    <w:rsid w:val="00D01E66"/>
    <w:rsid w:val="00D048BD"/>
    <w:rsid w:val="00D061E3"/>
    <w:rsid w:val="00D06F60"/>
    <w:rsid w:val="00D12572"/>
    <w:rsid w:val="00D1405D"/>
    <w:rsid w:val="00D144CD"/>
    <w:rsid w:val="00D15FB4"/>
    <w:rsid w:val="00D1687C"/>
    <w:rsid w:val="00D1751D"/>
    <w:rsid w:val="00D20F51"/>
    <w:rsid w:val="00D236A0"/>
    <w:rsid w:val="00D258EB"/>
    <w:rsid w:val="00D26162"/>
    <w:rsid w:val="00D3001C"/>
    <w:rsid w:val="00D305CD"/>
    <w:rsid w:val="00D314DC"/>
    <w:rsid w:val="00D31A90"/>
    <w:rsid w:val="00D31ECA"/>
    <w:rsid w:val="00D3240E"/>
    <w:rsid w:val="00D360C6"/>
    <w:rsid w:val="00D37C5C"/>
    <w:rsid w:val="00D42938"/>
    <w:rsid w:val="00D44061"/>
    <w:rsid w:val="00D4531F"/>
    <w:rsid w:val="00D46488"/>
    <w:rsid w:val="00D47ACA"/>
    <w:rsid w:val="00D501CB"/>
    <w:rsid w:val="00D5381A"/>
    <w:rsid w:val="00D5389C"/>
    <w:rsid w:val="00D538F3"/>
    <w:rsid w:val="00D53A3C"/>
    <w:rsid w:val="00D56190"/>
    <w:rsid w:val="00D570E9"/>
    <w:rsid w:val="00D575D4"/>
    <w:rsid w:val="00D63DE8"/>
    <w:rsid w:val="00D6590B"/>
    <w:rsid w:val="00D67020"/>
    <w:rsid w:val="00D7035E"/>
    <w:rsid w:val="00D71373"/>
    <w:rsid w:val="00D7417C"/>
    <w:rsid w:val="00D77AE6"/>
    <w:rsid w:val="00D80EF0"/>
    <w:rsid w:val="00D83D80"/>
    <w:rsid w:val="00D84749"/>
    <w:rsid w:val="00D85780"/>
    <w:rsid w:val="00D86027"/>
    <w:rsid w:val="00D86CCA"/>
    <w:rsid w:val="00D931EE"/>
    <w:rsid w:val="00D94089"/>
    <w:rsid w:val="00D9426A"/>
    <w:rsid w:val="00D97A7D"/>
    <w:rsid w:val="00D97BA2"/>
    <w:rsid w:val="00D97DF0"/>
    <w:rsid w:val="00DA0DD3"/>
    <w:rsid w:val="00DA2341"/>
    <w:rsid w:val="00DA2ACB"/>
    <w:rsid w:val="00DA38AD"/>
    <w:rsid w:val="00DA66D6"/>
    <w:rsid w:val="00DA6D96"/>
    <w:rsid w:val="00DA7C1D"/>
    <w:rsid w:val="00DB226C"/>
    <w:rsid w:val="00DB2796"/>
    <w:rsid w:val="00DB3806"/>
    <w:rsid w:val="00DB3E59"/>
    <w:rsid w:val="00DB500F"/>
    <w:rsid w:val="00DB6666"/>
    <w:rsid w:val="00DB73BD"/>
    <w:rsid w:val="00DC02C5"/>
    <w:rsid w:val="00DC06FF"/>
    <w:rsid w:val="00DC10B8"/>
    <w:rsid w:val="00DC1641"/>
    <w:rsid w:val="00DC1912"/>
    <w:rsid w:val="00DC33AB"/>
    <w:rsid w:val="00DC460C"/>
    <w:rsid w:val="00DC4A62"/>
    <w:rsid w:val="00DC4E7B"/>
    <w:rsid w:val="00DC60CB"/>
    <w:rsid w:val="00DC7BF0"/>
    <w:rsid w:val="00DD399D"/>
    <w:rsid w:val="00DD48BE"/>
    <w:rsid w:val="00DD6F45"/>
    <w:rsid w:val="00DE3187"/>
    <w:rsid w:val="00DE38FD"/>
    <w:rsid w:val="00DE5B43"/>
    <w:rsid w:val="00DE5C0F"/>
    <w:rsid w:val="00DE6724"/>
    <w:rsid w:val="00DE6EA4"/>
    <w:rsid w:val="00DF2594"/>
    <w:rsid w:val="00DF2ABB"/>
    <w:rsid w:val="00DF3C16"/>
    <w:rsid w:val="00DF4511"/>
    <w:rsid w:val="00DF53BB"/>
    <w:rsid w:val="00DF60CF"/>
    <w:rsid w:val="00DF6AB1"/>
    <w:rsid w:val="00E02817"/>
    <w:rsid w:val="00E02C58"/>
    <w:rsid w:val="00E02FD7"/>
    <w:rsid w:val="00E03D2A"/>
    <w:rsid w:val="00E0432F"/>
    <w:rsid w:val="00E043E3"/>
    <w:rsid w:val="00E04ED3"/>
    <w:rsid w:val="00E06F00"/>
    <w:rsid w:val="00E07A41"/>
    <w:rsid w:val="00E1060E"/>
    <w:rsid w:val="00E109C1"/>
    <w:rsid w:val="00E10B52"/>
    <w:rsid w:val="00E11CC1"/>
    <w:rsid w:val="00E17E4F"/>
    <w:rsid w:val="00E2073B"/>
    <w:rsid w:val="00E22EDF"/>
    <w:rsid w:val="00E258EC"/>
    <w:rsid w:val="00E416AD"/>
    <w:rsid w:val="00E4170A"/>
    <w:rsid w:val="00E4183F"/>
    <w:rsid w:val="00E427E7"/>
    <w:rsid w:val="00E432F6"/>
    <w:rsid w:val="00E459A0"/>
    <w:rsid w:val="00E45EAA"/>
    <w:rsid w:val="00E46487"/>
    <w:rsid w:val="00E4754B"/>
    <w:rsid w:val="00E50D5D"/>
    <w:rsid w:val="00E5139E"/>
    <w:rsid w:val="00E520A1"/>
    <w:rsid w:val="00E52746"/>
    <w:rsid w:val="00E53600"/>
    <w:rsid w:val="00E537CF"/>
    <w:rsid w:val="00E554CC"/>
    <w:rsid w:val="00E5599B"/>
    <w:rsid w:val="00E55C66"/>
    <w:rsid w:val="00E56FB5"/>
    <w:rsid w:val="00E62D21"/>
    <w:rsid w:val="00E64E00"/>
    <w:rsid w:val="00E73B00"/>
    <w:rsid w:val="00E75C1C"/>
    <w:rsid w:val="00E765E9"/>
    <w:rsid w:val="00E76AD2"/>
    <w:rsid w:val="00E82C1D"/>
    <w:rsid w:val="00E83ADD"/>
    <w:rsid w:val="00E840A7"/>
    <w:rsid w:val="00E86AA0"/>
    <w:rsid w:val="00E86CCC"/>
    <w:rsid w:val="00E872C5"/>
    <w:rsid w:val="00E9058C"/>
    <w:rsid w:val="00E91D3C"/>
    <w:rsid w:val="00E91DC5"/>
    <w:rsid w:val="00E91E11"/>
    <w:rsid w:val="00E9352C"/>
    <w:rsid w:val="00E9434A"/>
    <w:rsid w:val="00E9493B"/>
    <w:rsid w:val="00EA0432"/>
    <w:rsid w:val="00EA1D2F"/>
    <w:rsid w:val="00EA6229"/>
    <w:rsid w:val="00EA70B1"/>
    <w:rsid w:val="00EA7393"/>
    <w:rsid w:val="00EA73D3"/>
    <w:rsid w:val="00EB031A"/>
    <w:rsid w:val="00EB05EB"/>
    <w:rsid w:val="00EB2049"/>
    <w:rsid w:val="00EB6D15"/>
    <w:rsid w:val="00EB7900"/>
    <w:rsid w:val="00EC30BB"/>
    <w:rsid w:val="00EC313C"/>
    <w:rsid w:val="00EC3512"/>
    <w:rsid w:val="00EC7FF7"/>
    <w:rsid w:val="00ED43D3"/>
    <w:rsid w:val="00ED7223"/>
    <w:rsid w:val="00EE1813"/>
    <w:rsid w:val="00EE2018"/>
    <w:rsid w:val="00EE2FC1"/>
    <w:rsid w:val="00EE3A60"/>
    <w:rsid w:val="00EE3C28"/>
    <w:rsid w:val="00EE5611"/>
    <w:rsid w:val="00EE5A95"/>
    <w:rsid w:val="00EF00DA"/>
    <w:rsid w:val="00EF1CE7"/>
    <w:rsid w:val="00EF5090"/>
    <w:rsid w:val="00EF6728"/>
    <w:rsid w:val="00EF6A3A"/>
    <w:rsid w:val="00EF7FB7"/>
    <w:rsid w:val="00F008DE"/>
    <w:rsid w:val="00F00AAE"/>
    <w:rsid w:val="00F01A5F"/>
    <w:rsid w:val="00F0250B"/>
    <w:rsid w:val="00F0339D"/>
    <w:rsid w:val="00F06827"/>
    <w:rsid w:val="00F069AD"/>
    <w:rsid w:val="00F06B7D"/>
    <w:rsid w:val="00F106D2"/>
    <w:rsid w:val="00F11446"/>
    <w:rsid w:val="00F13915"/>
    <w:rsid w:val="00F1436A"/>
    <w:rsid w:val="00F156C7"/>
    <w:rsid w:val="00F16342"/>
    <w:rsid w:val="00F16864"/>
    <w:rsid w:val="00F16D3B"/>
    <w:rsid w:val="00F17492"/>
    <w:rsid w:val="00F20807"/>
    <w:rsid w:val="00F22A0E"/>
    <w:rsid w:val="00F22D05"/>
    <w:rsid w:val="00F26182"/>
    <w:rsid w:val="00F26BDD"/>
    <w:rsid w:val="00F323C8"/>
    <w:rsid w:val="00F3486C"/>
    <w:rsid w:val="00F3615F"/>
    <w:rsid w:val="00F371F1"/>
    <w:rsid w:val="00F403B9"/>
    <w:rsid w:val="00F416D2"/>
    <w:rsid w:val="00F434EE"/>
    <w:rsid w:val="00F538F1"/>
    <w:rsid w:val="00F542E9"/>
    <w:rsid w:val="00F574A7"/>
    <w:rsid w:val="00F6075E"/>
    <w:rsid w:val="00F6316B"/>
    <w:rsid w:val="00F64AF7"/>
    <w:rsid w:val="00F65A94"/>
    <w:rsid w:val="00F671D0"/>
    <w:rsid w:val="00F677A6"/>
    <w:rsid w:val="00F707D0"/>
    <w:rsid w:val="00F7278F"/>
    <w:rsid w:val="00F73B2D"/>
    <w:rsid w:val="00F73C38"/>
    <w:rsid w:val="00F765DF"/>
    <w:rsid w:val="00F76DDC"/>
    <w:rsid w:val="00F809D7"/>
    <w:rsid w:val="00F817C8"/>
    <w:rsid w:val="00F87060"/>
    <w:rsid w:val="00F906B5"/>
    <w:rsid w:val="00F909B2"/>
    <w:rsid w:val="00F92EF4"/>
    <w:rsid w:val="00F952BF"/>
    <w:rsid w:val="00F9693B"/>
    <w:rsid w:val="00FA0539"/>
    <w:rsid w:val="00FA0944"/>
    <w:rsid w:val="00FA1016"/>
    <w:rsid w:val="00FA12B5"/>
    <w:rsid w:val="00FA1B4D"/>
    <w:rsid w:val="00FA3AC9"/>
    <w:rsid w:val="00FA3CB2"/>
    <w:rsid w:val="00FA4769"/>
    <w:rsid w:val="00FA56F9"/>
    <w:rsid w:val="00FA6882"/>
    <w:rsid w:val="00FA703C"/>
    <w:rsid w:val="00FB09F6"/>
    <w:rsid w:val="00FB21AB"/>
    <w:rsid w:val="00FB55E2"/>
    <w:rsid w:val="00FB56F2"/>
    <w:rsid w:val="00FB6F3E"/>
    <w:rsid w:val="00FC048F"/>
    <w:rsid w:val="00FC1003"/>
    <w:rsid w:val="00FC10C1"/>
    <w:rsid w:val="00FD2E77"/>
    <w:rsid w:val="00FD3F46"/>
    <w:rsid w:val="00FD402B"/>
    <w:rsid w:val="00FD434B"/>
    <w:rsid w:val="00FD78D0"/>
    <w:rsid w:val="00FE11EE"/>
    <w:rsid w:val="00FE1B92"/>
    <w:rsid w:val="00FE1C1E"/>
    <w:rsid w:val="00FF100E"/>
    <w:rsid w:val="00FF17AF"/>
    <w:rsid w:val="00FF2604"/>
    <w:rsid w:val="00FF2AF4"/>
    <w:rsid w:val="00FF6130"/>
    <w:rsid w:val="00FF72AE"/>
    <w:rsid w:val="027A76EE"/>
    <w:rsid w:val="08F875BE"/>
    <w:rsid w:val="0ED65F48"/>
    <w:rsid w:val="0FB26719"/>
    <w:rsid w:val="135E44C2"/>
    <w:rsid w:val="14263231"/>
    <w:rsid w:val="19F93196"/>
    <w:rsid w:val="1D3C55BB"/>
    <w:rsid w:val="21927893"/>
    <w:rsid w:val="35942299"/>
    <w:rsid w:val="3A102AB9"/>
    <w:rsid w:val="43C7383A"/>
    <w:rsid w:val="4C203A3A"/>
    <w:rsid w:val="4C91428E"/>
    <w:rsid w:val="52C14ABC"/>
    <w:rsid w:val="62970C2B"/>
    <w:rsid w:val="6D602A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Block Text"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298"/>
    <w:pPr>
      <w:widowControl w:val="0"/>
      <w:jc w:val="both"/>
    </w:pPr>
    <w:rPr>
      <w:kern w:val="2"/>
      <w:sz w:val="21"/>
      <w:szCs w:val="22"/>
    </w:rPr>
  </w:style>
  <w:style w:type="paragraph" w:styleId="2">
    <w:name w:val="heading 2"/>
    <w:basedOn w:val="a"/>
    <w:next w:val="a"/>
    <w:link w:val="2Char"/>
    <w:uiPriority w:val="9"/>
    <w:unhideWhenUsed/>
    <w:qFormat/>
    <w:rsid w:val="00840298"/>
    <w:pPr>
      <w:keepNext/>
      <w:keepLines/>
      <w:spacing w:before="260" w:after="260" w:line="413" w:lineRule="auto"/>
      <w:ind w:firstLineChars="200" w:firstLine="200"/>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840298"/>
    <w:rPr>
      <w:sz w:val="28"/>
    </w:rPr>
  </w:style>
  <w:style w:type="paragraph" w:styleId="a4">
    <w:name w:val="Document Map"/>
    <w:basedOn w:val="a"/>
    <w:link w:val="Char0"/>
    <w:uiPriority w:val="99"/>
    <w:semiHidden/>
    <w:unhideWhenUsed/>
    <w:rsid w:val="00840298"/>
    <w:rPr>
      <w:rFonts w:ascii="宋体" w:eastAsia="宋体"/>
      <w:sz w:val="18"/>
      <w:szCs w:val="18"/>
    </w:rPr>
  </w:style>
  <w:style w:type="paragraph" w:styleId="a5">
    <w:name w:val="Body Text"/>
    <w:basedOn w:val="a"/>
    <w:link w:val="Char1"/>
    <w:rsid w:val="00840298"/>
    <w:pPr>
      <w:widowControl/>
      <w:snapToGrid w:val="0"/>
      <w:spacing w:before="60" w:after="160" w:line="259" w:lineRule="auto"/>
      <w:ind w:right="113"/>
    </w:pPr>
    <w:rPr>
      <w:sz w:val="18"/>
    </w:rPr>
  </w:style>
  <w:style w:type="paragraph" w:styleId="a6">
    <w:name w:val="Block Text"/>
    <w:basedOn w:val="a"/>
    <w:qFormat/>
    <w:rsid w:val="00840298"/>
    <w:pPr>
      <w:spacing w:line="480" w:lineRule="exact"/>
      <w:ind w:left="57" w:right="57" w:firstLine="573"/>
      <w:jc w:val="left"/>
    </w:pPr>
    <w:rPr>
      <w:rFonts w:ascii="宋体" w:eastAsia="宋体" w:hAnsi="Times New Roman" w:cs="Times New Roman"/>
      <w:sz w:val="24"/>
      <w:szCs w:val="21"/>
    </w:rPr>
  </w:style>
  <w:style w:type="paragraph" w:styleId="a7">
    <w:name w:val="Plain Text"/>
    <w:basedOn w:val="a"/>
    <w:link w:val="Char2"/>
    <w:qFormat/>
    <w:rsid w:val="00840298"/>
    <w:rPr>
      <w:rFonts w:ascii="宋体" w:hAnsi="Courier New"/>
    </w:rPr>
  </w:style>
  <w:style w:type="paragraph" w:styleId="a8">
    <w:name w:val="Balloon Text"/>
    <w:basedOn w:val="a"/>
    <w:link w:val="Char3"/>
    <w:uiPriority w:val="99"/>
    <w:semiHidden/>
    <w:unhideWhenUsed/>
    <w:rsid w:val="00840298"/>
    <w:rPr>
      <w:sz w:val="18"/>
      <w:szCs w:val="18"/>
    </w:rPr>
  </w:style>
  <w:style w:type="paragraph" w:styleId="a9">
    <w:name w:val="footer"/>
    <w:basedOn w:val="a"/>
    <w:link w:val="Char4"/>
    <w:uiPriority w:val="99"/>
    <w:unhideWhenUsed/>
    <w:qFormat/>
    <w:rsid w:val="00840298"/>
    <w:pPr>
      <w:tabs>
        <w:tab w:val="center" w:pos="4153"/>
        <w:tab w:val="right" w:pos="8306"/>
      </w:tabs>
      <w:snapToGrid w:val="0"/>
      <w:jc w:val="left"/>
    </w:pPr>
    <w:rPr>
      <w:sz w:val="18"/>
      <w:szCs w:val="18"/>
    </w:rPr>
  </w:style>
  <w:style w:type="paragraph" w:styleId="aa">
    <w:name w:val="header"/>
    <w:basedOn w:val="a"/>
    <w:link w:val="Char5"/>
    <w:uiPriority w:val="99"/>
    <w:semiHidden/>
    <w:unhideWhenUsed/>
    <w:qFormat/>
    <w:rsid w:val="00840298"/>
    <w:pPr>
      <w:pBdr>
        <w:bottom w:val="single" w:sz="6" w:space="1" w:color="auto"/>
      </w:pBdr>
      <w:tabs>
        <w:tab w:val="center" w:pos="4153"/>
        <w:tab w:val="right" w:pos="8306"/>
      </w:tabs>
      <w:snapToGrid w:val="0"/>
      <w:jc w:val="center"/>
    </w:pPr>
    <w:rPr>
      <w:sz w:val="18"/>
      <w:szCs w:val="18"/>
    </w:rPr>
  </w:style>
  <w:style w:type="paragraph" w:styleId="ab">
    <w:name w:val="Normal (Web)"/>
    <w:basedOn w:val="a"/>
    <w:link w:val="Char6"/>
    <w:rsid w:val="00840298"/>
    <w:pPr>
      <w:widowControl/>
      <w:spacing w:before="100" w:beforeAutospacing="1" w:after="100" w:afterAutospacing="1"/>
      <w:jc w:val="left"/>
    </w:pPr>
    <w:rPr>
      <w:rFonts w:ascii="宋体" w:eastAsia="宋体" w:hAnsi="宋体"/>
      <w:sz w:val="24"/>
    </w:rPr>
  </w:style>
  <w:style w:type="paragraph" w:styleId="ac">
    <w:name w:val="Title"/>
    <w:basedOn w:val="a"/>
    <w:next w:val="a"/>
    <w:link w:val="Char7"/>
    <w:uiPriority w:val="10"/>
    <w:qFormat/>
    <w:rsid w:val="00840298"/>
    <w:pPr>
      <w:jc w:val="center"/>
      <w:outlineLvl w:val="0"/>
    </w:pPr>
    <w:rPr>
      <w:rFonts w:ascii="Times New Roman" w:eastAsia="黑体" w:hAnsi="Times New Roman" w:cstheme="majorBidi"/>
      <w:bCs/>
      <w:sz w:val="30"/>
      <w:szCs w:val="32"/>
    </w:rPr>
  </w:style>
  <w:style w:type="table" w:styleId="ad">
    <w:name w:val="Table Grid"/>
    <w:basedOn w:val="a1"/>
    <w:uiPriority w:val="59"/>
    <w:qFormat/>
    <w:rsid w:val="008402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Hyperlink"/>
    <w:basedOn w:val="a0"/>
    <w:uiPriority w:val="99"/>
    <w:semiHidden/>
    <w:unhideWhenUsed/>
    <w:rsid w:val="00840298"/>
    <w:rPr>
      <w:color w:val="0000FF"/>
      <w:u w:val="single"/>
    </w:rPr>
  </w:style>
  <w:style w:type="character" w:customStyle="1" w:styleId="Char7">
    <w:name w:val="标题 Char"/>
    <w:basedOn w:val="a0"/>
    <w:link w:val="ac"/>
    <w:uiPriority w:val="10"/>
    <w:rsid w:val="00840298"/>
    <w:rPr>
      <w:rFonts w:ascii="Times New Roman" w:eastAsia="黑体" w:hAnsi="Times New Roman" w:cstheme="majorBidi"/>
      <w:bCs/>
      <w:sz w:val="30"/>
      <w:szCs w:val="32"/>
    </w:rPr>
  </w:style>
  <w:style w:type="character" w:customStyle="1" w:styleId="5CharChar">
    <w:name w:val="5正文 Char Char"/>
    <w:basedOn w:val="a0"/>
    <w:link w:val="5"/>
    <w:rsid w:val="00840298"/>
    <w:rPr>
      <w:sz w:val="24"/>
    </w:rPr>
  </w:style>
  <w:style w:type="paragraph" w:customStyle="1" w:styleId="5">
    <w:name w:val="5正文"/>
    <w:link w:val="5CharChar"/>
    <w:rsid w:val="00840298"/>
    <w:pPr>
      <w:widowControl w:val="0"/>
      <w:spacing w:line="520" w:lineRule="exact"/>
      <w:ind w:firstLineChars="200" w:firstLine="200"/>
      <w:jc w:val="both"/>
    </w:pPr>
    <w:rPr>
      <w:kern w:val="2"/>
      <w:sz w:val="24"/>
      <w:szCs w:val="22"/>
    </w:rPr>
  </w:style>
  <w:style w:type="character" w:customStyle="1" w:styleId="Char8">
    <w:name w:val="日化表格 Char"/>
    <w:basedOn w:val="a0"/>
    <w:link w:val="af"/>
    <w:rsid w:val="00840298"/>
    <w:rPr>
      <w:szCs w:val="21"/>
    </w:rPr>
  </w:style>
  <w:style w:type="paragraph" w:customStyle="1" w:styleId="af">
    <w:name w:val="日化表格"/>
    <w:basedOn w:val="a"/>
    <w:link w:val="Char8"/>
    <w:qFormat/>
    <w:rsid w:val="00840298"/>
    <w:pPr>
      <w:adjustRightInd w:val="0"/>
      <w:snapToGrid w:val="0"/>
      <w:spacing w:line="360" w:lineRule="exact"/>
      <w:jc w:val="center"/>
    </w:pPr>
    <w:rPr>
      <w:szCs w:val="21"/>
    </w:rPr>
  </w:style>
  <w:style w:type="character" w:customStyle="1" w:styleId="00Char">
    <w:name w:val="00 Char"/>
    <w:basedOn w:val="a0"/>
    <w:link w:val="00"/>
    <w:qFormat/>
    <w:rsid w:val="00840298"/>
    <w:rPr>
      <w:rFonts w:hAnsi="宋体"/>
      <w:sz w:val="24"/>
      <w:szCs w:val="24"/>
    </w:rPr>
  </w:style>
  <w:style w:type="paragraph" w:customStyle="1" w:styleId="00">
    <w:name w:val="00"/>
    <w:basedOn w:val="a"/>
    <w:link w:val="00Char"/>
    <w:qFormat/>
    <w:rsid w:val="00840298"/>
    <w:pPr>
      <w:spacing w:line="520" w:lineRule="exact"/>
      <w:ind w:firstLine="480"/>
    </w:pPr>
    <w:rPr>
      <w:rFonts w:hAnsi="宋体"/>
      <w:sz w:val="24"/>
      <w:szCs w:val="24"/>
    </w:rPr>
  </w:style>
  <w:style w:type="character" w:customStyle="1" w:styleId="Char10">
    <w:name w:val="纯文本 Char1"/>
    <w:link w:val="a7"/>
    <w:qFormat/>
    <w:rsid w:val="00840298"/>
    <w:rPr>
      <w:rFonts w:ascii="宋体" w:hAnsi="Courier New"/>
    </w:rPr>
  </w:style>
  <w:style w:type="character" w:customStyle="1" w:styleId="Char2">
    <w:name w:val="纯文本 Char"/>
    <w:basedOn w:val="a0"/>
    <w:link w:val="a7"/>
    <w:uiPriority w:val="99"/>
    <w:semiHidden/>
    <w:qFormat/>
    <w:rsid w:val="00840298"/>
    <w:rPr>
      <w:rFonts w:ascii="宋体" w:eastAsia="宋体" w:hAnsi="Courier New" w:cs="Courier New"/>
      <w:szCs w:val="21"/>
    </w:rPr>
  </w:style>
  <w:style w:type="paragraph" w:customStyle="1" w:styleId="af0">
    <w:name w:val="表内 定"/>
    <w:basedOn w:val="a"/>
    <w:link w:val="Char9"/>
    <w:qFormat/>
    <w:rsid w:val="00840298"/>
    <w:pPr>
      <w:jc w:val="left"/>
    </w:pPr>
    <w:rPr>
      <w:rFonts w:ascii="Times New Roman" w:eastAsia="仿宋" w:hAnsi="Times New Roman" w:cs="Times New Roman"/>
      <w:snapToGrid w:val="0"/>
      <w:color w:val="000000"/>
      <w:kern w:val="0"/>
      <w:sz w:val="20"/>
    </w:rPr>
  </w:style>
  <w:style w:type="character" w:customStyle="1" w:styleId="Char9">
    <w:name w:val="表内 定 Char"/>
    <w:basedOn w:val="a0"/>
    <w:link w:val="af0"/>
    <w:qFormat/>
    <w:rsid w:val="00840298"/>
    <w:rPr>
      <w:rFonts w:ascii="Times New Roman" w:eastAsia="仿宋" w:hAnsi="Times New Roman" w:cs="Times New Roman"/>
      <w:snapToGrid w:val="0"/>
      <w:color w:val="000000"/>
      <w:kern w:val="0"/>
      <w:sz w:val="20"/>
    </w:rPr>
  </w:style>
  <w:style w:type="character" w:customStyle="1" w:styleId="Char0">
    <w:name w:val="文档结构图 Char"/>
    <w:basedOn w:val="a0"/>
    <w:link w:val="a4"/>
    <w:uiPriority w:val="99"/>
    <w:semiHidden/>
    <w:qFormat/>
    <w:rsid w:val="00840298"/>
    <w:rPr>
      <w:rFonts w:ascii="宋体" w:eastAsia="宋体"/>
      <w:sz w:val="18"/>
      <w:szCs w:val="18"/>
    </w:rPr>
  </w:style>
  <w:style w:type="character" w:customStyle="1" w:styleId="Char">
    <w:name w:val="正文缩进 Char"/>
    <w:link w:val="a3"/>
    <w:qFormat/>
    <w:rsid w:val="00840298"/>
    <w:rPr>
      <w:sz w:val="28"/>
    </w:rPr>
  </w:style>
  <w:style w:type="character" w:customStyle="1" w:styleId="000Char">
    <w:name w:val="000 Char"/>
    <w:link w:val="000"/>
    <w:qFormat/>
    <w:rsid w:val="00840298"/>
    <w:rPr>
      <w:rFonts w:ascii="宋体" w:hAnsi="宋体" w:cs="宋体"/>
      <w:sz w:val="24"/>
      <w:szCs w:val="24"/>
    </w:rPr>
  </w:style>
  <w:style w:type="paragraph" w:customStyle="1" w:styleId="000">
    <w:name w:val="000"/>
    <w:basedOn w:val="a"/>
    <w:link w:val="000Char"/>
    <w:qFormat/>
    <w:rsid w:val="00840298"/>
    <w:pPr>
      <w:snapToGrid w:val="0"/>
      <w:spacing w:line="520" w:lineRule="exact"/>
      <w:ind w:firstLineChars="200" w:firstLine="200"/>
    </w:pPr>
    <w:rPr>
      <w:rFonts w:ascii="宋体" w:hAnsi="宋体" w:cs="宋体"/>
      <w:sz w:val="24"/>
      <w:szCs w:val="24"/>
    </w:rPr>
  </w:style>
  <w:style w:type="character" w:customStyle="1" w:styleId="Chara">
    <w:name w:val="引用 Char"/>
    <w:basedOn w:val="a0"/>
    <w:uiPriority w:val="29"/>
    <w:qFormat/>
    <w:rsid w:val="00840298"/>
    <w:rPr>
      <w:iCs/>
      <w:color w:val="000000"/>
      <w:szCs w:val="21"/>
    </w:rPr>
  </w:style>
  <w:style w:type="paragraph" w:styleId="af1">
    <w:name w:val="Quote"/>
    <w:basedOn w:val="a"/>
    <w:next w:val="a"/>
    <w:link w:val="Char11"/>
    <w:uiPriority w:val="29"/>
    <w:qFormat/>
    <w:rsid w:val="00840298"/>
    <w:pPr>
      <w:spacing w:line="360" w:lineRule="exact"/>
      <w:jc w:val="center"/>
    </w:pPr>
    <w:rPr>
      <w:iCs/>
      <w:color w:val="000000"/>
      <w:szCs w:val="21"/>
    </w:rPr>
  </w:style>
  <w:style w:type="character" w:customStyle="1" w:styleId="Char11">
    <w:name w:val="引用 Char1"/>
    <w:basedOn w:val="a0"/>
    <w:link w:val="af1"/>
    <w:uiPriority w:val="29"/>
    <w:qFormat/>
    <w:rsid w:val="00840298"/>
    <w:rPr>
      <w:i/>
      <w:iCs/>
      <w:color w:val="000000" w:themeColor="text1"/>
    </w:rPr>
  </w:style>
  <w:style w:type="character" w:customStyle="1" w:styleId="Char6">
    <w:name w:val="普通(网站) Char"/>
    <w:link w:val="ab"/>
    <w:qFormat/>
    <w:locked/>
    <w:rsid w:val="00840298"/>
    <w:rPr>
      <w:rFonts w:ascii="宋体" w:eastAsia="宋体" w:hAnsi="宋体"/>
      <w:sz w:val="24"/>
    </w:rPr>
  </w:style>
  <w:style w:type="character" w:customStyle="1" w:styleId="Charb">
    <w:name w:val="表格内容 Char"/>
    <w:link w:val="af2"/>
    <w:qFormat/>
    <w:rsid w:val="00840298"/>
    <w:rPr>
      <w:rFonts w:cs="Calibri"/>
      <w:color w:val="000000"/>
      <w:szCs w:val="24"/>
    </w:rPr>
  </w:style>
  <w:style w:type="paragraph" w:customStyle="1" w:styleId="af2">
    <w:name w:val="表格内容"/>
    <w:basedOn w:val="a"/>
    <w:next w:val="a"/>
    <w:link w:val="Charb"/>
    <w:qFormat/>
    <w:rsid w:val="00840298"/>
    <w:pPr>
      <w:jc w:val="center"/>
    </w:pPr>
    <w:rPr>
      <w:rFonts w:cs="Calibri"/>
      <w:color w:val="000000"/>
      <w:szCs w:val="24"/>
    </w:rPr>
  </w:style>
  <w:style w:type="character" w:customStyle="1" w:styleId="Char5">
    <w:name w:val="页眉 Char"/>
    <w:basedOn w:val="a0"/>
    <w:link w:val="aa"/>
    <w:uiPriority w:val="99"/>
    <w:semiHidden/>
    <w:rsid w:val="00840298"/>
    <w:rPr>
      <w:sz w:val="18"/>
      <w:szCs w:val="18"/>
    </w:rPr>
  </w:style>
  <w:style w:type="character" w:customStyle="1" w:styleId="Char4">
    <w:name w:val="页脚 Char"/>
    <w:basedOn w:val="a0"/>
    <w:link w:val="a9"/>
    <w:uiPriority w:val="99"/>
    <w:qFormat/>
    <w:rsid w:val="00840298"/>
    <w:rPr>
      <w:sz w:val="18"/>
      <w:szCs w:val="18"/>
    </w:rPr>
  </w:style>
  <w:style w:type="character" w:customStyle="1" w:styleId="Charc">
    <w:name w:val="正文文本 Char"/>
    <w:link w:val="a5"/>
    <w:qFormat/>
    <w:locked/>
    <w:rsid w:val="00840298"/>
    <w:rPr>
      <w:sz w:val="18"/>
    </w:rPr>
  </w:style>
  <w:style w:type="character" w:customStyle="1" w:styleId="Char1">
    <w:name w:val="正文文本 Char1"/>
    <w:basedOn w:val="a0"/>
    <w:link w:val="a5"/>
    <w:uiPriority w:val="99"/>
    <w:semiHidden/>
    <w:qFormat/>
    <w:rsid w:val="00840298"/>
  </w:style>
  <w:style w:type="character" w:customStyle="1" w:styleId="Char3">
    <w:name w:val="批注框文本 Char"/>
    <w:basedOn w:val="a0"/>
    <w:link w:val="a8"/>
    <w:uiPriority w:val="99"/>
    <w:semiHidden/>
    <w:qFormat/>
    <w:rsid w:val="00840298"/>
    <w:rPr>
      <w:sz w:val="18"/>
      <w:szCs w:val="18"/>
    </w:rPr>
  </w:style>
  <w:style w:type="character" w:customStyle="1" w:styleId="2Char">
    <w:name w:val="标题 2 Char"/>
    <w:basedOn w:val="a0"/>
    <w:link w:val="2"/>
    <w:uiPriority w:val="9"/>
    <w:qFormat/>
    <w:rsid w:val="00840298"/>
    <w:rPr>
      <w:rFonts w:ascii="Arial" w:eastAsia="黑体" w:hAnsi="Arial" w:cs="Times New Roman"/>
      <w:b/>
      <w:sz w:val="32"/>
      <w:szCs w:val="24"/>
    </w:rPr>
  </w:style>
  <w:style w:type="paragraph" w:styleId="af3">
    <w:name w:val="List Paragraph"/>
    <w:basedOn w:val="a"/>
    <w:uiPriority w:val="34"/>
    <w:qFormat/>
    <w:rsid w:val="00840298"/>
    <w:pPr>
      <w:ind w:firstLineChars="200" w:firstLine="420"/>
    </w:pPr>
  </w:style>
  <w:style w:type="paragraph" w:customStyle="1" w:styleId="af4">
    <w:name w:val="倩表格内文字"/>
    <w:basedOn w:val="a"/>
    <w:qFormat/>
    <w:rsid w:val="00840298"/>
    <w:pPr>
      <w:widowControl/>
      <w:jc w:val="center"/>
    </w:pPr>
    <w:rPr>
      <w:rFonts w:ascii="Times New Roman" w:eastAsia="宋体" w:hAnsi="Times New Roman" w:cs="Times New Roman"/>
      <w:szCs w:val="21"/>
    </w:rPr>
  </w:style>
  <w:style w:type="paragraph" w:customStyle="1" w:styleId="Default">
    <w:name w:val="Default"/>
    <w:rsid w:val="00840298"/>
    <w:pPr>
      <w:widowControl w:val="0"/>
      <w:autoSpaceDE w:val="0"/>
      <w:autoSpaceDN w:val="0"/>
      <w:adjustRightInd w:val="0"/>
    </w:pPr>
    <w:rPr>
      <w:rFonts w:ascii="宋体" w:eastAsia="宋体" w:cs="宋体"/>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9"/>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30"/>
  </customShpExts>
</s:customData>
</file>

<file path=customXml/itemProps1.xml><?xml version="1.0" encoding="utf-8"?>
<ds:datastoreItem xmlns:ds="http://schemas.openxmlformats.org/officeDocument/2006/customXml" ds:itemID="{0390679C-45B8-46D2-B037-5B25645BBFA1}">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67</Pages>
  <Words>37881</Words>
  <Characters>6963</Characters>
  <Application>Microsoft Office Word</Application>
  <DocSecurity>0</DocSecurity>
  <Lines>58</Lines>
  <Paragraphs>89</Paragraphs>
  <ScaleCrop>false</ScaleCrop>
  <Company/>
  <LinksUpToDate>false</LinksUpToDate>
  <CharactersWithSpaces>44755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1219</cp:revision>
  <cp:lastPrinted>2021-12-14T08:56:00Z</cp:lastPrinted>
  <dcterms:created xsi:type="dcterms:W3CDTF">2021-07-30T03:02:00Z</dcterms:created>
  <dcterms:modified xsi:type="dcterms:W3CDTF">2021-12-20T07:17:00Z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C1ECDF3D6B8C4AF2A1CE09B5E7011E02</vt:lpwstr>
  </property>
</Properties>
</file>