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宋体" w:cs="Times New Roman"/>
          <w:b/>
          <w:bCs/>
          <w:sz w:val="44"/>
          <w:szCs w:val="44"/>
        </w:rPr>
      </w:pPr>
    </w:p>
    <w:p>
      <w:pPr>
        <w:adjustRightInd w:val="0"/>
        <w:snapToGrid w:val="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平顶山市东佳环保设备厂年产3000吨环保设备项目环境影响报告表</w:t>
      </w:r>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pStyle w:val="2"/>
        <w:rPr>
          <w:rFonts w:hint="default"/>
        </w:rPr>
      </w:pPr>
      <w:bookmarkStart w:id="21" w:name="_GoBack"/>
      <w:bookmarkEnd w:id="21"/>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adjustRightInd w:val="0"/>
        <w:snapToGrid w:val="0"/>
        <w:spacing w:line="360" w:lineRule="auto"/>
        <w:ind w:firstLine="643" w:firstLineChars="200"/>
        <w:rPr>
          <w:rFonts w:hint="default" w:ascii="Times New Roman" w:hAnsi="Times New Roman" w:eastAsia="宋体" w:cs="Times New Roman"/>
          <w:b/>
          <w:bCs/>
          <w:sz w:val="32"/>
          <w:szCs w:val="20"/>
        </w:rPr>
      </w:pPr>
    </w:p>
    <w:p>
      <w:pPr>
        <w:pStyle w:val="2"/>
        <w:rPr>
          <w:rFonts w:hint="default" w:ascii="Times New Roman" w:hAnsi="Times New Roman" w:eastAsia="宋体" w:cs="Times New Roman"/>
          <w:b/>
          <w:bCs/>
          <w:sz w:val="32"/>
          <w:szCs w:val="20"/>
        </w:rPr>
      </w:pPr>
    </w:p>
    <w:p>
      <w:pPr>
        <w:rPr>
          <w:rFonts w:hint="default" w:ascii="Times New Roman" w:hAnsi="Times New Roman" w:eastAsia="宋体" w:cs="Times New Roman"/>
          <w:b/>
          <w:bCs/>
          <w:sz w:val="32"/>
          <w:szCs w:val="20"/>
        </w:rPr>
      </w:pPr>
    </w:p>
    <w:p>
      <w:pPr>
        <w:pStyle w:val="2"/>
        <w:rPr>
          <w:rFonts w:hint="default" w:ascii="Times New Roman" w:hAnsi="Times New Roman" w:eastAsia="宋体" w:cs="Times New Roman"/>
          <w:b/>
          <w:bCs/>
          <w:sz w:val="32"/>
          <w:szCs w:val="20"/>
        </w:rPr>
      </w:pPr>
    </w:p>
    <w:p>
      <w:pPr>
        <w:rPr>
          <w:rFonts w:hint="default" w:ascii="Times New Roman" w:hAnsi="Times New Roman" w:eastAsia="宋体" w:cs="Times New Roman"/>
          <w:b/>
          <w:bCs/>
          <w:sz w:val="32"/>
          <w:szCs w:val="20"/>
        </w:rPr>
      </w:pPr>
    </w:p>
    <w:p>
      <w:pPr>
        <w:pStyle w:val="2"/>
        <w:rPr>
          <w:rFonts w:hint="default" w:ascii="Times New Roman" w:hAnsi="Times New Roman" w:cs="Times New Roman"/>
        </w:rPr>
      </w:pPr>
    </w:p>
    <w:p>
      <w:pPr>
        <w:adjustRightInd w:val="0"/>
        <w:snapToGrid w:val="0"/>
        <w:spacing w:line="360" w:lineRule="auto"/>
        <w:rPr>
          <w:rFonts w:hint="default" w:ascii="Times New Roman" w:hAnsi="Times New Roman" w:eastAsia="宋体" w:cs="Times New Roman"/>
          <w:b/>
          <w:bCs/>
          <w:sz w:val="32"/>
          <w:szCs w:val="20"/>
        </w:rPr>
      </w:pPr>
    </w:p>
    <w:p>
      <w:pPr>
        <w:keepNext w:val="0"/>
        <w:keepLines w:val="0"/>
        <w:pageBreakBefore w:val="0"/>
        <w:widowControl w:val="0"/>
        <w:tabs>
          <w:tab w:val="left" w:pos="156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8"/>
          <w:szCs w:val="28"/>
          <w:u w:val="single"/>
          <w:lang w:val="en-US" w:eastAsia="zh-CN"/>
        </w:rPr>
      </w:pPr>
      <w:r>
        <w:rPr>
          <w:rFonts w:hint="default" w:ascii="Times New Roman" w:hAnsi="Times New Roman" w:eastAsia="宋体" w:cs="Times New Roman"/>
          <w:b/>
          <w:bCs/>
          <w:sz w:val="28"/>
          <w:szCs w:val="28"/>
        </w:rPr>
        <w:t>项目名称</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u w:val="single"/>
          <w:lang w:val="en-US" w:eastAsia="zh-CN"/>
        </w:rPr>
        <w:t>平顶山市东佳环保设备厂年产3000吨环保设备项目</w:t>
      </w:r>
    </w:p>
    <w:p>
      <w:pPr>
        <w:keepNext w:val="0"/>
        <w:keepLines w:val="0"/>
        <w:pageBreakBefore w:val="0"/>
        <w:widowControl w:val="0"/>
        <w:tabs>
          <w:tab w:val="left" w:pos="156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8"/>
          <w:szCs w:val="28"/>
          <w:u w:val="single"/>
        </w:rPr>
      </w:pPr>
      <w:r>
        <w:rPr>
          <w:rFonts w:hint="default" w:ascii="Times New Roman" w:hAnsi="Times New Roman" w:eastAsia="宋体" w:cs="Times New Roman"/>
          <w:b/>
          <w:bCs/>
          <w:sz w:val="28"/>
          <w:szCs w:val="28"/>
        </w:rPr>
        <w:t>建设单位（盖章）：</w:t>
      </w:r>
      <w:r>
        <w:rPr>
          <w:rFonts w:hint="default" w:ascii="Times New Roman" w:hAnsi="Times New Roman" w:eastAsia="宋体" w:cs="Times New Roman"/>
          <w:b/>
          <w:bCs/>
          <w:sz w:val="28"/>
          <w:szCs w:val="28"/>
          <w:u w:val="single"/>
        </w:rPr>
        <w:t xml:space="preserve">   </w:t>
      </w:r>
      <w:r>
        <w:rPr>
          <w:rFonts w:hint="default" w:ascii="Times New Roman" w:hAnsi="Times New Roman" w:eastAsia="宋体" w:cs="Times New Roman"/>
          <w:b/>
          <w:sz w:val="28"/>
          <w:szCs w:val="28"/>
          <w:u w:val="single"/>
        </w:rPr>
        <w:t xml:space="preserve">平顶山市东佳环保设备厂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default" w:ascii="Times New Roman" w:hAnsi="Times New Roman" w:eastAsia="黑体" w:cs="Times New Roman"/>
          <w:b/>
          <w:bCs/>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b/>
          <w:bCs/>
          <w:sz w:val="32"/>
          <w:szCs w:val="20"/>
        </w:rPr>
        <w:t xml:space="preserve">编制日期： </w:t>
      </w:r>
      <w:bookmarkStart w:id="0" w:name="_Hlk38611734"/>
      <w:r>
        <w:rPr>
          <w:rFonts w:hint="default" w:ascii="Times New Roman" w:hAnsi="Times New Roman" w:eastAsia="黑体" w:cs="Times New Roman"/>
          <w:b/>
          <w:bCs/>
          <w:sz w:val="30"/>
          <w:szCs w:val="30"/>
        </w:rPr>
        <w:t>二〇</w:t>
      </w:r>
      <w:bookmarkEnd w:id="0"/>
      <w:r>
        <w:rPr>
          <w:rFonts w:hint="default" w:ascii="Times New Roman" w:hAnsi="Times New Roman" w:eastAsia="黑体" w:cs="Times New Roman"/>
          <w:b/>
          <w:bCs/>
          <w:sz w:val="30"/>
          <w:szCs w:val="30"/>
        </w:rPr>
        <w:t>二〇年</w:t>
      </w:r>
      <w:r>
        <w:rPr>
          <w:rFonts w:hint="default" w:ascii="Times New Roman" w:hAnsi="Times New Roman" w:eastAsia="黑体" w:cs="Times New Roman"/>
          <w:b/>
          <w:bCs/>
          <w:sz w:val="30"/>
          <w:szCs w:val="30"/>
          <w:lang w:val="en-US" w:eastAsia="zh-CN"/>
        </w:rPr>
        <w:t>十二</w:t>
      </w:r>
      <w:r>
        <w:rPr>
          <w:rFonts w:hint="default" w:ascii="Times New Roman" w:hAnsi="Times New Roman" w:eastAsia="黑体" w:cs="Times New Roman"/>
          <w:b/>
          <w:bCs/>
          <w:sz w:val="30"/>
          <w:szCs w:val="30"/>
        </w:rPr>
        <w:t>月</w:t>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目录</w:t>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"_Toc45197987"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"_Toc45197993"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建设项目所在地自然环境简况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"_Toc45197994"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环境质量现状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"_Toc45197995"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评价适用标准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- 26 -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"_Toc45197996"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建设项目工程分析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"_Toc45197997"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项目主要污染物产生及预计排放情况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- 35 -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"_Toc45197998"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_Toc45197998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- 36 -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"_Toc45198000"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建设项目拟采取的防治措施及预期治理效果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_Toc45198000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"_Toc45198001" </w:instrText>
      </w:r>
      <w:r>
        <w:rPr>
          <w:rFonts w:hint="default" w:ascii="Times New Roman" w:hAnsi="Times New Roman" w:eastAsia="宋体" w:cs="Times New Roman"/>
          <w:sz w:val="24"/>
          <w:szCs w:val="24"/>
        </w:rPr>
        <w:fldChar w:fldCharType="separate"/>
      </w:r>
      <w:r>
        <w:rPr>
          <w:rStyle w:val="26"/>
          <w:rFonts w:hint="default" w:ascii="Times New Roman" w:hAnsi="Times New Roman" w:eastAsia="宋体" w:cs="Times New Roman"/>
          <w:color w:val="auto"/>
          <w:sz w:val="24"/>
          <w:szCs w:val="24"/>
        </w:rPr>
        <w:t>结论与建议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_Toc45198001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fldChar w:fldCharType="end"/>
      </w:r>
      <w:r>
        <w:rPr>
          <w:rFonts w:hint="default" w:ascii="Times New Roman" w:hAnsi="Times New Roman" w:eastAsia="宋体" w:cs="Times New Roman"/>
          <w:b/>
          <w:sz w:val="24"/>
          <w:szCs w:val="24"/>
        </w:rPr>
        <w:t>附件</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附件1  委托书</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附件2</w:t>
      </w:r>
      <w:r>
        <w:rPr>
          <w:rFonts w:hint="default" w:ascii="Times New Roman" w:hAnsi="Times New Roman" w:eastAsia="宋体" w:cs="Times New Roman"/>
          <w:sz w:val="24"/>
          <w:szCs w:val="24"/>
          <w:lang w:val="en-US" w:eastAsia="zh-CN"/>
        </w:rPr>
        <w:t xml:space="preserve">  承诺书</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附件</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备案</w:t>
      </w:r>
      <w:r>
        <w:rPr>
          <w:rFonts w:hint="default" w:ascii="Times New Roman" w:hAnsi="Times New Roman" w:eastAsia="宋体" w:cs="Times New Roman"/>
          <w:sz w:val="24"/>
          <w:szCs w:val="24"/>
          <w:lang w:eastAsia="zh-CN"/>
        </w:rPr>
        <w:t>文件</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附件</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土地文件</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r>
        <w:rPr>
          <w:rFonts w:hint="default" w:ascii="Times New Roman" w:hAnsi="Times New Roman" w:eastAsia="宋体" w:cs="Times New Roman"/>
          <w:sz w:val="24"/>
          <w:szCs w:val="24"/>
          <w:lang w:val="en-US" w:eastAsia="zh-CN"/>
        </w:rPr>
        <w:t xml:space="preserve">5  </w:t>
      </w:r>
      <w:r>
        <w:rPr>
          <w:rFonts w:hint="default" w:ascii="Times New Roman" w:hAnsi="Times New Roman" w:eastAsia="宋体" w:cs="Times New Roman"/>
          <w:sz w:val="24"/>
          <w:szCs w:val="24"/>
        </w:rPr>
        <w:t>监测报告</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附件6  水性漆的检测报告</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附图</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附图1  项目地理位置图</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附图2  项目四邻关系图</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附图3  项目总平面布置图</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附图4  项目敏感目标分布图</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bookmarkStart w:id="1" w:name="_Hlk45187487"/>
      <w:r>
        <w:rPr>
          <w:rFonts w:hint="default" w:ascii="Times New Roman" w:hAnsi="Times New Roman" w:eastAsia="宋体" w:cs="Times New Roman"/>
          <w:sz w:val="24"/>
          <w:szCs w:val="24"/>
        </w:rPr>
        <w:t>附件5  项目监测点位图</w:t>
      </w:r>
    </w:p>
    <w:bookmarkEnd w:id="1"/>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附表</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建设项目环评审批基础信息表</w:t>
      </w:r>
    </w:p>
    <w:p>
      <w:pPr>
        <w:ind w:firstLine="0" w:firstLineChars="0"/>
        <w:rPr>
          <w:rFonts w:hint="default" w:ascii="Times New Roman" w:hAnsi="Times New Roman" w:cs="Times New Roman"/>
        </w:rPr>
        <w:sectPr>
          <w:headerReference r:id="rId5" w:type="default"/>
          <w:footerReference r:id="rId6" w:type="default"/>
          <w:pgSz w:w="11906" w:h="16838"/>
          <w:pgMar w:top="1701" w:right="1588" w:bottom="1701" w:left="1588" w:header="851" w:footer="1134" w:gutter="0"/>
          <w:pgBorders>
            <w:top w:val="none" w:sz="0" w:space="0"/>
            <w:left w:val="none" w:sz="0" w:space="0"/>
            <w:bottom w:val="none" w:sz="0" w:space="0"/>
            <w:right w:val="none" w:sz="0" w:space="0"/>
          </w:pgBorders>
          <w:cols w:space="425" w:num="1"/>
          <w:docGrid w:type="lines" w:linePitch="312" w:charSpace="0"/>
        </w:sectPr>
      </w:pPr>
    </w:p>
    <w:p>
      <w:pPr>
        <w:pStyle w:val="46"/>
        <w:outlineLvl w:val="0"/>
        <w:rPr>
          <w:rFonts w:hint="default" w:ascii="Times New Roman" w:hAnsi="Times New Roman" w:cs="Times New Roman"/>
        </w:rPr>
      </w:pPr>
      <w:bookmarkStart w:id="2" w:name="_Toc45197987"/>
      <w:r>
        <w:rPr>
          <w:rFonts w:hint="default" w:ascii="Times New Roman" w:hAnsi="Times New Roman" w:cs="Times New Roman"/>
        </w:rPr>
        <w:t>建设项目基本情况</w:t>
      </w:r>
      <w:bookmarkEnd w:id="2"/>
    </w:p>
    <w:tbl>
      <w:tblPr>
        <w:tblStyle w:val="21"/>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223"/>
        <w:gridCol w:w="779"/>
        <w:gridCol w:w="922"/>
        <w:gridCol w:w="1426"/>
        <w:gridCol w:w="368"/>
        <w:gridCol w:w="1290"/>
        <w:gridCol w:w="14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项目名称</w:t>
            </w:r>
          </w:p>
        </w:tc>
        <w:tc>
          <w:tcPr>
            <w:tcW w:w="7461" w:type="dxa"/>
            <w:gridSpan w:val="7"/>
            <w:vAlign w:val="center"/>
          </w:tcPr>
          <w:p>
            <w:pPr>
              <w:ind w:firstLine="480"/>
              <w:jc w:val="center"/>
              <w:rPr>
                <w:rFonts w:hint="default" w:ascii="Times New Roman" w:hAnsi="Times New Roman" w:cs="Times New Roman"/>
                <w:szCs w:val="24"/>
              </w:rPr>
            </w:pPr>
            <w:r>
              <w:rPr>
                <w:rFonts w:hint="default" w:ascii="Times New Roman" w:hAnsi="Times New Roman" w:cs="Times New Roman"/>
                <w:szCs w:val="24"/>
              </w:rPr>
              <w:t>平顶山市东佳环保设备厂年产3000吨环保设备项目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建设单位</w:t>
            </w:r>
          </w:p>
        </w:tc>
        <w:tc>
          <w:tcPr>
            <w:tcW w:w="7461" w:type="dxa"/>
            <w:gridSpan w:val="7"/>
            <w:vAlign w:val="center"/>
          </w:tcPr>
          <w:p>
            <w:pPr>
              <w:ind w:firstLine="480"/>
              <w:jc w:val="center"/>
              <w:rPr>
                <w:rFonts w:hint="default" w:ascii="Times New Roman" w:hAnsi="Times New Roman" w:cs="Times New Roman"/>
                <w:szCs w:val="24"/>
              </w:rPr>
            </w:pPr>
            <w:r>
              <w:rPr>
                <w:rFonts w:hint="default" w:ascii="Times New Roman" w:hAnsi="Times New Roman" w:cs="Times New Roman"/>
                <w:szCs w:val="24"/>
              </w:rPr>
              <w:t>平顶山市东佳环保设备厂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法人代表</w:t>
            </w:r>
          </w:p>
        </w:tc>
        <w:tc>
          <w:tcPr>
            <w:tcW w:w="29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Cs w:val="24"/>
              </w:rPr>
            </w:pPr>
            <w:r>
              <w:rPr>
                <w:rFonts w:hint="default" w:ascii="Times New Roman" w:hAnsi="Times New Roman" w:cs="Times New Roman"/>
                <w:szCs w:val="24"/>
              </w:rPr>
              <w:t>王灵甫</w:t>
            </w:r>
          </w:p>
        </w:tc>
        <w:tc>
          <w:tcPr>
            <w:tcW w:w="1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Cs w:val="24"/>
              </w:rPr>
            </w:pPr>
            <w:r>
              <w:rPr>
                <w:rFonts w:hint="default" w:ascii="Times New Roman" w:hAnsi="Times New Roman" w:cs="Times New Roman"/>
              </w:rPr>
              <w:t>联系人</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马书豪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通讯地址</w:t>
            </w:r>
          </w:p>
        </w:tc>
        <w:tc>
          <w:tcPr>
            <w:tcW w:w="7461" w:type="dxa"/>
            <w:gridSpan w:val="7"/>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河南省平顶山市叶县昆阳街道许南路南段路东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联系电话</w:t>
            </w:r>
          </w:p>
        </w:tc>
        <w:tc>
          <w:tcPr>
            <w:tcW w:w="2002" w:type="dxa"/>
            <w:gridSpan w:val="2"/>
            <w:vAlign w:val="center"/>
          </w:tcPr>
          <w:p>
            <w:pPr>
              <w:spacing w:line="240" w:lineRule="auto"/>
              <w:ind w:firstLine="0" w:firstLineChars="0"/>
              <w:jc w:val="center"/>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13949479181</w:t>
            </w:r>
          </w:p>
        </w:tc>
        <w:tc>
          <w:tcPr>
            <w:tcW w:w="922"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传真</w:t>
            </w:r>
          </w:p>
        </w:tc>
        <w:tc>
          <w:tcPr>
            <w:tcW w:w="1794" w:type="dxa"/>
            <w:gridSpan w:val="2"/>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w:t>
            </w:r>
          </w:p>
        </w:tc>
        <w:tc>
          <w:tcPr>
            <w:tcW w:w="1290"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邮政编码</w:t>
            </w:r>
          </w:p>
        </w:tc>
        <w:tc>
          <w:tcPr>
            <w:tcW w:w="1453"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467200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建设地点</w:t>
            </w:r>
          </w:p>
        </w:tc>
        <w:tc>
          <w:tcPr>
            <w:tcW w:w="7461" w:type="dxa"/>
            <w:gridSpan w:val="7"/>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平顶山市叶县昆阳街道许南路南段路东平舞铁路路南69号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立项审批</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部门</w:t>
            </w:r>
          </w:p>
        </w:tc>
        <w:tc>
          <w:tcPr>
            <w:tcW w:w="2924"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叶县发展和改革委员会</w:t>
            </w:r>
          </w:p>
        </w:tc>
        <w:tc>
          <w:tcPr>
            <w:tcW w:w="1426"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批准文号</w:t>
            </w:r>
          </w:p>
        </w:tc>
        <w:tc>
          <w:tcPr>
            <w:tcW w:w="3111"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2020-410422-35-03-089280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建设性质</w:t>
            </w:r>
          </w:p>
        </w:tc>
        <w:tc>
          <w:tcPr>
            <w:tcW w:w="2924"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■新建□改扩建 □技改</w:t>
            </w:r>
          </w:p>
        </w:tc>
        <w:tc>
          <w:tcPr>
            <w:tcW w:w="1426" w:type="dxa"/>
            <w:vAlign w:val="center"/>
          </w:tcPr>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行业类别</w:t>
            </w:r>
          </w:p>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及代码</w:t>
            </w:r>
          </w:p>
        </w:tc>
        <w:tc>
          <w:tcPr>
            <w:tcW w:w="3111" w:type="dxa"/>
            <w:gridSpan w:val="3"/>
            <w:vAlign w:val="center"/>
          </w:tcPr>
          <w:p>
            <w:pPr>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C3591环境保护专用设备制造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占地面积</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（平方米）</w:t>
            </w:r>
          </w:p>
        </w:tc>
        <w:tc>
          <w:tcPr>
            <w:tcW w:w="2924" w:type="dxa"/>
            <w:gridSpan w:val="3"/>
            <w:vAlign w:val="center"/>
          </w:tcPr>
          <w:p>
            <w:pPr>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5687.3</w:t>
            </w:r>
          </w:p>
        </w:tc>
        <w:tc>
          <w:tcPr>
            <w:tcW w:w="1426"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绿化面积</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（平方米）</w:t>
            </w:r>
          </w:p>
        </w:tc>
        <w:tc>
          <w:tcPr>
            <w:tcW w:w="3111"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总投资</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（万元）</w:t>
            </w:r>
          </w:p>
        </w:tc>
        <w:tc>
          <w:tcPr>
            <w:tcW w:w="1223" w:type="dxa"/>
            <w:vAlign w:val="center"/>
          </w:tcPr>
          <w:p>
            <w:pPr>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800</w:t>
            </w:r>
          </w:p>
        </w:tc>
        <w:tc>
          <w:tcPr>
            <w:tcW w:w="1701" w:type="dxa"/>
            <w:gridSpan w:val="2"/>
            <w:vAlign w:val="center"/>
          </w:tcPr>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其中：环保投资（万元）</w:t>
            </w:r>
          </w:p>
        </w:tc>
        <w:tc>
          <w:tcPr>
            <w:tcW w:w="1426" w:type="dxa"/>
            <w:vAlign w:val="center"/>
          </w:tcPr>
          <w:p>
            <w:pPr>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37</w:t>
            </w:r>
          </w:p>
        </w:tc>
        <w:tc>
          <w:tcPr>
            <w:tcW w:w="1658" w:type="dxa"/>
            <w:gridSpan w:val="2"/>
            <w:vAlign w:val="center"/>
          </w:tcPr>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环保投资占总投资比例</w:t>
            </w:r>
          </w:p>
        </w:tc>
        <w:tc>
          <w:tcPr>
            <w:tcW w:w="1453" w:type="dxa"/>
            <w:vAlign w:val="center"/>
          </w:tcPr>
          <w:p>
            <w:pPr>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评价经费</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（万元）</w:t>
            </w:r>
          </w:p>
        </w:tc>
        <w:tc>
          <w:tcPr>
            <w:tcW w:w="2924"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w:t>
            </w:r>
          </w:p>
        </w:tc>
        <w:tc>
          <w:tcPr>
            <w:tcW w:w="1426" w:type="dxa"/>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投产</w:t>
            </w:r>
          </w:p>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日期</w:t>
            </w:r>
          </w:p>
        </w:tc>
        <w:tc>
          <w:tcPr>
            <w:tcW w:w="3111" w:type="dxa"/>
            <w:gridSpan w:val="3"/>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8845" w:type="dxa"/>
            <w:gridSpan w:val="8"/>
          </w:tcPr>
          <w:p>
            <w:pPr>
              <w:pStyle w:val="5"/>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工程内容及规模</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概述</w:t>
            </w:r>
            <w:bookmarkStart w:id="3" w:name="_Hlk533526214"/>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平顶山市东佳环保设备厂</w:t>
            </w:r>
            <w:r>
              <w:rPr>
                <w:rFonts w:hint="default" w:ascii="Times New Roman" w:hAnsi="Times New Roman" w:cs="Times New Roman"/>
                <w:lang w:val="en-US" w:eastAsia="zh-CN"/>
              </w:rPr>
              <w:t>于</w:t>
            </w:r>
            <w:r>
              <w:rPr>
                <w:rFonts w:hint="default" w:ascii="Times New Roman" w:hAnsi="Times New Roman" w:cs="Times New Roman"/>
              </w:rPr>
              <w:t>2003年03月18日成立，经营范围包括环保除尘设备及配套产品、机械设备、设计、制造、安装、销售、维修，三级锅炉安装、改造，一级锅炉维修，D1、D2压力容器制造。平顶山市东佳环保设备厂投资</w:t>
            </w:r>
            <w:r>
              <w:rPr>
                <w:rFonts w:hint="default" w:ascii="Times New Roman" w:hAnsi="Times New Roman" w:cs="Times New Roman"/>
                <w:lang w:val="en-US" w:eastAsia="zh-CN"/>
              </w:rPr>
              <w:t>8</w:t>
            </w:r>
            <w:r>
              <w:rPr>
                <w:rFonts w:hint="default" w:ascii="Times New Roman" w:hAnsi="Times New Roman" w:cs="Times New Roman"/>
              </w:rPr>
              <w:t>00万元在平顶山市叶县昆阳街道许南路南段路东平舞铁路路南69号建设</w:t>
            </w:r>
            <w:bookmarkEnd w:id="3"/>
            <w:r>
              <w:rPr>
                <w:rFonts w:hint="default" w:ascii="Times New Roman" w:hAnsi="Times New Roman" w:cs="Times New Roman"/>
              </w:rPr>
              <w:t>平顶山市东佳环保设备厂年产3000吨环保设备项目。</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根据《中华人民共和国环境保护法》、《中华人民共和国环境影响评价法》和国务院令第253号《建设项目环境保护管理条例》等法律法规要求，本项目须进行环境影响评价。根据建设项目环境影响评价分类管理名录（2021年版），本项目属于“</w:t>
            </w:r>
            <w:r>
              <w:rPr>
                <w:rFonts w:hint="default" w:ascii="Times New Roman" w:hAnsi="Times New Roman" w:cs="Times New Roman"/>
                <w:color w:val="FF0000"/>
                <w:lang w:val="en-US" w:eastAsia="zh-CN"/>
              </w:rPr>
              <w:t>三十二、专用设备制造业、70环保、邮政、社会公共服务及其他专用设备制造359</w:t>
            </w:r>
            <w:r>
              <w:rPr>
                <w:rFonts w:hint="default" w:ascii="Times New Roman" w:hAnsi="Times New Roman" w:cs="Times New Roman"/>
                <w:color w:val="FF0000"/>
              </w:rPr>
              <w:t>”类别中的“</w:t>
            </w:r>
            <w:r>
              <w:rPr>
                <w:rFonts w:hint="default" w:ascii="Times New Roman" w:hAnsi="Times New Roman" w:cs="Times New Roman"/>
                <w:color w:val="FF0000"/>
                <w:lang w:val="en-US" w:eastAsia="zh-CN"/>
              </w:rPr>
              <w:t>其他</w:t>
            </w:r>
            <w:r>
              <w:rPr>
                <w:rFonts w:hint="default" w:ascii="Times New Roman" w:hAnsi="Times New Roman" w:cs="Times New Roman"/>
                <w:color w:val="FF0000"/>
              </w:rPr>
              <w:t>”</w:t>
            </w:r>
            <w:r>
              <w:rPr>
                <w:rFonts w:hint="default" w:ascii="Times New Roman" w:hAnsi="Times New Roman" w:cs="Times New Roman"/>
              </w:rPr>
              <w:t>，以上全部应编制环境影响报告表。因此本项目应编制环境影响报告表。</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平顶山市东佳环保设备厂于2020年</w:t>
            </w:r>
            <w:r>
              <w:rPr>
                <w:rFonts w:hint="default" w:ascii="Times New Roman" w:hAnsi="Times New Roman" w:cs="Times New Roman"/>
                <w:lang w:val="en-US" w:eastAsia="zh-CN"/>
              </w:rPr>
              <w:t>11</w:t>
            </w:r>
            <w:r>
              <w:rPr>
                <w:rFonts w:hint="default" w:ascii="Times New Roman" w:hAnsi="Times New Roman" w:cs="Times New Roman"/>
              </w:rPr>
              <w:t>月</w:t>
            </w:r>
            <w:r>
              <w:rPr>
                <w:rFonts w:hint="default" w:ascii="Times New Roman" w:hAnsi="Times New Roman" w:cs="Times New Roman"/>
                <w:lang w:val="en-US" w:eastAsia="zh-CN"/>
              </w:rPr>
              <w:t>25</w:t>
            </w:r>
            <w:r>
              <w:rPr>
                <w:rFonts w:hint="default" w:ascii="Times New Roman" w:hAnsi="Times New Roman" w:cs="Times New Roman"/>
              </w:rPr>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达标排放”的原则，本着“科学、公正、客观、严谨”的态度，编制了本项目的环境影响报告表。</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cs="Times New Roman"/>
              </w:rPr>
            </w:pPr>
            <w:r>
              <w:rPr>
                <w:rFonts w:hint="default" w:ascii="Times New Roman" w:hAnsi="Times New Roman" w:cs="Times New Roman"/>
              </w:rPr>
              <w:t>二、项目概况</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1、项目基本情况</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项目名称：平顶山市东佳环保设备厂年产3000吨环保设备项目</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建设单位：平顶山市东佳环保设备厂</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建设性质：新建</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建设地点：平顶山市叶县昆阳街道许南路南段路东平舞铁路路南69号</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建设规模：年产3000吨环保设备项目</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总投资：</w:t>
            </w:r>
            <w:r>
              <w:rPr>
                <w:rFonts w:hint="default" w:ascii="Times New Roman" w:hAnsi="Times New Roman" w:cs="Times New Roman"/>
                <w:lang w:val="en-US" w:eastAsia="zh-CN"/>
              </w:rPr>
              <w:t>8</w:t>
            </w:r>
            <w:r>
              <w:rPr>
                <w:rFonts w:hint="default" w:ascii="Times New Roman" w:hAnsi="Times New Roman" w:cs="Times New Roman"/>
              </w:rPr>
              <w:t>00万元</w:t>
            </w:r>
          </w:p>
          <w:p>
            <w:pPr>
              <w:keepNext w:val="0"/>
              <w:keepLines w:val="0"/>
              <w:pageBreakBefore w:val="0"/>
              <w:widowControl w:val="0"/>
              <w:numPr>
                <w:ilvl w:val="0"/>
                <w:numId w:val="2"/>
              </w:numPr>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项目厂区四周概况：</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本项目建设地点位于平顶山市叶县昆阳街道许南路南段路东平舞铁路路南69号，项目</w:t>
            </w:r>
            <w:r>
              <w:rPr>
                <w:rFonts w:hint="default" w:ascii="Times New Roman" w:hAnsi="Times New Roman" w:cs="Times New Roman"/>
                <w:lang w:val="en-US" w:eastAsia="zh-CN"/>
              </w:rPr>
              <w:t>西侧紧邻330省道，南侧为鸿安小区，北侧为荒地，东侧为无名小道</w:t>
            </w:r>
            <w:r>
              <w:rPr>
                <w:rFonts w:hint="default" w:ascii="Times New Roman" w:hAnsi="Times New Roman" w:cs="Times New Roman"/>
              </w:rPr>
              <w:t>，项目所在地交通十分便利，项目地理位置见附图1，四邻关系见附图2。</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3、项目主要建设内容及规模</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本项目投资总额为</w:t>
            </w:r>
            <w:r>
              <w:rPr>
                <w:rFonts w:hint="default" w:ascii="Times New Roman" w:hAnsi="Times New Roman" w:cs="Times New Roman"/>
                <w:lang w:val="en-US" w:eastAsia="zh-CN"/>
              </w:rPr>
              <w:t>8</w:t>
            </w:r>
            <w:r>
              <w:rPr>
                <w:rFonts w:hint="default" w:ascii="Times New Roman" w:hAnsi="Times New Roman" w:cs="Times New Roman"/>
              </w:rPr>
              <w:t>00万元，总占地面积</w:t>
            </w:r>
            <w:r>
              <w:rPr>
                <w:rFonts w:hint="default" w:ascii="Times New Roman" w:hAnsi="Times New Roman" w:cs="Times New Roman"/>
                <w:lang w:val="en-US" w:eastAsia="zh-CN"/>
              </w:rPr>
              <w:t>5687</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，建筑面积</w:t>
            </w:r>
            <w:r>
              <w:rPr>
                <w:rFonts w:hint="default" w:ascii="Times New Roman" w:hAnsi="Times New Roman" w:cs="Times New Roman"/>
                <w:lang w:val="en-US" w:eastAsia="zh-CN"/>
              </w:rPr>
              <w:t>3650</w:t>
            </w:r>
            <w:r>
              <w:rPr>
                <w:rFonts w:hint="default" w:ascii="Times New Roman" w:hAnsi="Times New Roman" w:cs="Times New Roman"/>
              </w:rPr>
              <w:t>平方米，主要建设内容为：主生产车间1栋1层、铆焊车间2栋1层、材料仓库1栋1层、办公楼1栋1层。主要工程组成表见表1</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表1工程主要建设内容一览表</w:t>
            </w:r>
          </w:p>
          <w:tbl>
            <w:tblPr>
              <w:tblStyle w:val="2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53"/>
              <w:gridCol w:w="430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工程名称</w:t>
                  </w: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建设内容</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建设指标</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主车间</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lang w:val="en-US" w:eastAsia="zh-CN"/>
                    </w:rPr>
                    <w:t>1栋1F，48</w:t>
                  </w:r>
                  <w:r>
                    <w:rPr>
                      <w:rFonts w:hint="default" w:ascii="Times New Roman" w:hAnsi="Times New Roman" w:eastAsia="宋体" w:cs="Times New Roman"/>
                      <w:color w:val="0000FF"/>
                      <w:sz w:val="21"/>
                      <w:szCs w:val="21"/>
                    </w:rPr>
                    <w:t>×</w:t>
                  </w:r>
                  <w:r>
                    <w:rPr>
                      <w:rFonts w:hint="default" w:ascii="Times New Roman" w:hAnsi="Times New Roman" w:eastAsia="宋体" w:cs="Times New Roman"/>
                      <w:color w:val="0000FF"/>
                      <w:sz w:val="21"/>
                      <w:szCs w:val="21"/>
                      <w:lang w:val="en-US" w:eastAsia="zh-CN"/>
                    </w:rPr>
                    <w:t>15.6</w:t>
                  </w:r>
                  <w:r>
                    <w:rPr>
                      <w:rFonts w:hint="default" w:ascii="Times New Roman" w:hAnsi="Times New Roman" w:eastAsia="宋体" w:cs="Times New Roman"/>
                      <w:color w:val="0000FF"/>
                      <w:sz w:val="21"/>
                      <w:szCs w:val="21"/>
                    </w:rPr>
                    <w:t>×</w:t>
                  </w:r>
                  <w:r>
                    <w:rPr>
                      <w:rFonts w:hint="default" w:ascii="Times New Roman" w:hAnsi="Times New Roman" w:eastAsia="宋体" w:cs="Times New Roman"/>
                      <w:color w:val="0000FF"/>
                      <w:sz w:val="21"/>
                      <w:szCs w:val="21"/>
                      <w:lang w:val="en-US" w:eastAsia="zh-CN"/>
                    </w:rPr>
                    <w:t>12</w:t>
                  </w:r>
                  <w:r>
                    <w:rPr>
                      <w:rFonts w:hint="default" w:ascii="Times New Roman" w:hAnsi="Times New Roman" w:eastAsia="宋体" w:cs="Times New Roman"/>
                      <w:color w:val="0000FF"/>
                      <w:sz w:val="21"/>
                      <w:szCs w:val="21"/>
                    </w:rPr>
                    <w:t>m，占地面积</w:t>
                  </w:r>
                  <w:r>
                    <w:rPr>
                      <w:rFonts w:hint="default" w:ascii="Times New Roman" w:hAnsi="Times New Roman" w:eastAsia="宋体" w:cs="Times New Roman"/>
                      <w:color w:val="0000FF"/>
                      <w:sz w:val="21"/>
                      <w:szCs w:val="21"/>
                      <w:lang w:val="en-US" w:eastAsia="zh-CN"/>
                    </w:rPr>
                    <w:t>1500</w:t>
                  </w: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2</w:t>
                  </w:r>
                </w:p>
              </w:tc>
              <w:tc>
                <w:tcPr>
                  <w:tcW w:w="177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生产车间要求全封闭，</w:t>
                  </w:r>
                  <w:r>
                    <w:rPr>
                      <w:rFonts w:hint="default" w:ascii="Times New Roman" w:hAnsi="Times New Roman" w:eastAsia="宋体" w:cs="Times New Roman"/>
                      <w:color w:val="0000FF"/>
                      <w:sz w:val="21"/>
                      <w:szCs w:val="21"/>
                    </w:rPr>
                    <w:t>总面积为</w:t>
                  </w:r>
                  <w:r>
                    <w:rPr>
                      <w:rFonts w:hint="default" w:ascii="Times New Roman" w:hAnsi="Times New Roman" w:eastAsia="宋体" w:cs="Times New Roman"/>
                      <w:color w:val="0000FF"/>
                      <w:sz w:val="21"/>
                      <w:szCs w:val="21"/>
                      <w:lang w:val="en-US" w:eastAsia="zh-CN"/>
                    </w:rPr>
                    <w:t>3650</w:t>
                  </w: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2</w:t>
                  </w:r>
                </w:p>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bookmarkStart w:id="4" w:name="OLE_LINK1"/>
                  <w:r>
                    <w:rPr>
                      <w:rFonts w:hint="default" w:ascii="Times New Roman" w:hAnsi="Times New Roman" w:eastAsia="宋体" w:cs="Times New Roman"/>
                      <w:sz w:val="21"/>
                      <w:szCs w:val="21"/>
                    </w:rPr>
                    <w:t>铆</w:t>
                  </w:r>
                  <w:r>
                    <w:rPr>
                      <w:rFonts w:hint="default" w:ascii="Times New Roman" w:hAnsi="Times New Roman" w:eastAsia="宋体" w:cs="Times New Roman"/>
                      <w:sz w:val="21"/>
                      <w:szCs w:val="21"/>
                      <w:lang w:val="en-US" w:eastAsia="zh-CN"/>
                    </w:rPr>
                    <w:t>焊</w:t>
                  </w:r>
                  <w:bookmarkEnd w:id="4"/>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2栋1F</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15.5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m，占地面积</w:t>
                  </w:r>
                  <w:r>
                    <w:rPr>
                      <w:rFonts w:hint="default" w:ascii="Times New Roman" w:hAnsi="Times New Roman" w:eastAsia="宋体" w:cs="Times New Roman"/>
                      <w:sz w:val="21"/>
                      <w:szCs w:val="21"/>
                      <w:lang w:val="en-US" w:eastAsia="zh-CN"/>
                    </w:rPr>
                    <w:t>80</w:t>
                  </w:r>
                  <w:r>
                    <w:rPr>
                      <w:rFonts w:hint="default" w:ascii="Times New Roman" w:hAnsi="Times New Roman" w:eastAsia="宋体" w:cs="Times New Roman"/>
                      <w:sz w:val="21"/>
                      <w:szCs w:val="21"/>
                    </w:rPr>
                    <w:t>0m</w:t>
                  </w:r>
                  <w:r>
                    <w:rPr>
                      <w:rFonts w:hint="default" w:ascii="Times New Roman" w:hAnsi="Times New Roman" w:eastAsia="宋体" w:cs="Times New Roman"/>
                      <w:sz w:val="21"/>
                      <w:szCs w:val="21"/>
                      <w:vertAlign w:val="superscript"/>
                    </w:rPr>
                    <w:t>2</w:t>
                  </w:r>
                </w:p>
              </w:tc>
              <w:tc>
                <w:tcPr>
                  <w:tcW w:w="17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辅助工程</w:t>
                  </w: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材料仓库</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1栋1F</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14.2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42.9</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m，占地面积</w:t>
                  </w:r>
                  <w:r>
                    <w:rPr>
                      <w:rFonts w:hint="default" w:ascii="Times New Roman" w:hAnsi="Times New Roman" w:eastAsia="宋体" w:cs="Times New Roman"/>
                      <w:sz w:val="21"/>
                      <w:szCs w:val="21"/>
                      <w:lang w:val="en-US" w:eastAsia="zh-CN"/>
                    </w:rPr>
                    <w:t>800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17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喷漆房</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1栋1F，占地面积</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17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1栋1F，占地面积</w:t>
                  </w:r>
                  <w:r>
                    <w:rPr>
                      <w:rFonts w:hint="default" w:ascii="Times New Roman" w:hAnsi="Times New Roman" w:eastAsia="宋体" w:cs="Times New Roman"/>
                      <w:sz w:val="21"/>
                      <w:szCs w:val="21"/>
                      <w:lang w:val="en-US" w:eastAsia="zh-CN"/>
                    </w:rPr>
                    <w:t>400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17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接市政供电电网</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接市政供水管网</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雨、污分流</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采用雨污分流，生活污水经过化粪池处理后，定期清运，用于农田施肥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环保工程</w:t>
                  </w:r>
                </w:p>
              </w:tc>
              <w:tc>
                <w:tcPr>
                  <w:tcW w:w="115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项目切割粉尘经车间通风后</w:t>
                  </w:r>
                  <w:r>
                    <w:rPr>
                      <w:rFonts w:hint="default" w:ascii="Times New Roman" w:hAnsi="Times New Roman" w:eastAsia="宋体" w:cs="Times New Roman"/>
                      <w:sz w:val="21"/>
                      <w:szCs w:val="21"/>
                    </w:rPr>
                    <w:t>无组织排放</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1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焊接工序产生的烟尘经焊接烟尘净化器处理后车间无组织排放</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6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1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FF"/>
                      <w:sz w:val="21"/>
                      <w:szCs w:val="21"/>
                    </w:rPr>
                    <w:t>打磨废气经袋式除尘器处理后经1根15m排气筒排放</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1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喷漆</w:t>
                  </w:r>
                  <w:r>
                    <w:rPr>
                      <w:rFonts w:hint="default" w:ascii="Times New Roman" w:hAnsi="Times New Roman" w:eastAsia="宋体" w:cs="Times New Roman"/>
                      <w:sz w:val="21"/>
                      <w:szCs w:val="21"/>
                    </w:rPr>
                    <w:t>工序产生的废气经过</w:t>
                  </w:r>
                  <w:r>
                    <w:rPr>
                      <w:rFonts w:hint="default" w:ascii="Times New Roman" w:hAnsi="Times New Roman" w:eastAsia="宋体" w:cs="Times New Roman"/>
                      <w:sz w:val="21"/>
                      <w:szCs w:val="21"/>
                      <w:lang w:val="en-US" w:eastAsia="zh-CN"/>
                    </w:rPr>
                    <w:t>UV光氧</w:t>
                  </w:r>
                  <w:r>
                    <w:rPr>
                      <w:rFonts w:hint="default" w:ascii="Times New Roman" w:hAnsi="Times New Roman" w:eastAsia="宋体" w:cs="Times New Roman"/>
                      <w:sz w:val="21"/>
                      <w:szCs w:val="21"/>
                    </w:rPr>
                    <w:t>+活性炭吸附装置处理后经1根15m排气筒排放</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生活污水经过化粪池处理后，定期清运，用于农田施肥</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设备减振、密闭以及距离衰减</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废钢材边角料、金属粉尘</w:t>
                  </w:r>
                  <w:r>
                    <w:rPr>
                      <w:rFonts w:hint="default" w:ascii="Times New Roman" w:hAnsi="Times New Roman" w:eastAsia="宋体" w:cs="Times New Roman"/>
                      <w:sz w:val="21"/>
                      <w:szCs w:val="21"/>
                      <w:lang w:eastAsia="zh-CN"/>
                    </w:rPr>
                    <w:t>、废水性漆桶</w:t>
                  </w:r>
                  <w:r>
                    <w:rPr>
                      <w:rFonts w:hint="default" w:ascii="Times New Roman" w:hAnsi="Times New Roman" w:eastAsia="宋体" w:cs="Times New Roman"/>
                      <w:sz w:val="21"/>
                      <w:szCs w:val="21"/>
                    </w:rPr>
                    <w:t>集中收集外售；废活性炭、废UV灯管集中收集交由有资质的单位进行处置</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11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sz w:val="21"/>
                      <w:szCs w:val="21"/>
                    </w:rPr>
                  </w:pPr>
                </w:p>
              </w:tc>
              <w:tc>
                <w:tcPr>
                  <w:tcW w:w="430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生活垃圾由环卫部门进行统一处理</w:t>
                  </w:r>
                </w:p>
              </w:tc>
              <w:tc>
                <w:tcPr>
                  <w:tcW w:w="177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定期送入垃圾填埋场</w:t>
                  </w:r>
                </w:p>
              </w:tc>
            </w:tr>
          </w:tbl>
          <w:p>
            <w:pPr>
              <w:keepNext w:val="0"/>
              <w:keepLines w:val="0"/>
              <w:pageBreakBefore w:val="0"/>
              <w:widowControl w:val="0"/>
              <w:kinsoku/>
              <w:wordWrap/>
              <w:overflowPunct/>
              <w:topLinePunct w:val="0"/>
              <w:autoSpaceDE/>
              <w:autoSpaceDN/>
              <w:bidi w:val="0"/>
              <w:snapToGrid w:val="0"/>
              <w:spacing w:line="360" w:lineRule="auto"/>
              <w:ind w:firstLine="482"/>
              <w:textAlignment w:val="auto"/>
              <w:outlineLvl w:val="0"/>
              <w:rPr>
                <w:rFonts w:hint="default" w:ascii="Times New Roman" w:hAnsi="Times New Roman" w:cs="Times New Roman"/>
                <w:sz w:val="24"/>
                <w:szCs w:val="24"/>
                <w:lang w:val="zh-CN"/>
              </w:rPr>
            </w:pPr>
            <w:r>
              <w:rPr>
                <w:rFonts w:hint="default" w:ascii="Times New Roman" w:hAnsi="Times New Roman" w:cs="Times New Roman"/>
              </w:rPr>
              <w:t>4</w:t>
            </w:r>
            <w:r>
              <w:rPr>
                <w:rFonts w:hint="default" w:ascii="Times New Roman" w:hAnsi="Times New Roman" w:cs="Times New Roman"/>
                <w:sz w:val="24"/>
                <w:szCs w:val="24"/>
                <w:lang w:val="zh-CN"/>
              </w:rPr>
              <w:t>、项目产品方案</w:t>
            </w:r>
          </w:p>
          <w:p>
            <w:pPr>
              <w:pStyle w:val="4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项目生产所需原辅材料均为外购，主要产品年产量及原辅材料年用量见下表2。</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表2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项目主要产品方案一览表</w:t>
            </w:r>
          </w:p>
          <w:tbl>
            <w:tblPr>
              <w:tblStyle w:val="21"/>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578" w:type="dxa"/>
                  <w:tcBorders>
                    <w:top w:val="single" w:color="auto" w:sz="4" w:space="0"/>
                    <w:left w:val="single" w:color="auto" w:sz="4" w:space="0"/>
                    <w:bottom w:val="single" w:color="auto" w:sz="4" w:space="0"/>
                    <w:right w:val="single" w:color="auto" w:sz="4" w:space="0"/>
                  </w:tcBorders>
                  <w:vAlign w:val="center"/>
                </w:tcPr>
                <w:p>
                  <w:pPr>
                    <w:spacing w:line="271" w:lineRule="auto"/>
                    <w:ind w:firstLine="4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2821" w:type="dxa"/>
                  <w:tcBorders>
                    <w:top w:val="single" w:color="auto" w:sz="4" w:space="0"/>
                    <w:left w:val="single" w:color="auto" w:sz="4" w:space="0"/>
                    <w:bottom w:val="single" w:color="auto" w:sz="4" w:space="0"/>
                    <w:right w:val="single" w:color="auto" w:sz="4" w:space="0"/>
                  </w:tcBorders>
                  <w:vAlign w:val="center"/>
                </w:tcPr>
                <w:p>
                  <w:pPr>
                    <w:spacing w:line="271"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年产量/</w:t>
                  </w:r>
                  <w:r>
                    <w:rPr>
                      <w:rFonts w:hint="default" w:ascii="Times New Roman" w:hAnsi="Times New Roman" w:eastAsia="宋体" w:cs="Times New Roman"/>
                      <w:sz w:val="21"/>
                      <w:szCs w:val="21"/>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布袋除尘器</w:t>
                  </w:r>
                </w:p>
              </w:tc>
              <w:tc>
                <w:tcPr>
                  <w:tcW w:w="2821" w:type="dxa"/>
                  <w:tcBorders>
                    <w:top w:val="single" w:color="auto" w:sz="4" w:space="0"/>
                    <w:left w:val="single" w:color="auto" w:sz="4" w:space="0"/>
                    <w:bottom w:val="single" w:color="auto" w:sz="4" w:space="0"/>
                    <w:right w:val="single" w:color="auto" w:sz="4" w:space="0"/>
                  </w:tcBorders>
                  <w:vAlign w:val="center"/>
                </w:tcPr>
                <w:p>
                  <w:pPr>
                    <w:spacing w:line="271"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5、主要设备设施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项目生产设备见表3。</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rPr>
            </w:pPr>
            <w:r>
              <w:rPr>
                <w:rFonts w:hint="default" w:ascii="Times New Roman" w:hAnsi="Times New Roman" w:eastAsia="宋体" w:cs="Times New Roman"/>
                <w:b/>
                <w:bCs/>
                <w:sz w:val="24"/>
                <w:szCs w:val="24"/>
              </w:rPr>
              <w:t>表3 主要设备、设施一览表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335"/>
              <w:gridCol w:w="1679"/>
              <w:gridCol w:w="96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双柱举升机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剪式举升机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车床</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C6140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车床</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CW610A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牛头刨床</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摇臂钻床</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Z3032X10/1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液压摆式剪板机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QC12Y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板料折弯压力机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DJL5-3/Y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精密板料校平机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QR-W34G8x2500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数显上辊万能式卷板机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W11S-25x2500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括圆机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板料成型机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1500-1360/1414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CO2/MAG自动焊机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NBC-500R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CO2/MAG自动焊机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NBC-350R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CO2/MAG自动焊机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NBC-350R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BX1－400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BX3-500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BX3-500-2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氩弧焊机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埋弧自动焊机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ZX5-1250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直流焊机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ZX5-630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光纤激光切割机</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GF3015</w:t>
                  </w:r>
                </w:p>
              </w:tc>
            </w:tr>
          </w:tbl>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6、原辅材料消耗</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项目主要原辅材料见表4。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rPr>
            </w:pPr>
            <w:bookmarkStart w:id="5" w:name="_Hlk48746624"/>
            <w:bookmarkStart w:id="6" w:name="_Hlk44421586"/>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default" w:ascii="Times New Roman" w:hAnsi="Times New Roman" w:cs="Times New Roman"/>
                <w:b/>
                <w:bCs/>
              </w:rPr>
              <w:t xml:space="preserve">   原材料年用量表</w:t>
            </w:r>
            <w:bookmarkEnd w:id="5"/>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73"/>
              <w:gridCol w:w="1270"/>
              <w:gridCol w:w="1542"/>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73"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270"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542"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2869"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钢材</w:t>
                  </w:r>
                </w:p>
              </w:tc>
              <w:tc>
                <w:tcPr>
                  <w:tcW w:w="12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吨</w:t>
                  </w:r>
                </w:p>
              </w:tc>
              <w:tc>
                <w:tcPr>
                  <w:tcW w:w="1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3200</w:t>
                  </w:r>
                </w:p>
              </w:tc>
              <w:tc>
                <w:tcPr>
                  <w:tcW w:w="28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7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焊条</w:t>
                  </w:r>
                </w:p>
              </w:tc>
              <w:tc>
                <w:tcPr>
                  <w:tcW w:w="12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吨</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p>
              </w:tc>
              <w:tc>
                <w:tcPr>
                  <w:tcW w:w="286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7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氧气</w:t>
                  </w:r>
                </w:p>
              </w:tc>
              <w:tc>
                <w:tcPr>
                  <w:tcW w:w="12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瓶</w:t>
                  </w:r>
                </w:p>
              </w:tc>
              <w:tc>
                <w:tcPr>
                  <w:tcW w:w="15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3600</w:t>
                  </w:r>
                </w:p>
              </w:tc>
              <w:tc>
                <w:tcPr>
                  <w:tcW w:w="28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1瓶120公斤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7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液化气</w:t>
                  </w:r>
                </w:p>
              </w:tc>
              <w:tc>
                <w:tcPr>
                  <w:tcW w:w="12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瓶</w:t>
                  </w:r>
                </w:p>
              </w:tc>
              <w:tc>
                <w:tcPr>
                  <w:tcW w:w="15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270</w:t>
                  </w:r>
                </w:p>
              </w:tc>
              <w:tc>
                <w:tcPr>
                  <w:tcW w:w="28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1瓶14公斤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87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水性漆</w:t>
                  </w:r>
                </w:p>
              </w:tc>
              <w:tc>
                <w:tcPr>
                  <w:tcW w:w="12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吨</w:t>
                  </w:r>
                </w:p>
              </w:tc>
              <w:tc>
                <w:tcPr>
                  <w:tcW w:w="15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12</w:t>
                  </w:r>
                </w:p>
              </w:tc>
              <w:tc>
                <w:tcPr>
                  <w:tcW w:w="28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外购</w:t>
                  </w:r>
                </w:p>
              </w:tc>
            </w:tr>
            <w:bookmarkEnd w:id="6"/>
          </w:tbl>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项目使用的</w:t>
            </w:r>
            <w:r>
              <w:rPr>
                <w:rFonts w:hint="default" w:ascii="Times New Roman" w:hAnsi="Times New Roman" w:cs="Times New Roman"/>
                <w:lang w:val="en-US" w:eastAsia="zh-CN"/>
              </w:rPr>
              <w:t>水性漆，</w:t>
            </w:r>
            <w:r>
              <w:rPr>
                <w:rFonts w:hint="default" w:ascii="Times New Roman" w:hAnsi="Times New Roman" w:cs="Times New Roman"/>
              </w:rPr>
              <w:t>根据《低挥发性有机化合物含量涂料产品技术要求》表</w:t>
            </w:r>
            <w:r>
              <w:rPr>
                <w:rFonts w:hint="default" w:ascii="Times New Roman" w:hAnsi="Times New Roman" w:cs="Times New Roman"/>
                <w:lang w:val="en-US" w:eastAsia="zh-CN"/>
              </w:rPr>
              <w:t>1水性</w:t>
            </w:r>
            <w:r>
              <w:rPr>
                <w:rFonts w:hint="default" w:ascii="Times New Roman" w:hAnsi="Times New Roman" w:cs="Times New Roman"/>
              </w:rPr>
              <w:t>涂料中挥发性有机物含量要求，其中</w:t>
            </w:r>
            <w:r>
              <w:rPr>
                <w:rFonts w:hint="default" w:ascii="Times New Roman" w:hAnsi="Times New Roman" w:cs="Times New Roman"/>
                <w:lang w:val="en-US" w:eastAsia="zh-CN"/>
              </w:rPr>
              <w:t>机械设备涂料</w:t>
            </w:r>
            <w:r>
              <w:rPr>
                <w:rFonts w:hint="default" w:ascii="Times New Roman" w:hAnsi="Times New Roman" w:cs="Times New Roman"/>
              </w:rPr>
              <w:t>中</w:t>
            </w:r>
            <w:r>
              <w:rPr>
                <w:rFonts w:hint="default" w:ascii="Times New Roman" w:hAnsi="Times New Roman" w:cs="Times New Roman"/>
                <w:lang w:val="en-US" w:eastAsia="zh-CN"/>
              </w:rPr>
              <w:t>其他中</w:t>
            </w:r>
            <w:r>
              <w:rPr>
                <w:rFonts w:hint="default" w:ascii="Times New Roman" w:hAnsi="Times New Roman" w:cs="Times New Roman"/>
              </w:rPr>
              <w:t>漆&lt;</w:t>
            </w:r>
            <w:r>
              <w:rPr>
                <w:rFonts w:hint="default" w:ascii="Times New Roman" w:hAnsi="Times New Roman" w:cs="Times New Roman"/>
                <w:lang w:val="en-US" w:eastAsia="zh-CN"/>
              </w:rPr>
              <w:t>2</w:t>
            </w:r>
            <w:r>
              <w:rPr>
                <w:rFonts w:hint="default" w:ascii="Times New Roman" w:hAnsi="Times New Roman" w:cs="Times New Roman"/>
              </w:rPr>
              <w:t>00g/L，根据建设单位提供的</w:t>
            </w:r>
            <w:r>
              <w:rPr>
                <w:rFonts w:hint="default" w:ascii="Times New Roman" w:hAnsi="Times New Roman" w:cs="Times New Roman"/>
                <w:lang w:val="en-US" w:eastAsia="zh-CN"/>
              </w:rPr>
              <w:t>水性</w:t>
            </w:r>
            <w:r>
              <w:rPr>
                <w:rFonts w:hint="default" w:ascii="Times New Roman" w:hAnsi="Times New Roman" w:cs="Times New Roman"/>
              </w:rPr>
              <w:t>漆监测报告中的数据可知，其中挥发性有机物监测结果为44 g/L，因此项目使用的水性面漆符合《低挥发性有机化合物含量涂料产品技术要求》的相关要求。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7、劳动定员及工作制度</w:t>
            </w:r>
          </w:p>
          <w:p>
            <w:pPr>
              <w:keepNext w:val="0"/>
              <w:keepLines w:val="0"/>
              <w:pageBreakBefore w:val="0"/>
              <w:kinsoku/>
              <w:wordWrap/>
              <w:overflowPunct/>
              <w:topLinePunct w:val="0"/>
              <w:autoSpaceDE/>
              <w:autoSpaceDN/>
              <w:bidi w:val="0"/>
              <w:spacing w:line="360" w:lineRule="auto"/>
              <w:ind w:firstLine="436" w:firstLineChars="182"/>
              <w:textAlignment w:val="auto"/>
              <w:rPr>
                <w:rFonts w:hint="default" w:ascii="Times New Roman" w:hAnsi="Times New Roman" w:cs="Times New Roman"/>
              </w:rPr>
            </w:pPr>
            <w:r>
              <w:rPr>
                <w:rFonts w:hint="default" w:ascii="Times New Roman" w:hAnsi="Times New Roman" w:cs="Times New Roman"/>
              </w:rPr>
              <w:t>本项目职工定员20人，每天8小时，年工作300天，项目职工多为周围居民，不在厂区食宿。</w:t>
            </w:r>
          </w:p>
          <w:p>
            <w:pPr>
              <w:keepNext w:val="0"/>
              <w:keepLines w:val="0"/>
              <w:pageBreakBefore w:val="0"/>
              <w:kinsoku/>
              <w:wordWrap/>
              <w:overflowPunct/>
              <w:topLinePunct w:val="0"/>
              <w:autoSpaceDE/>
              <w:autoSpaceDN/>
              <w:bidi w:val="0"/>
              <w:spacing w:line="360" w:lineRule="auto"/>
              <w:ind w:firstLine="352" w:firstLineChars="147"/>
              <w:textAlignment w:val="auto"/>
              <w:rPr>
                <w:rFonts w:hint="default" w:ascii="Times New Roman" w:hAnsi="Times New Roman" w:cs="Times New Roman"/>
              </w:rPr>
            </w:pPr>
            <w:r>
              <w:rPr>
                <w:rFonts w:hint="default" w:ascii="Times New Roman" w:hAnsi="Times New Roman" w:cs="Times New Roman"/>
              </w:rPr>
              <w:t>三、公用工程</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1、给排水</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GB2 </w:instrText>
            </w:r>
            <w:r>
              <w:rPr>
                <w:rFonts w:hint="default" w:ascii="Times New Roman" w:hAnsi="Times New Roman" w:cs="Times New Roman"/>
              </w:rPr>
              <w:fldChar w:fldCharType="separate"/>
            </w:r>
            <w:r>
              <w:rPr>
                <w:rFonts w:hint="default" w:ascii="Times New Roman" w:hAnsi="Times New Roman" w:cs="Times New Roman"/>
              </w:rPr>
              <w:t>⑴</w:t>
            </w:r>
            <w:r>
              <w:rPr>
                <w:rFonts w:hint="default" w:ascii="Times New Roman" w:hAnsi="Times New Roman" w:cs="Times New Roman"/>
              </w:rPr>
              <w:fldChar w:fldCharType="end"/>
            </w:r>
            <w:r>
              <w:rPr>
                <w:rFonts w:hint="default" w:ascii="Times New Roman" w:hAnsi="Times New Roman" w:cs="Times New Roman"/>
              </w:rPr>
              <w:t>水源</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本项目供水依托周边区域集中供水，可满足项目用水需求。</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GB2 </w:instrText>
            </w:r>
            <w:r>
              <w:rPr>
                <w:rFonts w:hint="default" w:ascii="Times New Roman" w:hAnsi="Times New Roman" w:cs="Times New Roman"/>
              </w:rPr>
              <w:fldChar w:fldCharType="separate"/>
            </w:r>
            <w:r>
              <w:rPr>
                <w:rFonts w:hint="default" w:ascii="Times New Roman" w:hAnsi="Times New Roman" w:cs="Times New Roman"/>
              </w:rPr>
              <w:t>⑵</w:t>
            </w:r>
            <w:r>
              <w:rPr>
                <w:rFonts w:hint="default" w:ascii="Times New Roman" w:hAnsi="Times New Roman" w:cs="Times New Roman"/>
              </w:rPr>
              <w:fldChar w:fldCharType="end"/>
            </w:r>
            <w:r>
              <w:rPr>
                <w:rFonts w:hint="default" w:ascii="Times New Roman" w:hAnsi="Times New Roman" w:cs="Times New Roman"/>
              </w:rPr>
              <w:t>给水</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本项目用水主要为生活用水。</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本次项目劳动定员20人，厂区不设食堂。参考河南省地方标准《工业与城镇生活用水定额》（DB41/T385-2014），职工用水量按50L/人•d计，则项目职工办公生活用水量为1.0m</w:t>
            </w:r>
            <w:r>
              <w:rPr>
                <w:rFonts w:hint="default" w:ascii="Times New Roman" w:hAnsi="Times New Roman" w:cs="Times New Roman"/>
                <w:vertAlign w:val="superscript"/>
              </w:rPr>
              <w:t>3</w:t>
            </w:r>
            <w:r>
              <w:rPr>
                <w:rFonts w:hint="default" w:ascii="Times New Roman" w:hAnsi="Times New Roman" w:cs="Times New Roman"/>
              </w:rPr>
              <w:t>/d、300m</w:t>
            </w:r>
            <w:r>
              <w:rPr>
                <w:rFonts w:hint="default" w:ascii="Times New Roman" w:hAnsi="Times New Roman" w:cs="Times New Roman"/>
                <w:vertAlign w:val="superscript"/>
              </w:rPr>
              <w:t>3</w:t>
            </w:r>
            <w:r>
              <w:rPr>
                <w:rFonts w:hint="default" w:ascii="Times New Roman" w:hAnsi="Times New Roman" w:cs="Times New Roman"/>
              </w:rPr>
              <w:t>/a。</w:t>
            </w:r>
          </w:p>
          <w:p>
            <w:pPr>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3 \* GB2 </w:instrText>
            </w:r>
            <w:r>
              <w:rPr>
                <w:rFonts w:hint="default" w:ascii="Times New Roman" w:hAnsi="Times New Roman" w:cs="Times New Roman"/>
              </w:rPr>
              <w:fldChar w:fldCharType="separate"/>
            </w:r>
            <w:r>
              <w:rPr>
                <w:rFonts w:hint="default" w:ascii="Times New Roman" w:hAnsi="Times New Roman" w:cs="Times New Roman"/>
              </w:rPr>
              <w:t>⑶</w:t>
            </w:r>
            <w:r>
              <w:rPr>
                <w:rFonts w:hint="default" w:ascii="Times New Roman" w:hAnsi="Times New Roman" w:cs="Times New Roman"/>
              </w:rPr>
              <w:fldChar w:fldCharType="end"/>
            </w:r>
            <w:r>
              <w:rPr>
                <w:rFonts w:hint="default" w:ascii="Times New Roman" w:hAnsi="Times New Roman" w:cs="Times New Roman"/>
              </w:rPr>
              <w:t>排水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本项目主要废水为生活污水</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生活用水量为1.0m</w:t>
            </w:r>
            <w:r>
              <w:rPr>
                <w:rFonts w:hint="default" w:ascii="Times New Roman" w:hAnsi="Times New Roman" w:cs="Times New Roman"/>
                <w:vertAlign w:val="superscript"/>
              </w:rPr>
              <w:t>3</w:t>
            </w:r>
            <w:r>
              <w:rPr>
                <w:rFonts w:hint="default" w:ascii="Times New Roman" w:hAnsi="Times New Roman" w:cs="Times New Roman"/>
              </w:rPr>
              <w:t>/d、300m</w:t>
            </w:r>
            <w:r>
              <w:rPr>
                <w:rFonts w:hint="default" w:ascii="Times New Roman" w:hAnsi="Times New Roman" w:cs="Times New Roman"/>
                <w:vertAlign w:val="superscript"/>
              </w:rPr>
              <w:t>3</w:t>
            </w:r>
            <w:r>
              <w:rPr>
                <w:rFonts w:hint="default" w:ascii="Times New Roman" w:hAnsi="Times New Roman" w:cs="Times New Roman"/>
              </w:rPr>
              <w:t>/a，排水系数取0.8，生活污水量为0.8m</w:t>
            </w:r>
            <w:r>
              <w:rPr>
                <w:rFonts w:hint="default" w:ascii="Times New Roman" w:hAnsi="Times New Roman" w:cs="Times New Roman"/>
                <w:vertAlign w:val="superscript"/>
              </w:rPr>
              <w:t>3</w:t>
            </w:r>
            <w:r>
              <w:rPr>
                <w:rFonts w:hint="default" w:ascii="Times New Roman" w:hAnsi="Times New Roman" w:cs="Times New Roman"/>
              </w:rPr>
              <w:t>/d，240m</w:t>
            </w:r>
            <w:r>
              <w:rPr>
                <w:rFonts w:hint="default" w:ascii="Times New Roman" w:hAnsi="Times New Roman" w:cs="Times New Roman"/>
                <w:vertAlign w:val="superscript"/>
              </w:rPr>
              <w:t>3</w:t>
            </w:r>
            <w:r>
              <w:rPr>
                <w:rFonts w:hint="default" w:ascii="Times New Roman" w:hAnsi="Times New Roman" w:cs="Times New Roman"/>
              </w:rPr>
              <w:t>/a。项目生活污水经过化粪池处理后，定期清运，用于农田施肥，不外排。</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rPr>
              <w:t>根据建设单位提供的厂区用水情况项目给排水情况见表7，项目具体水平衡图见图1。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 xml:space="preserve">5 </w:t>
            </w:r>
            <w:r>
              <w:rPr>
                <w:rFonts w:hint="default" w:ascii="Times New Roman" w:hAnsi="Times New Roman" w:cs="Times New Roman"/>
                <w:b/>
                <w:bCs/>
              </w:rPr>
              <w:t>给排水平衡一览表单位：m</w:t>
            </w:r>
            <w:r>
              <w:rPr>
                <w:rFonts w:hint="default" w:ascii="Times New Roman" w:hAnsi="Times New Roman" w:cs="Times New Roman"/>
                <w:b/>
                <w:bCs/>
                <w:vertAlign w:val="superscript"/>
              </w:rPr>
              <w:t>3</w:t>
            </w:r>
            <w:r>
              <w:rPr>
                <w:rFonts w:hint="default" w:ascii="Times New Roman" w:hAnsi="Times New Roman" w:cs="Times New Roman"/>
                <w:b/>
                <w:bCs/>
              </w:rPr>
              <w:t>/d</w:t>
            </w:r>
          </w:p>
          <w:tbl>
            <w:tblPr>
              <w:tblStyle w:val="22"/>
              <w:tblW w:w="85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7"/>
              <w:gridCol w:w="1597"/>
              <w:gridCol w:w="1273"/>
              <w:gridCol w:w="1232"/>
              <w:gridCol w:w="1065"/>
              <w:gridCol w:w="1150"/>
              <w:gridCol w:w="15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6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用水类型</w:t>
                  </w:r>
                </w:p>
              </w:tc>
              <w:tc>
                <w:tcPr>
                  <w:tcW w:w="12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用水标准</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用水量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（m3/d）</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循环量（m3/d）</w:t>
                  </w: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（m3/d）</w:t>
                  </w:r>
                </w:p>
              </w:tc>
              <w:tc>
                <w:tcPr>
                  <w:tcW w:w="1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生活用水</w:t>
                  </w:r>
                </w:p>
              </w:tc>
              <w:tc>
                <w:tcPr>
                  <w:tcW w:w="12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50L/人•d</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w:t>
                  </w:r>
                </w:p>
              </w:tc>
              <w:tc>
                <w:tcPr>
                  <w:tcW w:w="1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20人</w:t>
                  </w:r>
                </w:p>
              </w:tc>
            </w:tr>
          </w:tbl>
          <w:p>
            <w:pPr>
              <w:adjustRightInd/>
              <w:snapToGrid/>
              <w:ind w:firstLine="0" w:firstLineChars="0"/>
              <w:jc w:val="center"/>
              <w:rPr>
                <w:rFonts w:hint="default" w:ascii="Times New Roman" w:hAnsi="Times New Roman" w:cs="Times New Roman"/>
              </w:rPr>
            </w:pPr>
            <w:r>
              <w:rPr>
                <w:rFonts w:hint="default" w:ascii="Times New Roman" w:hAnsi="Times New Roman" w:cs="Times New Roman"/>
              </w:rPr>
              <w:object>
                <v:shape id="_x0000_i1025" o:spt="75" type="#_x0000_t75" style="height:82.65pt;width:430.6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520" w:lineRule="exact"/>
              <w:ind w:firstLine="420"/>
              <w:jc w:val="center"/>
              <w:rPr>
                <w:rFonts w:hint="default" w:ascii="Times New Roman" w:hAnsi="Times New Roman" w:cs="Times New Roman"/>
              </w:rPr>
            </w:pPr>
            <w:r>
              <w:rPr>
                <w:rFonts w:hint="default" w:ascii="Times New Roman" w:hAnsi="Times New Roman" w:cs="Times New Roman"/>
              </w:rPr>
              <w:t>图1  项目水平衡图（m</w:t>
            </w:r>
            <w:r>
              <w:rPr>
                <w:rFonts w:hint="default" w:ascii="Times New Roman" w:hAnsi="Times New Roman" w:cs="Times New Roman"/>
                <w:vertAlign w:val="superscript"/>
              </w:rPr>
              <w:t>3</w:t>
            </w:r>
            <w:r>
              <w:rPr>
                <w:rFonts w:hint="default" w:ascii="Times New Roman" w:hAnsi="Times New Roman" w:cs="Times New Roman"/>
              </w:rPr>
              <w:t>/d）</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rPr>
            </w:pPr>
            <w:r>
              <w:rPr>
                <w:rFonts w:hint="default" w:ascii="Times New Roman" w:hAnsi="Times New Roman" w:cs="Times New Roman"/>
              </w:rPr>
              <w:t>2、供电</w:t>
            </w:r>
          </w:p>
          <w:p>
            <w:pPr>
              <w:keepNext w:val="0"/>
              <w:keepLines w:val="0"/>
              <w:pageBreakBefore w:val="0"/>
              <w:widowControl w:val="0"/>
              <w:kinsoku/>
              <w:wordWrap/>
              <w:overflowPunct/>
              <w:topLinePunct w:val="0"/>
              <w:autoSpaceDE/>
              <w:autoSpaceDN/>
              <w:bidi w:val="0"/>
              <w:adjustRightInd w:val="0"/>
              <w:snapToGrid w:val="0"/>
              <w:ind w:firstLine="456"/>
              <w:textAlignment w:val="auto"/>
              <w:rPr>
                <w:rFonts w:hint="default" w:ascii="Times New Roman" w:hAnsi="Times New Roman" w:cs="Times New Roman"/>
              </w:rPr>
            </w:pPr>
            <w:r>
              <w:rPr>
                <w:rFonts w:hint="default" w:ascii="Times New Roman" w:hAnsi="Times New Roman" w:cs="Times New Roman"/>
              </w:rPr>
              <w:t>项目供电由现有电网供给。</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rPr>
            </w:pPr>
            <w:r>
              <w:rPr>
                <w:rFonts w:hint="default" w:ascii="Times New Roman" w:hAnsi="Times New Roman" w:cs="Times New Roman"/>
              </w:rPr>
              <w:t>3、供热</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rPr>
            </w:pPr>
            <w:r>
              <w:rPr>
                <w:rFonts w:hint="default" w:ascii="Times New Roman" w:hAnsi="Times New Roman" w:cs="Times New Roman"/>
              </w:rPr>
              <w:t>项目生产区无采暖措施，生活区采用分体空调供暖。</w:t>
            </w:r>
          </w:p>
          <w:p>
            <w:pPr>
              <w:keepNext w:val="0"/>
              <w:keepLines w:val="0"/>
              <w:pageBreakBefore w:val="0"/>
              <w:widowControl w:val="0"/>
              <w:numPr>
                <w:ilvl w:val="0"/>
                <w:numId w:val="3"/>
              </w:numPr>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cs="Times New Roman"/>
              </w:rPr>
            </w:pPr>
            <w:r>
              <w:rPr>
                <w:rFonts w:hint="default" w:ascii="Times New Roman" w:hAnsi="Times New Roman" w:cs="Times New Roman"/>
              </w:rPr>
              <w:t>厂区总平面布局合理性分析</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rPr>
              <w:t>总平面布置：本项目厂区呈矩形，</w:t>
            </w:r>
            <w:r>
              <w:rPr>
                <w:rFonts w:hint="default" w:ascii="Times New Roman" w:hAnsi="Times New Roman" w:cs="Times New Roman"/>
                <w:lang w:val="en-US" w:eastAsia="zh-CN"/>
              </w:rPr>
              <w:t>主生产车间位于项目的西侧，焊接工艺位于项目的中部，仓库位于项目的东侧，喷漆工序位于项目的北侧，办公区位于项目的西侧</w:t>
            </w:r>
            <w:r>
              <w:rPr>
                <w:rFonts w:hint="default" w:ascii="Times New Roman" w:hAnsi="Times New Roman" w:cs="Times New Roman"/>
              </w:rPr>
              <w:t>。项目规划以整体社会效益、经济效益与环境效益三者统一为基准点，为工作人员塑造一个自然优美、舒适便捷、卫生安全的怡然工作生活之地，项目平面布置合理，项目总平面布置图见附图3</w:t>
            </w:r>
            <w:r>
              <w:rPr>
                <w:rFonts w:hint="default"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1" w:hRule="atLeast"/>
          <w:jc w:val="center"/>
        </w:trPr>
        <w:tc>
          <w:tcPr>
            <w:tcW w:w="8845" w:type="dxa"/>
            <w:gridSpan w:val="8"/>
          </w:tcPr>
          <w:p>
            <w:pPr>
              <w:pStyle w:val="5"/>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sz w:val="24"/>
                <w:szCs w:val="24"/>
              </w:rPr>
            </w:pPr>
          </w:p>
          <w:p>
            <w:pPr>
              <w:pStyle w:val="5"/>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与本项目有关的原有污染情况及主要环境问题：</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本项目属于新建项目。不存在原有污染情况。</w:t>
            </w:r>
          </w:p>
          <w:p>
            <w:pPr>
              <w:pStyle w:val="5"/>
              <w:widowControl/>
              <w:spacing w:line="600" w:lineRule="exact"/>
              <w:ind w:firstLine="0" w:firstLineChars="0"/>
              <w:rPr>
                <w:rFonts w:hint="default" w:ascii="Times New Roman" w:hAnsi="Times New Roman" w:cs="Times New Roman"/>
                <w:b/>
                <w:szCs w:val="28"/>
              </w:rPr>
            </w:pPr>
          </w:p>
        </w:tc>
      </w:tr>
    </w:tbl>
    <w:p>
      <w:pPr>
        <w:pStyle w:val="46"/>
        <w:outlineLvl w:val="0"/>
        <w:rPr>
          <w:rFonts w:hint="default" w:ascii="Times New Roman" w:hAnsi="Times New Roman" w:cs="Times New Roman"/>
        </w:rPr>
      </w:pPr>
      <w:bookmarkStart w:id="7" w:name="_Toc45197993"/>
      <w:r>
        <w:rPr>
          <w:rFonts w:hint="default" w:ascii="Times New Roman" w:hAnsi="Times New Roman" w:cs="Times New Roman"/>
        </w:rPr>
        <w:t>建设项目所在地自然环境简况</w:t>
      </w:r>
      <w:bookmarkEnd w:id="7"/>
    </w:p>
    <w:tbl>
      <w:tblPr>
        <w:tblStyle w:val="21"/>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8845" w:type="dxa"/>
          </w:tcPr>
          <w:p>
            <w:pPr>
              <w:pStyle w:val="5"/>
              <w:keepNext w:val="0"/>
              <w:keepLines w:val="0"/>
              <w:pageBreakBefore w:val="0"/>
              <w:widowControl/>
              <w:kinsoku/>
              <w:wordWrap/>
              <w:overflowPunct/>
              <w:topLinePunct w:val="0"/>
              <w:bidi w:val="0"/>
              <w:spacing w:line="360" w:lineRule="auto"/>
              <w:ind w:left="0" w:leftChars="0" w:right="0" w:rightChars="0"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自然环境简况（地形、地貌、地质、气候、水文、植被、生物多样性等）：</w:t>
            </w:r>
          </w:p>
          <w:p>
            <w:pPr>
              <w:keepNext w:val="0"/>
              <w:keepLines w:val="0"/>
              <w:pageBreakBefore w:val="0"/>
              <w:kinsoku/>
              <w:wordWrap/>
              <w:overflowPunct/>
              <w:topLinePunct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1、项目地理位置</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平顶山市地处河南省中南部，地理位置位于东经112°14'~113°41'，北纬33°08'~34°20'之间。东与漯河接界，西临洛阳，南邻驻马店，北接许昌、郑州。平顶山市介于焦支、京广两大铁路干线之问，连接南阳，西通洛阳，东到周口等地，交通十分便利。地域东西长140km，南北宽138km，总面积7900k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。现辖汝州、舞钢两个县级市和宝丰、叶县、鲁山县、郏县四个县以及新华、卫东、湛河、石龙四个区。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rPr>
              <w:t>叶县地处河南省中南部，113°02'~113°37'，北纬33°21'~33°26'，隶属于平顶山市，东与舞钢市、漯河市的舞阳县毗邻，南与南阳市的方城县接壤，西交鲁山，北与许昌市的襄城县、平顶山市市区紧连，东西平均长54.5km，南北平均宽46.7km，总面积</w:t>
            </w:r>
            <w:r>
              <w:rPr>
                <w:rFonts w:hint="default" w:ascii="Times New Roman" w:hAnsi="Times New Roman" w:eastAsia="宋体" w:cs="Times New Roman"/>
                <w:bCs/>
                <w:sz w:val="24"/>
                <w:szCs w:val="24"/>
                <w:highlight w:val="none"/>
              </w:rPr>
              <w:t>1373.3km</w:t>
            </w:r>
            <w:r>
              <w:rPr>
                <w:rFonts w:hint="default" w:ascii="Times New Roman" w:hAnsi="Times New Roman" w:eastAsia="宋体" w:cs="Times New Roman"/>
                <w:bCs/>
                <w:sz w:val="24"/>
                <w:szCs w:val="24"/>
                <w:highlight w:val="none"/>
                <w:vertAlign w:val="superscript"/>
              </w:rPr>
              <w:t>2</w:t>
            </w:r>
            <w:r>
              <w:rPr>
                <w:rFonts w:hint="default" w:ascii="Times New Roman" w:hAnsi="Times New Roman" w:eastAsia="宋体" w:cs="Times New Roman"/>
                <w:bCs/>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本项目位于</w:t>
            </w:r>
            <w:r>
              <w:rPr>
                <w:rFonts w:hint="default" w:ascii="Times New Roman" w:hAnsi="Times New Roman" w:eastAsia="宋体" w:cs="Times New Roman"/>
                <w:sz w:val="24"/>
                <w:szCs w:val="24"/>
                <w:highlight w:val="none"/>
              </w:rPr>
              <w:t>平顶山市叶县昆阳街道许南路南段路东平舞铁路路南69号</w:t>
            </w:r>
            <w:r>
              <w:rPr>
                <w:rFonts w:hint="default" w:ascii="Times New Roman" w:hAnsi="Times New Roman" w:eastAsia="宋体" w:cs="Times New Roman"/>
                <w:bCs/>
                <w:sz w:val="24"/>
                <w:szCs w:val="24"/>
                <w:highlight w:val="none"/>
              </w:rPr>
              <w:t>（中心坐标：经度113.350437，纬度33.602947），地理位置见附图1。</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lang w:val="en-US" w:eastAsia="zh-CN"/>
              </w:rPr>
              <w:t>2、</w:t>
            </w:r>
            <w:r>
              <w:rPr>
                <w:rFonts w:hint="default" w:ascii="Times New Roman" w:hAnsi="Times New Roman" w:eastAsia="宋体" w:cs="Times New Roman"/>
                <w:bCs/>
                <w:kern w:val="0"/>
                <w:sz w:val="24"/>
                <w:szCs w:val="24"/>
              </w:rPr>
              <w:t>地形、地貌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叶县位于平顶山市东南部，地处全国第二级地貌台阶向第三级地貌台阶过渡边缘，地势自西南向东北缓慢倾斜。伏牛山沿叶县南过境横亘，桐柏山从东向西延伸，在保安古镇坳陷成口，构成“南襄夹道”。</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叶县行政区划呈西南东北走向，境内山地、丘陵、平原、洼地兼有。平地、岗地、山地的面积分别占总面积的52.5％、29.2％和18.3％，地理、地貌具有明显的过渡性、地方性。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本项目厂址地形平坦，不存在地下暗河、溶洞等不利地质条件，建设条件便利。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3、气候气象</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叶县地处亚热带与暖温带的过渡地区，气候属暖温带半干旱大陆性季风气候，气候特征四季分明，冷暖适宜，雨热同期。根据气象资料统计，地区年均无霜期217天，年平均气温14.9℃，极端最高气温42.6℃，极端极低气温-18.8℃；从12月至翌年2月气温最低。多年平均降雨量800mm，年最大降雨量1323.3mm，年最小降雨量373.9mm，年最大蒸发量为2825.0mm。当地主导风向为东北风，年平均风速2.1m/s。年平均相对湿度67％，年均气压1005.8hPa。</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项目所在地多东北风和西北风，吹东北风多阴天或雨雪天；刮西北风多为晴天。全年最多风向为东北风，最多月份频率达到15天，1986～2002年以来，大风增多是全县的一个新的气候特点，八级以上大风数共126次，最大风速大于38m/s，造成大风增多的主要原因是部分生态环境遭受破坏和西北沙尘暴的影响。</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该区域没有特别恶劣气象条件，适宜本项目的建设和使用管理。</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4、水文状况</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（1）地表水</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叶县境内河流均属于淮河流域，颖河水系，较大的河流有汝河、湛河、沙河、灰河、澧河、甘江河6条河流。沙河是流经叶县境内的一条大河，发源于河南省鲁山县木达岭，流经鲁山、宝丰、叶县、舞阳等县市，在周口注入颍河，最大流量3000m</w:t>
            </w:r>
            <w:r>
              <w:rPr>
                <w:rFonts w:hint="default" w:ascii="Times New Roman" w:hAnsi="Times New Roman" w:eastAsia="宋体" w:cs="Times New Roman"/>
                <w:bCs/>
                <w:sz w:val="24"/>
                <w:szCs w:val="24"/>
                <w:vertAlign w:val="superscript"/>
              </w:rPr>
              <w:t>3</w:t>
            </w:r>
            <w:r>
              <w:rPr>
                <w:rFonts w:hint="default" w:ascii="Times New Roman" w:hAnsi="Times New Roman" w:eastAsia="宋体" w:cs="Times New Roman"/>
                <w:bCs/>
                <w:sz w:val="24"/>
                <w:szCs w:val="24"/>
              </w:rPr>
              <w:t>/s，干流长度326km，汇流面积12150km，境内长约55.6km。</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距项目最近的河流为沙河，位于本项目西南方向2660m处，</w:t>
            </w:r>
            <w:r>
              <w:rPr>
                <w:rFonts w:hint="default" w:ascii="Times New Roman" w:hAnsi="Times New Roman" w:eastAsia="宋体" w:cs="Times New Roman"/>
                <w:bCs/>
                <w:sz w:val="24"/>
                <w:szCs w:val="24"/>
              </w:rPr>
              <w:t>沙河发源地为鲁山县伏牛山脉石人山下，东流经宝丰、平顶山，叶县到舞阳县章化乡河湾村入境，在漯河市区小宋庄村东澧河汇入，流到郾城县老窝乡大路李村出境，又东流经商水，周口，项城、沈丘，至安徽上沫河入淮河。沙河为淮河的重要支流之一，全长106.6公里，流域面积19117平方公里。叶县境内，沙河干流自平顶山市郊区于任店乡毛庄村东进入叶县，流经任店、城关、遵化店、龚店、邓李和洪庄杨6个乡，于洪庄杨乡张徐村东人舞阳县。叶县境内全长55.6公里，流域面积约180平方公里。叶县境内，沙河水含沙量大，流速缓稳，河道曲折，河滩宽阔，河床宽在200~400米之间，河岸切割深度4~7米。县境堤防完备，两岸堤防工程长约82公里，护岸砌体工程19处，长约4公里，堤防植有防洪林带。叶县境内，沙河最高水位高程88米，最低水位高程83米；年最大径流总量22.95亿立方米（1964年），年最小径流总量1.497亿立方米，年平均径流总量9.4亿立方米，7、8、9三个月径流占年径流总的71%；泄洪能力为3000立方米/秒，最大洪峰期流量为9880立方米/秒，年平均流最20.9立方米/秒。</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（2）地下水</w:t>
            </w:r>
          </w:p>
          <w:p>
            <w:pPr>
              <w:keepNext w:val="0"/>
              <w:keepLines w:val="0"/>
              <w:pageBreakBefore w:val="0"/>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项目区地下水类型属潜水，主要含水层为粉质粘土、中砂层，地下水位年变幅较小，地下水水质良好。灰河两岸单井涌水量约2000m</w:t>
            </w:r>
            <w:r>
              <w:rPr>
                <w:rFonts w:hint="default" w:ascii="Times New Roman" w:hAnsi="Times New Roman" w:eastAsia="宋体" w:cs="Times New Roman"/>
                <w:bCs/>
                <w:sz w:val="24"/>
                <w:szCs w:val="24"/>
                <w:vertAlign w:val="superscript"/>
              </w:rPr>
              <w:t>3</w:t>
            </w:r>
            <w:r>
              <w:rPr>
                <w:rFonts w:hint="default" w:ascii="Times New Roman" w:hAnsi="Times New Roman" w:eastAsia="宋体" w:cs="Times New Roman"/>
                <w:bCs/>
                <w:sz w:val="24"/>
                <w:szCs w:val="24"/>
              </w:rPr>
              <w:t>/d，pH值呈中性，水质类型为HCO</w:t>
            </w:r>
            <w:r>
              <w:rPr>
                <w:rFonts w:hint="default" w:ascii="Times New Roman" w:hAnsi="Times New Roman" w:eastAsia="宋体" w:cs="Times New Roman"/>
                <w:bCs/>
                <w:sz w:val="24"/>
                <w:szCs w:val="24"/>
                <w:vertAlign w:val="subscript"/>
              </w:rPr>
              <w:t>3</w:t>
            </w:r>
            <w:r>
              <w:rPr>
                <w:rFonts w:hint="default" w:ascii="Times New Roman" w:hAnsi="Times New Roman" w:eastAsia="宋体" w:cs="Times New Roman"/>
                <w:bCs/>
                <w:sz w:val="24"/>
                <w:szCs w:val="24"/>
              </w:rPr>
              <w:t>-Ca-Mg。60m以内含水层水质较差，91.50～136.10m为主要富水段。</w:t>
            </w:r>
          </w:p>
          <w:p>
            <w:pPr>
              <w:keepNext w:val="0"/>
              <w:keepLines w:val="0"/>
              <w:pageBreakBefore w:val="0"/>
              <w:numPr>
                <w:ilvl w:val="0"/>
                <w:numId w:val="4"/>
              </w:numPr>
              <w:kinsoku/>
              <w:wordWrap/>
              <w:overflowPunct/>
              <w:topLinePunct w:val="0"/>
              <w:autoSpaceDE w:val="0"/>
              <w:autoSpaceDN w:val="0"/>
              <w:bidi w:val="0"/>
              <w:spacing w:line="360" w:lineRule="auto"/>
              <w:ind w:left="0" w:leftChars="0" w:right="0" w:rightChars="0" w:firstLine="48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矿产资源</w:t>
            </w:r>
          </w:p>
          <w:p>
            <w:pPr>
              <w:keepNext w:val="0"/>
              <w:keepLines w:val="0"/>
              <w:pageBreakBefore w:val="0"/>
              <w:numPr>
                <w:ilvl w:val="0"/>
                <w:numId w:val="0"/>
              </w:numPr>
              <w:kinsoku/>
              <w:wordWrap/>
              <w:overflowPunct/>
              <w:topLinePunct w:val="0"/>
              <w:autoSpaceDE w:val="0"/>
              <w:autoSpaceDN w:val="0"/>
              <w:bidi w:val="0"/>
              <w:spacing w:line="360" w:lineRule="auto"/>
              <w:ind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叶县资源丰富，气候宜人。境内已查明的矿产资源主要有盐、石油、煤、铁、磷、铝矾土、钟、石墨、大理石及白云岩等。中国第二大内陆盐田--叶县盐田面积400km2，平总储量3300亿吨，氯化钠含量90%以上，品位居全国井矿盐之首。</w:t>
            </w:r>
          </w:p>
          <w:p>
            <w:pPr>
              <w:keepNext w:val="0"/>
              <w:keepLines w:val="0"/>
              <w:pageBreakBefore w:val="0"/>
              <w:numPr>
                <w:ilvl w:val="0"/>
                <w:numId w:val="4"/>
              </w:numPr>
              <w:kinsoku/>
              <w:wordWrap/>
              <w:overflowPunct/>
              <w:topLinePunct w:val="0"/>
              <w:autoSpaceDE w:val="0"/>
              <w:autoSpaceDN w:val="0"/>
              <w:bidi w:val="0"/>
              <w:spacing w:line="360" w:lineRule="auto"/>
              <w:ind w:left="0" w:leftChars="0"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土壤、植被及生物多样性</w:t>
            </w:r>
          </w:p>
          <w:p>
            <w:pPr>
              <w:keepNext w:val="0"/>
              <w:keepLines w:val="0"/>
              <w:pageBreakBefore w:val="0"/>
              <w:numPr>
                <w:ilvl w:val="0"/>
                <w:numId w:val="0"/>
              </w:numPr>
              <w:kinsoku/>
              <w:wordWrap/>
              <w:overflowPunct/>
              <w:topLinePunct w:val="0"/>
              <w:autoSpaceDE w:val="0"/>
              <w:autoSpaceDN w:val="0"/>
              <w:bidi w:val="0"/>
              <w:spacing w:line="360" w:lineRule="auto"/>
              <w:ind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叶县土壤类型属南方的黄红壤向北方的褐土过渡地带。土壤种类多样，主要有黄棕壤、棕壤、褐土、潮土、砂礓黑土、粗骨土、红粘土、石质土、紫色土、水稻土10个土壤类型。全县土地总面积1387km2，耕地面积约占土地总面积的40%、园地占2.6%、林地占14%、水域占7%、居民点及工矿用地占11%、交通占2.4%，还有少量牧草地及暂未利用土地。</w:t>
            </w:r>
          </w:p>
          <w:p>
            <w:pPr>
              <w:keepNext w:val="0"/>
              <w:keepLines w:val="0"/>
              <w:pageBreakBefore w:val="0"/>
              <w:numPr>
                <w:ilvl w:val="0"/>
                <w:numId w:val="0"/>
              </w:numPr>
              <w:kinsoku/>
              <w:wordWrap/>
              <w:overflowPunct/>
              <w:topLinePunct w:val="0"/>
              <w:autoSpaceDE w:val="0"/>
              <w:autoSpaceDN w:val="0"/>
              <w:bidi w:val="0"/>
              <w:spacing w:line="360" w:lineRule="auto"/>
              <w:ind w:right="0" w:rightChars="0" w:firstLine="480" w:firstLineChars="200"/>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本项目位于平顶山市叶县昆阳街道许南路南段路东平舞铁路路南69号，所在区域范围内无大型野生动植物，生态环境较单一，属于典型的村镇生态系统。项目所在区域主要以农作物为主，以小麦、玉米等居多，植物主要为杨树和泡桐，动物以家养畜禽为主。</w:t>
            </w:r>
          </w:p>
          <w:p>
            <w:pPr>
              <w:keepNext w:val="0"/>
              <w:keepLines w:val="0"/>
              <w:pageBreakBefore w:val="0"/>
              <w:kinsoku/>
              <w:wordWrap/>
              <w:overflowPunct/>
              <w:topLinePunct w:val="0"/>
              <w:bidi w:val="0"/>
              <w:spacing w:line="360" w:lineRule="auto"/>
              <w:ind w:left="0" w:leftChars="0" w:right="0" w:rightChars="0" w:firstLine="480"/>
              <w:textAlignment w:val="auto"/>
              <w:rPr>
                <w:rFonts w:hint="default" w:ascii="Times New Roman" w:hAnsi="Times New Roman" w:cs="Times New Roman"/>
              </w:rPr>
            </w:pPr>
            <w:r>
              <w:rPr>
                <w:rFonts w:hint="default" w:ascii="Times New Roman" w:hAnsi="Times New Roman" w:eastAsia="宋体" w:cs="Times New Roman"/>
                <w:bCs/>
                <w:kern w:val="0"/>
                <w:sz w:val="24"/>
                <w:szCs w:val="24"/>
              </w:rPr>
              <w:t>根据查阅资料和现场调查，项目所在区域内无珍稀动植物资源。</w:t>
            </w:r>
          </w:p>
          <w:p>
            <w:pPr>
              <w:ind w:firstLine="480"/>
              <w:rPr>
                <w:rFonts w:hint="default" w:ascii="Times New Roman" w:hAnsi="Times New Roman" w:cs="Times New Roman"/>
              </w:rPr>
            </w:pPr>
          </w:p>
          <w:p>
            <w:pPr>
              <w:ind w:firstLine="480"/>
              <w:rPr>
                <w:rFonts w:hint="default" w:ascii="Times New Roman" w:hAnsi="Times New Roman" w:cs="Times New Roman"/>
              </w:rPr>
            </w:pPr>
          </w:p>
          <w:p>
            <w:pPr>
              <w:ind w:firstLine="480"/>
              <w:rPr>
                <w:rFonts w:hint="default" w:ascii="Times New Roman" w:hAnsi="Times New Roman" w:cs="Times New Roman"/>
              </w:rPr>
            </w:pPr>
          </w:p>
          <w:p>
            <w:pPr>
              <w:ind w:firstLine="48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ind w:firstLine="480"/>
              <w:rPr>
                <w:rFonts w:hint="default" w:ascii="Times New Roman" w:hAnsi="Times New Roman" w:cs="Times New Roman"/>
              </w:rPr>
            </w:pPr>
          </w:p>
          <w:p>
            <w:pPr>
              <w:pStyle w:val="5"/>
              <w:widowControl/>
              <w:spacing w:line="520" w:lineRule="exact"/>
              <w:ind w:firstLine="0" w:firstLineChars="0"/>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8845" w:type="dxa"/>
          </w:tcPr>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社会环境简况（社会经济结构、教育、文化、文物保护等）：</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1、人口及行政划分</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highlight w:val="yellow"/>
              </w:rPr>
            </w:pPr>
            <w:r>
              <w:rPr>
                <w:rFonts w:hint="default" w:ascii="Times New Roman" w:hAnsi="Times New Roman" w:eastAsia="宋体" w:cs="Times New Roman"/>
              </w:rPr>
              <w:t>叶县位于河南省中南部、黄淮平原与伏牛山余脉结合部，隶属平顶山市，辖18个乡镇、580个行政村，总面积1389km</w:t>
            </w:r>
            <w:r>
              <w:rPr>
                <w:rFonts w:hint="default" w:ascii="Times New Roman" w:hAnsi="Times New Roman" w:eastAsia="宋体" w:cs="Times New Roman"/>
                <w:vertAlign w:val="superscript"/>
              </w:rPr>
              <w:t>2</w:t>
            </w:r>
            <w:r>
              <w:rPr>
                <w:rFonts w:hint="default" w:ascii="Times New Roman" w:hAnsi="Times New Roman" w:eastAsia="宋体" w:cs="Times New Roman"/>
              </w:rPr>
              <w:t>，总人口为88万人。</w:t>
            </w:r>
          </w:p>
          <w:p>
            <w:pPr>
              <w:keepNext w:val="0"/>
              <w:keepLines w:val="0"/>
              <w:pageBreakBefore w:val="0"/>
              <w:widowControl w:val="0"/>
              <w:numPr>
                <w:ilvl w:val="0"/>
                <w:numId w:val="0"/>
              </w:numPr>
              <w:kinsoku/>
              <w:wordWrap/>
              <w:overflowPunct/>
              <w:topLinePunct w:val="0"/>
              <w:bidi w:val="0"/>
              <w:spacing w:line="360" w:lineRule="auto"/>
              <w:ind w:leftChars="200"/>
              <w:textAlignment w:val="auto"/>
              <w:rPr>
                <w:rFonts w:hint="default" w:ascii="Times New Roman" w:hAnsi="Times New Roman" w:eastAsia="宋体" w:cs="Times New Roman"/>
                <w:b/>
                <w:bCs/>
              </w:rPr>
            </w:pPr>
            <w:r>
              <w:rPr>
                <w:rFonts w:hint="default" w:ascii="Times New Roman" w:hAnsi="Times New Roman" w:eastAsia="宋体" w:cs="Times New Roman"/>
                <w:b/>
                <w:bCs/>
                <w:lang w:val="en-US" w:eastAsia="zh-CN"/>
              </w:rPr>
              <w:t>2、</w:t>
            </w:r>
            <w:r>
              <w:rPr>
                <w:rFonts w:hint="default" w:ascii="Times New Roman" w:hAnsi="Times New Roman" w:eastAsia="宋体" w:cs="Times New Roman"/>
                <w:b/>
                <w:bCs/>
              </w:rPr>
              <w:t>经济发展</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2019年，全县生产总值增长7.5%；规上工业增加值增长14.4%；一般公共预算收入完成8.39亿元，增长7.3%；固定资产投资增长8.2%；社会消费品零售总额增长11%。城镇居民人均可支配收入达到28648元，增长7.4%；农村居民人均可支配收入达到13420元，增长9.3%。实际利用省外资金158亿元、境外资金3531万美元，招商引资工作全市五县(市)名列前茅，带动35个省市重点项目完成投资191亿元，占年度目标的151%。建设乡村电商村级网点123个、邮政便民服务站61个、电商综合服务网店123个，培训电子商务从业人员3500人次以上，培育知名品牌6个，线上交易额达2.6亿元。全面落实电商扶持政策，奖补言行果、天享农业等电商企业72万元。</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3、交通运输</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铁路：叶县自古以来就是南通云贵、北达幽燕的交通要道，境内道路纵横交错，东衔京深铁路，西接焦枝铁路，北通漯宝铁路。</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公路：叶县许（昌）平（顶山）南（阳）、南（京）洛（阳）两条高速公路在境内交汇，311国道、豫103线、漯（河）叶（县）路、平（顶山）驻（马店）路、平（顶山）桐（柏）路交汇全境。</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航空：叶县距</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"http://baike.baidu.com/item/%E9%83%91%E5%B7%9E%E6%96%B0%E9%83%91%E6%9C%BA%E5%9C%BA" \t "_blank" </w:instrText>
            </w:r>
            <w:r>
              <w:rPr>
                <w:rFonts w:hint="default" w:ascii="Times New Roman" w:hAnsi="Times New Roman" w:eastAsia="宋体" w:cs="Times New Roman"/>
              </w:rPr>
              <w:fldChar w:fldCharType="separate"/>
            </w:r>
            <w:r>
              <w:rPr>
                <w:rStyle w:val="26"/>
                <w:rFonts w:hint="default" w:ascii="Times New Roman" w:hAnsi="Times New Roman" w:eastAsia="宋体" w:cs="Times New Roman"/>
                <w:color w:val="auto"/>
                <w:u w:val="none"/>
              </w:rPr>
              <w:t>郑州新郑机场</w:t>
            </w:r>
            <w:r>
              <w:rPr>
                <w:rStyle w:val="26"/>
                <w:rFonts w:hint="default" w:ascii="Times New Roman" w:hAnsi="Times New Roman" w:eastAsia="宋体" w:cs="Times New Roman"/>
                <w:color w:val="auto"/>
                <w:u w:val="none"/>
              </w:rPr>
              <w:fldChar w:fldCharType="end"/>
            </w:r>
            <w:r>
              <w:rPr>
                <w:rFonts w:hint="default" w:ascii="Times New Roman" w:hAnsi="Times New Roman" w:eastAsia="宋体" w:cs="Times New Roman"/>
              </w:rPr>
              <w:t>155公里、</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"http://baike.baidu.com/item/%E5%8D%97%E9%98%B3%E5%A7%9C%E8%90%A5%E6%9C%BA%E5%9C%BA" \t "_blank" </w:instrText>
            </w:r>
            <w:r>
              <w:rPr>
                <w:rFonts w:hint="default" w:ascii="Times New Roman" w:hAnsi="Times New Roman" w:eastAsia="宋体" w:cs="Times New Roman"/>
              </w:rPr>
              <w:fldChar w:fldCharType="separate"/>
            </w:r>
            <w:r>
              <w:rPr>
                <w:rStyle w:val="26"/>
                <w:rFonts w:hint="default" w:ascii="Times New Roman" w:hAnsi="Times New Roman" w:eastAsia="宋体" w:cs="Times New Roman"/>
                <w:color w:val="auto"/>
                <w:u w:val="none"/>
              </w:rPr>
              <w:t>南阳姜营机场</w:t>
            </w:r>
            <w:r>
              <w:rPr>
                <w:rStyle w:val="26"/>
                <w:rFonts w:hint="default" w:ascii="Times New Roman" w:hAnsi="Times New Roman" w:eastAsia="宋体" w:cs="Times New Roman"/>
                <w:color w:val="auto"/>
                <w:u w:val="none"/>
              </w:rPr>
              <w:fldChar w:fldCharType="end"/>
            </w:r>
            <w:r>
              <w:rPr>
                <w:rFonts w:hint="default" w:ascii="Times New Roman" w:hAnsi="Times New Roman" w:eastAsia="宋体" w:cs="Times New Roman"/>
              </w:rPr>
              <w:t>95公里，交通便利，区位优势更加显现。</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4、科学技术和教育</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叶县现有各级各类学校384所。其中，高中4所（含民办1所）、职业学校5所（含民办3所）、初中39所（含民办8所）、小学335所（含民办8所）、聋哑学校1所、幼儿园41所（含民办31所）。共有在校生147835人，在园幼儿6762人，教职工7220人。</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全年全县普通高中4155人，在校生11905人，毕业生3792人。中等职业学校招生1896人，在校生4416人，毕业生1013人。初中学校12893人，在校生39985人，毕业生16779人。普通小学12614人，在校生71643人，毕业生14713人。</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全县共有艺术表演团体一个，文化馆一个，公共图书馆一个。全县现有全国重点文物保护单位二处；广播电视台一座：中、短波广播发射台和转播台一座，广播人口覆盖率100%：电视台一座，电视综合人口覆盖率100%。</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5、文物古迹</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叶县历史悠久，文化灿烂。古为豫州地，周为应侯国，春秋时期属楚，曾作为许国国都，称“叶邑”。公元前524年，楚以叶邑封沈诸梁，赐叶姓，史称“叶公”，故为全世界沈姓、叶姓根之所在。孔子周游列国时慕名莅叶，叶邑沈诸梁问政，孔子曰“近者悦，远者来”。即让当地百姓感到高兴，让外地客商载兴载奔。从而留下了“叶公问政处”这一历史见证。境内现存有仰韶文化遗址、西周文王（姬昌）化行南国遗迹和霸王城（项羽筑）、箫王城（光武帝筑）等秦汉历史遗迹。</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经现场查勘，项目500m范围内未发现国家及市县重点文物保护单位。</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6、与叶县城市总体规划相符性分析</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bookmarkStart w:id="8" w:name="baidusnap0"/>
            <w:bookmarkEnd w:id="8"/>
            <w:r>
              <w:rPr>
                <w:rFonts w:hint="default" w:ascii="Times New Roman" w:hAnsi="Times New Roman" w:eastAsia="宋体" w:cs="Times New Roman"/>
              </w:rPr>
              <w:t>将叶县建设成为具有相当区域经济地位和较强吸引力的卫星城市，具有鲜明特色产业，较高知名度和较强实力的中国盐城，具有合理的城市结构功能，良好的城市空间形态的可持续协调发展的新型城市，具有高度完善的社会服务设施和基础设施的现代化中等城市，经济繁荣、产业发达的平顶山市经济强县。</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（1）城市性质</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平顶山市卫星城市；以煤、盐联合化工生产为主的综合城。</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（2）城市规模</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近期人口13万人，城市规模为20.2万km</w:t>
            </w:r>
            <w:r>
              <w:rPr>
                <w:rFonts w:hint="default" w:ascii="Times New Roman" w:hAnsi="Times New Roman" w:eastAsia="宋体" w:cs="Times New Roman"/>
                <w:vertAlign w:val="superscript"/>
              </w:rPr>
              <w:t>2</w:t>
            </w:r>
            <w:r>
              <w:rPr>
                <w:rFonts w:hint="default" w:ascii="Times New Roman" w:hAnsi="Times New Roman" w:eastAsia="宋体" w:cs="Times New Roman"/>
              </w:rPr>
              <w:t>，其中中心城区为14.6km</w:t>
            </w:r>
            <w:r>
              <w:rPr>
                <w:rFonts w:hint="default" w:ascii="Times New Roman" w:hAnsi="Times New Roman" w:eastAsia="宋体" w:cs="Times New Roman"/>
                <w:vertAlign w:val="superscript"/>
              </w:rPr>
              <w:t>2</w:t>
            </w:r>
            <w:r>
              <w:rPr>
                <w:rFonts w:hint="default" w:ascii="Times New Roman" w:hAnsi="Times New Roman" w:eastAsia="宋体" w:cs="Times New Roman"/>
              </w:rPr>
              <w:t>，工园区建设用地为5.6km</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（3）城市空间布局</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规划生活用地依据现状向东圈推进，向西不跨平舞铁路；生产用地依托现状、省道S01和灰河向东方向发展。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规划采用了“中心+组团”的结构布局形式，布局采用“一心两团加一廊”的功能结构：</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 xml:space="preserve"> “一心”：即一个中心城区。 “两团”：即两个工业组团，一个是化工区工业组团，另一个是中心城区工业组团；“一廊”：结合平顶山市区+叶县中心城区+工业城的机构布局特点，充分利用沙河生态基础设施，沿沙河两岸规划一较宽的生态廊道。</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（4）工业用地规划</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工业用地主要由中心城区工业组团和化工园区工业组团两部分组成，其中中心城区工业组团沿S01两侧分布和灰河两岸；化工区组团以煤、盐资源为基础，结合周边地区相关资源延伸发展新材料和精细化工，建设副产品综合利用建材工业，形成完善的工业共生网路。</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bCs/>
              </w:rPr>
              <w:t>本项目位于</w:t>
            </w:r>
            <w:r>
              <w:rPr>
                <w:rFonts w:hint="default" w:ascii="Times New Roman" w:hAnsi="Times New Roman" w:eastAsia="宋体" w:cs="Times New Roman"/>
              </w:rPr>
              <w:t>平顶山市叶县昆阳街道许南路南段路东平舞铁路路南69号，不在叶县城市总体规划范围内。</w:t>
            </w:r>
          </w:p>
          <w:p>
            <w:pPr>
              <w:keepNext w:val="0"/>
              <w:keepLines w:val="0"/>
              <w:pageBreakBefore w:val="0"/>
              <w:widowControl w:val="0"/>
              <w:numPr>
                <w:ilvl w:val="0"/>
                <w:numId w:val="4"/>
              </w:numPr>
              <w:kinsoku/>
              <w:wordWrap/>
              <w:overflowPunct/>
              <w:topLinePunct w:val="0"/>
              <w:bidi w:val="0"/>
              <w:spacing w:line="360" w:lineRule="auto"/>
              <w:ind w:left="0" w:leftChars="0" w:firstLine="482" w:firstLineChars="200"/>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产业政策符合性</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bCs/>
                <w:szCs w:val="24"/>
              </w:rPr>
            </w:pPr>
            <w:r>
              <w:rPr>
                <w:rFonts w:hint="default" w:ascii="Times New Roman" w:hAnsi="Times New Roman" w:eastAsia="宋体" w:cs="Times New Roman"/>
                <w:bCs/>
                <w:szCs w:val="24"/>
              </w:rPr>
              <w:t>根据《产业结构调整指导目录（2019年本）》，本项目属第三十三项（商贸服务业）十四、机械55、大气污染治理装备，为鼓励类，且本项目已取得</w:t>
            </w:r>
            <w:r>
              <w:rPr>
                <w:rFonts w:hint="default" w:ascii="Times New Roman" w:hAnsi="Times New Roman" w:eastAsia="宋体" w:cs="Times New Roman"/>
                <w:szCs w:val="24"/>
              </w:rPr>
              <w:t>叶县发展和改革委员会</w:t>
            </w:r>
            <w:r>
              <w:rPr>
                <w:rFonts w:hint="default" w:ascii="Times New Roman" w:hAnsi="Times New Roman" w:eastAsia="宋体" w:cs="Times New Roman"/>
                <w:bCs/>
                <w:szCs w:val="18"/>
              </w:rPr>
              <w:t>关于本项目的备案确认书</w:t>
            </w:r>
            <w:r>
              <w:rPr>
                <w:rFonts w:hint="default" w:ascii="Times New Roman" w:hAnsi="Times New Roman" w:eastAsia="宋体" w:cs="Times New Roman"/>
                <w:bCs/>
                <w:szCs w:val="24"/>
              </w:rPr>
              <w:t>。因此，项目符合国家和地方的产业政策。</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8、选址符合性分析</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b/>
                <w:bCs/>
              </w:rPr>
            </w:pPr>
            <w:bookmarkStart w:id="9" w:name="_Hlk532488923"/>
            <w:r>
              <w:rPr>
                <w:rFonts w:hint="default" w:ascii="Times New Roman" w:hAnsi="Times New Roman" w:eastAsia="宋体" w:cs="Times New Roman"/>
                <w:bCs/>
              </w:rPr>
              <w:t>本项目用地为平顶山市叶县昆阳街道许南路南段路东平舞铁路路南69号，本项目用地为工业用地，</w:t>
            </w:r>
            <w:r>
              <w:rPr>
                <w:rFonts w:hint="default" w:ascii="Times New Roman" w:hAnsi="Times New Roman" w:eastAsia="宋体" w:cs="Times New Roman"/>
              </w:rPr>
              <w:t>用地符合叶县土</w:t>
            </w:r>
            <w:r>
              <w:rPr>
                <w:rFonts w:hint="default" w:ascii="Times New Roman" w:hAnsi="Times New Roman" w:eastAsia="宋体" w:cs="Times New Roman"/>
                <w:highlight w:val="none"/>
              </w:rPr>
              <w:t>地利用总体规划，项目</w:t>
            </w:r>
            <w:r>
              <w:rPr>
                <w:rFonts w:hint="default" w:ascii="Times New Roman" w:hAnsi="Times New Roman" w:eastAsia="宋体" w:cs="Times New Roman"/>
                <w:highlight w:val="none"/>
                <w:lang w:val="en-US" w:eastAsia="zh-CN"/>
              </w:rPr>
              <w:t>西侧紧邻330省道，南侧为鸿安小区，北侧为荒地，东侧为无名小道</w:t>
            </w:r>
            <w:r>
              <w:rPr>
                <w:rFonts w:hint="default" w:ascii="Times New Roman" w:hAnsi="Times New Roman" w:eastAsia="宋体" w:cs="Times New Roman"/>
                <w:highlight w:val="none"/>
              </w:rPr>
              <w:t>，现状为建设用地</w:t>
            </w:r>
            <w:bookmarkEnd w:id="9"/>
            <w:r>
              <w:rPr>
                <w:rFonts w:hint="default" w:ascii="Times New Roman" w:hAnsi="Times New Roman" w:eastAsia="宋体" w:cs="Times New Roman"/>
                <w:highlight w:val="none"/>
              </w:rPr>
              <w:t>。</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
                <w:bCs/>
              </w:rPr>
            </w:pPr>
            <w:r>
              <w:rPr>
                <w:rFonts w:hint="default" w:ascii="Times New Roman" w:hAnsi="Times New Roman" w:eastAsia="宋体" w:cs="Times New Roman"/>
                <w:b/>
                <w:bCs/>
              </w:rPr>
              <w:t>9、集中式饮用水源保护区划</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（1）河南省城市集中式饮用水源保护区划、</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关于平顶山市城市饮用水源保护区划的相关内容：</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2009年3月，平顶山市政府对平顶山市饮用水源保护区范围重新进行了界定，并报请河南省政府批示。2009年4月13日，河南省环境保护厅签发了文号为豫环函【2009】57号的《关于进一步明确平顶山地表饮用水源保护区范围的函》，同意平顶山市提出的地表水饮用水源保护区范围。</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白龟山水库地表水饮用水源保护区划分情况如下：</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白龟山水库高程103.0米以下的区域；昭平台水库环库路内的区域；应河、大浪河、澎河、荡泽河、沙河、团城河、清水河等主要支流入库口上游2000米的水域及其沿岸50米的陆域；沙河干流昭平台至白龟山水库间的水域；将相河、三里河、七里河、瀼河、肥河入沙河口上游2000米的水域及其沿岸50米的陆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二级保护区：白龟山水库，环湖路东起东刘村、西至西太平村以南除一级保护区外的区域，环湖其它区域为水库高程104.0米以下除一级保护区外的区域；昭平台水库高程177.1米内的区域；将相河、大浪河一级保护区外所有的水域；其它主要支流一级水体保护区上游2000米的水域及其沿岸50米的陆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准保护区：汇入白龟山水库、昭平台水库、沙河所有二级保护区上游水域及其沿岸500米的陆域。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本项目位于平顶山市叶县昆阳街道许南路南段路东平舞铁路路南69号，对比其保护区范围，本项目不在其保护区范围内。因此，本项目的建设符合河南省城市集中式饮用水源保护区划。</w:t>
            </w:r>
          </w:p>
          <w:p>
            <w:pPr>
              <w:keepNext w:val="0"/>
              <w:keepLines w:val="0"/>
              <w:pageBreakBefore w:val="0"/>
              <w:widowControl w:val="0"/>
              <w:numPr>
                <w:ilvl w:val="0"/>
                <w:numId w:val="5"/>
              </w:numPr>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河南省县级集中式饮用水水源保护区划</w:t>
            </w:r>
          </w:p>
          <w:p>
            <w:pPr>
              <w:keepNext w:val="0"/>
              <w:keepLines w:val="0"/>
              <w:pageBreakBefore w:val="0"/>
              <w:widowControl w:val="0"/>
              <w:numPr>
                <w:ilvl w:val="0"/>
                <w:numId w:val="0"/>
              </w:numPr>
              <w:kinsoku/>
              <w:wordWrap/>
              <w:overflowPunct/>
              <w:topLinePunct w:val="0"/>
              <w:bidi w:val="0"/>
              <w:spacing w:line="360" w:lineRule="auto"/>
              <w:ind w:leftChars="200"/>
              <w:textAlignment w:val="auto"/>
              <w:rPr>
                <w:rFonts w:hint="default" w:ascii="Times New Roman" w:hAnsi="Times New Roman" w:eastAsia="宋体" w:cs="Times New Roman"/>
              </w:rPr>
            </w:pPr>
            <w:r>
              <w:rPr>
                <w:rFonts w:hint="default" w:ascii="Times New Roman" w:hAnsi="Times New Roman" w:eastAsia="宋体" w:cs="Times New Roman"/>
              </w:rPr>
              <w:t>关于叶县县城饮用水源保护区划的相关内容：</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叶县盐都水务地下水井群(昆鲁大道以北、昆阳大道以西，共3眼井)　　</w:t>
            </w:r>
          </w:p>
          <w:p>
            <w:pPr>
              <w:pStyle w:val="51"/>
              <w:keepNext w:val="0"/>
              <w:keepLines w:val="0"/>
              <w:pageBreakBefore w:val="0"/>
              <w:widowControl w:val="0"/>
              <w:numPr>
                <w:ilvl w:val="0"/>
                <w:numId w:val="6"/>
              </w:numPr>
              <w:kinsoku/>
              <w:wordWrap/>
              <w:overflowPunct/>
              <w:topLinePunct w:val="0"/>
              <w:bidi w:val="0"/>
              <w:spacing w:line="360" w:lineRule="auto"/>
              <w:ind w:left="0" w:firstLineChar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一级保护区范围：取水井外围30米的区域。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二级保护区范围：一级保护区外，1～2号取水井外围330米外公切线所包含的区域。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准保护区范围：二级保护区外，东至新建街、西至北关大街、南至文化路、北至昆鲁大道的区域。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②叶县自由路（南关）地下水井群(共2眼井)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一级保护区范围：取水井外围200米外公切线所包含的区域。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③叶县东升洁地下水井群(昆鲁大道以南、昆阳大道以东、中心路以北，共6眼井)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一级保护区范围：取水井外围30米的区域。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本项目位于</w:t>
            </w:r>
            <w:r>
              <w:rPr>
                <w:rFonts w:hint="default" w:ascii="Times New Roman" w:hAnsi="Times New Roman" w:eastAsia="宋体" w:cs="Times New Roman"/>
                <w:highlight w:val="none"/>
              </w:rPr>
              <w:t>平顶山市叶县昆阳街道许南路南段路东平舞铁路路南69号</w:t>
            </w:r>
            <w:r>
              <w:rPr>
                <w:rFonts w:hint="default" w:ascii="Times New Roman" w:hAnsi="Times New Roman" w:eastAsia="宋体" w:cs="Times New Roman"/>
              </w:rPr>
              <w:t>，不在其保护区范围内。项目的建设符合《河南省城市集中式饮用水源保护区划》要求。</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（3）河南省乡镇集中式饮用水水源保护区划</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关于叶县乡镇集中式饮用水源保护区划的相关内容：</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①叶县任店镇水厂地下水井(共1眼井)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一级保护区范围:水厂厂区及外围东25米、南11米、北29米的区域。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②叶县廉村镇水厂地下水井(共1眼井)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一级保护区范围:水厂厂区及外围东30米、西10米、南5米、北30米的区域。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③叶县水寨乡蒋李水厂地下水井(共1眼井)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一级保护区范围:水厂厂区及外围东10米、西30米、南10米、北30米的区域。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④叶县保安镇水厂地下水井(共1眼井)</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一级保护区范围:水厂厂区及外围东10米、西30米、南15米、北30米的区域。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二级保护区范围:一级保护区外围300米的区域。</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本项目位于平顶山市叶县昆阳街道许南路南段路东平舞铁路路南69号，项目建设区域不涉及以上保护区，项目的建设符合《河南省乡镇集中式饮用水水源保护区划》要求。</w:t>
            </w:r>
          </w:p>
          <w:p>
            <w:pPr>
              <w:keepNext w:val="0"/>
              <w:keepLines w:val="0"/>
              <w:pageBreakBefore w:val="0"/>
              <w:widowControl w:val="0"/>
              <w:kinsoku/>
              <w:wordWrap/>
              <w:overflowPunct/>
              <w:topLinePunct w:val="0"/>
              <w:bidi w:val="0"/>
              <w:spacing w:line="360" w:lineRule="auto"/>
              <w:ind w:left="0" w:firstLine="482"/>
              <w:textAlignment w:val="auto"/>
              <w:rPr>
                <w:rFonts w:hint="default" w:ascii="Times New Roman" w:hAnsi="Times New Roman" w:eastAsia="宋体" w:cs="Times New Roman"/>
                <w:bCs/>
              </w:rPr>
            </w:pPr>
            <w:r>
              <w:rPr>
                <w:rFonts w:hint="default" w:ascii="Times New Roman" w:hAnsi="Times New Roman" w:eastAsia="宋体" w:cs="Times New Roman"/>
                <w:b/>
                <w:bCs/>
              </w:rPr>
              <w:t>10、南水北调中线一期工程总干渠（河南段）两侧水源保护区划定方案</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根据河南省南水北调中线工程建设领导小组办公室、河南省环境保护厅、河南省水利厅、河南省国土资源厅《关于印发南水北调中线一期工程总干渠（河南段）两侧饮用水源保护区划的通知》（豫调办[2018]56号），南水北调中线一期工程总干渠在河南省境内的工程类型分为建筑物段和总干渠明渠段。按照国调办环移【2006】134号文件规定，总干渠两侧水源保护区分为一级保护区和二级保护区。</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rPr>
            </w:pPr>
            <w:r>
              <w:rPr>
                <w:rFonts w:hint="default" w:ascii="Times New Roman" w:hAnsi="Times New Roman" w:eastAsia="宋体" w:cs="Times New Roman"/>
              </w:rPr>
              <w:t>建筑物段（渡槽、倒虹吸、暗涵、隧洞）。一级保护区范围自总干渠管理范围边线（防护栏网）外延50米，不设二级保护区。</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bCs/>
                <w:highlight w:val="none"/>
              </w:rPr>
            </w:pPr>
            <w:r>
              <w:rPr>
                <w:rFonts w:hint="default" w:ascii="Times New Roman" w:hAnsi="Times New Roman" w:eastAsia="宋体" w:cs="Times New Roman"/>
              </w:rPr>
              <w:t>总干渠明渠段。根据地下水位与总干渠渠底高程的关系及地下水内排、外排等情况，分为以下几种类型：1、地下水水位低于总干渠渠底的渠段。一级保护区范围自总渠道管理范围边线（防护栏网）外延50米；二级保护区范围自一级保护区边线外延150米。2、地下水水位高于总干渠渠底的渠段。（1）微-弱透水性地层，一级保护区范围自总干渠管理范围边线（防护栏网）外延50米；二级保护区范围自一级保护区边线外延500米。（2）弱-中等透水性地层，一级保护区范围自总干渠管理范围边线（防护栏网）外延100米；二级保护区范围自一级保护区边线外延1000米。（3）强透水性地层，一级保护区范围自总干渠管理范围边线（防护栏网）外延200米；</w:t>
            </w:r>
            <w:r>
              <w:rPr>
                <w:rFonts w:hint="default" w:ascii="Times New Roman" w:hAnsi="Times New Roman" w:eastAsia="宋体" w:cs="Times New Roman"/>
                <w:highlight w:val="none"/>
              </w:rPr>
              <w:t>二级保护区范围自一级保护区边线外延2000米、1500米。</w:t>
            </w:r>
          </w:p>
          <w:p>
            <w:pPr>
              <w:keepNext w:val="0"/>
              <w:keepLines w:val="0"/>
              <w:pageBreakBefore w:val="0"/>
              <w:widowControl w:val="0"/>
              <w:kinsoku/>
              <w:wordWrap/>
              <w:overflowPunct/>
              <w:topLinePunct w:val="0"/>
              <w:bidi w:val="0"/>
              <w:spacing w:line="360" w:lineRule="auto"/>
              <w:ind w:left="0" w:firstLine="48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本项目距离南水北调叶县段总干渠最近距离为2</w:t>
            </w:r>
            <w:r>
              <w:rPr>
                <w:rFonts w:hint="default" w:ascii="Times New Roman" w:hAnsi="Times New Roman" w:eastAsia="宋体" w:cs="Times New Roman"/>
                <w:highlight w:val="none"/>
                <w:lang w:val="en-US" w:eastAsia="zh-CN"/>
              </w:rPr>
              <w:t>6</w:t>
            </w:r>
            <w:r>
              <w:rPr>
                <w:rFonts w:hint="default" w:ascii="Times New Roman" w:hAnsi="Times New Roman" w:eastAsia="宋体" w:cs="Times New Roman"/>
                <w:highlight w:val="none"/>
              </w:rPr>
              <w:t>km，不在南水北调总干渠叶县段保护区范围内。</w:t>
            </w:r>
          </w:p>
          <w:p>
            <w:pPr>
              <w:keepNext w:val="0"/>
              <w:keepLines w:val="0"/>
              <w:pageBreakBefore w:val="0"/>
              <w:widowControl w:val="0"/>
              <w:numPr>
                <w:ilvl w:val="0"/>
                <w:numId w:val="7"/>
              </w:numPr>
              <w:kinsoku/>
              <w:wordWrap/>
              <w:overflowPunct/>
              <w:topLinePunct w:val="0"/>
              <w:bidi w:val="0"/>
              <w:spacing w:line="360" w:lineRule="auto"/>
              <w:ind w:left="0" w:firstLine="480"/>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平顶山市</w:t>
            </w:r>
            <w:r>
              <w:rPr>
                <w:rFonts w:hint="default" w:ascii="Times New Roman" w:hAnsi="Times New Roman" w:eastAsia="宋体" w:cs="Times New Roman"/>
                <w:b/>
                <w:bCs/>
                <w:color w:val="auto"/>
                <w:lang w:val="en-US" w:eastAsia="zh-CN"/>
              </w:rPr>
              <w:t>2020</w:t>
            </w:r>
            <w:r>
              <w:rPr>
                <w:rFonts w:hint="default" w:ascii="Times New Roman" w:hAnsi="Times New Roman" w:eastAsia="宋体" w:cs="Times New Roman"/>
                <w:b/>
                <w:bCs/>
                <w:color w:val="auto"/>
              </w:rPr>
              <w:t>年大气污染防治攻坚战实施方案</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《方案》确定了平顶山市今年大气污染攻坚的工作目标:2020年全市PM</w:t>
            </w:r>
            <w:r>
              <w:rPr>
                <w:rFonts w:hint="default" w:ascii="Times New Roman" w:hAnsi="Times New Roman" w:eastAsia="宋体" w:cs="Times New Roman"/>
                <w:color w:val="auto"/>
                <w:vertAlign w:val="subscript"/>
              </w:rPr>
              <w:t>2.5</w:t>
            </w:r>
            <w:r>
              <w:rPr>
                <w:rFonts w:hint="default" w:ascii="Times New Roman" w:hAnsi="Times New Roman" w:eastAsia="宋体" w:cs="Times New Roman"/>
                <w:color w:val="auto"/>
              </w:rPr>
              <w:t>(细颗粒物)年均浓度达到50微克/立方米以下，PM</w:t>
            </w:r>
            <w:r>
              <w:rPr>
                <w:rFonts w:hint="default" w:ascii="Times New Roman" w:hAnsi="Times New Roman" w:eastAsia="宋体" w:cs="Times New Roman"/>
                <w:color w:val="auto"/>
                <w:vertAlign w:val="subscript"/>
              </w:rPr>
              <w:t>10</w:t>
            </w:r>
            <w:r>
              <w:rPr>
                <w:rFonts w:hint="default" w:ascii="Times New Roman" w:hAnsi="Times New Roman" w:eastAsia="宋体" w:cs="Times New Roman"/>
                <w:color w:val="auto"/>
              </w:rPr>
              <w:t>(可吸入颗粒物)年均浓度达到95微克/立方米以下，全市主要污染物排放总量和重度及以上污染天数明显减少。根据大气污染时空变化规律，将全年大气污染防治分为四个阶段，通过大力推进产业结构、能源结构、运输结构和用地结构调整优化，持续深化“三散”、柴油货车、工业炉窑、挥发性有机物(VOCs)污染治理，全面实施提升重污染天气应对能力和环境监测监控能力等十大措施，全力打赢三大战役。</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大战役分别是:冬春季重污染天气应急管控战役，分1月至3月春季和10月至12月冬季两个阶段，重点是按照环境空气质量预测预报要求，有效应对重污染天气，最大限度减轻污染程度。重点难点歼灭战役，4月至6月突出推进老旧燃油车辆更新、市内8家工业企业退城进园、24家商砼站搬迁、长途汽车站搬迁改造、平煤神马集团自备铁路改扩建等按照既定方案落实时序进度。臭氧污染治理突围战役，7月至9月以破解臭氧污染为重点，启动污染源清单编制，深入排查站点周边污水管沟分布状况，深化污水挥发性恶臭气体与臭氧污染成因研探，对涉VOCs行业科学施治，精准管控，减轻臭氧污染影响，并强化扬尘防治，确保PM</w:t>
            </w:r>
            <w:r>
              <w:rPr>
                <w:rFonts w:hint="default" w:ascii="Times New Roman" w:hAnsi="Times New Roman" w:eastAsia="宋体" w:cs="Times New Roman"/>
                <w:color w:val="auto"/>
                <w:vertAlign w:val="subscript"/>
              </w:rPr>
              <w:t>10</w:t>
            </w:r>
            <w:r>
              <w:rPr>
                <w:rFonts w:hint="default" w:ascii="Times New Roman" w:hAnsi="Times New Roman" w:eastAsia="宋体" w:cs="Times New Roman"/>
                <w:color w:val="auto"/>
              </w:rPr>
              <w:t>和PM</w:t>
            </w:r>
            <w:r>
              <w:rPr>
                <w:rFonts w:hint="default" w:ascii="Times New Roman" w:hAnsi="Times New Roman" w:eastAsia="宋体" w:cs="Times New Roman"/>
                <w:color w:val="auto"/>
                <w:vertAlign w:val="subscript"/>
              </w:rPr>
              <w:t>2.5</w:t>
            </w:r>
            <w:r>
              <w:rPr>
                <w:rFonts w:hint="default" w:ascii="Times New Roman" w:hAnsi="Times New Roman" w:eastAsia="宋体" w:cs="Times New Roman"/>
                <w:color w:val="auto"/>
              </w:rPr>
              <w:t>进一步下降，环境空气质量持续改善。</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rPr>
            </w:pPr>
            <w:r>
              <w:rPr>
                <w:rFonts w:hint="default" w:ascii="Times New Roman" w:hAnsi="Times New Roman" w:eastAsia="宋体" w:cs="Times New Roman"/>
                <w:bCs/>
                <w:color w:val="auto"/>
              </w:rPr>
              <w:t>本项目</w:t>
            </w:r>
            <w:r>
              <w:rPr>
                <w:rFonts w:hint="default" w:ascii="Times New Roman" w:hAnsi="Times New Roman" w:eastAsia="宋体" w:cs="Times New Roman"/>
                <w:color w:val="auto"/>
              </w:rPr>
              <w:t>位于</w:t>
            </w:r>
            <w:r>
              <w:rPr>
                <w:rFonts w:hint="default" w:ascii="Times New Roman" w:hAnsi="Times New Roman" w:eastAsia="宋体" w:cs="Times New Roman"/>
              </w:rPr>
              <w:t>平顶山市叶县昆阳街道许南路南段路东平舞铁路路南69号</w:t>
            </w:r>
            <w:r>
              <w:rPr>
                <w:rFonts w:hint="default" w:ascii="Times New Roman" w:hAnsi="Times New Roman" w:eastAsia="宋体" w:cs="Times New Roman"/>
                <w:bCs/>
                <w:color w:val="auto"/>
              </w:rPr>
              <w:t>，项目厂区道路已全部进行硬化，以减轻道路扬尘的产生。</w:t>
            </w:r>
          </w:p>
          <w:p>
            <w:pPr>
              <w:keepNext w:val="0"/>
              <w:keepLines w:val="0"/>
              <w:pageBreakBefore w:val="0"/>
              <w:widowControl w:val="0"/>
              <w:numPr>
                <w:ilvl w:val="0"/>
                <w:numId w:val="0"/>
              </w:numPr>
              <w:kinsoku/>
              <w:wordWrap/>
              <w:overflowPunct/>
              <w:topLinePunct w:val="0"/>
              <w:bidi w:val="0"/>
              <w:spacing w:line="360" w:lineRule="auto"/>
              <w:ind w:firstLine="482" w:firstLineChars="200"/>
              <w:textAlignment w:val="auto"/>
              <w:rPr>
                <w:rFonts w:hint="default" w:ascii="Times New Roman" w:hAnsi="Times New Roman" w:eastAsia="宋体" w:cs="Times New Roman"/>
                <w:b/>
              </w:rPr>
            </w:pPr>
            <w:r>
              <w:rPr>
                <w:rFonts w:hint="default" w:ascii="Times New Roman" w:hAnsi="Times New Roman" w:eastAsia="宋体" w:cs="Times New Roman"/>
                <w:b/>
              </w:rPr>
              <w:t>12、河南省生态环境厅关于河南省工业大气污染物防止6个专项方案的通知豫环文【2019】84号、河南省2019挥发性有机物治理方案</w:t>
            </w:r>
          </w:p>
          <w:p>
            <w:pPr>
              <w:keepNext w:val="0"/>
              <w:keepLines w:val="0"/>
              <w:pageBreakBefore w:val="0"/>
              <w:widowControl w:val="0"/>
              <w:kinsoku/>
              <w:wordWrap/>
              <w:overflowPunct/>
              <w:topLinePunct w:val="0"/>
              <w:bidi w:val="0"/>
              <w:adjustRightInd/>
              <w:snapToGrid/>
              <w:spacing w:line="360" w:lineRule="auto"/>
              <w:ind w:left="0" w:firstLine="480"/>
              <w:textAlignment w:val="auto"/>
              <w:rPr>
                <w:rFonts w:hint="default" w:ascii="Times New Roman" w:hAnsi="Times New Roman" w:eastAsia="宋体" w:cs="Times New Roman"/>
                <w:bCs/>
              </w:rPr>
            </w:pPr>
            <w:r>
              <w:rPr>
                <w:rFonts w:hint="default" w:ascii="Times New Roman" w:hAnsi="Times New Roman" w:eastAsia="宋体" w:cs="Times New Roman"/>
                <w:bCs/>
              </w:rPr>
              <w:t>为贯彻落实《河南省人民政府关于印发河南省污染防治攻坚战三年行动计划2018-2020年的通知》（豫正【2018】30号）深度开展挥发性有机物（VOCs）污染专项治理，持续改善全省环境空气质量，依据国家《十三五挥发性有机物污染防治工作方案》和VOCs排放控制有关要求，制定方案。</w:t>
            </w:r>
          </w:p>
          <w:p>
            <w:pPr>
              <w:keepNext w:val="0"/>
              <w:keepLines w:val="0"/>
              <w:pageBreakBefore w:val="0"/>
              <w:widowControl w:val="0"/>
              <w:kinsoku/>
              <w:wordWrap/>
              <w:overflowPunct/>
              <w:topLinePunct w:val="0"/>
              <w:bidi w:val="0"/>
              <w:adjustRightInd/>
              <w:snapToGrid/>
              <w:spacing w:line="360" w:lineRule="auto"/>
              <w:ind w:left="0" w:firstLine="480"/>
              <w:textAlignment w:val="auto"/>
              <w:rPr>
                <w:rFonts w:hint="default" w:ascii="Times New Roman" w:hAnsi="Times New Roman" w:eastAsia="宋体" w:cs="Times New Roman"/>
                <w:bCs/>
                <w:highlight w:val="none"/>
              </w:rPr>
            </w:pPr>
            <w:r>
              <w:rPr>
                <w:rFonts w:hint="default" w:ascii="Times New Roman" w:hAnsi="Times New Roman" w:eastAsia="宋体" w:cs="Times New Roman"/>
                <w:bCs/>
              </w:rPr>
              <w:t>（四）推进工业涂装整治升级，改进涂装工艺，提高涂着效率，金属件涂装行业推广使用3CIB（三涂一烘）或2CIB（二涂已烘）等紧凑型涂装工艺，采用内外扳全自动、静电喷塑技术，喷漆房、烘干室配置密闭系统。平面木质家具制造行业，推广使用自动喷塑或辊涂等先进工艺技术。加强末端治理，喷涂、流平和烘干等生产环节应处于全封闭车间，并配备高效有机废气手机系统，有机废气收集率不低于80%，其中整车制造企业有机废气收集率不低于90%。整车制造企业收集的有机废气需采用蓄热式燃烧（RTO）处理技术，其他企业低浓度有机废气或恶臭气体采用低温等离子技术、UV光催化氧化技术、活性炭吸附技术等两种或两种以上组合工艺，禁止使用单一吸附、催化氧化等处理技术</w:t>
            </w:r>
            <w:r>
              <w:rPr>
                <w:rFonts w:hint="default" w:ascii="Times New Roman" w:hAnsi="Times New Roman" w:eastAsia="宋体" w:cs="Times New Roman"/>
                <w:bCs/>
                <w:highlight w:val="none"/>
              </w:rPr>
              <w:t>。本项目喷漆工序产生的废气经过UV光氧+活性炭吸附装置处理后经1根15m排气筒排放；项目切割粉尘经车间通风后无组织排放</w:t>
            </w:r>
            <w:r>
              <w:rPr>
                <w:rFonts w:hint="default" w:ascii="Times New Roman" w:hAnsi="Times New Roman" w:eastAsia="宋体" w:cs="Times New Roman"/>
                <w:bCs/>
                <w:highlight w:val="none"/>
                <w:lang w:eastAsia="zh-CN"/>
              </w:rPr>
              <w:t>；</w:t>
            </w:r>
            <w:r>
              <w:rPr>
                <w:rFonts w:hint="default" w:ascii="Times New Roman" w:hAnsi="Times New Roman" w:eastAsia="宋体" w:cs="Times New Roman"/>
                <w:bCs/>
                <w:color w:val="0000FF"/>
                <w:highlight w:val="none"/>
                <w:lang w:eastAsia="zh-CN"/>
              </w:rPr>
              <w:t>打磨废气经袋式除尘器处理后经1根15m排气筒排放</w:t>
            </w:r>
            <w:r>
              <w:rPr>
                <w:rFonts w:hint="default" w:ascii="Times New Roman" w:hAnsi="Times New Roman" w:eastAsia="宋体" w:cs="Times New Roman"/>
                <w:bCs/>
                <w:highlight w:val="none"/>
              </w:rPr>
              <w:t>；焊接工序产生的烟尘经焊接烟尘净化器处理后车间无组织排放。</w:t>
            </w:r>
          </w:p>
          <w:p>
            <w:pPr>
              <w:keepNext w:val="0"/>
              <w:keepLines w:val="0"/>
              <w:pageBreakBefore w:val="0"/>
              <w:widowControl w:val="0"/>
              <w:kinsoku/>
              <w:wordWrap/>
              <w:overflowPunct/>
              <w:topLinePunct w:val="0"/>
              <w:bidi w:val="0"/>
              <w:adjustRightInd/>
              <w:snapToGrid/>
              <w:spacing w:line="360" w:lineRule="auto"/>
              <w:ind w:left="0" w:firstLine="482"/>
              <w:textAlignment w:val="auto"/>
              <w:rPr>
                <w:rFonts w:hint="default" w:ascii="Times New Roman" w:hAnsi="Times New Roman" w:eastAsia="宋体" w:cs="Times New Roman"/>
                <w:b/>
              </w:rPr>
            </w:pPr>
            <w:r>
              <w:rPr>
                <w:rFonts w:hint="default" w:ascii="Times New Roman" w:hAnsi="Times New Roman" w:eastAsia="宋体" w:cs="Times New Roman"/>
                <w:b/>
              </w:rPr>
              <w:t>13、开展VOCs专项治理</w:t>
            </w:r>
          </w:p>
          <w:p>
            <w:pPr>
              <w:keepNext w:val="0"/>
              <w:keepLines w:val="0"/>
              <w:pageBreakBefore w:val="0"/>
              <w:widowControl w:val="0"/>
              <w:kinsoku/>
              <w:wordWrap/>
              <w:overflowPunct/>
              <w:topLinePunct w:val="0"/>
              <w:bidi w:val="0"/>
              <w:adjustRightInd/>
              <w:snapToGrid/>
              <w:spacing w:line="360" w:lineRule="auto"/>
              <w:ind w:left="0" w:firstLine="480"/>
              <w:textAlignment w:val="auto"/>
              <w:rPr>
                <w:rFonts w:hint="default" w:ascii="Times New Roman" w:hAnsi="Times New Roman" w:eastAsia="宋体" w:cs="Times New Roman"/>
                <w:bCs/>
                <w:highlight w:val="none"/>
              </w:rPr>
            </w:pPr>
            <w:r>
              <w:rPr>
                <w:rFonts w:hint="default" w:ascii="Times New Roman" w:hAnsi="Times New Roman" w:eastAsia="宋体" w:cs="Times New Roman"/>
                <w:bCs/>
              </w:rPr>
              <w:t>2019年6月地前，全市表面涂装、印刷、化工工业企业，全面完成VOCs无组织排放治理，原料、中间产品与成品应密闭储存，排放VOCs的生产工序要在密闭空间或设备中试试，对产生的含VOCs废气进行净化处理，达到河南省工业企业挥发性有机物专项治理工作中排放建议值要求。2019年12月底前，平顶山市区全面淘汰开启干</w:t>
            </w:r>
            <w:r>
              <w:rPr>
                <w:rFonts w:hint="default" w:ascii="Times New Roman" w:hAnsi="Times New Roman" w:eastAsia="宋体" w:cs="Times New Roman"/>
                <w:bCs/>
                <w:highlight w:val="none"/>
              </w:rPr>
              <w:t>洗机。本项目喷漆工序产生的废气经过UV光氧+活性炭吸附装置处理后经1根15m排气筒排放。</w:t>
            </w:r>
          </w:p>
          <w:p>
            <w:pPr>
              <w:spacing w:line="520" w:lineRule="atLeast"/>
              <w:rPr>
                <w:rFonts w:hint="default" w:ascii="Times New Roman" w:hAnsi="Times New Roman" w:cs="Times New Roman"/>
                <w:b/>
                <w:bCs w:val="0"/>
                <w:color w:val="FF0000"/>
                <w:sz w:val="24"/>
                <w:szCs w:val="24"/>
                <w:u w:val="none"/>
                <w:lang w:val="en-US" w:eastAsia="zh-CN"/>
              </w:rPr>
            </w:pPr>
            <w:r>
              <w:rPr>
                <w:rFonts w:hint="default" w:ascii="Times New Roman" w:hAnsi="Times New Roman" w:cs="Times New Roman"/>
                <w:b/>
                <w:bCs w:val="0"/>
                <w:color w:val="FF0000"/>
                <w:sz w:val="24"/>
                <w:szCs w:val="24"/>
                <w:u w:val="none"/>
                <w:lang w:val="en-US" w:eastAsia="zh-CN"/>
              </w:rPr>
              <w:t>14、关于印发《2020年挥发性有机物治理攻坚方案》的通知</w:t>
            </w:r>
          </w:p>
          <w:p>
            <w:pPr>
              <w:spacing w:line="520" w:lineRule="atLeast"/>
              <w:ind w:firstLine="480" w:firstLineChars="200"/>
              <w:jc w:val="center"/>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2020年挥发性有机物治理攻坚方案</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打赢蓝天保卫战，事关满足人民日益增长的美好生活需要，事关全面建成小康社会，事关经济高质量发展和美丽中国建设，2020年是打赢蓝天保卫战的决胜之年，各地要按照党中央、国务院决策部署，坚定不移贯彻新发展理念，坚持方向不变、力度不减，扎实推进大气污染防治各项任务。当前阶段，我国面临细颗粒物（PM</w:t>
            </w:r>
            <w:r>
              <w:rPr>
                <w:rFonts w:hint="default" w:ascii="Times New Roman" w:hAnsi="Times New Roman" w:cs="Times New Roman"/>
                <w:b w:val="0"/>
                <w:bCs/>
                <w:color w:val="FF0000"/>
                <w:sz w:val="24"/>
                <w:szCs w:val="24"/>
                <w:u w:val="none"/>
                <w:vertAlign w:val="subscript"/>
                <w:lang w:val="en-US" w:eastAsia="zh-CN"/>
              </w:rPr>
              <w:t>2.5</w:t>
            </w:r>
            <w:r>
              <w:rPr>
                <w:rFonts w:hint="default" w:ascii="Times New Roman" w:hAnsi="Times New Roman" w:cs="Times New Roman"/>
                <w:b w:val="0"/>
                <w:bCs/>
                <w:color w:val="FF0000"/>
                <w:sz w:val="24"/>
                <w:szCs w:val="24"/>
                <w:u w:val="none"/>
                <w:lang w:val="en-US" w:eastAsia="zh-CN"/>
              </w:rPr>
              <w:t>）污染形势依然严峻和臭氧（O</w:t>
            </w:r>
            <w:r>
              <w:rPr>
                <w:rFonts w:hint="default" w:ascii="Times New Roman" w:hAnsi="Times New Roman" w:cs="Times New Roman"/>
                <w:b w:val="0"/>
                <w:bCs/>
                <w:color w:val="FF0000"/>
                <w:sz w:val="24"/>
                <w:szCs w:val="24"/>
                <w:u w:val="none"/>
                <w:vertAlign w:val="subscript"/>
                <w:lang w:val="en-US" w:eastAsia="zh-CN"/>
              </w:rPr>
              <w:t>3</w:t>
            </w:r>
            <w:r>
              <w:rPr>
                <w:rFonts w:hint="default" w:ascii="Times New Roman" w:hAnsi="Times New Roman" w:cs="Times New Roman"/>
                <w:b w:val="0"/>
                <w:bCs/>
                <w:color w:val="FF0000"/>
                <w:sz w:val="24"/>
                <w:szCs w:val="24"/>
                <w:u w:val="none"/>
                <w:lang w:val="en-US" w:eastAsia="zh-CN"/>
              </w:rPr>
              <w:t>）污染日益凸显的双重压力，特别是在夏季，O</w:t>
            </w:r>
            <w:r>
              <w:rPr>
                <w:rFonts w:hint="default" w:ascii="Times New Roman" w:hAnsi="Times New Roman" w:cs="Times New Roman"/>
                <w:b w:val="0"/>
                <w:bCs/>
                <w:color w:val="FF0000"/>
                <w:sz w:val="24"/>
                <w:szCs w:val="24"/>
                <w:u w:val="none"/>
                <w:vertAlign w:val="subscript"/>
                <w:lang w:val="en-US" w:eastAsia="zh-CN"/>
              </w:rPr>
              <w:t>3</w:t>
            </w:r>
            <w:r>
              <w:rPr>
                <w:rFonts w:hint="default" w:ascii="Times New Roman" w:hAnsi="Times New Roman" w:cs="Times New Roman"/>
                <w:b w:val="0"/>
                <w:bCs/>
                <w:color w:val="FF0000"/>
                <w:sz w:val="24"/>
                <w:szCs w:val="24"/>
                <w:u w:val="none"/>
                <w:lang w:val="en-US" w:eastAsia="zh-CN"/>
              </w:rPr>
              <w:t>已成为导致部分城市空气质量超标的首要因子，京津冀及周边地区、长三角地区、汾渭平原等重点区域（以下简称重点区域）、苏皖鲁豫交界地区等区域尤为突出，6-9月O</w:t>
            </w:r>
            <w:r>
              <w:rPr>
                <w:rFonts w:hint="default" w:ascii="Times New Roman" w:hAnsi="Times New Roman" w:cs="Times New Roman"/>
                <w:b w:val="0"/>
                <w:bCs/>
                <w:color w:val="FF0000"/>
                <w:sz w:val="24"/>
                <w:szCs w:val="24"/>
                <w:u w:val="none"/>
                <w:vertAlign w:val="subscript"/>
                <w:lang w:val="en-US" w:eastAsia="zh-CN"/>
              </w:rPr>
              <w:t>3</w:t>
            </w:r>
            <w:r>
              <w:rPr>
                <w:rFonts w:hint="default" w:ascii="Times New Roman" w:hAnsi="Times New Roman" w:cs="Times New Roman"/>
                <w:b w:val="0"/>
                <w:bCs/>
                <w:color w:val="FF0000"/>
                <w:sz w:val="24"/>
                <w:szCs w:val="24"/>
                <w:u w:val="none"/>
                <w:lang w:val="en-US" w:eastAsia="zh-CN"/>
              </w:rPr>
              <w:t>超标天数占全国 70%左右。VOCs是形成 O</w:t>
            </w:r>
            <w:r>
              <w:rPr>
                <w:rFonts w:hint="default" w:ascii="Times New Roman" w:hAnsi="Times New Roman" w:cs="Times New Roman"/>
                <w:b w:val="0"/>
                <w:bCs/>
                <w:color w:val="FF0000"/>
                <w:sz w:val="24"/>
                <w:szCs w:val="24"/>
                <w:u w:val="none"/>
                <w:vertAlign w:val="subscript"/>
                <w:lang w:val="en-US" w:eastAsia="zh-CN"/>
              </w:rPr>
              <w:t>3</w:t>
            </w:r>
            <w:r>
              <w:rPr>
                <w:rFonts w:hint="default" w:ascii="Times New Roman" w:hAnsi="Times New Roman" w:cs="Times New Roman"/>
                <w:b w:val="0"/>
                <w:bCs/>
                <w:color w:val="FF0000"/>
                <w:sz w:val="24"/>
                <w:szCs w:val="24"/>
                <w:u w:val="none"/>
                <w:lang w:val="en-US" w:eastAsia="zh-CN"/>
              </w:rPr>
              <w:t>的重要前体物，主要存在于企业原辅材料或产品中，大部分易燃易爆，部分属于有毒有害物质，加强 VOCs 治理是现阶段控制 O3污染的有效途径，也是帮助企业实现节约资源、提高效益、减少安全隐患的有力手段。为确保完成“十三五”环境空气质量改善目标任务，有效降低 O3污染，保障人民群众身体健康，在全国开展夏季（6-9 月）VOCs 治理攻坚行动。</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工作目标：通过攻坚行动，VOCs 治理能力显著提升，VOCs 排放量明显下降，夏季 O3污染得到一定程度遏制，重点区域、苏皖鲁豫交界地区及其他 O</w:t>
            </w:r>
            <w:r>
              <w:rPr>
                <w:rFonts w:hint="default" w:ascii="Times New Roman" w:hAnsi="Times New Roman" w:cs="Times New Roman"/>
                <w:b w:val="0"/>
                <w:bCs/>
                <w:color w:val="FF0000"/>
                <w:sz w:val="24"/>
                <w:szCs w:val="24"/>
                <w:u w:val="none"/>
                <w:vertAlign w:val="subscript"/>
                <w:lang w:val="en-US" w:eastAsia="zh-CN"/>
              </w:rPr>
              <w:t>3</w:t>
            </w:r>
            <w:r>
              <w:rPr>
                <w:rFonts w:hint="default" w:ascii="Times New Roman" w:hAnsi="Times New Roman" w:cs="Times New Roman"/>
                <w:b w:val="0"/>
                <w:bCs/>
                <w:color w:val="FF0000"/>
                <w:sz w:val="24"/>
                <w:szCs w:val="24"/>
                <w:u w:val="none"/>
                <w:lang w:val="en-US" w:eastAsia="zh-CN"/>
              </w:rPr>
              <w:t>污染防治任务重的地区城市 6-9 月优良天数平均同比增加11天左右，推动“十三五”规划确定的各省（区、市）优良天数比率约束性指标全面完成。</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 xml:space="preserve">一、大力推进源头替代，有效减少VOCs产生 </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大力推进低（无）VOCs含量原辅材料替代。将全面使用符合国家要求的低 VOCs含量原辅材料的企业纳入正面清单和政府绿色采购清单。企业应建立原辅材料台账，记录VOCs原辅材料名称、成分、VOCs含量、采购量、使用量、库存量、回收方式、回收量等信息，并保存相关证明材料。采用符合国家有关低VOCs 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 VOCs 含量产品纳入政府采购名录，并在政府投资项目中优先使用；引导将使用低VOCs 含量涂料、胶粘剂等纳入政府采购装修合同环保条款。</w:t>
            </w:r>
          </w:p>
          <w:p>
            <w:pPr>
              <w:spacing w:line="520" w:lineRule="atLeast"/>
              <w:ind w:firstLine="480" w:firstLineChars="200"/>
              <w:rPr>
                <w:rFonts w:hint="default" w:ascii="Times New Roman" w:hAnsi="Times New Roman"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二、全面落实标准要求，强化无组织排放控制</w:t>
            </w:r>
          </w:p>
          <w:p>
            <w:pPr>
              <w:spacing w:line="520" w:lineRule="atLeast"/>
              <w:ind w:firstLine="480" w:firstLineChars="200"/>
              <w:rPr>
                <w:rFonts w:hint="default" w:ascii="Times New Roman" w:hAnsi="Times New Roman" w:cs="Times New Roman"/>
                <w:b w:val="0"/>
                <w:bCs/>
                <w:color w:val="FF0000"/>
                <w:sz w:val="24"/>
                <w:szCs w:val="24"/>
                <w:u w:val="none"/>
              </w:rPr>
            </w:pPr>
            <w:r>
              <w:rPr>
                <w:rFonts w:hint="default" w:ascii="Times New Roman" w:hAnsi="Times New Roman" w:cs="Times New Roman"/>
                <w:b w:val="0"/>
                <w:bCs/>
                <w:color w:val="FF0000"/>
                <w:sz w:val="24"/>
                <w:szCs w:val="24"/>
                <w:u w:val="none"/>
                <w:lang w:val="en-US" w:eastAsia="zh-CN"/>
              </w:rPr>
              <w:t xml:space="preserve">2020年7月1 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 </w:t>
            </w:r>
          </w:p>
          <w:p>
            <w:pPr>
              <w:spacing w:line="520" w:lineRule="atLeast"/>
              <w:ind w:firstLine="480" w:firstLineChars="200"/>
              <w:rPr>
                <w:rFonts w:hint="default" w:ascii="Times New Roman" w:hAnsi="Times New Roman" w:cs="Times New Roman"/>
                <w:b w:val="0"/>
                <w:bCs/>
                <w:color w:val="FF0000"/>
                <w:sz w:val="24"/>
                <w:szCs w:val="24"/>
                <w:u w:val="none"/>
              </w:rPr>
            </w:pPr>
            <w:r>
              <w:rPr>
                <w:rFonts w:hint="default" w:ascii="Times New Roman" w:hAnsi="Times New Roman" w:cs="Times New Roman"/>
                <w:b w:val="0"/>
                <w:bCs/>
                <w:color w:val="FF0000"/>
                <w:sz w:val="24"/>
                <w:szCs w:val="24"/>
                <w:u w:val="none"/>
                <w:lang w:val="en-US" w:eastAsia="zh-CN"/>
              </w:rPr>
              <w:t>企业在无组织排放排查整治过程中，在保证安全的前提下，加强含VOCs 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 VOCs 物料的包装容器、含 VOCs 废料（渣、液）、废吸附剂等通过加盖、封装等方式密闭，妥善存放，不得随意丢弃，7月15日前集中清运一次，交有资质的单位处置；处置单位在贮存、清洗、破碎等环节应按要求对 VOCs 无组织排放废气进行收集、处理。高VOCs含量废水的集输、储存和处理环节，应加盖密闭。企业中载有气态、液态VOCs物料的设备与管线组件密封点大于等于2000个的，应全面梳理建立台账，6-9月完成一轮泄漏检测与修复（LDAR）工作，及时修复泄漏源；石油炼制、石油化工、合成树脂企业严格按照排放标准要求开展 LDAR 工作，加强备用泵、在用泵、调节阀、搅拌器、开口管线等检测工作，强化质量控制；要将 VOCs 治理设施和储罐的密封点纳入检测计划中。</w:t>
            </w:r>
          </w:p>
          <w:p>
            <w:pPr>
              <w:spacing w:line="520" w:lineRule="atLeast"/>
              <w:ind w:firstLine="480" w:firstLineChars="200"/>
              <w:rPr>
                <w:rFonts w:hint="default" w:ascii="Times New Roman" w:hAnsi="Times New Roman" w:eastAsia="宋体" w:cs="Times New Roman"/>
                <w:b w:val="0"/>
                <w:bCs/>
                <w:color w:val="FF0000"/>
                <w:sz w:val="24"/>
                <w:szCs w:val="24"/>
                <w:u w:val="none"/>
                <w:lang w:val="en-US" w:eastAsia="zh-CN"/>
              </w:rPr>
            </w:pPr>
            <w:r>
              <w:rPr>
                <w:rFonts w:hint="default" w:ascii="Times New Roman" w:hAnsi="Times New Roman" w:cs="Times New Roman"/>
                <w:b w:val="0"/>
                <w:bCs/>
                <w:color w:val="FF0000"/>
                <w:sz w:val="24"/>
                <w:szCs w:val="24"/>
                <w:u w:val="none"/>
                <w:lang w:val="en-US" w:eastAsia="zh-CN"/>
              </w:rPr>
              <w:t>......</w:t>
            </w:r>
          </w:p>
          <w:p>
            <w:pPr>
              <w:spacing w:line="520" w:lineRule="atLeast"/>
              <w:ind w:firstLine="480" w:firstLineChars="200"/>
              <w:rPr>
                <w:rFonts w:hint="default" w:ascii="Times New Roman" w:hAnsi="Times New Roman" w:cs="Times New Roman"/>
                <w:b w:val="0"/>
                <w:bCs/>
                <w:color w:val="FF0000"/>
                <w:sz w:val="24"/>
                <w:szCs w:val="24"/>
                <w:u w:val="none"/>
              </w:rPr>
            </w:pPr>
            <w:r>
              <w:rPr>
                <w:rFonts w:hint="default" w:ascii="Times New Roman" w:hAnsi="Times New Roman" w:cs="Times New Roman"/>
                <w:b w:val="0"/>
                <w:bCs/>
                <w:color w:val="FF0000"/>
                <w:sz w:val="24"/>
                <w:szCs w:val="24"/>
                <w:u w:val="none"/>
                <w:lang w:val="en-US" w:eastAsia="zh-CN"/>
              </w:rPr>
              <w:t>四、深化园区和集群整治，促进产业绿色发展</w:t>
            </w:r>
          </w:p>
          <w:p>
            <w:pPr>
              <w:spacing w:line="520" w:lineRule="atLeast"/>
              <w:ind w:firstLine="480" w:firstLineChars="200"/>
              <w:rPr>
                <w:rFonts w:hint="default" w:ascii="Times New Roman" w:hAnsi="Times New Roman" w:cs="Times New Roman"/>
                <w:b w:val="0"/>
                <w:bCs/>
                <w:color w:val="FF0000"/>
                <w:sz w:val="24"/>
                <w:szCs w:val="24"/>
                <w:u w:val="none"/>
              </w:rPr>
            </w:pPr>
            <w:r>
              <w:rPr>
                <w:rFonts w:hint="default" w:ascii="Times New Roman" w:hAnsi="Times New Roman" w:cs="Times New Roman"/>
                <w:b w:val="0"/>
                <w:bCs/>
                <w:color w:val="FF0000"/>
                <w:sz w:val="24"/>
                <w:szCs w:val="24"/>
                <w:u w:val="none"/>
                <w:lang w:val="en-US" w:eastAsia="zh-CN"/>
              </w:rPr>
              <w:t xml:space="preserve">7月15日前，各城市根据本地产业结构特征、VOCs 排放来源等，重点针对烯烃、芳香烃、醛类等 O3 生成潜势大的 VOCs 物种，确定本地 VOCs 控制重点行业，组织完成涉 VOCs 工业园区、企业集群、重点管控企业排查，明确 VOCs 主要产生环节，逐一建立管理台账。同一乡镇及毗邻乡镇交界处同行业企业超过 10 家的认定为企业集群，VOCs 年产生量大于 10 吨的企业认定为重点管控企业。各地要重点排查以石化、化工、制药、农药、电子、包装印刷、 家具制造、汽车制造、船舶修造等行业为主导的工业园区；重点排查以制药、农药、涂料、油墨、胶粘剂、染料、日用化工、化学助剂、合成革、橡胶轮胎制造、有机化学原料制造等化工行业，使用溶剂型涂料、油墨、胶粘剂和其他有机溶剂的家具、零部件制造、钢结构、铝型材、铸造、彩涂板、电子元器件、汽修、包装印刷、人造板、皮革制品、制鞋等行业为主导的企业集群。 </w:t>
            </w:r>
          </w:p>
          <w:p>
            <w:pPr>
              <w:spacing w:line="520" w:lineRule="atLeast"/>
              <w:ind w:firstLine="480" w:firstLineChars="200"/>
              <w:rPr>
                <w:rFonts w:hint="default" w:ascii="Times New Roman" w:hAnsi="Times New Roman" w:cs="Times New Roman"/>
                <w:b w:val="0"/>
                <w:bCs/>
                <w:color w:val="FF0000"/>
                <w:sz w:val="24"/>
                <w:szCs w:val="24"/>
                <w:u w:val="none"/>
              </w:rPr>
            </w:pPr>
            <w:r>
              <w:rPr>
                <w:rFonts w:hint="default" w:ascii="Times New Roman" w:hAnsi="Times New Roman" w:cs="Times New Roman"/>
                <w:b w:val="0"/>
                <w:bCs/>
                <w:color w:val="FF0000"/>
                <w:sz w:val="24"/>
                <w:szCs w:val="24"/>
                <w:u w:val="none"/>
                <w:lang w:val="en-US" w:eastAsia="zh-CN"/>
              </w:rPr>
              <w:t>对存在突出问题的工业园区、企业集群、重点管控企业制定整改方案，做到措施精准、 时限明确、责任到人。工业园区要加强资源共享，实施集中治理和统一管理，开展园区监测评估，建立环境信息共享平台。有条件的石化、化工类工业园区要分析企业VOCs 组分构成，识别特征物质，推动建立健全监测预警监控体系，开展走航监测、网格化监测以及溯源分析等工作，完善园区统一的LDAR管理系统，纳入园区环保监控管理平台。重点区域及苏皖鲁豫交界地区城市要全力抓好重点企业集群治理，形成示范带动效应，结合本地产业情况，进一步完善企业集群清单，抓好综合整治工作。各企业集群要统一整治标准，统一整改时限，标杆建设一批、改造提升一批、优化整合一批、淘汰退出一批。家具、彩涂板、皮革制品、制鞋、包装印刷等以小企业为主的集群重点推动源头替代，汽修、人造板等企业集群重点推动优化整合，对不符合产业政策、整改达标无望的企业依法关停取缔。推进工业园区和企业集群建设涉 VOCs“绿岛”项目，统筹规划建设一批集中涂装中心、活性炭集中处理中心、溶剂回收中心等，实现 VOCs 集中高效处理。对排放量大，排放物质以烯烃、芳香烃、醛类等为主的企业制定“一企一策”治理方案。</w:t>
            </w:r>
          </w:p>
          <w:p>
            <w:pPr>
              <w:spacing w:line="520" w:lineRule="atLeast"/>
              <w:ind w:firstLine="480" w:firstLineChars="200"/>
              <w:rPr>
                <w:rFonts w:hint="default" w:ascii="Times New Roman" w:hAnsi="Times New Roman" w:cs="Times New Roman"/>
                <w:b w:val="0"/>
                <w:bCs/>
                <w:color w:val="FF0000"/>
                <w:kern w:val="0"/>
                <w:sz w:val="24"/>
                <w:szCs w:val="24"/>
                <w:u w:val="none"/>
              </w:rPr>
            </w:pPr>
            <w:r>
              <w:rPr>
                <w:rFonts w:hint="default" w:ascii="Times New Roman" w:hAnsi="Times New Roman" w:cs="Times New Roman"/>
                <w:b w:val="0"/>
                <w:bCs/>
                <w:color w:val="FF0000"/>
                <w:kern w:val="0"/>
                <w:sz w:val="24"/>
                <w:szCs w:val="24"/>
                <w:u w:val="none"/>
              </w:rPr>
              <w:t>本项目属于环境保护专用设备制造，</w:t>
            </w:r>
            <w:r>
              <w:rPr>
                <w:rFonts w:hint="default" w:ascii="Times New Roman" w:hAnsi="Times New Roman" w:cs="Times New Roman"/>
                <w:b w:val="0"/>
                <w:bCs/>
                <w:color w:val="FF0000"/>
                <w:kern w:val="0"/>
                <w:sz w:val="24"/>
                <w:szCs w:val="24"/>
                <w:u w:val="none"/>
                <w:lang w:val="en-US" w:eastAsia="zh-CN"/>
              </w:rPr>
              <w:t>本项目</w:t>
            </w:r>
            <w:r>
              <w:rPr>
                <w:rFonts w:hint="default" w:ascii="Times New Roman" w:hAnsi="Times New Roman" w:cs="Times New Roman"/>
                <w:b w:val="0"/>
                <w:bCs/>
                <w:color w:val="FF0000"/>
                <w:kern w:val="0"/>
                <w:sz w:val="24"/>
                <w:szCs w:val="24"/>
                <w:u w:val="none"/>
              </w:rPr>
              <w:t>喷漆工序产生的废气经过UV光氧+活性炭吸附装置处理后经1根15m排气筒排放。项目的建设符合《2020年挥发性有机物治理攻坚方案》的标准要求。</w:t>
            </w:r>
          </w:p>
          <w:p>
            <w:pPr>
              <w:pStyle w:val="2"/>
              <w:rPr>
                <w:rFonts w:hint="default" w:ascii="Times New Roman" w:hAnsi="Times New Roman" w:cs="Times New Roman"/>
                <w:color w:val="FF0000"/>
                <w:u w:val="none"/>
              </w:rPr>
            </w:pPr>
          </w:p>
          <w:p>
            <w:pPr>
              <w:adjustRightInd/>
              <w:snapToGrid/>
              <w:spacing w:line="520" w:lineRule="exact"/>
              <w:ind w:firstLine="482"/>
              <w:jc w:val="left"/>
              <w:rPr>
                <w:rFonts w:hint="default" w:ascii="Times New Roman" w:hAnsi="Times New Roman" w:cs="Times New Roman"/>
                <w:b/>
                <w:szCs w:val="28"/>
                <w:u w:val="none"/>
              </w:rPr>
            </w:pPr>
          </w:p>
          <w:p>
            <w:pPr>
              <w:pStyle w:val="2"/>
              <w:ind w:firstLine="480"/>
              <w:rPr>
                <w:rFonts w:hint="default" w:ascii="Times New Roman" w:hAnsi="Times New Roman" w:cs="Times New Roman"/>
                <w:u w:val="none"/>
              </w:rPr>
            </w:pPr>
          </w:p>
          <w:p>
            <w:pPr>
              <w:ind w:firstLine="480"/>
              <w:rPr>
                <w:rFonts w:hint="default" w:ascii="Times New Roman" w:hAnsi="Times New Roman" w:cs="Times New Roman"/>
                <w:u w:val="none"/>
              </w:rPr>
            </w:pPr>
          </w:p>
          <w:p>
            <w:pPr>
              <w:pStyle w:val="4"/>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5"/>
              <w:rPr>
                <w:rFonts w:hint="default" w:ascii="Times New Roman" w:hAnsi="Times New Roman" w:cs="Times New Roman"/>
                <w:u w:val="none"/>
              </w:rPr>
            </w:pPr>
          </w:p>
          <w:p>
            <w:pPr>
              <w:pStyle w:val="2"/>
              <w:ind w:firstLine="480"/>
              <w:rPr>
                <w:rFonts w:hint="default" w:ascii="Times New Roman" w:hAnsi="Times New Roman" w:cs="Times New Roman"/>
                <w:u w:val="none"/>
              </w:rPr>
            </w:pPr>
          </w:p>
          <w:p>
            <w:pPr>
              <w:pStyle w:val="2"/>
              <w:ind w:left="0" w:leftChars="0" w:firstLine="0" w:firstLineChars="0"/>
              <w:rPr>
                <w:rFonts w:hint="default" w:ascii="Times New Roman" w:hAnsi="Times New Roman" w:cs="Times New Roman"/>
              </w:rPr>
            </w:pPr>
          </w:p>
        </w:tc>
      </w:tr>
    </w:tbl>
    <w:p>
      <w:pPr>
        <w:pStyle w:val="46"/>
        <w:outlineLvl w:val="0"/>
        <w:rPr>
          <w:rFonts w:hint="default" w:ascii="Times New Roman" w:hAnsi="Times New Roman" w:cs="Times New Roman"/>
        </w:rPr>
      </w:pPr>
      <w:bookmarkStart w:id="10" w:name="_Toc45197994"/>
      <w:r>
        <w:rPr>
          <w:rFonts w:hint="default" w:ascii="Times New Roman" w:hAnsi="Times New Roman" w:cs="Times New Roman"/>
        </w:rPr>
        <w:t>环境质量现状</w:t>
      </w:r>
      <w:bookmarkEnd w:id="10"/>
    </w:p>
    <w:tbl>
      <w:tblPr>
        <w:tblStyle w:val="22"/>
        <w:tblW w:w="88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45"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建设项目所在地区域环境质量现状及主要环境问题（环境空气、声环境等）</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一、环境空气质量</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（1）评价因子</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大气环境》（HJ2.2—2018）要求，基于本项目特点，以及评价区域环境质量特征和当地环境管理要求，选取环境《空气质量标准》（GB3095-1996）中基本项目评价因子，选取评价范围内与本项目相关的有环境质量标准的评价因子作为其他评价因子。</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本项目评价因子：SO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、CO、O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（2）数据来源</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基本评价因子采用中国空气质量在线监测分析平台发布的全国367个城市的AQI、PM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、S0</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、N0</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、CO、温度、湿度、风级、风向、卫星云图等监测数据的统计结果，进行分析。</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（3）评价内容</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①对项目所在区域城市环境空气质量达标情况进行判断；</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②对于长期监测数据的现状评价内容，按 HJ 663中的统计方法对各污染物的年评价指标进行环境质量现状评价。对于超标的污染物，计算其超标倍数和超标率。</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（4）评价方法</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环境空气质量现状评价方法采用统计监测浓度范围，同时计算其超标率及最大值占标率。单因子最大值占标率公式如下：</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×100%</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式中：P</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——i污染物最大值占标率；</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——i污染物的实测浓度（mg/m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——i污染物的评价标准值（mg/m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（5）区域环境空气质量达标判定</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本项目选取2019年作为评价基准年，获取连续1年中365个日均值数据，每月至少有30个有效数据（其中2月有28个），</w:t>
            </w:r>
            <w:r>
              <w:rPr>
                <w:rFonts w:hint="default" w:ascii="Times New Roman" w:hAnsi="Times New Roman" w:eastAsia="宋体" w:cs="Times New Roman"/>
                <w:bCs/>
                <w:sz w:val="24"/>
                <w:szCs w:val="24"/>
              </w:rPr>
              <w:t>数据有效性满足GB3095-1996和HJ 663中关于数据统计的有效性规定，经统计分析环境质量达标区判定结果如下：</w:t>
            </w:r>
          </w:p>
          <w:p>
            <w:pPr>
              <w:pStyle w:val="43"/>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w:t>
            </w:r>
            <w:r>
              <w:rPr>
                <w:rFonts w:hint="default" w:ascii="Times New Roman" w:hAnsi="Times New Roman" w:eastAsia="宋体" w:cs="Times New Roman"/>
                <w:b/>
                <w:sz w:val="24"/>
                <w:szCs w:val="24"/>
                <w:lang w:val="en-US" w:eastAsia="zh-CN"/>
              </w:rPr>
              <w:t xml:space="preserve">6 </w:t>
            </w:r>
            <w:r>
              <w:rPr>
                <w:rFonts w:hint="default" w:ascii="Times New Roman" w:hAnsi="Times New Roman" w:eastAsia="宋体" w:cs="Times New Roman"/>
                <w:b/>
                <w:sz w:val="24"/>
                <w:szCs w:val="24"/>
              </w:rPr>
              <w:t>区域环境质量达标区判定结果单位：μg/m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(CO为mg/m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w:t>
            </w:r>
          </w:p>
          <w:tbl>
            <w:tblPr>
              <w:tblStyle w:val="2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620"/>
              <w:gridCol w:w="708"/>
              <w:gridCol w:w="1123"/>
              <w:gridCol w:w="14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94"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污染物</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评价指标</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现状浓度</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标准值</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占标率</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二氧化硫</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0"/>
                      <w:sz w:val="21"/>
                      <w:szCs w:val="21"/>
                    </w:rPr>
                  </w:pP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二氧化氮</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44"/>
                      <w:sz w:val="21"/>
                      <w:szCs w:val="21"/>
                    </w:rPr>
                  </w:pP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81.2%</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PM</w:t>
                  </w:r>
                  <w:r>
                    <w:rPr>
                      <w:rFonts w:hint="default" w:ascii="Times New Roman" w:hAnsi="Times New Roman" w:eastAsia="宋体" w:cs="Times New Roman"/>
                      <w:kern w:val="44"/>
                      <w:sz w:val="21"/>
                      <w:szCs w:val="21"/>
                      <w:vertAlign w:val="subscript"/>
                    </w:rPr>
                    <w:t>2.5</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168.6%</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44"/>
                      <w:sz w:val="21"/>
                      <w:szCs w:val="21"/>
                    </w:rPr>
                  </w:pP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202.7%</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PM</w:t>
                  </w:r>
                  <w:r>
                    <w:rPr>
                      <w:rFonts w:hint="default" w:ascii="Times New Roman" w:hAnsi="Times New Roman" w:eastAsia="宋体" w:cs="Times New Roman"/>
                      <w:kern w:val="44"/>
                      <w:sz w:val="21"/>
                      <w:szCs w:val="21"/>
                      <w:vertAlign w:val="subscript"/>
                    </w:rPr>
                    <w:t>10</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135.7%</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44"/>
                      <w:sz w:val="21"/>
                      <w:szCs w:val="21"/>
                    </w:rPr>
                  </w:pP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133.3%</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CO</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4"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O</w:t>
                  </w:r>
                  <w:r>
                    <w:rPr>
                      <w:rFonts w:hint="default" w:ascii="Times New Roman" w:hAnsi="Times New Roman" w:eastAsia="宋体" w:cs="Times New Roman"/>
                      <w:kern w:val="44"/>
                      <w:sz w:val="21"/>
                      <w:szCs w:val="21"/>
                      <w:vertAlign w:val="subscript"/>
                    </w:rPr>
                    <w:t>3</w:t>
                  </w:r>
                </w:p>
              </w:tc>
              <w:tc>
                <w:tcPr>
                  <w:tcW w:w="262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百分位数8h平均质量浓度</w:t>
                  </w:r>
                </w:p>
              </w:tc>
              <w:tc>
                <w:tcPr>
                  <w:tcW w:w="70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184</w:t>
                  </w:r>
                </w:p>
              </w:tc>
              <w:tc>
                <w:tcPr>
                  <w:tcW w:w="1123"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14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115.0%</w:t>
                  </w:r>
                </w:p>
              </w:tc>
              <w:tc>
                <w:tcPr>
                  <w:tcW w:w="1428"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w:t>
                  </w:r>
                </w:p>
              </w:tc>
            </w:tr>
          </w:tbl>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由上表可知，评价基准年内项目所在区域环境空气质量为不达标区，区域内主要超标因子为PM</w:t>
            </w:r>
            <w:r>
              <w:rPr>
                <w:rFonts w:hint="default" w:ascii="Times New Roman" w:hAnsi="Times New Roman" w:eastAsia="宋体" w:cs="Times New Roman"/>
                <w:bCs/>
                <w:sz w:val="24"/>
                <w:szCs w:val="24"/>
                <w:vertAlign w:val="subscript"/>
              </w:rPr>
              <w:t>2.5</w:t>
            </w:r>
            <w:r>
              <w:rPr>
                <w:rFonts w:hint="default" w:ascii="Times New Roman" w:hAnsi="Times New Roman" w:eastAsia="宋体" w:cs="Times New Roman"/>
                <w:bCs/>
                <w:sz w:val="24"/>
                <w:szCs w:val="24"/>
              </w:rPr>
              <w:t>、PM</w:t>
            </w:r>
            <w:r>
              <w:rPr>
                <w:rFonts w:hint="default" w:ascii="Times New Roman" w:hAnsi="Times New Roman" w:eastAsia="宋体" w:cs="Times New Roman"/>
                <w:bCs/>
                <w:sz w:val="24"/>
                <w:szCs w:val="24"/>
                <w:vertAlign w:val="subscript"/>
              </w:rPr>
              <w:t>10</w:t>
            </w:r>
            <w:r>
              <w:rPr>
                <w:rFonts w:hint="default" w:ascii="Times New Roman" w:hAnsi="Times New Roman" w:eastAsia="宋体" w:cs="Times New Roman"/>
                <w:bCs/>
                <w:sz w:val="24"/>
                <w:szCs w:val="24"/>
              </w:rPr>
              <w:t>和O</w:t>
            </w:r>
            <w:r>
              <w:rPr>
                <w:rFonts w:hint="default" w:ascii="Times New Roman" w:hAnsi="Times New Roman" w:eastAsia="宋体" w:cs="Times New Roman"/>
                <w:bCs/>
                <w:sz w:val="24"/>
                <w:szCs w:val="24"/>
                <w:vertAlign w:val="subscript"/>
              </w:rPr>
              <w:t>3</w:t>
            </w:r>
            <w:r>
              <w:rPr>
                <w:rFonts w:hint="default" w:ascii="Times New Roman" w:hAnsi="Times New Roman" w:eastAsia="宋体" w:cs="Times New Roman"/>
                <w:bCs/>
                <w:sz w:val="24"/>
                <w:szCs w:val="24"/>
              </w:rPr>
              <w:t>，其超标原因可能与不利气象条件有关。超标情况如下表：</w:t>
            </w:r>
          </w:p>
          <w:p>
            <w:pPr>
              <w:pStyle w:val="43"/>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w:t>
            </w:r>
            <w:r>
              <w:rPr>
                <w:rFonts w:hint="default" w:ascii="Times New Roman" w:hAnsi="Times New Roman" w:eastAsia="宋体" w:cs="Times New Roman"/>
                <w:b/>
                <w:sz w:val="24"/>
                <w:szCs w:val="24"/>
                <w:lang w:val="en-US" w:eastAsia="zh-CN"/>
              </w:rPr>
              <w:t xml:space="preserve">7 </w:t>
            </w:r>
            <w:r>
              <w:rPr>
                <w:rFonts w:hint="default" w:ascii="Times New Roman" w:hAnsi="Times New Roman" w:eastAsia="宋体" w:cs="Times New Roman"/>
                <w:b/>
                <w:sz w:val="24"/>
                <w:szCs w:val="24"/>
              </w:rPr>
              <w:t>区域环境质量超标情况分析</w:t>
            </w:r>
          </w:p>
          <w:tbl>
            <w:tblPr>
              <w:tblStyle w:val="21"/>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641"/>
              <w:gridCol w:w="198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超标污染物</w:t>
                  </w: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年评价指标</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超标倍数</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2"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PM</w:t>
                  </w:r>
                  <w:r>
                    <w:rPr>
                      <w:rFonts w:hint="default" w:ascii="Times New Roman" w:hAnsi="Times New Roman" w:eastAsia="宋体" w:cs="Times New Roman"/>
                      <w:kern w:val="0"/>
                      <w:sz w:val="21"/>
                      <w:szCs w:val="21"/>
                      <w:vertAlign w:val="subscript"/>
                    </w:rPr>
                    <w:t>2.5</w:t>
                  </w: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0.69</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0"/>
                      <w:sz w:val="21"/>
                      <w:szCs w:val="21"/>
                    </w:rPr>
                  </w:pP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22" w:type="dxa"/>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99" w:firstLineChars="95"/>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PM</w:t>
                  </w:r>
                  <w:r>
                    <w:rPr>
                      <w:rFonts w:hint="default" w:ascii="Times New Roman" w:hAnsi="Times New Roman" w:eastAsia="宋体" w:cs="Times New Roman"/>
                      <w:kern w:val="0"/>
                      <w:sz w:val="21"/>
                      <w:szCs w:val="21"/>
                      <w:vertAlign w:val="subscript"/>
                    </w:rPr>
                    <w:t>10</w:t>
                  </w: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年平均质量浓度</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0.36</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center"/>
                    <w:textAlignment w:val="auto"/>
                    <w:rPr>
                      <w:rFonts w:hint="default" w:ascii="Times New Roman" w:hAnsi="Times New Roman" w:eastAsia="宋体" w:cs="Times New Roman"/>
                      <w:kern w:val="0"/>
                      <w:sz w:val="21"/>
                      <w:szCs w:val="21"/>
                    </w:rPr>
                  </w:pP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百分位数日平均浓度</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0.33</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O</w:t>
                  </w:r>
                  <w:r>
                    <w:rPr>
                      <w:rFonts w:hint="default" w:ascii="Times New Roman" w:hAnsi="Times New Roman" w:eastAsia="宋体" w:cs="Times New Roman"/>
                      <w:kern w:val="44"/>
                      <w:sz w:val="21"/>
                      <w:szCs w:val="21"/>
                      <w:vertAlign w:val="subscript"/>
                    </w:rPr>
                    <w:t>3</w:t>
                  </w:r>
                </w:p>
              </w:tc>
              <w:tc>
                <w:tcPr>
                  <w:tcW w:w="264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百分位数8h平均质量浓度</w:t>
                  </w:r>
                </w:p>
              </w:tc>
              <w:tc>
                <w:tcPr>
                  <w:tcW w:w="1981"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w:t>
                  </w:r>
                </w:p>
              </w:tc>
              <w:tc>
                <w:tcPr>
                  <w:tcW w:w="2492"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21.6%</w:t>
                  </w:r>
                </w:p>
              </w:tc>
            </w:tr>
          </w:tbl>
          <w:p>
            <w:pPr>
              <w:keepNext w:val="0"/>
              <w:keepLines w:val="0"/>
              <w:pageBreakBefore w:val="0"/>
              <w:numPr>
                <w:ilvl w:val="0"/>
                <w:numId w:val="8"/>
              </w:numPr>
              <w:kinsoku/>
              <w:wordWrap/>
              <w:overflowPunct/>
              <w:topLinePunct w:val="0"/>
              <w:autoSpaceDE/>
              <w:autoSpaceDN/>
              <w:bidi w:val="0"/>
              <w:spacing w:line="360" w:lineRule="auto"/>
              <w:ind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区域环境达标规划</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为确保完成国家和河南省下达的空气质量改善目标，使得区域内环境得到有效治理，补足现阶段环境短板，打好污染防治攻坚战，平顶山市政府于2018年10月发布了《河南省平顶山市环境污染防治攻坚战三年行动实施方案》，计划对现阶段影响区域达标的主要污染物分阶段提出了明确的目标要求。通过“加快调整优化能源消费结构、区域产业结构和交通运输结构，强化源头防控，加大治本力度”“强化工业污染治理，加大污染防治设施改造升级力度，推动企业绿色发展”等手段，实现如下目标：</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2020年度全市PM</w:t>
            </w:r>
            <w:r>
              <w:rPr>
                <w:rFonts w:hint="default" w:ascii="Times New Roman" w:hAnsi="Times New Roman" w:eastAsia="宋体" w:cs="Times New Roman"/>
                <w:bCs/>
                <w:sz w:val="24"/>
                <w:szCs w:val="24"/>
                <w:vertAlign w:val="subscript"/>
              </w:rPr>
              <w:t>2.5</w:t>
            </w:r>
            <w:r>
              <w:rPr>
                <w:rFonts w:hint="default" w:ascii="Times New Roman" w:hAnsi="Times New Roman" w:eastAsia="宋体" w:cs="Times New Roman"/>
                <w:bCs/>
                <w:sz w:val="24"/>
                <w:szCs w:val="24"/>
              </w:rPr>
              <w:t>平均浓度不高于50微克/立方米；PM</w:t>
            </w:r>
            <w:r>
              <w:rPr>
                <w:rFonts w:hint="default" w:ascii="Times New Roman" w:hAnsi="Times New Roman" w:eastAsia="宋体" w:cs="Times New Roman"/>
                <w:bCs/>
                <w:sz w:val="24"/>
                <w:szCs w:val="24"/>
                <w:vertAlign w:val="subscript"/>
              </w:rPr>
              <w:t>10</w:t>
            </w:r>
            <w:r>
              <w:rPr>
                <w:rFonts w:hint="default" w:ascii="Times New Roman" w:hAnsi="Times New Roman" w:eastAsia="宋体" w:cs="Times New Roman"/>
                <w:bCs/>
                <w:sz w:val="24"/>
                <w:szCs w:val="24"/>
              </w:rPr>
              <w:t>平均浓度不高于95微克/立方米；城市优良天数力争达到256天以上，全市空气质量明显改善。近年来平顶山市通过对国家《大气污染防治行动计划》、《平顶山市大气污染防治攻坚战行动方案》等系列文件的落实，对市域内产业结构进行了调整，加大了污染治理力度，优化了能源结构，使辖区内环境空气质量得到了优化。</w:t>
            </w:r>
          </w:p>
          <w:p>
            <w:pPr>
              <w:keepNext w:val="0"/>
              <w:keepLines w:val="0"/>
              <w:pageBreakBefore w:val="0"/>
              <w:widowControl/>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（7）特征污染物非甲烷总烃监测</w:t>
            </w:r>
          </w:p>
          <w:p>
            <w:pPr>
              <w:keepNext w:val="0"/>
              <w:keepLines w:val="0"/>
              <w:pageBreakBefore w:val="0"/>
              <w:widowControl/>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本次评价特征污染物非甲烷总烃委托河南永飞检测科技有限公司于2020年</w:t>
            </w:r>
            <w:r>
              <w:rPr>
                <w:rFonts w:hint="default" w:ascii="Times New Roman" w:hAnsi="Times New Roman" w:eastAsia="宋体" w:cs="Times New Roman"/>
                <w:color w:val="000000"/>
                <w:sz w:val="24"/>
                <w:szCs w:val="24"/>
                <w:highlight w:val="none"/>
                <w:lang w:val="en-US" w:eastAsia="zh-CN"/>
              </w:rPr>
              <w:t>12</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lang w:val="en-US" w:eastAsia="zh-CN"/>
              </w:rPr>
              <w:t>02</w:t>
            </w:r>
            <w:r>
              <w:rPr>
                <w:rFonts w:hint="default" w:ascii="Times New Roman" w:hAnsi="Times New Roman" w:eastAsia="宋体" w:cs="Times New Roman"/>
                <w:color w:val="000000"/>
                <w:sz w:val="24"/>
                <w:szCs w:val="24"/>
                <w:highlight w:val="none"/>
              </w:rPr>
              <w:t>日~</w:t>
            </w:r>
            <w:r>
              <w:rPr>
                <w:rFonts w:hint="default" w:ascii="Times New Roman" w:hAnsi="Times New Roman" w:eastAsia="宋体" w:cs="Times New Roman"/>
                <w:color w:val="000000"/>
                <w:sz w:val="24"/>
                <w:szCs w:val="24"/>
                <w:highlight w:val="none"/>
                <w:lang w:val="en-US" w:eastAsia="zh-CN"/>
              </w:rPr>
              <w:t>12</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lang w:val="en-US" w:eastAsia="zh-CN"/>
              </w:rPr>
              <w:t>08</w:t>
            </w:r>
            <w:r>
              <w:rPr>
                <w:rFonts w:hint="default" w:ascii="Times New Roman" w:hAnsi="Times New Roman" w:eastAsia="宋体" w:cs="Times New Roman"/>
                <w:color w:val="000000"/>
                <w:sz w:val="24"/>
                <w:szCs w:val="24"/>
                <w:highlight w:val="none"/>
              </w:rPr>
              <w:t>日对</w:t>
            </w:r>
            <w:r>
              <w:rPr>
                <w:rFonts w:hint="default" w:ascii="Times New Roman" w:hAnsi="Times New Roman" w:eastAsia="宋体" w:cs="Times New Roman"/>
                <w:sz w:val="24"/>
                <w:szCs w:val="24"/>
                <w:highlight w:val="none"/>
                <w:lang w:val="en-GB"/>
              </w:rPr>
              <w:t>项目所在地进行监测</w:t>
            </w:r>
            <w:r>
              <w:rPr>
                <w:rFonts w:hint="default" w:ascii="Times New Roman" w:hAnsi="Times New Roman" w:eastAsia="宋体" w:cs="Times New Roman"/>
                <w:sz w:val="24"/>
                <w:szCs w:val="24"/>
                <w:highlight w:val="none"/>
              </w:rPr>
              <w:t>，现状监测数据如下。</w:t>
            </w:r>
          </w:p>
          <w:p>
            <w:pPr>
              <w:keepNext w:val="0"/>
              <w:keepLines w:val="0"/>
              <w:pageBreakBefore w:val="0"/>
              <w:kinsoku/>
              <w:wordWrap/>
              <w:overflowPunct/>
              <w:topLinePunct w:val="0"/>
              <w:autoSpaceDE/>
              <w:autoSpaceDN/>
              <w:bidi w:val="0"/>
              <w:spacing w:line="360" w:lineRule="auto"/>
              <w:ind w:firstLine="480" w:firstLine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特征因子：非甲烷总烃。</w:t>
            </w:r>
          </w:p>
          <w:p>
            <w:pPr>
              <w:keepNext w:val="0"/>
              <w:keepLines w:val="0"/>
              <w:pageBreakBefore w:val="0"/>
              <w:kinsoku/>
              <w:wordWrap/>
              <w:overflowPunct/>
              <w:topLinePunct w:val="0"/>
              <w:autoSpaceDE/>
              <w:autoSpaceDN/>
              <w:bidi w:val="0"/>
              <w:spacing w:line="360" w:lineRule="auto"/>
              <w:ind w:firstLine="480" w:firstLineChars="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监测频率：连续监测7天，每天监测4次。</w:t>
            </w:r>
          </w:p>
          <w:p>
            <w:pPr>
              <w:keepNext w:val="0"/>
              <w:keepLines w:val="0"/>
              <w:pageBreakBefore w:val="0"/>
              <w:kinsoku/>
              <w:wordWrap/>
              <w:overflowPunct/>
              <w:topLinePunct w:val="0"/>
              <w:autoSpaceDE/>
              <w:autoSpaceDN/>
              <w:bidi w:val="0"/>
              <w:spacing w:line="360" w:lineRule="auto"/>
              <w:ind w:firstLine="1446" w:firstLineChars="600"/>
              <w:textAlignment w:val="auto"/>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表</w:t>
            </w:r>
            <w:r>
              <w:rPr>
                <w:rFonts w:hint="default" w:ascii="Times New Roman" w:hAnsi="Times New Roman" w:eastAsia="宋体" w:cs="Times New Roman"/>
                <w:b/>
                <w:color w:val="000000"/>
                <w:sz w:val="24"/>
                <w:szCs w:val="24"/>
                <w:highlight w:val="none"/>
                <w:lang w:val="en-US" w:eastAsia="zh-CN"/>
              </w:rPr>
              <w:t xml:space="preserve">8 </w:t>
            </w:r>
            <w:r>
              <w:rPr>
                <w:rFonts w:hint="default" w:ascii="Times New Roman" w:hAnsi="Times New Roman" w:eastAsia="宋体" w:cs="Times New Roman"/>
                <w:b/>
                <w:color w:val="000000"/>
                <w:sz w:val="24"/>
                <w:szCs w:val="24"/>
                <w:highlight w:val="none"/>
              </w:rPr>
              <w:t>环境空气特征因子监测结果统计单位：</w:t>
            </w:r>
            <w:r>
              <w:rPr>
                <w:rFonts w:hint="default" w:ascii="Times New Roman" w:hAnsi="Times New Roman" w:eastAsia="宋体" w:cs="Times New Roman"/>
                <w:b/>
                <w:bCs/>
                <w:color w:val="000000"/>
                <w:sz w:val="24"/>
                <w:szCs w:val="24"/>
                <w:highlight w:val="none"/>
              </w:rPr>
              <w:t>mg/m</w:t>
            </w:r>
            <w:r>
              <w:rPr>
                <w:rFonts w:hint="default" w:ascii="Times New Roman" w:hAnsi="Times New Roman" w:eastAsia="宋体" w:cs="Times New Roman"/>
                <w:b/>
                <w:bCs/>
                <w:color w:val="000000"/>
                <w:sz w:val="24"/>
                <w:szCs w:val="24"/>
                <w:highlight w:val="none"/>
                <w:vertAlign w:val="superscript"/>
              </w:rPr>
              <w:t>3</w:t>
            </w:r>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77"/>
              <w:gridCol w:w="1007"/>
              <w:gridCol w:w="1089"/>
              <w:gridCol w:w="1073"/>
              <w:gridCol w:w="1073"/>
              <w:gridCol w:w="944"/>
              <w:gridCol w:w="111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指标/时间</w:t>
                  </w:r>
                </w:p>
              </w:tc>
              <w:tc>
                <w:tcPr>
                  <w:tcW w:w="731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42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12.02</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12.04</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12.05</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12.06</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12.07</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2020</w:t>
                  </w:r>
                  <w:r>
                    <w:rPr>
                      <w:rFonts w:hint="default" w:ascii="Times New Roman" w:hAnsi="Times New Roman" w:eastAsia="宋体" w:cs="Times New Roman"/>
                      <w:sz w:val="21"/>
                      <w:szCs w:val="21"/>
                      <w:highlight w:val="none"/>
                      <w:lang w:val="en-US" w:eastAsia="zh-CN"/>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项目地</w:t>
                  </w:r>
                </w:p>
              </w:tc>
              <w:tc>
                <w:tcPr>
                  <w:tcW w:w="7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sz w:val="21"/>
                      <w:szCs w:val="21"/>
                      <w:lang w:val="en-US" w:eastAsia="zh-CN"/>
                    </w:rPr>
                    <w:t>02:00</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sz w:val="21"/>
                      <w:szCs w:val="21"/>
                      <w:lang w:val="en-US" w:eastAsia="zh-CN"/>
                    </w:rPr>
                    <w:t>0.87</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0.81</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0.83</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0.69</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0.78</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7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08:00</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0.92</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0.66</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0.69</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0.62</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0.75</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7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14:00</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0.87</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0.79</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0.63</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0.50</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0.77</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7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20:00</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lang w:val="en-US" w:eastAsia="zh-CN"/>
                    </w:rPr>
                    <w:t>0.94</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0.83</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0.71</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0.74</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0.60</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7312"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42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超标率(%)</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199" w:firstLineChars="95"/>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超标倍数</w:t>
                  </w:r>
                </w:p>
              </w:tc>
              <w:tc>
                <w:tcPr>
                  <w:tcW w:w="100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7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9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0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bl>
          <w:p>
            <w:pPr>
              <w:keepNext w:val="0"/>
              <w:keepLines w:val="0"/>
              <w:pageBreakBefore w:val="0"/>
              <w:widowControl w:val="0"/>
              <w:kinsoku/>
              <w:wordWrap/>
              <w:overflowPunct/>
              <w:topLinePunct w:val="0"/>
              <w:bidi w:val="0"/>
              <w:adjustRightInd/>
              <w:snapToGrid/>
              <w:ind w:firstLine="482" w:firstLineChars="0"/>
              <w:jc w:val="left"/>
              <w:rPr>
                <w:rFonts w:hint="default" w:ascii="Times New Roman" w:hAnsi="Times New Roman" w:eastAsia="宋体" w:cs="Times New Roman"/>
                <w:color w:val="auto"/>
                <w:kern w:val="28"/>
                <w:sz w:val="24"/>
                <w:szCs w:val="24"/>
                <w:highlight w:val="none"/>
                <w:lang w:val="en-GB"/>
              </w:rPr>
            </w:pPr>
            <w:r>
              <w:rPr>
                <w:rFonts w:hint="default" w:ascii="Times New Roman" w:hAnsi="Times New Roman" w:eastAsia="宋体" w:cs="Times New Roman"/>
                <w:color w:val="auto"/>
                <w:sz w:val="24"/>
                <w:szCs w:val="24"/>
                <w:highlight w:val="none"/>
                <w:lang w:val="en-GB"/>
              </w:rPr>
              <w:t>由表</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GB"/>
              </w:rPr>
              <w:t>可知，</w:t>
            </w:r>
            <w:r>
              <w:rPr>
                <w:rFonts w:hint="default" w:ascii="Times New Roman" w:hAnsi="Times New Roman" w:eastAsia="宋体" w:cs="Times New Roman"/>
                <w:color w:val="auto"/>
                <w:sz w:val="24"/>
                <w:szCs w:val="24"/>
                <w:highlight w:val="none"/>
              </w:rPr>
              <w:t>非甲烷总烃满足《大气污染物综合排放标准详</w:t>
            </w:r>
            <w:r>
              <w:rPr>
                <w:rFonts w:hint="default" w:ascii="Times New Roman" w:hAnsi="Times New Roman" w:eastAsia="宋体" w:cs="Times New Roman"/>
                <w:color w:val="auto"/>
                <w:sz w:val="24"/>
                <w:szCs w:val="24"/>
                <w:highlight w:val="none"/>
                <w:lang w:val="en-GB" w:eastAsia="zh-TW"/>
              </w:rPr>
              <w:t>解》</w:t>
            </w:r>
            <w:r>
              <w:rPr>
                <w:rFonts w:hint="default" w:ascii="Times New Roman" w:hAnsi="Times New Roman" w:eastAsia="宋体" w:cs="Times New Roman"/>
                <w:color w:val="auto"/>
                <w:sz w:val="24"/>
                <w:szCs w:val="24"/>
                <w:highlight w:val="none"/>
                <w:lang w:val="en-GB"/>
              </w:rPr>
              <w:t>中的一次浓度值，由此可知，项目所在区域环境质量现状良好。</w:t>
            </w:r>
          </w:p>
          <w:p>
            <w:pPr>
              <w:keepNext w:val="0"/>
              <w:keepLines w:val="0"/>
              <w:pageBreakBefore w:val="0"/>
              <w:widowControl w:val="0"/>
              <w:kinsoku/>
              <w:wordWrap/>
              <w:overflowPunct/>
              <w:topLinePunct w:val="0"/>
              <w:bidi w:val="0"/>
              <w:adjustRightInd/>
              <w:snapToGrid/>
              <w:ind w:firstLine="482" w:firstLineChars="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二</w:t>
            </w:r>
            <w:r>
              <w:rPr>
                <w:rFonts w:hint="default" w:ascii="Times New Roman" w:hAnsi="Times New Roman" w:eastAsia="宋体" w:cs="Times New Roman"/>
                <w:b/>
                <w:color w:val="auto"/>
                <w:sz w:val="24"/>
                <w:szCs w:val="24"/>
              </w:rPr>
              <w:t>、声环境质量现状</w:t>
            </w:r>
          </w:p>
          <w:p>
            <w:pPr>
              <w:keepNext w:val="0"/>
              <w:keepLines w:val="0"/>
              <w:pageBreakBefore w:val="0"/>
              <w:widowControl w:val="0"/>
              <w:kinsoku/>
              <w:wordWrap/>
              <w:overflowPunct/>
              <w:topLinePunct w:val="0"/>
              <w:bidi w:val="0"/>
              <w:adjustRightInd/>
              <w:snapToGrid/>
              <w:ind w:firstLine="480" w:firstLineChars="0"/>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本次声环境质量现状监测委托河南永飞检测科技有限公司对项目所在地各厂界</w:t>
            </w:r>
            <w:r>
              <w:rPr>
                <w:rFonts w:hint="default" w:ascii="Times New Roman" w:hAnsi="Times New Roman" w:eastAsia="宋体" w:cs="Times New Roman"/>
                <w:color w:val="auto"/>
                <w:sz w:val="24"/>
                <w:szCs w:val="24"/>
                <w:lang w:val="en-US" w:eastAsia="zh-CN"/>
              </w:rPr>
              <w:t>及项目周边敏感点</w:t>
            </w:r>
            <w:r>
              <w:rPr>
                <w:rFonts w:hint="default" w:ascii="Times New Roman" w:hAnsi="Times New Roman" w:eastAsia="宋体" w:cs="Times New Roman"/>
                <w:color w:val="auto"/>
                <w:sz w:val="24"/>
                <w:szCs w:val="24"/>
                <w:lang w:val="en-GB"/>
              </w:rPr>
              <w:t>进行了布点监测，监测时间为2020年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GB"/>
              </w:rPr>
              <w:t>月</w:t>
            </w:r>
            <w:r>
              <w:rPr>
                <w:rFonts w:hint="default"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GB"/>
              </w:rPr>
              <w:t>日-2020年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GB"/>
              </w:rPr>
              <w:t>月</w:t>
            </w:r>
            <w:r>
              <w:rPr>
                <w:rFonts w:hint="default" w:ascii="Times New Roman" w:hAnsi="Times New Roman" w:eastAsia="宋体" w:cs="Times New Roman"/>
                <w:color w:val="auto"/>
                <w:sz w:val="24"/>
                <w:szCs w:val="24"/>
                <w:lang w:val="en-US" w:eastAsia="zh-CN"/>
              </w:rPr>
              <w:t>03</w:t>
            </w:r>
            <w:r>
              <w:rPr>
                <w:rFonts w:hint="default" w:ascii="Times New Roman" w:hAnsi="Times New Roman" w:eastAsia="宋体" w:cs="Times New Roman"/>
                <w:color w:val="auto"/>
                <w:sz w:val="24"/>
                <w:szCs w:val="24"/>
                <w:lang w:val="en-GB"/>
              </w:rPr>
              <w:t>日</w:t>
            </w:r>
            <w:r>
              <w:rPr>
                <w:rFonts w:hint="default" w:ascii="Times New Roman" w:hAnsi="Times New Roman" w:eastAsia="宋体" w:cs="Times New Roman"/>
                <w:color w:val="auto"/>
                <w:sz w:val="24"/>
                <w:szCs w:val="24"/>
                <w:lang w:val="en-GB" w:eastAsia="zh-CN"/>
              </w:rPr>
              <w:t>、</w:t>
            </w:r>
            <w:r>
              <w:rPr>
                <w:rFonts w:hint="default" w:ascii="Times New Roman" w:hAnsi="Times New Roman" w:eastAsia="宋体" w:cs="Times New Roman"/>
                <w:color w:val="auto"/>
                <w:sz w:val="24"/>
                <w:szCs w:val="24"/>
                <w:lang w:val="en-GB"/>
              </w:rPr>
              <w:t>2020年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GB"/>
              </w:rPr>
              <w:t>月</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lang w:val="en-GB"/>
              </w:rPr>
              <w:t>日-2020年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GB"/>
              </w:rPr>
              <w:t>月</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lang w:val="en-GB"/>
              </w:rPr>
              <w:t>日，监测结果见表</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GB"/>
              </w:rPr>
              <w:t>。</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aseline"/>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 xml:space="preserve">9 </w:t>
            </w:r>
            <w:r>
              <w:rPr>
                <w:rFonts w:hint="default" w:ascii="Times New Roman" w:hAnsi="Times New Roman" w:eastAsia="宋体" w:cs="Times New Roman"/>
                <w:b/>
                <w:color w:val="auto"/>
                <w:sz w:val="24"/>
                <w:szCs w:val="24"/>
                <w:highlight w:val="none"/>
              </w:rPr>
              <w:t>环境噪声监测结果单位：Leq[dB(A)]</w:t>
            </w:r>
          </w:p>
          <w:tbl>
            <w:tblPr>
              <w:tblStyle w:val="21"/>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197"/>
              <w:gridCol w:w="1198"/>
              <w:gridCol w:w="1197"/>
              <w:gridCol w:w="1199"/>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47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测量值</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p>
              </w:tc>
              <w:tc>
                <w:tcPr>
                  <w:tcW w:w="2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2020年</w:t>
                  </w:r>
                  <w:r>
                    <w:rPr>
                      <w:rFonts w:hint="default" w:ascii="Times New Roman" w:hAnsi="Times New Roman" w:eastAsia="宋体"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月</w:t>
                  </w:r>
                  <w:r>
                    <w:rPr>
                      <w:rFonts w:hint="default" w:ascii="Times New Roman" w:hAnsi="Times New Roman" w:eastAsia="宋体" w:cs="Times New Roman"/>
                      <w:b/>
                      <w:bCs/>
                      <w:color w:val="auto"/>
                      <w:sz w:val="21"/>
                      <w:szCs w:val="21"/>
                      <w:highlight w:val="none"/>
                      <w:lang w:val="en-US" w:eastAsia="zh-CN"/>
                    </w:rPr>
                    <w:t>02</w:t>
                  </w:r>
                  <w:r>
                    <w:rPr>
                      <w:rFonts w:hint="default" w:ascii="Times New Roman" w:hAnsi="Times New Roman" w:eastAsia="宋体" w:cs="Times New Roman"/>
                      <w:b/>
                      <w:bCs/>
                      <w:color w:val="auto"/>
                      <w:sz w:val="21"/>
                      <w:szCs w:val="21"/>
                      <w:highlight w:val="none"/>
                    </w:rPr>
                    <w:t>日</w:t>
                  </w:r>
                </w:p>
              </w:tc>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2020年</w:t>
                  </w:r>
                  <w:r>
                    <w:rPr>
                      <w:rFonts w:hint="default" w:ascii="Times New Roman" w:hAnsi="Times New Roman" w:eastAsia="宋体"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月</w:t>
                  </w:r>
                  <w:r>
                    <w:rPr>
                      <w:rFonts w:hint="default" w:ascii="Times New Roman" w:hAnsi="Times New Roman" w:eastAsia="宋体" w:cs="Times New Roman"/>
                      <w:b/>
                      <w:bCs/>
                      <w:color w:val="auto"/>
                      <w:sz w:val="21"/>
                      <w:szCs w:val="21"/>
                      <w:highlight w:val="none"/>
                      <w:lang w:val="en-US" w:eastAsia="zh-CN"/>
                    </w:rPr>
                    <w:t>03</w:t>
                  </w:r>
                  <w:r>
                    <w:rPr>
                      <w:rFonts w:hint="default" w:ascii="Times New Roman" w:hAnsi="Times New Roman" w:eastAsia="宋体" w:cs="Times New Roman"/>
                      <w:b/>
                      <w:bCs/>
                      <w:color w:val="auto"/>
                      <w:sz w:val="21"/>
                      <w:szCs w:val="21"/>
                      <w:highlight w:val="none"/>
                    </w:rPr>
                    <w:t>日</w:t>
                  </w:r>
                </w:p>
              </w:tc>
              <w:tc>
                <w:tcPr>
                  <w:tcW w:w="8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8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c>
                <w:tcPr>
                  <w:tcW w:w="8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3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东厂界</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8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w:t>
                  </w:r>
                </w:p>
              </w:tc>
              <w:tc>
                <w:tcPr>
                  <w:tcW w:w="8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rPr>
                    <w:t>厂界</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rPr>
                    <w:t>厂界</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44</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北厂界</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44</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magenta"/>
                      <w:lang w:val="en-US" w:eastAsia="zh-CN"/>
                    </w:rPr>
                  </w:pPr>
                  <w:r>
                    <w:rPr>
                      <w:rFonts w:hint="default" w:ascii="Times New Roman" w:hAnsi="Times New Roman" w:eastAsia="宋体" w:cs="Times New Roman"/>
                      <w:b/>
                      <w:bCs/>
                      <w:color w:val="auto"/>
                      <w:sz w:val="21"/>
                      <w:szCs w:val="21"/>
                      <w:highlight w:val="none"/>
                    </w:rPr>
                    <w:t>监测点位</w:t>
                  </w:r>
                </w:p>
              </w:tc>
              <w:tc>
                <w:tcPr>
                  <w:tcW w:w="2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magenta"/>
                      <w:lang w:val="en-US" w:eastAsia="zh-CN"/>
                    </w:rPr>
                  </w:pPr>
                  <w:r>
                    <w:rPr>
                      <w:rFonts w:hint="default" w:ascii="Times New Roman" w:hAnsi="Times New Roman" w:eastAsia="宋体" w:cs="Times New Roman"/>
                      <w:b/>
                      <w:bCs/>
                      <w:color w:val="auto"/>
                      <w:sz w:val="21"/>
                      <w:szCs w:val="21"/>
                      <w:highlight w:val="none"/>
                    </w:rPr>
                    <w:t>2020年</w:t>
                  </w:r>
                  <w:r>
                    <w:rPr>
                      <w:rFonts w:hint="default" w:ascii="Times New Roman" w:hAnsi="Times New Roman" w:eastAsia="宋体"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月</w:t>
                  </w:r>
                  <w:r>
                    <w:rPr>
                      <w:rFonts w:hint="default" w:ascii="Times New Roman" w:hAnsi="Times New Roman" w:eastAsia="宋体"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日</w:t>
                  </w:r>
                </w:p>
              </w:tc>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magenta"/>
                      <w:lang w:val="en-US" w:eastAsia="zh-CN"/>
                    </w:rPr>
                  </w:pPr>
                  <w:r>
                    <w:rPr>
                      <w:rFonts w:hint="default" w:ascii="Times New Roman" w:hAnsi="Times New Roman" w:eastAsia="宋体" w:cs="Times New Roman"/>
                      <w:b/>
                      <w:bCs/>
                      <w:color w:val="auto"/>
                      <w:sz w:val="21"/>
                      <w:szCs w:val="21"/>
                      <w:highlight w:val="none"/>
                    </w:rPr>
                    <w:t>2020年</w:t>
                  </w:r>
                  <w:r>
                    <w:rPr>
                      <w:rFonts w:hint="default" w:ascii="Times New Roman" w:hAnsi="Times New Roman" w:eastAsia="宋体"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月</w:t>
                  </w:r>
                  <w:r>
                    <w:rPr>
                      <w:rFonts w:hint="default" w:ascii="Times New Roman" w:hAnsi="Times New Roman" w:eastAsia="宋体"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highlight w:val="none"/>
                    </w:rPr>
                    <w:t>日</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magenta"/>
                    </w:rPr>
                  </w:pPr>
                  <w:r>
                    <w:rPr>
                      <w:rFonts w:hint="default" w:ascii="Times New Roman" w:hAnsi="Times New Roman" w:eastAsia="宋体" w:cs="Times New Roman"/>
                      <w:b/>
                      <w:bCs/>
                      <w:color w:val="auto"/>
                      <w:sz w:val="21"/>
                      <w:szCs w:val="21"/>
                      <w:highlight w:val="none"/>
                    </w:rPr>
                    <w:t>标准</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magenta"/>
                    </w:rPr>
                  </w:pPr>
                  <w:r>
                    <w:rPr>
                      <w:rFonts w:hint="default" w:ascii="Times New Roman" w:hAnsi="Times New Roman" w:eastAsia="宋体" w:cs="Times New Roman"/>
                      <w:b/>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鸿安小区</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叶县盐城学校</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叶县社会福利中心</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49</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叶县客运南站</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55</w:t>
                  </w:r>
                </w:p>
              </w:tc>
              <w:tc>
                <w:tcPr>
                  <w:tcW w:w="8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45</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监测结果表明：项目厂界</w:t>
            </w:r>
            <w:r>
              <w:rPr>
                <w:rFonts w:hint="default" w:ascii="Times New Roman" w:hAnsi="Times New Roman" w:eastAsia="宋体" w:cs="Times New Roman"/>
                <w:color w:val="auto"/>
                <w:sz w:val="24"/>
                <w:szCs w:val="24"/>
                <w:highlight w:val="none"/>
                <w:lang w:val="en-US" w:eastAsia="zh-CN"/>
              </w:rPr>
              <w:t>及项目周边敏感点</w:t>
            </w:r>
            <w:r>
              <w:rPr>
                <w:rFonts w:hint="default" w:ascii="Times New Roman" w:hAnsi="Times New Roman" w:eastAsia="宋体" w:cs="Times New Roman"/>
                <w:color w:val="auto"/>
                <w:sz w:val="24"/>
                <w:szCs w:val="24"/>
                <w:highlight w:val="none"/>
                <w:lang w:val="zh-CN"/>
              </w:rPr>
              <w:t>昼间、夜间噪声监测值均《声环境质量标准》（</w:t>
            </w:r>
            <w:r>
              <w:rPr>
                <w:rFonts w:hint="default" w:ascii="Times New Roman" w:hAnsi="Times New Roman" w:eastAsia="宋体" w:cs="Times New Roman"/>
                <w:color w:val="auto"/>
                <w:sz w:val="24"/>
                <w:szCs w:val="24"/>
                <w:highlight w:val="none"/>
              </w:rPr>
              <w:t>GB3096-2008</w:t>
            </w:r>
            <w:r>
              <w:rPr>
                <w:rFonts w:hint="default" w:ascii="Times New Roman" w:hAnsi="Times New Roman" w:eastAsia="宋体" w:cs="Times New Roman"/>
                <w:color w:val="auto"/>
                <w:sz w:val="24"/>
                <w:szCs w:val="24"/>
                <w:highlight w:val="none"/>
                <w:lang w:val="zh-CN"/>
              </w:rPr>
              <w:t>）中的</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类</w:t>
            </w:r>
            <w:r>
              <w:rPr>
                <w:rFonts w:hint="default" w:ascii="Times New Roman" w:hAnsi="Times New Roman" w:eastAsia="宋体" w:cs="Times New Roman"/>
                <w:color w:val="auto"/>
                <w:sz w:val="24"/>
                <w:szCs w:val="24"/>
                <w:highlight w:val="none"/>
                <w:lang w:val="zh-CN"/>
              </w:rPr>
              <w:t>标准。</w:t>
            </w:r>
          </w:p>
          <w:p>
            <w:pPr>
              <w:keepNext w:val="0"/>
              <w:keepLines w:val="0"/>
              <w:pageBreakBefore w:val="0"/>
              <w:widowControl w:val="0"/>
              <w:kinsoku/>
              <w:wordWrap/>
              <w:overflowPunct/>
              <w:topLinePunct w:val="0"/>
              <w:autoSpaceDE/>
              <w:autoSpaceDN/>
              <w:bidi w:val="0"/>
              <w:adjustRightInd/>
              <w:snapToGrid/>
              <w:spacing w:line="360" w:lineRule="auto"/>
              <w:ind w:left="480" w:firstLine="0" w:firstLineChars="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三、土壤环境质量现状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本项目土壤环境质量现状委托</w:t>
            </w:r>
            <w:r>
              <w:rPr>
                <w:rFonts w:hint="default" w:ascii="Times New Roman" w:hAnsi="Times New Roman" w:eastAsia="宋体" w:cs="Times New Roman"/>
                <w:sz w:val="24"/>
                <w:szCs w:val="24"/>
                <w:lang w:val="en-GB"/>
              </w:rPr>
              <w:t>河南永飞检测科技有限公司</w:t>
            </w:r>
            <w:r>
              <w:rPr>
                <w:rFonts w:hint="default" w:ascii="Times New Roman" w:hAnsi="Times New Roman" w:eastAsia="宋体" w:cs="Times New Roman"/>
                <w:sz w:val="24"/>
                <w:szCs w:val="24"/>
              </w:rPr>
              <w:t>于2020年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02</w:t>
            </w:r>
            <w:r>
              <w:rPr>
                <w:rFonts w:hint="default" w:ascii="Times New Roman" w:hAnsi="Times New Roman" w:eastAsia="宋体" w:cs="Times New Roman"/>
                <w:sz w:val="24"/>
                <w:szCs w:val="24"/>
              </w:rPr>
              <w:t>日进行监测，土壤监测结果见下表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w:t>
            </w:r>
            <w:r>
              <w:rPr>
                <w:rFonts w:hint="default" w:ascii="Times New Roman" w:hAnsi="Times New Roman" w:eastAsia="宋体" w:cs="Times New Roman"/>
                <w:b/>
                <w:sz w:val="24"/>
                <w:szCs w:val="24"/>
                <w:lang w:val="en-US" w:eastAsia="zh-CN"/>
              </w:rPr>
              <w:t>10</w:t>
            </w:r>
            <w:r>
              <w:rPr>
                <w:rFonts w:hint="default" w:ascii="Times New Roman" w:hAnsi="Times New Roman" w:eastAsia="宋体" w:cs="Times New Roman"/>
                <w:b/>
                <w:sz w:val="24"/>
                <w:szCs w:val="24"/>
              </w:rPr>
              <w:t xml:space="preserve">   土壤现状监测结果</w:t>
            </w:r>
          </w:p>
          <w:tbl>
            <w:tblPr>
              <w:tblStyle w:val="2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261"/>
              <w:gridCol w:w="218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Merge w:val="restart"/>
                  <w:tcBorders>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监测点</w:t>
                  </w:r>
                </w:p>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p>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监测项目</w:t>
                  </w:r>
                </w:p>
              </w:tc>
              <w:tc>
                <w:tcPr>
                  <w:tcW w:w="2261"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1#厂区内表层样（0-0.2m）</w:t>
                  </w:r>
                </w:p>
              </w:tc>
              <w:tc>
                <w:tcPr>
                  <w:tcW w:w="3561"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GB36600-2018第二类用地(mg/kg)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7" w:type="dxa"/>
                  <w:vMerge w:val="continue"/>
                  <w:tcBorders>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p>
              </w:tc>
              <w:tc>
                <w:tcPr>
                  <w:tcW w:w="2261"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筛选值</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铜mg/kg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22</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18000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铅mg/kg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21</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镉mg/kg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0.150</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镍mg/kg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30</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900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汞mg/kg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0.09</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砷mg/kg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4.88</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六价铬mg/L</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1.0</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5.7</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四氯化碳μg/kg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氯仿μg/kg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0.9</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氯甲烷μg/kg</w:t>
                  </w:r>
                </w:p>
              </w:tc>
              <w:tc>
                <w:tcPr>
                  <w:tcW w:w="226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37</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1,1-二氯乙烷μg/kg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1,2-二氯乙烷μg/kg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1,1,-二氯乙烯μg/kg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66</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顺-1,2-二氯乙烯μg/kg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596</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反-1,2-二氯乙烯μg/kg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54</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二氯甲烷μg/kg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616</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1,2-二氯丙烷μg/kg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1,1,1,2-四氯乙烷μg/kg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1,1,2,2-四氯乙烷μg/kg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53</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1,1,1-三氯乙烷μg/kg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840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1,1,2-三氯乙烷μg/kg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1,2,3-三氯丙烷μg/kg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0.43</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氯苯μg/kg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270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1,2-二氯苯μg/kg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560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1,4-二氯苯μg/kg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乙苯μg/kg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苯乙烯μg/kg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1290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甲苯μg/kg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间二甲苯+对二甲苯μg/kg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570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邻二甲苯μg/kg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640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硝基苯mg/kg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76</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苯胺μg/kg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260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2-氯酚mg/kg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2256</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苯并[a]蒽mg/kg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苯并[a]芘mg/kg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苯并[b]荧蒽mg/kg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苯并[k]荧蒽mg/kg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151</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䓛mg/kg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1293</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二苯并[a]芘mg/kg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茚并[1,2,3-cd]芘mg/kg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97"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萘mg/kg</w:t>
                  </w:r>
                </w:p>
              </w:tc>
              <w:tc>
                <w:tcPr>
                  <w:tcW w:w="226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21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w:t>
                  </w:r>
                </w:p>
              </w:tc>
              <w:tc>
                <w:tcPr>
                  <w:tcW w:w="137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700</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w:t>
            </w:r>
            <w:r>
              <w:rPr>
                <w:rFonts w:hint="default" w:ascii="Times New Roman" w:hAnsi="Times New Roman" w:eastAsia="宋体" w:cs="Times New Roman"/>
                <w:b/>
                <w:sz w:val="24"/>
                <w:szCs w:val="24"/>
                <w:lang w:val="en-US" w:eastAsia="zh-CN"/>
              </w:rPr>
              <w:t>1</w:t>
            </w:r>
            <w:r>
              <w:rPr>
                <w:rFonts w:hint="default" w:ascii="Times New Roman" w:hAnsi="Times New Roman" w:eastAsia="宋体" w:cs="Times New Roman"/>
                <w:b/>
                <w:sz w:val="24"/>
                <w:szCs w:val="24"/>
              </w:rPr>
              <w:t xml:space="preserve">  土壤现状监测结果</w:t>
            </w:r>
          </w:p>
          <w:tbl>
            <w:tblPr>
              <w:tblStyle w:val="21"/>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959"/>
              <w:gridCol w:w="2083"/>
              <w:gridCol w:w="129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Merge w:val="restart"/>
                  <w:tcBorders>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监测点</w:t>
                  </w:r>
                </w:p>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监测项目</w:t>
                  </w:r>
                </w:p>
              </w:tc>
              <w:tc>
                <w:tcPr>
                  <w:tcW w:w="195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2#厂区内表层样（0-0.2m）</w:t>
                  </w:r>
                </w:p>
              </w:tc>
              <w:tc>
                <w:tcPr>
                  <w:tcW w:w="2083"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3#厂区内表层样（0-0.2m）</w:t>
                  </w:r>
                </w:p>
              </w:tc>
              <w:tc>
                <w:tcPr>
                  <w:tcW w:w="2473"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GB36600-2018第二类用地(mg/kg)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1" w:type="dxa"/>
                  <w:vMerge w:val="continue"/>
                  <w:tcBorders>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kern w:val="0"/>
                      <w:sz w:val="21"/>
                      <w:szCs w:val="21"/>
                    </w:rPr>
                  </w:pPr>
                </w:p>
              </w:tc>
              <w:tc>
                <w:tcPr>
                  <w:tcW w:w="1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p>
              </w:tc>
              <w:tc>
                <w:tcPr>
                  <w:tcW w:w="2083"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筛选值</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铜mg/kg</w:t>
                  </w:r>
                </w:p>
              </w:tc>
              <w:tc>
                <w:tcPr>
                  <w:tcW w:w="195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18</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30</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18000</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铅mg/kg</w:t>
                  </w:r>
                </w:p>
              </w:tc>
              <w:tc>
                <w:tcPr>
                  <w:tcW w:w="1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32</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55</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800</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镉mg/kg</w:t>
                  </w:r>
                </w:p>
              </w:tc>
              <w:tc>
                <w:tcPr>
                  <w:tcW w:w="1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0.145</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0.156</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65</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镍mg/kg</w:t>
                  </w:r>
                </w:p>
              </w:tc>
              <w:tc>
                <w:tcPr>
                  <w:tcW w:w="195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28</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33</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900</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汞mg/kg</w:t>
                  </w:r>
                </w:p>
              </w:tc>
              <w:tc>
                <w:tcPr>
                  <w:tcW w:w="195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0.083</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0.033</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38</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砷mg/kg</w:t>
                  </w:r>
                </w:p>
              </w:tc>
              <w:tc>
                <w:tcPr>
                  <w:tcW w:w="195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5.04</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5.16</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41" w:type="dxa"/>
                  <w:vAlign w:val="center"/>
                </w:tcPr>
                <w:p>
                  <w:pPr>
                    <w:keepNext w:val="0"/>
                    <w:keepLines w:val="0"/>
                    <w:pageBreakBefore w:val="0"/>
                    <w:tabs>
                      <w:tab w:val="left" w:pos="2552"/>
                      <w:tab w:val="left" w:pos="5387"/>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六价铬mg/L</w:t>
                  </w:r>
                </w:p>
              </w:tc>
              <w:tc>
                <w:tcPr>
                  <w:tcW w:w="195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lang w:val="en-US" w:eastAsia="zh-CN"/>
                    </w:rPr>
                    <w:t>1.2</w:t>
                  </w:r>
                </w:p>
              </w:tc>
              <w:tc>
                <w:tcPr>
                  <w:tcW w:w="20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ND</w:t>
                  </w:r>
                </w:p>
              </w:tc>
              <w:tc>
                <w:tcPr>
                  <w:tcW w:w="12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5.7</w:t>
                  </w:r>
                </w:p>
              </w:tc>
              <w:tc>
                <w:tcPr>
                  <w:tcW w:w="118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78</w:t>
                  </w:r>
                </w:p>
              </w:tc>
            </w:tr>
          </w:tbl>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由表1</w:t>
            </w:r>
            <w:r>
              <w:rPr>
                <w:rFonts w:hint="default" w:ascii="Times New Roman" w:hAnsi="Times New Roman" w:eastAsia="宋体" w:cs="Times New Roman"/>
                <w:szCs w:val="24"/>
                <w:lang w:val="en-US" w:eastAsia="zh-CN"/>
              </w:rPr>
              <w:t>0</w:t>
            </w:r>
            <w:r>
              <w:rPr>
                <w:rFonts w:hint="default" w:ascii="Times New Roman" w:hAnsi="Times New Roman" w:eastAsia="宋体" w:cs="Times New Roman"/>
                <w:szCs w:val="24"/>
              </w:rPr>
              <w:t>表1</w:t>
            </w:r>
            <w:r>
              <w:rPr>
                <w:rFonts w:hint="default" w:ascii="Times New Roman" w:hAnsi="Times New Roman" w:eastAsia="宋体" w:cs="Times New Roman"/>
                <w:szCs w:val="24"/>
                <w:lang w:val="en-US" w:eastAsia="zh-CN"/>
              </w:rPr>
              <w:t>1</w:t>
            </w:r>
            <w:r>
              <w:rPr>
                <w:rFonts w:hint="default" w:ascii="Times New Roman" w:hAnsi="Times New Roman" w:eastAsia="宋体" w:cs="Times New Roman"/>
                <w:szCs w:val="24"/>
              </w:rPr>
              <w:t>可以看出，监测时段内监测点土壤环境质量中各监测因子均小于《土壤环境质量建设用地土壤污染风险管控标准（试行）》（GB36600-2018）第二类用地标准要求中的风险筛选值。</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bCs/>
                <w:szCs w:val="24"/>
                <w:highlight w:val="none"/>
              </w:rPr>
            </w:pPr>
            <w:r>
              <w:rPr>
                <w:rFonts w:hint="default" w:ascii="Times New Roman" w:hAnsi="Times New Roman" w:eastAsia="宋体" w:cs="Times New Roman"/>
                <w:b/>
                <w:bCs/>
                <w:szCs w:val="24"/>
              </w:rPr>
              <w:t>四、生</w:t>
            </w:r>
            <w:r>
              <w:rPr>
                <w:rFonts w:hint="default" w:ascii="Times New Roman" w:hAnsi="Times New Roman" w:eastAsia="宋体" w:cs="Times New Roman"/>
                <w:b/>
                <w:bCs/>
                <w:szCs w:val="24"/>
                <w:highlight w:val="none"/>
              </w:rPr>
              <w:t>态环境现状</w:t>
            </w:r>
          </w:p>
          <w:p>
            <w:pPr>
              <w:keepNext w:val="0"/>
              <w:keepLines w:val="0"/>
              <w:pageBreakBefore w:val="0"/>
              <w:widowControl w:val="0"/>
              <w:kinsoku/>
              <w:wordWrap/>
              <w:overflowPunct/>
              <w:topLinePunct w:val="0"/>
              <w:autoSpaceDE/>
              <w:autoSpaceDN/>
              <w:bidi w:val="0"/>
              <w:adjustRightInd/>
              <w:snapToGrid/>
              <w:ind w:firstLine="480"/>
              <w:jc w:val="left"/>
              <w:textAlignment w:val="auto"/>
              <w:rPr>
                <w:rFonts w:hint="default" w:ascii="Times New Roman" w:hAnsi="Times New Roman" w:eastAsia="宋体" w:cs="Times New Roman"/>
                <w:szCs w:val="24"/>
              </w:rPr>
            </w:pPr>
            <w:r>
              <w:rPr>
                <w:rFonts w:hint="default" w:ascii="Times New Roman" w:hAnsi="Times New Roman" w:eastAsia="宋体" w:cs="Times New Roman"/>
                <w:szCs w:val="24"/>
                <w:highlight w:val="none"/>
              </w:rPr>
              <w:t>根据现场踏勘，项目西侧紧邻330省道，南侧为</w:t>
            </w:r>
            <w:r>
              <w:rPr>
                <w:rFonts w:hint="default" w:ascii="Times New Roman" w:hAnsi="Times New Roman" w:eastAsia="宋体" w:cs="Times New Roman"/>
                <w:szCs w:val="24"/>
                <w:highlight w:val="none"/>
                <w:lang w:eastAsia="zh-CN"/>
              </w:rPr>
              <w:t>鸿安小区</w:t>
            </w:r>
            <w:r>
              <w:rPr>
                <w:rFonts w:hint="default" w:ascii="Times New Roman" w:hAnsi="Times New Roman" w:eastAsia="宋体" w:cs="Times New Roman"/>
                <w:szCs w:val="24"/>
                <w:highlight w:val="none"/>
              </w:rPr>
              <w:t>，北侧为荒地，东侧为无名小道</w:t>
            </w:r>
            <w:r>
              <w:rPr>
                <w:rFonts w:hint="default" w:ascii="Times New Roman" w:hAnsi="Times New Roman" w:eastAsia="宋体" w:cs="Times New Roman"/>
                <w:bCs/>
                <w:szCs w:val="24"/>
                <w:highlight w:val="none"/>
              </w:rPr>
              <w:t>，</w:t>
            </w:r>
            <w:r>
              <w:rPr>
                <w:rFonts w:hint="default" w:ascii="Times New Roman" w:hAnsi="Times New Roman" w:eastAsia="宋体" w:cs="Times New Roman"/>
                <w:szCs w:val="24"/>
                <w:highlight w:val="none"/>
              </w:rPr>
              <w:t>无国家</w:t>
            </w:r>
            <w:r>
              <w:rPr>
                <w:rFonts w:hint="default" w:ascii="Times New Roman" w:hAnsi="Times New Roman" w:eastAsia="宋体" w:cs="Times New Roman"/>
                <w:szCs w:val="24"/>
              </w:rPr>
              <w:t>和地方保护的珍稀濒危动植物，周围生态环境相对简单。</w:t>
            </w:r>
          </w:p>
          <w:p>
            <w:pPr>
              <w:pStyle w:val="2"/>
              <w:rPr>
                <w:rFonts w:hint="default" w:ascii="Times New Roman" w:hAnsi="Times New Roman" w:cs="Times New Roman"/>
                <w:szCs w:val="24"/>
              </w:rPr>
            </w:pPr>
          </w:p>
          <w:p>
            <w:pPr>
              <w:rPr>
                <w:rFonts w:hint="default" w:ascii="Times New Roman" w:hAnsi="Times New Roman" w:cs="Times New Roman"/>
                <w:szCs w:val="24"/>
              </w:rPr>
            </w:pPr>
          </w:p>
          <w:p>
            <w:pPr>
              <w:pStyle w:val="2"/>
              <w:rPr>
                <w:rFonts w:hint="default" w:ascii="Times New Roman" w:hAnsi="Times New Roman" w:cs="Times New Roman"/>
                <w:szCs w:val="24"/>
              </w:rPr>
            </w:pPr>
          </w:p>
          <w:p>
            <w:pPr>
              <w:rPr>
                <w:rFonts w:hint="default" w:ascii="Times New Roman" w:hAnsi="Times New Roman" w:cs="Times New Roman"/>
                <w:szCs w:val="24"/>
              </w:rPr>
            </w:pPr>
          </w:p>
          <w:p>
            <w:pPr>
              <w:pStyle w:val="2"/>
              <w:rPr>
                <w:rFonts w:hint="default" w:ascii="Times New Roman" w:hAnsi="Times New Roman" w:cs="Times New Roman"/>
                <w:szCs w:val="24"/>
              </w:rPr>
            </w:pPr>
          </w:p>
          <w:p>
            <w:pPr>
              <w:rPr>
                <w:rFonts w:hint="default" w:ascii="Times New Roman" w:hAnsi="Times New Roman" w:cs="Times New Roman"/>
                <w:szCs w:val="24"/>
              </w:rPr>
            </w:pPr>
          </w:p>
          <w:p>
            <w:pPr>
              <w:pStyle w:val="2"/>
              <w:rPr>
                <w:rFonts w:hint="default" w:ascii="Times New Roman" w:hAnsi="Times New Roman" w:cs="Times New Roman"/>
                <w:szCs w:val="24"/>
              </w:rPr>
            </w:pPr>
          </w:p>
          <w:p>
            <w:pPr>
              <w:ind w:firstLine="0" w:firstLineChars="0"/>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93" w:hRule="atLeast"/>
        </w:trPr>
        <w:tc>
          <w:tcPr>
            <w:tcW w:w="8845" w:type="dxa"/>
            <w:tcBorders>
              <w:top w:val="single" w:color="auto" w:sz="12" w:space="0"/>
              <w:left w:val="single" w:color="auto" w:sz="12" w:space="0"/>
              <w:bottom w:val="single" w:color="auto" w:sz="12" w:space="0"/>
              <w:right w:val="single" w:color="auto" w:sz="12" w:space="0"/>
            </w:tcBorders>
          </w:tcPr>
          <w:p>
            <w:pPr>
              <w:keepNext w:val="0"/>
              <w:keepLines w:val="0"/>
              <w:pageBreakBefore/>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主要环境保护目标（列出名单及保护级别）</w:t>
            </w:r>
          </w:p>
          <w:p>
            <w:pPr>
              <w:keepNext w:val="0"/>
              <w:keepLines w:val="0"/>
              <w:widowControl/>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根据现场调查，项目建设地点位于</w:t>
            </w:r>
            <w:r>
              <w:rPr>
                <w:rFonts w:hint="default" w:ascii="Times New Roman" w:hAnsi="Times New Roman" w:eastAsia="宋体" w:cs="Times New Roman"/>
                <w:sz w:val="24"/>
                <w:szCs w:val="24"/>
              </w:rPr>
              <w:t>平顶山市叶县昆阳街道许南路南段路东平舞铁路路南69号</w:t>
            </w:r>
            <w:r>
              <w:rPr>
                <w:rFonts w:hint="default" w:ascii="Times New Roman" w:hAnsi="Times New Roman" w:eastAsia="宋体" w:cs="Times New Roman"/>
                <w:bCs/>
                <w:sz w:val="24"/>
                <w:szCs w:val="24"/>
              </w:rPr>
              <w:t>，</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西侧紧邻330省道，</w:t>
            </w:r>
            <w:r>
              <w:rPr>
                <w:rFonts w:hint="default" w:ascii="Times New Roman" w:hAnsi="Times New Roman" w:eastAsia="宋体" w:cs="Times New Roman"/>
                <w:sz w:val="24"/>
                <w:szCs w:val="24"/>
                <w:highlight w:val="none"/>
                <w:lang w:val="en-US" w:eastAsia="zh-CN"/>
              </w:rPr>
              <w:t>南侧为鸿安小区，北侧为荒地，东侧为无名小道</w:t>
            </w:r>
            <w:r>
              <w:rPr>
                <w:rFonts w:hint="default" w:ascii="Times New Roman" w:hAnsi="Times New Roman" w:eastAsia="宋体" w:cs="Times New Roman"/>
                <w:bCs/>
                <w:sz w:val="24"/>
                <w:szCs w:val="24"/>
              </w:rPr>
              <w:t>。</w:t>
            </w:r>
          </w:p>
          <w:p>
            <w:pPr>
              <w:keepNext w:val="0"/>
              <w:keepLines w:val="0"/>
              <w:widowControl/>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Cs/>
                <w:sz w:val="24"/>
                <w:szCs w:val="24"/>
              </w:rPr>
              <w:t>本项目评价区域内无国家、省、市规定的重点文物保护单位、风景名胜区、革命历史古迹等环境敏感点，无珍稀动植物资源，结合工程建设规模，主要保护对象及目标见表12。</w:t>
            </w:r>
          </w:p>
          <w:p>
            <w:pPr>
              <w:keepNext w:val="0"/>
              <w:keepLine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表12项目环境保护目标一览表</w:t>
            </w:r>
          </w:p>
          <w:tbl>
            <w:tblPr>
              <w:tblStyle w:val="21"/>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86"/>
              <w:gridCol w:w="951"/>
              <w:gridCol w:w="679"/>
              <w:gridCol w:w="3127"/>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72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环境要素</w:t>
                  </w:r>
                </w:p>
              </w:tc>
              <w:tc>
                <w:tcPr>
                  <w:tcW w:w="108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环境保护目标</w:t>
                  </w:r>
                </w:p>
              </w:tc>
              <w:tc>
                <w:tcPr>
                  <w:tcW w:w="95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方位</w:t>
                  </w:r>
                </w:p>
              </w:tc>
              <w:tc>
                <w:tcPr>
                  <w:tcW w:w="679"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距离(m)</w:t>
                  </w:r>
                </w:p>
              </w:tc>
              <w:tc>
                <w:tcPr>
                  <w:tcW w:w="312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坐标</w:t>
                  </w:r>
                </w:p>
              </w:tc>
              <w:tc>
                <w:tcPr>
                  <w:tcW w:w="20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3"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环境空气</w:t>
                  </w: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lang w:val="en-US" w:eastAsia="zh-CN"/>
                    </w:rPr>
                    <w:t>鸿安小区</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X：113.350228，Y：33.602449</w:t>
                  </w:r>
                </w:p>
              </w:tc>
              <w:tc>
                <w:tcPr>
                  <w:tcW w:w="2011"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《环境空气质量标准》(GB3095-2012）中的二级标准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叶县盐城学校</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195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X：113.349477，Y：33.601154</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叶县社会福利中心</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西北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70</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X：113.349380，Y：33.603450</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叶县客运南站</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150</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X：113.351741，Y：33.604639</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小王庄</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东</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965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X：113.359423，Y：33.601538</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李寨村</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1590</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X：113.354359，Y：33.609544</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南大桥村</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1845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X：113.343973，Y：33.612046</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贺庄</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西南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1872</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X：113.330927，Y：33.595604</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官庄</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西南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2189</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X：113.344746，Y：33.596962</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鲁庄</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871</w:t>
                  </w:r>
                </w:p>
              </w:tc>
              <w:tc>
                <w:tcPr>
                  <w:tcW w:w="312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X：113.351784，Y：33.598392</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声环境</w:t>
                  </w: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lang w:val="en-US" w:eastAsia="zh-CN"/>
                    </w:rPr>
                    <w:t>鸿安小区</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X：113.350228，Y：33.602449</w:t>
                  </w:r>
                </w:p>
              </w:tc>
              <w:tc>
                <w:tcPr>
                  <w:tcW w:w="2011"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《声环境质量标准》（GB 3096-2008）中</w:t>
                  </w:r>
                  <w:r>
                    <w:rPr>
                      <w:rFonts w:hint="default" w:ascii="Times New Roman" w:hAnsi="Times New Roman" w:eastAsia="宋体" w:cs="Times New Roman"/>
                      <w:bCs/>
                      <w:color w:val="auto"/>
                      <w:kern w:val="0"/>
                      <w:sz w:val="21"/>
                      <w:szCs w:val="21"/>
                      <w:highlight w:val="none"/>
                      <w:lang w:val="en-US" w:eastAsia="zh-CN"/>
                    </w:rPr>
                    <w:t>1</w:t>
                  </w:r>
                  <w:r>
                    <w:rPr>
                      <w:rFonts w:hint="default" w:ascii="Times New Roman" w:hAnsi="Times New Roman" w:eastAsia="宋体" w:cs="Times New Roman"/>
                      <w:bCs/>
                      <w:color w:val="auto"/>
                      <w:kern w:val="0"/>
                      <w:sz w:val="21"/>
                      <w:szCs w:val="21"/>
                      <w:highlight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叶县盐城学校</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195</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X：113.349477，Y：33.601154</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叶县社会福利中心</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西北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70</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X：113.349380，Y：33.603450</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723"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1086" w:type="dxa"/>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叶县客运南站</w:t>
                  </w:r>
                </w:p>
              </w:tc>
              <w:tc>
                <w:tcPr>
                  <w:tcW w:w="9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北</w:t>
                  </w:r>
                </w:p>
              </w:tc>
              <w:tc>
                <w:tcPr>
                  <w:tcW w:w="6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150</w:t>
                  </w:r>
                </w:p>
              </w:tc>
              <w:tc>
                <w:tcPr>
                  <w:tcW w:w="3127"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X：113.351741，Y：33.604639</w:t>
                  </w:r>
                </w:p>
              </w:tc>
              <w:tc>
                <w:tcPr>
                  <w:tcW w:w="2011"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rPr>
                  </w:pPr>
                </w:p>
              </w:tc>
            </w:tr>
          </w:tbl>
          <w:p>
            <w:pPr>
              <w:ind w:firstLine="0" w:firstLineChars="0"/>
              <w:rPr>
                <w:rFonts w:hint="default" w:ascii="Times New Roman" w:hAnsi="Times New Roman" w:cs="Times New Roman"/>
              </w:rPr>
            </w:pPr>
          </w:p>
        </w:tc>
      </w:tr>
    </w:tbl>
    <w:p>
      <w:pPr>
        <w:pStyle w:val="46"/>
        <w:outlineLvl w:val="0"/>
        <w:rPr>
          <w:rFonts w:hint="default" w:ascii="Times New Roman" w:hAnsi="Times New Roman" w:cs="Times New Roman"/>
        </w:rPr>
      </w:pPr>
      <w:bookmarkStart w:id="11" w:name="_Toc45197995"/>
      <w:r>
        <w:rPr>
          <w:rFonts w:hint="default" w:ascii="Times New Roman" w:hAnsi="Times New Roman" w:cs="Times New Roman"/>
        </w:rPr>
        <w:t>评价适用标准</w:t>
      </w:r>
      <w:bookmarkEnd w:id="11"/>
    </w:p>
    <w:tbl>
      <w:tblPr>
        <w:tblStyle w:val="22"/>
        <w:tblW w:w="8845"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8311"/>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PrEx>
        <w:tc>
          <w:tcPr>
            <w:tcW w:w="534" w:type="dxa"/>
            <w:vAlign w:val="center"/>
          </w:tcPr>
          <w:p>
            <w:pPr>
              <w:spacing w:line="360" w:lineRule="exact"/>
              <w:ind w:firstLine="0" w:firstLineChars="0"/>
              <w:jc w:val="center"/>
              <w:rPr>
                <w:rFonts w:hint="default" w:ascii="Times New Roman" w:hAnsi="Times New Roman" w:cs="Times New Roman"/>
                <w:b/>
                <w:szCs w:val="24"/>
              </w:rPr>
            </w:pPr>
            <w:r>
              <w:rPr>
                <w:rFonts w:hint="default" w:ascii="Times New Roman" w:hAnsi="Times New Roman" w:cs="Times New Roman"/>
                <w:b/>
                <w:szCs w:val="24"/>
              </w:rPr>
              <w:t>环境质量标准</w:t>
            </w:r>
          </w:p>
        </w:tc>
        <w:tc>
          <w:tcPr>
            <w:tcW w:w="8311" w:type="dxa"/>
          </w:tcPr>
          <w:p>
            <w:pPr>
              <w:keepNext w:val="0"/>
              <w:keepLines w:val="0"/>
              <w:pageBreakBefore w:val="0"/>
              <w:widowControl w:val="0"/>
              <w:tabs>
                <w:tab w:val="left" w:pos="4404"/>
              </w:tabs>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（1）环境空气：执行《环境空气质量标准》（GB 3095-2012）中的二级标准。非甲烷总烃质量标准执行《大气污染物综合排放标准》（GB16297-1996）详解推荐值。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表13空气质量标准</w:t>
            </w:r>
          </w:p>
          <w:tbl>
            <w:tblPr>
              <w:tblStyle w:val="22"/>
              <w:tblW w:w="80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6"/>
              <w:gridCol w:w="2273"/>
              <w:gridCol w:w="705"/>
              <w:gridCol w:w="1098"/>
              <w:gridCol w:w="23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取值时间</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浓度限值</w:t>
                  </w:r>
                </w:p>
              </w:tc>
              <w:tc>
                <w:tcPr>
                  <w:tcW w:w="10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23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μg/m³</w:t>
                  </w:r>
                </w:p>
              </w:tc>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《环境空气质量标准》（GB 3095-2012）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μg/m³</w:t>
                  </w: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日最大8小时平均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μg/m³</w:t>
                  </w: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22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最高允许浓度一次</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0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mg/m³</w:t>
                  </w:r>
                </w:p>
              </w:tc>
              <w:tc>
                <w:tcPr>
                  <w:tcW w:w="23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rPr>
              <w:t>（2）声环境：</w:t>
            </w:r>
            <w:r>
              <w:rPr>
                <w:rFonts w:hint="default" w:ascii="Times New Roman" w:hAnsi="Times New Roman" w:eastAsia="宋体" w:cs="Times New Roman"/>
                <w:color w:val="auto"/>
                <w:sz w:val="24"/>
                <w:szCs w:val="24"/>
                <w:highlight w:val="none"/>
                <w:lang w:val="zh-CN"/>
              </w:rPr>
              <w:t>厂界执行</w:t>
            </w:r>
            <w:r>
              <w:rPr>
                <w:rFonts w:hint="default" w:ascii="Times New Roman" w:hAnsi="Times New Roman" w:eastAsia="宋体" w:cs="Times New Roman"/>
                <w:color w:val="auto"/>
                <w:sz w:val="24"/>
                <w:szCs w:val="24"/>
                <w:highlight w:val="none"/>
              </w:rPr>
              <w:t>执行《声环境质量标准》（GB 3096-2008）中</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类标准。</w:t>
            </w:r>
          </w:p>
          <w:p>
            <w:pPr>
              <w:pStyle w:val="43"/>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color w:val="auto"/>
                <w:sz w:val="24"/>
                <w:szCs w:val="24"/>
                <w:highlight w:val="none"/>
              </w:rPr>
            </w:pPr>
          </w:p>
          <w:p>
            <w:pPr>
              <w:pStyle w:val="43"/>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表14声环境质量标准</w:t>
            </w:r>
          </w:p>
          <w:tbl>
            <w:tblPr>
              <w:tblStyle w:val="22"/>
              <w:tblW w:w="81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9"/>
              <w:gridCol w:w="2023"/>
              <w:gridCol w:w="1631"/>
              <w:gridCol w:w="1632"/>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trPr>
              <w:tc>
                <w:tcPr>
                  <w:tcW w:w="1239" w:type="dxa"/>
                  <w:vMerge w:val="restart"/>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区域</w:t>
                  </w:r>
                </w:p>
              </w:tc>
              <w:tc>
                <w:tcPr>
                  <w:tcW w:w="2023" w:type="dxa"/>
                  <w:vMerge w:val="restart"/>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执行标准</w:t>
                  </w:r>
                </w:p>
              </w:tc>
              <w:tc>
                <w:tcPr>
                  <w:tcW w:w="1631" w:type="dxa"/>
                  <w:vMerge w:val="restart"/>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pacing w:val="2"/>
                      <w:kern w:val="2"/>
                      <w:sz w:val="21"/>
                      <w:szCs w:val="21"/>
                    </w:rPr>
                    <w:t>级</w:t>
                  </w:r>
                  <w:r>
                    <w:rPr>
                      <w:rFonts w:hint="default" w:ascii="Times New Roman" w:hAnsi="Times New Roman" w:eastAsia="宋体" w:cs="Times New Roman"/>
                      <w:color w:val="auto"/>
                      <w:kern w:val="2"/>
                      <w:sz w:val="21"/>
                      <w:szCs w:val="21"/>
                    </w:rPr>
                    <w:t>别</w:t>
                  </w:r>
                </w:p>
              </w:tc>
              <w:tc>
                <w:tcPr>
                  <w:tcW w:w="3264" w:type="dxa"/>
                  <w:gridSpan w:val="2"/>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标准限值dB（A）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239" w:type="dxa"/>
                  <w:vMerge w:val="continue"/>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rPr>
                  </w:pPr>
                </w:p>
              </w:tc>
              <w:tc>
                <w:tcPr>
                  <w:tcW w:w="2023" w:type="dxa"/>
                  <w:vMerge w:val="continue"/>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rPr>
                  </w:pPr>
                </w:p>
              </w:tc>
              <w:tc>
                <w:tcPr>
                  <w:tcW w:w="1631" w:type="dxa"/>
                  <w:vMerge w:val="continue"/>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rPr>
                  </w:pPr>
                </w:p>
              </w:tc>
              <w:tc>
                <w:tcPr>
                  <w:tcW w:w="1632"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pacing w:val="-1"/>
                      <w:kern w:val="2"/>
                      <w:sz w:val="21"/>
                      <w:szCs w:val="21"/>
                    </w:rPr>
                    <w:t>昼间</w:t>
                  </w:r>
                </w:p>
              </w:tc>
              <w:tc>
                <w:tcPr>
                  <w:tcW w:w="1632"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pacing w:val="-1"/>
                      <w:kern w:val="2"/>
                      <w:sz w:val="21"/>
                      <w:szCs w:val="21"/>
                    </w:rPr>
                    <w:t>夜间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239"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1"/>
                      <w:kern w:val="2"/>
                      <w:sz w:val="21"/>
                      <w:szCs w:val="21"/>
                    </w:rPr>
                  </w:pPr>
                  <w:r>
                    <w:rPr>
                      <w:rFonts w:hint="default" w:ascii="Times New Roman" w:hAnsi="Times New Roman" w:eastAsia="宋体" w:cs="Times New Roman"/>
                      <w:color w:val="auto"/>
                      <w:spacing w:val="-1"/>
                      <w:kern w:val="2"/>
                      <w:sz w:val="21"/>
                      <w:szCs w:val="21"/>
                    </w:rPr>
                    <w:t>厂界</w:t>
                  </w:r>
                </w:p>
              </w:tc>
              <w:tc>
                <w:tcPr>
                  <w:tcW w:w="2023"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《声环境质量标准》</w:t>
                  </w:r>
                </w:p>
                <w:p>
                  <w:pPr>
                    <w:pStyle w:val="4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（GB3096-2008）</w:t>
                  </w:r>
                </w:p>
              </w:tc>
              <w:tc>
                <w:tcPr>
                  <w:tcW w:w="1631"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类</w:t>
                  </w:r>
                </w:p>
              </w:tc>
              <w:tc>
                <w:tcPr>
                  <w:tcW w:w="1632"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w:t>
                  </w:r>
                </w:p>
              </w:tc>
              <w:tc>
                <w:tcPr>
                  <w:tcW w:w="1632" w:type="dxa"/>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45</w:t>
                  </w:r>
                </w:p>
              </w:tc>
            </w:tr>
          </w:tbl>
          <w:p>
            <w:pPr>
              <w:ind w:firstLine="48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PrEx>
        <w:tc>
          <w:tcPr>
            <w:tcW w:w="534" w:type="dxa"/>
            <w:vAlign w:val="center"/>
          </w:tcPr>
          <w:p>
            <w:pPr>
              <w:spacing w:line="360" w:lineRule="exact"/>
              <w:ind w:firstLine="0" w:firstLineChars="0"/>
              <w:jc w:val="center"/>
              <w:rPr>
                <w:rFonts w:hint="default" w:ascii="Times New Roman" w:hAnsi="Times New Roman" w:cs="Times New Roman"/>
                <w:b/>
                <w:szCs w:val="24"/>
              </w:rPr>
            </w:pPr>
            <w:r>
              <w:rPr>
                <w:rFonts w:hint="default" w:ascii="Times New Roman" w:hAnsi="Times New Roman" w:cs="Times New Roman"/>
                <w:b/>
                <w:szCs w:val="24"/>
              </w:rPr>
              <w:t>污染物排放标准</w:t>
            </w:r>
          </w:p>
        </w:tc>
        <w:tc>
          <w:tcPr>
            <w:tcW w:w="8311" w:type="dxa"/>
          </w:tcPr>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废气：运营期废气颗粒物执行《大气污染物综合排放标准》（GB16297-1996）表2中二级标准限值要求；有机废气执行河南省地方标准《工业涂装工序挥发性有机物排放标准》（DB41/1951-2020）</w:t>
            </w:r>
            <w:r>
              <w:rPr>
                <w:rFonts w:hint="default" w:ascii="Times New Roman" w:hAnsi="Times New Roman" w:eastAsia="宋体" w:cs="Times New Roman"/>
                <w:sz w:val="24"/>
                <w:szCs w:val="24"/>
                <w:lang w:val="en-US" w:eastAsia="zh-CN"/>
              </w:rPr>
              <w:t>专用设备制造业</w:t>
            </w:r>
            <w:r>
              <w:rPr>
                <w:rFonts w:hint="default" w:ascii="Times New Roman" w:hAnsi="Times New Roman" w:eastAsia="宋体" w:cs="Times New Roman"/>
                <w:sz w:val="24"/>
                <w:szCs w:val="24"/>
              </w:rPr>
              <w:t>中的排放限值要求）。具体标准限值见表1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、表1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87" w:firstLineChars="7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w:t>
            </w: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大气污染物标准限值</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单位：mg/m</w:t>
            </w:r>
            <w:r>
              <w:rPr>
                <w:rFonts w:hint="default" w:ascii="Times New Roman" w:hAnsi="Times New Roman" w:eastAsia="宋体" w:cs="Times New Roman"/>
                <w:b/>
                <w:bCs/>
                <w:sz w:val="24"/>
                <w:szCs w:val="24"/>
                <w:vertAlign w:val="superscript"/>
              </w:rPr>
              <w:t>3</w:t>
            </w:r>
          </w:p>
          <w:tbl>
            <w:tblPr>
              <w:tblStyle w:val="21"/>
              <w:tblW w:w="8125" w:type="dxa"/>
              <w:jc w:val="center"/>
              <w:tblLayout w:type="fixed"/>
              <w:tblCellMar>
                <w:top w:w="0" w:type="dxa"/>
                <w:left w:w="0" w:type="dxa"/>
                <w:bottom w:w="0" w:type="dxa"/>
                <w:right w:w="0" w:type="dxa"/>
              </w:tblCellMar>
            </w:tblPr>
            <w:tblGrid>
              <w:gridCol w:w="1219"/>
              <w:gridCol w:w="800"/>
              <w:gridCol w:w="957"/>
              <w:gridCol w:w="769"/>
              <w:gridCol w:w="1311"/>
              <w:gridCol w:w="1511"/>
              <w:gridCol w:w="1558"/>
            </w:tblGrid>
            <w:tr>
              <w:tblPrEx>
                <w:tblCellMar>
                  <w:top w:w="0" w:type="dxa"/>
                  <w:left w:w="0" w:type="dxa"/>
                  <w:bottom w:w="0" w:type="dxa"/>
                  <w:right w:w="0" w:type="dxa"/>
                </w:tblCellMar>
              </w:tblPrEx>
              <w:trPr>
                <w:trHeight w:val="567"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最高允许排放浓度mg/m</w:t>
                  </w:r>
                  <w:r>
                    <w:rPr>
                      <w:rFonts w:hint="default" w:ascii="Times New Roman" w:hAnsi="Times New Roman" w:eastAsia="宋体" w:cs="Times New Roman"/>
                      <w:sz w:val="21"/>
                      <w:szCs w:val="21"/>
                      <w:vertAlign w:val="superscript"/>
                    </w:rPr>
                    <w:t>3</w:t>
                  </w:r>
                </w:p>
              </w:tc>
              <w:tc>
                <w:tcPr>
                  <w:tcW w:w="303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最高允许排放速率（kg/h）</w:t>
                  </w:r>
                </w:p>
              </w:tc>
              <w:tc>
                <w:tcPr>
                  <w:tcW w:w="30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无组织排放监测浓度限值</w:t>
                  </w:r>
                </w:p>
              </w:tc>
            </w:tr>
            <w:tr>
              <w:tblPrEx>
                <w:tblCellMar>
                  <w:top w:w="0" w:type="dxa"/>
                  <w:left w:w="0" w:type="dxa"/>
                  <w:bottom w:w="0" w:type="dxa"/>
                  <w:right w:w="0" w:type="dxa"/>
                </w:tblCellMar>
              </w:tblPrEx>
              <w:trPr>
                <w:trHeight w:val="567"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排放速率kg/h</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排气筒m</w:t>
                  </w:r>
                </w:p>
              </w:tc>
              <w:tc>
                <w:tcPr>
                  <w:tcW w:w="13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最低去除效率</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厂区内监控点浓度限值mg/m</w:t>
                  </w:r>
                  <w:r>
                    <w:rPr>
                      <w:rFonts w:hint="default" w:ascii="Times New Roman" w:hAnsi="Times New Roman" w:eastAsia="宋体" w:cs="Times New Roman"/>
                      <w:sz w:val="21"/>
                      <w:szCs w:val="21"/>
                      <w:vertAlign w:val="superscript"/>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企业边界监控点浓度限值mg/m</w:t>
                  </w:r>
                  <w:r>
                    <w:rPr>
                      <w:rFonts w:hint="default" w:ascii="Times New Roman" w:hAnsi="Times New Roman" w:eastAsia="宋体" w:cs="Times New Roman"/>
                      <w:sz w:val="21"/>
                      <w:szCs w:val="21"/>
                      <w:vertAlign w:val="superscript"/>
                    </w:rPr>
                    <w:t>3</w:t>
                  </w:r>
                </w:p>
              </w:tc>
            </w:tr>
            <w:tr>
              <w:tblPrEx>
                <w:tblCellMar>
                  <w:top w:w="0" w:type="dxa"/>
                  <w:left w:w="0" w:type="dxa"/>
                  <w:bottom w:w="0" w:type="dxa"/>
                  <w:right w:w="0" w:type="dxa"/>
                </w:tblCellMar>
              </w:tblPrEx>
              <w:trPr>
                <w:trHeight w:val="567"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3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CellMar>
                  <w:top w:w="0" w:type="dxa"/>
                  <w:left w:w="0" w:type="dxa"/>
                  <w:bottom w:w="0" w:type="dxa"/>
                  <w:right w:w="0" w:type="dxa"/>
                </w:tblCellMar>
              </w:tblPrEx>
              <w:trPr>
                <w:trHeight w:val="567"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w:t>
            </w:r>
            <w:r>
              <w:rPr>
                <w:rFonts w:hint="default"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b/>
                <w:bCs/>
                <w:sz w:val="24"/>
                <w:szCs w:val="24"/>
              </w:rPr>
              <w:t>厂区内VOCS无组织排放限制标准单位：mg/m</w:t>
            </w:r>
            <w:r>
              <w:rPr>
                <w:rFonts w:hint="default" w:ascii="Times New Roman" w:hAnsi="Times New Roman" w:eastAsia="宋体" w:cs="Times New Roman"/>
                <w:b/>
                <w:bCs/>
                <w:sz w:val="24"/>
                <w:szCs w:val="24"/>
                <w:vertAlign w:val="superscript"/>
              </w:rPr>
              <w:t>3</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66"/>
              <w:gridCol w:w="332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污染物项目</w:t>
                  </w:r>
                </w:p>
              </w:tc>
              <w:tc>
                <w:tcPr>
                  <w:tcW w:w="1366"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排放限值</w:t>
                  </w:r>
                </w:p>
              </w:tc>
              <w:tc>
                <w:tcPr>
                  <w:tcW w:w="3329"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限值含义</w:t>
                  </w:r>
                </w:p>
              </w:tc>
              <w:tc>
                <w:tcPr>
                  <w:tcW w:w="1856"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Merge w:val="restart"/>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1366"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p>
              </w:tc>
              <w:tc>
                <w:tcPr>
                  <w:tcW w:w="3329"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检测点处1h平均浓度值</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Merge w:val="continue"/>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3329"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检测点处任意一次浓度值</w:t>
                  </w: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（2）废水：运营期废水不外排。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（3）噪声：运营期噪声边界执行《工业企业厂界环境噪声排放标准》（GB 12348-2008）中的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类标准。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2"/>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 xml:space="preserve">17 </w:t>
            </w:r>
            <w:r>
              <w:rPr>
                <w:rFonts w:hint="default" w:ascii="Times New Roman" w:hAnsi="Times New Roman" w:eastAsia="宋体" w:cs="Times New Roman"/>
                <w:b/>
                <w:bCs/>
                <w:color w:val="auto"/>
                <w:sz w:val="24"/>
                <w:szCs w:val="24"/>
              </w:rPr>
              <w:t>噪声排放标准限值</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t>单位 dB(A)</w:t>
            </w:r>
          </w:p>
          <w:tbl>
            <w:tblPr>
              <w:tblStyle w:val="21"/>
              <w:tblW w:w="0" w:type="auto"/>
              <w:jc w:val="center"/>
              <w:tblLayout w:type="fixed"/>
              <w:tblCellMar>
                <w:top w:w="0" w:type="dxa"/>
                <w:left w:w="0" w:type="dxa"/>
                <w:bottom w:w="0" w:type="dxa"/>
                <w:right w:w="0" w:type="dxa"/>
              </w:tblCellMar>
            </w:tblPr>
            <w:tblGrid>
              <w:gridCol w:w="1991"/>
              <w:gridCol w:w="3066"/>
              <w:gridCol w:w="1345"/>
              <w:gridCol w:w="1346"/>
            </w:tblGrid>
            <w:tr>
              <w:tblPrEx>
                <w:tblCellMar>
                  <w:top w:w="0" w:type="dxa"/>
                  <w:left w:w="0" w:type="dxa"/>
                  <w:bottom w:w="0" w:type="dxa"/>
                  <w:right w:w="0" w:type="dxa"/>
                </w:tblCellMar>
              </w:tblPrEx>
              <w:trPr>
                <w:trHeight w:val="567" w:hRule="atLeast"/>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3066"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c>
                <w:tcPr>
                  <w:tcW w:w="1345"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46"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CellMar>
                  <w:top w:w="0" w:type="dxa"/>
                  <w:left w:w="0" w:type="dxa"/>
                  <w:bottom w:w="0" w:type="dxa"/>
                  <w:right w:w="0" w:type="dxa"/>
                </w:tblCellMar>
              </w:tblPrEx>
              <w:trPr>
                <w:trHeight w:val="567" w:hRule="atLeast"/>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3066"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（GB12348-2008）</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类标准</w:t>
                  </w:r>
                </w:p>
              </w:tc>
              <w:tc>
                <w:tcPr>
                  <w:tcW w:w="1345"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c>
                <w:tcPr>
                  <w:tcW w:w="1346" w:type="dxa"/>
                  <w:tcBorders>
                    <w:top w:val="single" w:color="000000" w:sz="6" w:space="0"/>
                    <w:left w:val="single" w:color="000000" w:sz="6" w:space="0"/>
                    <w:bottom w:val="single" w:color="000000" w:sz="6" w:space="0"/>
                    <w:right w:val="single" w:color="000000" w:sz="6" w:space="0"/>
                  </w:tcBorders>
                  <w:vAlign w:val="center"/>
                </w:tcPr>
                <w:p>
                  <w:pPr>
                    <w:pStyle w:val="54"/>
                    <w:keepNext w:val="0"/>
                    <w:keepLines w:val="0"/>
                    <w:pageBreakBefore w:val="0"/>
                    <w:widowControl w:val="0"/>
                    <w:kinsoku w:val="0"/>
                    <w:wordWrap/>
                    <w:overflowPunct w:val="0"/>
                    <w:topLinePunct w:val="0"/>
                    <w:autoSpaceDE w:val="0"/>
                    <w:autoSpaceDN w:val="0"/>
                    <w:bidi w:val="0"/>
                    <w:adjustRightInd/>
                    <w:snapToGrid/>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r>
          </w:tbl>
          <w:p>
            <w:pPr>
              <w:keepNext w:val="0"/>
              <w:keepLines w:val="0"/>
              <w:pageBreakBefore w:val="0"/>
              <w:widowControl w:val="0"/>
              <w:numPr>
                <w:ilvl w:val="0"/>
                <w:numId w:val="1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rPr>
            </w:pPr>
            <w:r>
              <w:rPr>
                <w:rFonts w:hint="default" w:ascii="Times New Roman" w:hAnsi="Times New Roman" w:eastAsia="宋体" w:cs="Times New Roman"/>
              </w:rPr>
              <w:t>固废：一般固体废物执行《一般工业固体废物贮存、处置场污染控制标准》（GB 18599-2001）及其修改单（环保部公告[2013]36号）中的有关规定；危险废物执行《危险废物贮存污染控制标准》（GB 18597-2001）及其修改单（环保部公告[2013]36号）中的有关要求。</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spacing w:line="360" w:lineRule="exact"/>
              <w:ind w:firstLine="0" w:firstLineChars="0"/>
              <w:jc w:val="center"/>
              <w:rPr>
                <w:rFonts w:hint="default" w:ascii="Times New Roman" w:hAnsi="Times New Roman" w:cs="Times New Roman"/>
                <w:b/>
                <w:szCs w:val="24"/>
              </w:rPr>
            </w:pPr>
            <w:r>
              <w:rPr>
                <w:rFonts w:hint="default" w:ascii="Times New Roman" w:hAnsi="Times New Roman" w:cs="Times New Roman"/>
                <w:b/>
                <w:szCs w:val="24"/>
              </w:rPr>
              <w:t>总量控制指标</w:t>
            </w:r>
          </w:p>
        </w:tc>
        <w:tc>
          <w:tcPr>
            <w:tcW w:w="8311" w:type="dxa"/>
          </w:tcPr>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adjustRightInd/>
              <w:snapToGrid/>
              <w:ind w:firstLine="48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rPr>
              <w:t>本项目无生产废水，主要为生活污水，生活污水经过化粪池处理后，定期清运，用于农田施肥。根据“十三五”相关规划，本项目设置总量控制建议指标为： VOCs：</w:t>
            </w:r>
            <w:r>
              <w:rPr>
                <w:rFonts w:hint="default" w:ascii="Times New Roman" w:hAnsi="Times New Roman" w:cs="Times New Roman"/>
                <w:color w:val="FF0000"/>
                <w:lang w:val="en-US" w:eastAsia="zh-CN"/>
              </w:rPr>
              <w:t>0.06</w:t>
            </w:r>
            <w:r>
              <w:rPr>
                <w:rFonts w:hint="default" w:ascii="Times New Roman" w:hAnsi="Times New Roman" w:eastAsia="宋体" w:cs="Times New Roman"/>
                <w:color w:val="FF0000"/>
              </w:rPr>
              <w:t>t/a</w:t>
            </w:r>
            <w:r>
              <w:rPr>
                <w:rFonts w:hint="default" w:ascii="Times New Roman" w:hAnsi="Times New Roman" w:eastAsia="宋体" w:cs="Times New Roman"/>
                <w:color w:val="FF0000"/>
                <w:lang w:eastAsia="zh-CN"/>
              </w:rPr>
              <w:t>。</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pPr>
          </w:p>
          <w:p>
            <w:pPr>
              <w:rPr>
                <w:rFonts w:hint="default" w:ascii="Times New Roman" w:hAnsi="Times New Roman" w:cs="Times New Roman"/>
              </w:rPr>
            </w:pPr>
          </w:p>
        </w:tc>
      </w:tr>
    </w:tbl>
    <w:p>
      <w:pPr>
        <w:pStyle w:val="46"/>
        <w:outlineLvl w:val="0"/>
        <w:rPr>
          <w:rFonts w:hint="default" w:ascii="Times New Roman" w:hAnsi="Times New Roman" w:cs="Times New Roman"/>
        </w:rPr>
      </w:pPr>
      <w:bookmarkStart w:id="12" w:name="_Toc45197996"/>
      <w:r>
        <w:rPr>
          <w:rFonts w:hint="default" w:ascii="Times New Roman" w:hAnsi="Times New Roman" w:cs="Times New Roman"/>
        </w:rPr>
        <w:t>建设项目工程分析</w:t>
      </w:r>
      <w:bookmarkEnd w:id="12"/>
    </w:p>
    <w:tbl>
      <w:tblPr>
        <w:tblStyle w:val="22"/>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845" w:type="dxa"/>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工艺流程简述（图示）：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一、施工期生产工艺流程及产污环节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本项施工期不进行土建工程，仅需进行设备的安装和调试等，故不再对施工期进行详细的环境影响分析。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b/>
                <w:sz w:val="24"/>
                <w:szCs w:val="24"/>
                <w:highlight w:val="none"/>
              </w:rPr>
              <w:t>运营期生产工艺流程及产污环节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工艺流程及产污环节框图见图</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pStyle w:val="2"/>
              <w:ind w:firstLine="0" w:firstLineChars="0"/>
              <w:jc w:val="center"/>
              <w:rPr>
                <w:rFonts w:hint="default" w:ascii="Times New Roman" w:hAnsi="Times New Roman" w:cs="Times New Roman"/>
                <w:bCs/>
                <w:color w:val="000000"/>
                <w:highlight w:val="none"/>
              </w:rPr>
            </w:pPr>
            <w:r>
              <w:rPr>
                <w:rFonts w:hint="default" w:ascii="Times New Roman" w:hAnsi="Times New Roman" w:cs="Times New Roman"/>
                <w:bCs/>
                <w:color w:val="000000"/>
                <w:highlight w:val="none"/>
              </w:rPr>
              <w:object>
                <v:shape id="_x0000_i1026" o:spt="75" type="#_x0000_t75" style="height:354.8pt;width:231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pStyle w:val="2"/>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rPr>
                <w:rFonts w:hint="default" w:ascii="Times New Roman" w:hAnsi="Times New Roman" w:eastAsia="宋体" w:cs="Times New Roman"/>
                <w:b/>
                <w:bCs w:val="0"/>
                <w:color w:val="000000"/>
                <w:sz w:val="24"/>
                <w:szCs w:val="24"/>
                <w:highlight w:val="none"/>
              </w:rPr>
            </w:pPr>
            <w:r>
              <w:rPr>
                <w:rFonts w:hint="default" w:ascii="Times New Roman" w:hAnsi="Times New Roman" w:eastAsia="宋体" w:cs="Times New Roman"/>
                <w:b/>
                <w:bCs w:val="0"/>
                <w:color w:val="000000"/>
                <w:sz w:val="24"/>
                <w:szCs w:val="24"/>
                <w:highlight w:val="none"/>
              </w:rPr>
              <w:t>图1     运营期</w:t>
            </w:r>
            <w:r>
              <w:rPr>
                <w:rFonts w:hint="default" w:ascii="Times New Roman" w:hAnsi="Times New Roman" w:eastAsia="宋体" w:cs="Times New Roman"/>
                <w:b/>
                <w:bCs w:val="0"/>
                <w:color w:val="000000"/>
                <w:sz w:val="24"/>
                <w:szCs w:val="24"/>
                <w:highlight w:val="none"/>
                <w:lang w:val="en-US" w:eastAsia="zh-CN"/>
              </w:rPr>
              <w:t>生产工艺</w:t>
            </w:r>
            <w:r>
              <w:rPr>
                <w:rFonts w:hint="default" w:ascii="Times New Roman" w:hAnsi="Times New Roman" w:eastAsia="宋体" w:cs="Times New Roman"/>
                <w:b/>
                <w:bCs w:val="0"/>
                <w:color w:val="000000"/>
                <w:sz w:val="24"/>
                <w:szCs w:val="24"/>
                <w:highlight w:val="none"/>
              </w:rPr>
              <w:t>流程图</w:t>
            </w:r>
          </w:p>
          <w:p>
            <w:pPr>
              <w:keepNext w:val="0"/>
              <w:keepLines w:val="0"/>
              <w:pageBreakBefore w:val="0"/>
              <w:widowControl w:val="0"/>
              <w:kinsoku/>
              <w:wordWrap/>
              <w:overflowPunct/>
              <w:topLinePunct w:val="0"/>
              <w:autoSpaceDE/>
              <w:autoSpaceDN/>
              <w:bidi w:val="0"/>
              <w:spacing w:line="360" w:lineRule="auto"/>
              <w:ind w:left="0" w:leftChars="0" w:firstLine="480"/>
              <w:textAlignment w:val="auto"/>
              <w:rPr>
                <w:rFonts w:hint="default" w:ascii="Times New Roman" w:hAnsi="Times New Roman" w:cs="Times New Roman"/>
              </w:rPr>
            </w:pPr>
            <w:r>
              <w:rPr>
                <w:rFonts w:hint="default" w:ascii="Times New Roman" w:hAnsi="Times New Roman" w:eastAsia="宋体" w:cs="Times New Roman"/>
                <w:kern w:val="2"/>
                <w:sz w:val="24"/>
                <w:szCs w:val="24"/>
                <w:lang w:val="en-US" w:eastAsia="zh-CN"/>
              </w:rPr>
              <w:t>工艺流程简述：将购入的钢板进行开料，根据相应的尺寸利用进行裁剪，此工序会有边角料及噪声产生；对剪好的钢板进行焊接成型，此工序会产生少量的焊接烟尘及噪声；对成型的工件进行打磨，打磨工序在密闭的房间进行，此工序会产生打磨金属粉尘及噪声。打磨后进行喷漆；喷漆后进行组装包装出成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598" w:hRule="atLeast"/>
        </w:trPr>
        <w:tc>
          <w:tcPr>
            <w:tcW w:w="8845" w:type="dxa"/>
          </w:tcPr>
          <w:p>
            <w:pPr>
              <w:keepNext w:val="0"/>
              <w:keepLines w:val="0"/>
              <w:pageBreakBefore/>
              <w:widowControl w:val="0"/>
              <w:kinsoku/>
              <w:wordWrap/>
              <w:overflowPunct/>
              <w:topLinePunct w:val="0"/>
              <w:autoSpaceDE/>
              <w:autoSpaceDN/>
              <w:bidi w:val="0"/>
              <w:spacing w:line="360" w:lineRule="auto"/>
              <w:ind w:firstLine="0"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主要污染工序</w:t>
            </w:r>
          </w:p>
          <w:p>
            <w:pPr>
              <w:keepNext w:val="0"/>
              <w:keepLines w:val="0"/>
              <w:pageBreakBefore/>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一、施工期污染源分析</w:t>
            </w:r>
          </w:p>
          <w:p>
            <w:pPr>
              <w:keepNext w:val="0"/>
              <w:keepLines w:val="0"/>
              <w:widowControl w:val="0"/>
              <w:kinsoku/>
              <w:wordWrap/>
              <w:overflowPunct/>
              <w:topLinePunct w:val="0"/>
              <w:autoSpaceDE/>
              <w:autoSpaceDN/>
              <w:bidi w:val="0"/>
              <w:spacing w:line="360" w:lineRule="auto"/>
              <w:ind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本项目施工期不进行土建工程，仅需进行设备的安装和调试等，故不再对施工期进行详细的环境影响分析。</w:t>
            </w:r>
          </w:p>
          <w:p>
            <w:pPr>
              <w:keepNext w:val="0"/>
              <w:keepLines w:val="0"/>
              <w:widowControl w:val="0"/>
              <w:tabs>
                <w:tab w:val="left" w:pos="512"/>
              </w:tabs>
              <w:kinsoku/>
              <w:wordWrap/>
              <w:overflowPunct/>
              <w:topLinePunct w:val="0"/>
              <w:autoSpaceDE/>
              <w:autoSpaceDN/>
              <w:bidi w:val="0"/>
              <w:spacing w:line="360" w:lineRule="auto"/>
              <w:ind w:firstLine="482"/>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二、营运期污染源分析</w:t>
            </w:r>
          </w:p>
          <w:p>
            <w:pPr>
              <w:keepNext w:val="0"/>
              <w:keepLines w:val="0"/>
              <w:widowControl w:val="0"/>
              <w:tabs>
                <w:tab w:val="left" w:pos="512"/>
              </w:tabs>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1、环境空气污染源</w:t>
            </w:r>
          </w:p>
          <w:p>
            <w:pPr>
              <w:keepNext w:val="0"/>
              <w:keepLines w:val="0"/>
              <w:widowControl w:val="0"/>
              <w:tabs>
                <w:tab w:val="left" w:pos="512"/>
              </w:tabs>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sz w:val="24"/>
                <w:szCs w:val="24"/>
              </w:rPr>
              <w:t>本项目运营期废气其来源主要为</w:t>
            </w:r>
            <w:r>
              <w:rPr>
                <w:rFonts w:hint="default" w:ascii="Times New Roman" w:hAnsi="Times New Roman" w:eastAsia="宋体" w:cs="Times New Roman"/>
                <w:sz w:val="24"/>
                <w:szCs w:val="24"/>
                <w:lang w:val="en-US" w:eastAsia="zh-CN"/>
              </w:rPr>
              <w:t>切割粉尘、</w:t>
            </w:r>
            <w:r>
              <w:rPr>
                <w:rFonts w:hint="default" w:ascii="Times New Roman" w:hAnsi="Times New Roman" w:eastAsia="宋体" w:cs="Times New Roman"/>
                <w:sz w:val="24"/>
                <w:szCs w:val="24"/>
              </w:rPr>
              <w:t>焊接烟尘</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打磨粉尘、喷漆工序产生</w:t>
            </w:r>
            <w:r>
              <w:rPr>
                <w:rFonts w:hint="default" w:ascii="Times New Roman" w:hAnsi="Times New Roman" w:eastAsia="宋体" w:cs="Times New Roman"/>
                <w:color w:val="auto"/>
                <w:sz w:val="24"/>
                <w:szCs w:val="24"/>
                <w:lang w:val="en-US" w:eastAsia="zh-CN"/>
              </w:rPr>
              <w:t>的有机废气</w:t>
            </w:r>
            <w:r>
              <w:rPr>
                <w:rFonts w:hint="default" w:ascii="Times New Roman" w:hAnsi="Times New Roman" w:eastAsia="宋体" w:cs="Times New Roman"/>
                <w:color w:val="auto"/>
                <w:sz w:val="24"/>
                <w:szCs w:val="24"/>
              </w:rPr>
              <w:t>。</w:t>
            </w:r>
          </w:p>
          <w:p>
            <w:pPr>
              <w:keepNext w:val="0"/>
              <w:keepLines w:val="0"/>
              <w:widowControl w:val="0"/>
              <w:tabs>
                <w:tab w:val="left" w:pos="512"/>
              </w:tabs>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 1 \* GB3 \* MERGEFORMAT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①</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lang w:val="en-US" w:eastAsia="zh-CN"/>
              </w:rPr>
              <w:t>切割粉尘</w:t>
            </w:r>
          </w:p>
          <w:p>
            <w:pPr>
              <w:keepNext w:val="0"/>
              <w:keepLines w:val="0"/>
              <w:widowControl w:val="0"/>
              <w:kinsoku/>
              <w:wordWrap/>
              <w:overflowPunct/>
              <w:topLinePunct w:val="0"/>
              <w:autoSpaceDE/>
              <w:autoSpaceDN/>
              <w:bidi w:val="0"/>
              <w:snapToGrid w:val="0"/>
              <w:spacing w:line="360" w:lineRule="auto"/>
              <w:ind w:firstLine="360" w:firstLineChars="1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项目对</w:t>
            </w:r>
            <w:r>
              <w:rPr>
                <w:rFonts w:hint="default" w:ascii="Times New Roman" w:hAnsi="Times New Roman" w:eastAsia="宋体" w:cs="Times New Roman"/>
                <w:color w:val="auto"/>
                <w:sz w:val="24"/>
                <w:szCs w:val="24"/>
                <w:highlight w:val="none"/>
                <w:lang w:val="en-US" w:eastAsia="zh-CN"/>
              </w:rPr>
              <w:t>钢材进行切割</w:t>
            </w:r>
            <w:r>
              <w:rPr>
                <w:rFonts w:hint="default" w:ascii="Times New Roman" w:hAnsi="Times New Roman" w:eastAsia="宋体" w:cs="Times New Roman"/>
                <w:color w:val="auto"/>
                <w:sz w:val="24"/>
                <w:szCs w:val="24"/>
                <w:highlight w:val="none"/>
              </w:rPr>
              <w:t>，将产生</w:t>
            </w:r>
            <w:r>
              <w:rPr>
                <w:rFonts w:hint="default" w:ascii="Times New Roman" w:hAnsi="Times New Roman" w:eastAsia="宋体" w:cs="Times New Roman"/>
                <w:color w:val="auto"/>
                <w:sz w:val="24"/>
                <w:szCs w:val="24"/>
                <w:highlight w:val="none"/>
                <w:lang w:val="en-US" w:eastAsia="zh-CN"/>
              </w:rPr>
              <w:t>切割</w:t>
            </w:r>
            <w:r>
              <w:rPr>
                <w:rFonts w:hint="default" w:ascii="Times New Roman" w:hAnsi="Times New Roman" w:eastAsia="宋体" w:cs="Times New Roman"/>
                <w:color w:val="auto"/>
                <w:sz w:val="24"/>
                <w:szCs w:val="24"/>
                <w:highlight w:val="none"/>
              </w:rPr>
              <w:t>粉尘。依据《机加工行业环境影响评价中常见污染物源强估算及污染治理》中数据，</w:t>
            </w:r>
            <w:r>
              <w:rPr>
                <w:rFonts w:hint="default" w:ascii="Times New Roman" w:hAnsi="Times New Roman" w:eastAsia="宋体" w:cs="Times New Roman"/>
                <w:color w:val="auto"/>
                <w:sz w:val="24"/>
                <w:szCs w:val="24"/>
                <w:highlight w:val="none"/>
                <w:lang w:val="en-US" w:eastAsia="zh-CN"/>
              </w:rPr>
              <w:t>下料切割粉尘</w:t>
            </w:r>
            <w:r>
              <w:rPr>
                <w:rFonts w:hint="default" w:ascii="Times New Roman" w:hAnsi="Times New Roman" w:eastAsia="宋体" w:cs="Times New Roman"/>
                <w:color w:val="auto"/>
                <w:sz w:val="24"/>
                <w:szCs w:val="24"/>
                <w:highlight w:val="none"/>
              </w:rPr>
              <w:t>产生量约为钢材用量（</w:t>
            </w:r>
            <w:r>
              <w:rPr>
                <w:rFonts w:hint="default" w:ascii="Times New Roman" w:hAnsi="Times New Roman" w:eastAsia="宋体" w:cs="Times New Roman"/>
                <w:color w:val="auto"/>
                <w:sz w:val="24"/>
                <w:szCs w:val="24"/>
                <w:highlight w:val="none"/>
                <w:lang w:val="en-US" w:eastAsia="zh-CN"/>
              </w:rPr>
              <w:t>3200</w:t>
            </w:r>
            <w:r>
              <w:rPr>
                <w:rFonts w:hint="default" w:ascii="Times New Roman" w:hAnsi="Times New Roman" w:eastAsia="宋体" w:cs="Times New Roman"/>
                <w:color w:val="auto"/>
                <w:sz w:val="24"/>
                <w:szCs w:val="24"/>
                <w:highlight w:val="none"/>
              </w:rPr>
              <w:t>t/a）的1‰，约为</w:t>
            </w:r>
            <w:r>
              <w:rPr>
                <w:rFonts w:hint="default" w:ascii="Times New Roman" w:hAnsi="Times New Roman" w:eastAsia="宋体"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rPr>
              <w:t>t/a，由于金属颗粒物比重较大，其中98%的大颗粒粉尘沉降在工位附近形成废渣，约2%的小颗粒粉尘逸散进入空气中慢慢沉降，则空气中逸散粉尘产生量为0.0</w:t>
            </w:r>
            <w:r>
              <w:rPr>
                <w:rFonts w:hint="default" w:ascii="Times New Roman" w:hAnsi="Times New Roman" w:eastAsia="宋体" w:cs="Times New Roman"/>
                <w:color w:val="auto"/>
                <w:sz w:val="24"/>
                <w:szCs w:val="24"/>
                <w:highlight w:val="none"/>
                <w:lang w:val="en-US" w:eastAsia="zh-CN"/>
              </w:rPr>
              <w:t>64</w:t>
            </w:r>
            <w:r>
              <w:rPr>
                <w:rFonts w:hint="default" w:ascii="Times New Roman" w:hAnsi="Times New Roman" w:eastAsia="宋体" w:cs="Times New Roman"/>
                <w:color w:val="auto"/>
                <w:sz w:val="24"/>
                <w:szCs w:val="24"/>
                <w:highlight w:val="none"/>
              </w:rPr>
              <w:t>t/a，下料工序年工作约</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00h，排放速率为0.0</w:t>
            </w:r>
            <w:r>
              <w:rPr>
                <w:rFonts w:hint="default"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rPr>
              <w:t>kg/h。</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 2 \* GB3 \* MERGEFORMAT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②</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kern w:val="2"/>
                <w:sz w:val="24"/>
                <w:szCs w:val="24"/>
                <w:lang w:val="en-US" w:eastAsia="zh-CN" w:bidi="ar-SA"/>
              </w:rPr>
              <w:t>焊接烟尘</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成营运后，电焊过程中焊条遇热熔化挥发产生少量的游离态金属化合物及烟尘，产生的废气浓度较低。根据同类项目类比分析，电焊、气焊作业时产生的有害气体主要有：臭氧、二氧化氮、一氧化碳、二氧化碳、氟化物及焊接切割过程产生的烟尘。根据《环境保护实用技术手册》（胡名操主编）中的数据，电焊的发尘量见表</w:t>
            </w: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w:t>
            </w:r>
          </w:p>
          <w:p>
            <w:pPr>
              <w:keepNext w:val="0"/>
              <w:keepLines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18</w:t>
            </w:r>
            <w:r>
              <w:rPr>
                <w:rFonts w:hint="default" w:ascii="Times New Roman" w:hAnsi="Times New Roman" w:eastAsia="宋体" w:cs="Times New Roman"/>
                <w:b/>
                <w:bCs/>
                <w:sz w:val="24"/>
                <w:szCs w:val="24"/>
              </w:rPr>
              <w:t>几种焊接（切割）方法的发尘量</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8"/>
              <w:gridCol w:w="2983"/>
              <w:gridCol w:w="1836"/>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焊接方法</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焊接材料</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施焊时发尘量    (mg/min)</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焊接材料的发尘量(g/kg)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手工电弧焊</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低氢型焊条(结507，直径4mm)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350～450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钛钙型焊条(结422，直径4mm)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200～280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自保护焊</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药芯焊丝(直径3.2mm)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2000～3500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二氧化碳焊</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实芯焊丝(直径1.6mm)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450～650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药芯焊丝(直径1.6mm)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700～900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氩弧焊</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实芯焊丝(直径1.6mm)</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100～200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埋弧焊</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实芯焊丝(ф5)</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氧-乙炔切割</w:t>
                  </w:r>
                </w:p>
              </w:tc>
              <w:tc>
                <w:tcPr>
                  <w:tcW w:w="2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40～80</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本项目采用氩弧焊，使用实心焊丝，其施焊时发尘量根据有关统计资料可取450～650mg/min，焊接材料发尘量为</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g/kg。项目焊丝使用量为</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t/a，施焊时发尘量本评价取550mg/min计，焊接材料发尘量取</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g/kg计算，根据其施焊时间和发尘量计算得出项目焊接烟尘产生量为0.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28t/a，</w:t>
            </w: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焊接烟气经移动式焊接烟气净化器收集和处理后于车间内无组织排放。移动式焊接烟气净化器处理效率在90%以上，评价以90%计算，则项目焊接烟气排放量为0.0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28t/a，焊接工序年工作约</w:t>
            </w:r>
            <w:r>
              <w:rPr>
                <w:rFonts w:hint="default" w:ascii="Times New Roman" w:hAnsi="Times New Roman" w:eastAsia="宋体" w:cs="Times New Roman"/>
                <w:color w:val="auto"/>
                <w:sz w:val="24"/>
                <w:szCs w:val="24"/>
                <w:lang w:val="en-US" w:eastAsia="zh-CN"/>
              </w:rPr>
              <w:t>2000</w:t>
            </w:r>
            <w:r>
              <w:rPr>
                <w:rFonts w:hint="default" w:ascii="Times New Roman" w:hAnsi="Times New Roman" w:eastAsia="宋体" w:cs="Times New Roman"/>
                <w:color w:val="auto"/>
                <w:sz w:val="24"/>
                <w:szCs w:val="24"/>
              </w:rPr>
              <w:t>h，排放速率为0.0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14kg/h。</w:t>
            </w:r>
          </w:p>
          <w:p>
            <w:pPr>
              <w:keepNext w:val="0"/>
              <w:keepLines w:val="0"/>
              <w:pageBreakBefore w:val="0"/>
              <w:widowControl w:val="0"/>
              <w:kinsoku/>
              <w:wordWrap/>
              <w:overflowPunct/>
              <w:topLinePunct w:val="0"/>
              <w:autoSpaceDE w:val="0"/>
              <w:autoSpaceDN w:val="0"/>
              <w:bidi w:val="0"/>
              <w:ind w:firstLine="480"/>
              <w:jc w:val="left"/>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③打磨粉尘</w:t>
            </w:r>
          </w:p>
          <w:p>
            <w:pPr>
              <w:pStyle w:val="59"/>
              <w:snapToGrid w:val="0"/>
              <w:ind w:firstLine="480"/>
              <w:jc w:val="both"/>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本项目打磨工作过程中会产生金属粉尘，根据类比同类企业，打磨粉尘产生量为原料用量的0.13%，项目中钢件主要是不锈钢板及钢板，其用量约为</w:t>
            </w:r>
            <w:r>
              <w:rPr>
                <w:rFonts w:hint="default" w:ascii="Times New Roman" w:hAnsi="Times New Roman" w:eastAsia="宋体" w:cs="Times New Roman"/>
                <w:color w:val="0000FF"/>
                <w:sz w:val="24"/>
                <w:szCs w:val="24"/>
                <w:lang w:val="en-US" w:eastAsia="zh-CN"/>
              </w:rPr>
              <w:t>3200</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a，则项目金属粉尘的产生量约为</w:t>
            </w:r>
            <w:r>
              <w:rPr>
                <w:rFonts w:hint="default" w:ascii="Times New Roman" w:hAnsi="Times New Roman" w:eastAsia="宋体" w:cs="Times New Roman"/>
                <w:color w:val="0000FF"/>
                <w:sz w:val="24"/>
                <w:szCs w:val="24"/>
                <w:lang w:val="en-US" w:eastAsia="zh-CN"/>
              </w:rPr>
              <w:t>4.16</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w:t>
            </w:r>
            <w:r>
              <w:rPr>
                <w:rFonts w:hint="eastAsia"/>
                <w:color w:val="0000FF"/>
                <w:kern w:val="24"/>
              </w:rPr>
              <w:t>项目打磨粉尘收集后采用</w:t>
            </w:r>
            <w:r>
              <w:rPr>
                <w:rFonts w:hint="eastAsia"/>
                <w:color w:val="0000FF"/>
                <w:kern w:val="24"/>
                <w:lang w:val="en-US" w:eastAsia="zh-CN"/>
              </w:rPr>
              <w:t>袋式</w:t>
            </w:r>
            <w:r>
              <w:rPr>
                <w:rFonts w:hint="eastAsia"/>
                <w:color w:val="0000FF"/>
                <w:kern w:val="24"/>
              </w:rPr>
              <w:t>除尘器进行处理</w:t>
            </w:r>
            <w:r>
              <w:rPr>
                <w:rFonts w:hint="eastAsia"/>
                <w:color w:val="0000FF"/>
                <w:kern w:val="24"/>
                <w:lang w:val="en-US" w:eastAsia="zh-CN"/>
              </w:rPr>
              <w:t>经15米的排气筒排放</w:t>
            </w:r>
            <w:r>
              <w:rPr>
                <w:rFonts w:hint="eastAsia"/>
                <w:color w:val="0000FF"/>
                <w:kern w:val="24"/>
              </w:rPr>
              <w:t>，根据设计资料，项目粉尘收集效率约90%，处理效率约为9</w:t>
            </w:r>
            <w:r>
              <w:rPr>
                <w:rFonts w:hint="eastAsia"/>
                <w:color w:val="0000FF"/>
                <w:kern w:val="24"/>
                <w:lang w:val="en-US" w:eastAsia="zh-CN"/>
              </w:rPr>
              <w:t>9</w:t>
            </w:r>
            <w:r>
              <w:rPr>
                <w:rFonts w:hint="eastAsia"/>
                <w:color w:val="0000FF"/>
                <w:kern w:val="24"/>
              </w:rPr>
              <w:t>%，设计风量</w:t>
            </w:r>
            <w:r>
              <w:rPr>
                <w:color w:val="0000FF"/>
                <w:kern w:val="24"/>
              </w:rPr>
              <w:t>2</w:t>
            </w:r>
            <w:r>
              <w:rPr>
                <w:rFonts w:hint="eastAsia"/>
                <w:color w:val="0000FF"/>
                <w:kern w:val="24"/>
              </w:rPr>
              <w:t>000m</w:t>
            </w:r>
            <w:r>
              <w:rPr>
                <w:rFonts w:hint="eastAsia"/>
                <w:color w:val="0000FF"/>
                <w:kern w:val="24"/>
                <w:vertAlign w:val="superscript"/>
              </w:rPr>
              <w:t>3</w:t>
            </w:r>
            <w:r>
              <w:rPr>
                <w:rFonts w:hint="eastAsia"/>
                <w:color w:val="0000FF"/>
                <w:kern w:val="24"/>
              </w:rPr>
              <w:t>/h，则打磨粉尘有组织排放量为</w:t>
            </w:r>
            <w:r>
              <w:rPr>
                <w:rFonts w:hint="eastAsia"/>
                <w:color w:val="0000FF"/>
                <w:kern w:val="24"/>
                <w:lang w:val="en-US" w:eastAsia="zh-CN"/>
              </w:rPr>
              <w:t>0.03744</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w:t>
            </w:r>
            <w:r>
              <w:rPr>
                <w:rFonts w:hint="eastAsia"/>
                <w:color w:val="0000FF"/>
                <w:kern w:val="24"/>
              </w:rPr>
              <w:t>，排放浓度为</w:t>
            </w:r>
            <w:r>
              <w:rPr>
                <w:rFonts w:hint="eastAsia"/>
                <w:color w:val="0000FF"/>
                <w:kern w:val="24"/>
                <w:lang w:val="en-US" w:eastAsia="zh-CN"/>
              </w:rPr>
              <w:t>7.8</w:t>
            </w:r>
            <w:r>
              <w:rPr>
                <w:rFonts w:hint="eastAsia"/>
                <w:color w:val="0000FF"/>
                <w:kern w:val="24"/>
              </w:rPr>
              <w:t>mg/m</w:t>
            </w:r>
            <w:r>
              <w:rPr>
                <w:rFonts w:hint="eastAsia"/>
                <w:color w:val="0000FF"/>
                <w:kern w:val="24"/>
                <w:vertAlign w:val="superscript"/>
              </w:rPr>
              <w:t>3</w:t>
            </w:r>
            <w:r>
              <w:rPr>
                <w:rFonts w:hint="eastAsia"/>
                <w:color w:val="0000FF"/>
                <w:kern w:val="24"/>
              </w:rPr>
              <w:t>，无组织排放量为</w:t>
            </w:r>
            <w:r>
              <w:rPr>
                <w:rFonts w:hint="eastAsia"/>
                <w:color w:val="0000FF"/>
                <w:kern w:val="24"/>
                <w:lang w:val="en-US" w:eastAsia="zh-CN"/>
              </w:rPr>
              <w:t>0.416</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w:t>
            </w:r>
            <w:r>
              <w:rPr>
                <w:rFonts w:hint="eastAsia"/>
                <w:color w:val="0000FF"/>
                <w:kern w:val="24"/>
              </w:rPr>
              <w:t>。</w:t>
            </w:r>
          </w:p>
          <w:p>
            <w:pPr>
              <w:keepNext w:val="0"/>
              <w:keepLines w:val="0"/>
              <w:pageBreakBefore w:val="0"/>
              <w:widowControl w:val="0"/>
              <w:kinsoku/>
              <w:wordWrap/>
              <w:overflowPunct/>
              <w:topLinePunct w:val="0"/>
              <w:autoSpaceDE w:val="0"/>
              <w:autoSpaceDN w:val="0"/>
              <w:bidi w:val="0"/>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④喷漆废气</w:t>
            </w:r>
          </w:p>
          <w:p>
            <w:pPr>
              <w:keepNext w:val="0"/>
              <w:keepLines w:val="0"/>
              <w:pageBreakBefore w:val="0"/>
              <w:widowControl w:val="0"/>
              <w:kinsoku/>
              <w:wordWrap/>
              <w:overflowPunct/>
              <w:topLinePunct w:val="0"/>
              <w:bidi w:val="0"/>
              <w:adjustRightInd w:val="0"/>
              <w:snapToGrid w:val="0"/>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highlight w:val="none"/>
              </w:rPr>
              <w:t>本项目在喷漆过程会产生一定量的有机废气。根据企业提供资料，项目喷漆使用</w:t>
            </w:r>
            <w:r>
              <w:rPr>
                <w:rFonts w:hint="default" w:ascii="Times New Roman" w:hAnsi="Times New Roman" w:eastAsia="宋体" w:cs="Times New Roman"/>
                <w:bCs/>
                <w:color w:val="auto"/>
                <w:sz w:val="24"/>
                <w:szCs w:val="24"/>
                <w:highlight w:val="none"/>
                <w:lang w:val="en-US" w:eastAsia="zh-CN"/>
              </w:rPr>
              <w:t>水性漆</w:t>
            </w:r>
            <w:r>
              <w:rPr>
                <w:rFonts w:hint="default" w:ascii="Times New Roman" w:hAnsi="Times New Roman" w:eastAsia="宋体" w:cs="Times New Roman"/>
                <w:bCs/>
                <w:color w:val="auto"/>
                <w:sz w:val="24"/>
                <w:szCs w:val="24"/>
                <w:highlight w:val="none"/>
              </w:rPr>
              <w:t>，用量为</w:t>
            </w:r>
            <w:r>
              <w:rPr>
                <w:rFonts w:hint="default" w:ascii="Times New Roman" w:hAnsi="Times New Roman" w:cs="Times New Roman"/>
                <w:bCs/>
                <w:color w:val="auto"/>
                <w:sz w:val="24"/>
                <w:szCs w:val="24"/>
                <w:highlight w:val="none"/>
                <w:lang w:val="en-US" w:eastAsia="zh-CN"/>
              </w:rPr>
              <w:t>12</w:t>
            </w:r>
            <w:r>
              <w:rPr>
                <w:rFonts w:hint="default" w:ascii="Times New Roman" w:hAnsi="Times New Roman" w:eastAsia="宋体" w:cs="Times New Roman"/>
                <w:bCs/>
                <w:color w:val="auto"/>
                <w:sz w:val="24"/>
                <w:szCs w:val="24"/>
                <w:highlight w:val="none"/>
              </w:rPr>
              <w:t>t/a。</w:t>
            </w:r>
            <w:r>
              <w:rPr>
                <w:rFonts w:hint="default" w:ascii="Times New Roman" w:hAnsi="Times New Roman" w:eastAsia="宋体" w:cs="Times New Roman"/>
                <w:color w:val="auto"/>
                <w:kern w:val="2"/>
                <w:sz w:val="24"/>
                <w:szCs w:val="24"/>
                <w:highlight w:val="none"/>
                <w:lang w:bidi="ar"/>
              </w:rPr>
              <w:t>本项</w:t>
            </w:r>
            <w:r>
              <w:rPr>
                <w:rFonts w:hint="default" w:ascii="Times New Roman" w:hAnsi="Times New Roman" w:eastAsia="宋体" w:cs="Times New Roman"/>
                <w:color w:val="auto"/>
                <w:kern w:val="2"/>
                <w:sz w:val="24"/>
                <w:szCs w:val="24"/>
                <w:lang w:bidi="ar"/>
              </w:rPr>
              <w:t>目喷漆工艺产生的废气包括漆雾、</w:t>
            </w:r>
            <w:r>
              <w:rPr>
                <w:rFonts w:hint="default" w:ascii="Times New Roman" w:hAnsi="Times New Roman" w:eastAsia="宋体" w:cs="Times New Roman"/>
                <w:color w:val="auto"/>
                <w:kern w:val="2"/>
                <w:sz w:val="24"/>
                <w:szCs w:val="24"/>
                <w:lang w:val="en-US" w:eastAsia="zh-CN" w:bidi="ar"/>
              </w:rPr>
              <w:t>非甲烷总烃</w:t>
            </w:r>
            <w:r>
              <w:rPr>
                <w:rFonts w:hint="default" w:ascii="Times New Roman" w:hAnsi="Times New Roman" w:eastAsia="宋体" w:cs="Times New Roman"/>
                <w:color w:val="auto"/>
                <w:kern w:val="2"/>
                <w:sz w:val="24"/>
                <w:szCs w:val="24"/>
                <w:lang w:bidi="ar"/>
              </w:rPr>
              <w:t>。漆雾的主要成份是细小漆颗粒，</w:t>
            </w:r>
            <w:r>
              <w:rPr>
                <w:rFonts w:hint="default"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bidi="ar"/>
              </w:rPr>
              <w:t>随着技术的不断提升，目前标准化喷漆附着率普遍可以达到</w:t>
            </w:r>
            <w:r>
              <w:rPr>
                <w:rFonts w:hint="default" w:ascii="Times New Roman" w:hAnsi="Times New Roman" w:cs="Times New Roman"/>
                <w:color w:val="auto"/>
                <w:kern w:val="2"/>
                <w:sz w:val="24"/>
                <w:szCs w:val="24"/>
                <w:lang w:val="en-US" w:eastAsia="zh-CN" w:bidi="ar"/>
              </w:rPr>
              <w:t>95</w:t>
            </w:r>
            <w:r>
              <w:rPr>
                <w:rFonts w:hint="default" w:ascii="Times New Roman" w:hAnsi="Times New Roman" w:eastAsia="宋体" w:cs="Times New Roman"/>
                <w:color w:val="auto"/>
                <w:kern w:val="2"/>
                <w:sz w:val="24"/>
                <w:szCs w:val="24"/>
                <w:lang w:bidi="ar"/>
              </w:rPr>
              <w:t>%</w:t>
            </w:r>
            <w:r>
              <w:rPr>
                <w:rFonts w:hint="default" w:ascii="Times New Roman" w:hAnsi="Times New Roman" w:eastAsia="宋体" w:cs="Times New Roman"/>
                <w:color w:val="auto"/>
                <w:kern w:val="2"/>
                <w:sz w:val="24"/>
                <w:szCs w:val="24"/>
                <w:lang w:eastAsia="zh-CN" w:bidi="ar"/>
              </w:rPr>
              <w:t>，</w:t>
            </w:r>
            <w:r>
              <w:rPr>
                <w:rFonts w:hint="default" w:ascii="Times New Roman" w:hAnsi="Times New Roman" w:eastAsia="宋体" w:cs="Times New Roman"/>
                <w:color w:val="auto"/>
                <w:sz w:val="24"/>
                <w:szCs w:val="24"/>
              </w:rPr>
              <w:t>则</w:t>
            </w:r>
            <w:r>
              <w:rPr>
                <w:rFonts w:hint="default" w:ascii="Times New Roman" w:hAnsi="Times New Roman" w:eastAsia="宋体" w:cs="Times New Roman"/>
                <w:color w:val="auto"/>
                <w:sz w:val="24"/>
                <w:szCs w:val="24"/>
                <w:lang w:val="en-US" w:eastAsia="zh-CN"/>
              </w:rPr>
              <w:t>喷漆工序产生的有机废气</w:t>
            </w:r>
            <w:r>
              <w:rPr>
                <w:rFonts w:hint="default" w:ascii="Times New Roman" w:hAnsi="Times New Roman" w:cs="Times New Roman"/>
                <w:color w:val="auto"/>
                <w:sz w:val="24"/>
                <w:szCs w:val="24"/>
                <w:lang w:val="en-US" w:eastAsia="zh-CN"/>
              </w:rPr>
              <w:t>0.6</w:t>
            </w:r>
            <w:r>
              <w:rPr>
                <w:rFonts w:hint="default" w:ascii="Times New Roman" w:hAnsi="Times New Roman" w:eastAsia="宋体" w:cs="Times New Roman"/>
                <w:color w:val="auto"/>
                <w:sz w:val="24"/>
                <w:szCs w:val="24"/>
              </w:rPr>
              <w:t>t/a。</w:t>
            </w:r>
            <w:r>
              <w:rPr>
                <w:rFonts w:hint="default" w:ascii="Times New Roman" w:hAnsi="Times New Roman" w:eastAsia="宋体" w:cs="Times New Roman"/>
                <w:bCs/>
                <w:color w:val="auto"/>
                <w:sz w:val="24"/>
                <w:szCs w:val="24"/>
              </w:rPr>
              <w:t>项目喷漆采用喷</w:t>
            </w:r>
            <w:r>
              <w:rPr>
                <w:rFonts w:hint="default" w:ascii="Times New Roman" w:hAnsi="Times New Roman" w:eastAsia="宋体" w:cs="Times New Roman"/>
                <w:color w:val="auto"/>
                <w:sz w:val="24"/>
                <w:szCs w:val="24"/>
              </w:rPr>
              <w:t>枪手工喷漆，根据《涂装工艺与设备》（化学工业出版社）喷涂距离在15~20cm之间时，涂料的附着效率为65~75%，本报告取值65%，即约35%形成漆雾（约20%散落在喷漆房内形成漆渣，约15%形成漆雾），则漆雾的产生量为</w:t>
            </w:r>
            <w:r>
              <w:rPr>
                <w:rFonts w:hint="default" w:ascii="Times New Roman" w:hAnsi="Times New Roman" w:eastAsia="宋体" w:cs="Times New Roman"/>
                <w:color w:val="auto"/>
                <w:sz w:val="24"/>
                <w:szCs w:val="24"/>
                <w:lang w:val="en-US" w:eastAsia="zh-CN"/>
              </w:rPr>
              <w:t>4.2</w:t>
            </w:r>
            <w:r>
              <w:rPr>
                <w:rFonts w:hint="default" w:ascii="Times New Roman" w:hAnsi="Times New Roman" w:eastAsia="宋体" w:cs="Times New Roman"/>
                <w:color w:val="auto"/>
                <w:sz w:val="24"/>
                <w:szCs w:val="24"/>
              </w:rPr>
              <w:t>t/a。</w:t>
            </w:r>
          </w:p>
          <w:p>
            <w:pPr>
              <w:keepNext w:val="0"/>
              <w:keepLines w:val="0"/>
              <w:pageBreakBefore w:val="0"/>
              <w:widowControl w:val="0"/>
              <w:kinsoku/>
              <w:wordWrap/>
              <w:overflowPunct/>
              <w:topLinePunct w:val="0"/>
              <w:bidi w:val="0"/>
              <w:adjustRightInd w:val="0"/>
              <w:snapToGrid w:val="0"/>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项目喷漆废气经集中收集后通过1套有机废气处理设备处理，项目采用“UV光氧+活性炭吸附”工艺</w:t>
            </w:r>
            <w:r>
              <w:rPr>
                <w:rFonts w:hint="default" w:ascii="Times New Roman" w:hAnsi="Times New Roman" w:eastAsia="宋体" w:cs="Times New Roman"/>
                <w:color w:val="auto"/>
                <w:spacing w:val="4"/>
                <w:sz w:val="24"/>
                <w:szCs w:val="24"/>
              </w:rPr>
              <w:t>处理</w:t>
            </w:r>
            <w:r>
              <w:rPr>
                <w:rFonts w:hint="default" w:ascii="Times New Roman" w:hAnsi="Times New Roman" w:eastAsia="宋体" w:cs="Times New Roman"/>
                <w:bCs/>
                <w:color w:val="auto"/>
                <w:sz w:val="24"/>
                <w:szCs w:val="24"/>
              </w:rPr>
              <w:t>有机废气</w:t>
            </w:r>
            <w:r>
              <w:rPr>
                <w:rFonts w:hint="default" w:ascii="Times New Roman" w:hAnsi="Times New Roman" w:eastAsia="宋体" w:cs="Times New Roman"/>
                <w:color w:val="auto"/>
                <w:spacing w:val="4"/>
                <w:sz w:val="24"/>
                <w:szCs w:val="24"/>
              </w:rPr>
              <w:t>后通过15m排气筒排放。喷漆房均为密闭，</w:t>
            </w:r>
            <w:r>
              <w:rPr>
                <w:rFonts w:hint="default" w:ascii="Times New Roman" w:hAnsi="Times New Roman" w:eastAsia="宋体" w:cs="Times New Roman"/>
                <w:bCs/>
                <w:color w:val="auto"/>
                <w:sz w:val="24"/>
                <w:szCs w:val="24"/>
              </w:rPr>
              <w:t>收集效率按100%，处理效率</w:t>
            </w:r>
            <w:r>
              <w:rPr>
                <w:rFonts w:hint="default" w:ascii="Times New Roman" w:hAnsi="Times New Roman" w:eastAsia="宋体" w:cs="Times New Roman"/>
                <w:bCs/>
                <w:color w:val="auto"/>
                <w:sz w:val="24"/>
                <w:szCs w:val="24"/>
                <w:lang w:val="en-US" w:eastAsia="zh-CN"/>
              </w:rPr>
              <w:t>90</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pacing w:val="4"/>
                <w:sz w:val="24"/>
                <w:szCs w:val="24"/>
              </w:rPr>
              <w:t>。喷漆每天生产</w:t>
            </w:r>
            <w:r>
              <w:rPr>
                <w:rFonts w:hint="default" w:ascii="Times New Roman" w:hAnsi="Times New Roman" w:eastAsia="宋体" w:cs="Times New Roman"/>
                <w:color w:val="auto"/>
                <w:spacing w:val="4"/>
                <w:sz w:val="24"/>
                <w:szCs w:val="24"/>
                <w:lang w:val="en-US" w:eastAsia="zh-CN"/>
              </w:rPr>
              <w:t>4</w:t>
            </w:r>
            <w:r>
              <w:rPr>
                <w:rFonts w:hint="default" w:ascii="Times New Roman" w:hAnsi="Times New Roman" w:eastAsia="宋体" w:cs="Times New Roman"/>
                <w:color w:val="auto"/>
                <w:spacing w:val="4"/>
                <w:sz w:val="24"/>
                <w:szCs w:val="24"/>
              </w:rPr>
              <w:t>小时，年工作</w:t>
            </w:r>
            <w:r>
              <w:rPr>
                <w:rFonts w:hint="default" w:ascii="Times New Roman" w:hAnsi="Times New Roman" w:eastAsia="宋体" w:cs="Times New Roman"/>
                <w:color w:val="auto"/>
                <w:spacing w:val="4"/>
                <w:sz w:val="24"/>
                <w:szCs w:val="24"/>
                <w:lang w:val="en-US" w:eastAsia="zh-CN"/>
              </w:rPr>
              <w:t>1200</w:t>
            </w:r>
            <w:r>
              <w:rPr>
                <w:rFonts w:hint="default" w:ascii="Times New Roman" w:hAnsi="Times New Roman" w:eastAsia="宋体" w:cs="Times New Roman"/>
                <w:color w:val="auto"/>
                <w:spacing w:val="4"/>
                <w:sz w:val="24"/>
                <w:szCs w:val="24"/>
              </w:rPr>
              <w:t>h，</w:t>
            </w:r>
            <w:r>
              <w:rPr>
                <w:rFonts w:hint="default" w:ascii="Times New Roman" w:hAnsi="Times New Roman" w:eastAsia="宋体" w:cs="Times New Roman"/>
                <w:bCs/>
                <w:color w:val="auto"/>
                <w:sz w:val="24"/>
                <w:szCs w:val="24"/>
              </w:rPr>
              <w:t>喷漆废气</w:t>
            </w:r>
            <w:r>
              <w:rPr>
                <w:rFonts w:hint="default" w:ascii="Times New Roman" w:hAnsi="Times New Roman" w:eastAsia="宋体" w:cs="Times New Roman"/>
                <w:color w:val="auto"/>
                <w:sz w:val="24"/>
                <w:szCs w:val="24"/>
              </w:rPr>
              <w:t>产生排放情况见表1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adjustRightInd w:val="0"/>
              <w:snapToGrid w:val="0"/>
              <w:ind w:firstLine="2168" w:firstLineChars="9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19</w:t>
            </w:r>
            <w:r>
              <w:rPr>
                <w:rFonts w:hint="default" w:ascii="Times New Roman" w:hAnsi="Times New Roman" w:eastAsia="宋体" w:cs="Times New Roman"/>
                <w:b/>
                <w:color w:val="auto"/>
                <w:sz w:val="24"/>
                <w:szCs w:val="24"/>
              </w:rPr>
              <w:t xml:space="preserve">   喷漆废气产生排放情况表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60"/>
              <w:gridCol w:w="932"/>
              <w:gridCol w:w="931"/>
              <w:gridCol w:w="931"/>
              <w:gridCol w:w="1086"/>
              <w:gridCol w:w="932"/>
              <w:gridCol w:w="139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污染物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名称</w:t>
                  </w:r>
                </w:p>
              </w:tc>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排气量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/h</w:t>
                  </w:r>
                </w:p>
              </w:tc>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产生量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t/a</w:t>
                  </w:r>
                </w:p>
              </w:tc>
              <w:tc>
                <w:tcPr>
                  <w:tcW w:w="2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有组织排放</w:t>
                  </w: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处理措施</w:t>
                  </w:r>
                </w:p>
              </w:tc>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排气筒高度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浓度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3</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kg/h</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排放量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t/a</w:t>
                  </w: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sz w:val="21"/>
                      <w:szCs w:val="21"/>
                    </w:rPr>
                    <w:t>喷漆</w:t>
                  </w: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sz w:val="21"/>
                      <w:szCs w:val="21"/>
                    </w:rPr>
                    <w:t>漆雾</w:t>
                  </w:r>
                </w:p>
              </w:tc>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30000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4.2</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11.67</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0.36</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0.42</w:t>
                  </w: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sz w:val="21"/>
                      <w:szCs w:val="21"/>
                    </w:rPr>
                    <w:t>UV光氧+活性炭吸附</w:t>
                  </w:r>
                </w:p>
              </w:tc>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FF0000"/>
                      <w:sz w:val="21"/>
                      <w:szCs w:val="21"/>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VOCs</w:t>
                  </w:r>
                </w:p>
              </w:tc>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0.6</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1.667</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0.06</w:t>
                  </w: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FF0000"/>
                      <w:sz w:val="21"/>
                      <w:szCs w:val="21"/>
                    </w:rPr>
                  </w:pPr>
                </w:p>
              </w:tc>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非甲烷总烃标准限值</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FF0000"/>
                      <w:sz w:val="21"/>
                      <w:szCs w:val="21"/>
                      <w:highlight w:val="none"/>
                    </w:rPr>
                    <w:t>/</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FF0000"/>
                      <w:sz w:val="21"/>
                      <w:szCs w:val="21"/>
                      <w:highlight w:val="none"/>
                    </w:rPr>
                    <w:t>50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15</w:t>
                  </w:r>
                </w:p>
              </w:tc>
            </w:tr>
          </w:tbl>
          <w:p>
            <w:pPr>
              <w:keepNext w:val="0"/>
              <w:keepLines w:val="0"/>
              <w:pageBreakBefore w:val="0"/>
              <w:numPr>
                <w:ilvl w:val="0"/>
                <w:numId w:val="2"/>
              </w:numPr>
              <w:kinsoku/>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rPr>
              <w:t>水污染源</w:t>
            </w:r>
          </w:p>
          <w:p>
            <w:pPr>
              <w:keepNext w:val="0"/>
              <w:keepLines w:val="0"/>
              <w:pageBreakBefore w:val="0"/>
              <w:numPr>
                <w:ilvl w:val="0"/>
                <w:numId w:val="0"/>
              </w:numPr>
              <w:kinsoku/>
              <w:overflowPunct/>
              <w:topLinePunct w:val="0"/>
              <w:bidi w:val="0"/>
              <w:adjustRightInd w:val="0"/>
              <w:snapToGrid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本项目运营期产生的废水主要是生活污水。</w:t>
            </w:r>
          </w:p>
          <w:p>
            <w:pPr>
              <w:keepNext w:val="0"/>
              <w:keepLines w:val="0"/>
              <w:pageBreakBefore w:val="0"/>
              <w:kinsoku/>
              <w:overflowPunct/>
              <w:topLinePunct w:val="0"/>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生活用水量为1.0m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/d、300m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/a，排水系数取0.8，生活污水量为0.8m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/d，240m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/a。污水中的主要污染物为COD、BOD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、SS、NH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-N，各污染物的产生浓度分别为350mg/L、300mg/L、400mg/L、35mg/L、20mg/L，产生量分别0.084m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/a、0.072m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/a、0.096 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/a、0.0084m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/a。由于生活污水产生量较小，且污染物成分简单，项目生活污水经过化粪池处理后，定期清运，用于农田施肥，不外排。</w:t>
            </w:r>
          </w:p>
          <w:p>
            <w:pPr>
              <w:keepNext w:val="0"/>
              <w:keepLines w:val="0"/>
              <w:pageBreakBefore w:val="0"/>
              <w:kinsoku/>
              <w:wordWrap w:val="0"/>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本项目运行期主要污水产生量及产生浓度情况如下：</w:t>
            </w:r>
          </w:p>
          <w:p>
            <w:pPr>
              <w:keepNext w:val="0"/>
              <w:keepLines w:val="0"/>
              <w:pageBreakBefore w:val="0"/>
              <w:widowControl/>
              <w:kinsoku/>
              <w:overflowPunct/>
              <w:topLinePunct w:val="0"/>
              <w:bidi w:val="0"/>
              <w:adjustRightInd w:val="0"/>
              <w:snapToGrid w:val="0"/>
              <w:spacing w:line="360" w:lineRule="auto"/>
              <w:ind w:firstLine="422"/>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表2</w:t>
            </w:r>
            <w:r>
              <w:rPr>
                <w:rFonts w:hint="default" w:ascii="Times New Roman" w:hAnsi="Times New Roman" w:eastAsia="宋体" w:cs="Times New Roman"/>
                <w:b/>
                <w:kern w:val="0"/>
                <w:sz w:val="24"/>
                <w:szCs w:val="24"/>
                <w:lang w:val="en-US" w:eastAsia="zh-CN"/>
              </w:rPr>
              <w:t>0</w:t>
            </w:r>
            <w:r>
              <w:rPr>
                <w:rFonts w:hint="default" w:ascii="Times New Roman" w:hAnsi="Times New Roman" w:eastAsia="宋体" w:cs="Times New Roman"/>
                <w:b/>
                <w:kern w:val="0"/>
                <w:sz w:val="24"/>
                <w:szCs w:val="24"/>
              </w:rPr>
              <w:t>运行期污水产生量及产生浓度</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911"/>
              <w:gridCol w:w="856"/>
              <w:gridCol w:w="1368"/>
              <w:gridCol w:w="119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3759"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p>
              </w:tc>
              <w:tc>
                <w:tcPr>
                  <w:tcW w:w="4600" w:type="dxa"/>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废水240m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59"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85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136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1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17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情况</w:t>
                  </w:r>
                </w:p>
              </w:tc>
              <w:tc>
                <w:tcPr>
                  <w:tcW w:w="291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产生浓度(mg/L)</w:t>
                  </w:r>
                </w:p>
              </w:tc>
              <w:tc>
                <w:tcPr>
                  <w:tcW w:w="85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350</w:t>
                  </w:r>
                </w:p>
              </w:tc>
              <w:tc>
                <w:tcPr>
                  <w:tcW w:w="136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11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117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4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291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产生量（t/a）</w:t>
                  </w:r>
                </w:p>
              </w:tc>
              <w:tc>
                <w:tcPr>
                  <w:tcW w:w="8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0.084</w:t>
                  </w:r>
                </w:p>
              </w:tc>
              <w:tc>
                <w:tcPr>
                  <w:tcW w:w="13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0.072</w:t>
                  </w:r>
                </w:p>
              </w:tc>
              <w:tc>
                <w:tcPr>
                  <w:tcW w:w="11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0.096</w:t>
                  </w:r>
                </w:p>
              </w:tc>
              <w:tc>
                <w:tcPr>
                  <w:tcW w:w="117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0.0084</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项目运营期噪声主要来自液压摆式剪板机、板料折弯压力机</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设备运行时产生的噪声。噪声级约在80~90B（A）之间，项目主要生产设备噪声源见表2</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表2</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项目主要生产设备噪声源强一览表单位：dB（A）</w:t>
            </w:r>
          </w:p>
          <w:tbl>
            <w:tblPr>
              <w:tblStyle w:val="21"/>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080"/>
              <w:gridCol w:w="697"/>
              <w:gridCol w:w="1070"/>
              <w:gridCol w:w="1012"/>
              <w:gridCol w:w="1852"/>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08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噪声源</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台数</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噪声值dB（A）</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声源特征</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拟采取的降噪措施</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治理后合成声压级dB（A）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液压摆式剪板机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板料折弯压力机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双柱举升机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焊机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5</w:t>
                  </w:r>
                </w:p>
              </w:tc>
            </w:tr>
          </w:tbl>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4、固体废物</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本项目固体废物主要为生活垃圾、一般工业固废、危险废物。</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（1）生活垃圾</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项目劳动定员为20人，人均产生生活垃圾按0.5kg/d计，则项目运营期生活垃圾产生量约为10kg/d，2.6t/a。</w:t>
            </w:r>
          </w:p>
          <w:p>
            <w:pPr>
              <w:keepNext w:val="0"/>
              <w:keepLines w:val="0"/>
              <w:pageBreakBefore w:val="0"/>
              <w:widowControl w:val="0"/>
              <w:numPr>
                <w:ilvl w:val="0"/>
                <w:numId w:val="11"/>
              </w:numPr>
              <w:kinsoku/>
              <w:wordWrap/>
              <w:overflowPunct/>
              <w:topLinePunct w:val="0"/>
              <w:autoSpaceDE/>
              <w:autoSpaceDN/>
              <w:bidi w:val="0"/>
              <w:spacing w:line="360" w:lineRule="auto"/>
              <w:ind w:firstLine="460" w:firstLineChars="19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一般工业固废</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废钢材边角料：边角料产生于下料、切割等工艺，产生量约为原材料（钢板材）用量（3</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0t/a）的1%，约</w:t>
            </w:r>
            <w:r>
              <w:rPr>
                <w:rFonts w:hint="default" w:ascii="Times New Roman" w:hAnsi="Times New Roman" w:eastAsia="宋体" w:cs="Times New Roman"/>
                <w:color w:val="auto"/>
                <w:sz w:val="24"/>
                <w:szCs w:val="24"/>
                <w:lang w:val="en-US" w:eastAsia="zh-CN"/>
              </w:rPr>
              <w:t>32</w:t>
            </w:r>
            <w:r>
              <w:rPr>
                <w:rFonts w:hint="default" w:ascii="Times New Roman" w:hAnsi="Times New Roman" w:eastAsia="宋体" w:cs="Times New Roman"/>
                <w:color w:val="auto"/>
                <w:sz w:val="24"/>
                <w:szCs w:val="24"/>
              </w:rPr>
              <w:t>t/a，集中收集后暂存于厂区废钢库，外卖处理。</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金属粉尘：本项目收集的金属粉尘主要为打磨粉尘，收集量约为</w:t>
            </w:r>
            <w:r>
              <w:rPr>
                <w:rFonts w:hint="default" w:ascii="Times New Roman" w:hAnsi="Times New Roman" w:eastAsia="宋体" w:cs="Times New Roman"/>
                <w:color w:val="auto"/>
                <w:sz w:val="24"/>
                <w:szCs w:val="24"/>
                <w:lang w:val="en-US" w:eastAsia="zh-CN"/>
              </w:rPr>
              <w:t>4.12</w:t>
            </w:r>
            <w:r>
              <w:rPr>
                <w:rFonts w:hint="default" w:ascii="Times New Roman" w:hAnsi="Times New Roman" w:eastAsia="宋体" w:cs="Times New Roman"/>
                <w:color w:val="auto"/>
                <w:sz w:val="24"/>
                <w:szCs w:val="24"/>
              </w:rPr>
              <w:t>t/a，集中收集后暂存于厂区一般固废暂存间，外</w:t>
            </w:r>
            <w:r>
              <w:rPr>
                <w:rFonts w:hint="default" w:ascii="Times New Roman" w:hAnsi="Times New Roman" w:eastAsia="宋体" w:cs="Times New Roman"/>
                <w:color w:val="auto"/>
                <w:sz w:val="24"/>
                <w:szCs w:val="24"/>
                <w:lang w:val="en-US" w:eastAsia="zh-CN"/>
              </w:rPr>
              <w:t>售</w:t>
            </w:r>
            <w:r>
              <w:rPr>
                <w:rFonts w:hint="default" w:ascii="Times New Roman" w:hAnsi="Times New Roman" w:eastAsia="宋体" w:cs="Times New Roman"/>
                <w:color w:val="auto"/>
                <w:sz w:val="24"/>
                <w:szCs w:val="24"/>
              </w:rPr>
              <w:t>处理。</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rPr>
              <w:t>废水性漆桶</w:t>
            </w:r>
            <w:r>
              <w:rPr>
                <w:rFonts w:hint="default" w:ascii="Times New Roman" w:hAnsi="Times New Roman" w:eastAsia="宋体" w:cs="Times New Roman"/>
                <w:color w:val="auto"/>
                <w:sz w:val="24"/>
                <w:szCs w:val="24"/>
                <w:lang w:val="en-US" w:eastAsia="zh-CN"/>
              </w:rPr>
              <w:t>：本项目废水性漆桶产生量为80桶，</w:t>
            </w:r>
            <w:r>
              <w:rPr>
                <w:rFonts w:hint="default" w:ascii="Times New Roman" w:hAnsi="Times New Roman" w:eastAsia="宋体" w:cs="Times New Roman"/>
                <w:color w:val="auto"/>
                <w:sz w:val="24"/>
                <w:szCs w:val="24"/>
              </w:rPr>
              <w:t>集中收集后暂存于厂区一般固废暂存间，外</w:t>
            </w:r>
            <w:r>
              <w:rPr>
                <w:rFonts w:hint="default" w:ascii="Times New Roman" w:hAnsi="Times New Roman" w:eastAsia="宋体" w:cs="Times New Roman"/>
                <w:color w:val="auto"/>
                <w:sz w:val="24"/>
                <w:szCs w:val="24"/>
                <w:lang w:val="en-US" w:eastAsia="zh-CN"/>
              </w:rPr>
              <w:t>售</w:t>
            </w:r>
            <w:r>
              <w:rPr>
                <w:rFonts w:hint="default" w:ascii="Times New Roman" w:hAnsi="Times New Roman" w:eastAsia="宋体" w:cs="Times New Roman"/>
                <w:color w:val="auto"/>
                <w:sz w:val="24"/>
                <w:szCs w:val="24"/>
              </w:rPr>
              <w:t>处理</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11"/>
              </w:numPr>
              <w:kinsoku/>
              <w:wordWrap/>
              <w:overflowPunct/>
              <w:topLinePunct w:val="0"/>
              <w:autoSpaceDE/>
              <w:autoSpaceDN/>
              <w:bidi w:val="0"/>
              <w:spacing w:line="360" w:lineRule="auto"/>
              <w:ind w:left="0" w:leftChars="0" w:firstLine="460" w:firstLineChars="19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废活性炭</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HW49（其他废物）：活性炭吸附装置定期更换产生的废活性炭产生量约为</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t/a，经收集后暂存于危废暂存间交由有资质的单位处理。</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废UV灯管</w:t>
            </w:r>
            <w:r>
              <w:rPr>
                <w:rFonts w:hint="default" w:ascii="Times New Roman" w:hAnsi="Times New Roman" w:eastAsia="宋体" w:cs="Times New Roman"/>
                <w:color w:val="auto"/>
                <w:sz w:val="24"/>
                <w:szCs w:val="24"/>
                <w:lang w:eastAsia="zh-CN"/>
              </w:rPr>
              <w:t>：（废物代码HW29，废物类别900-023-29）年产生量约为0.0</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t/a，</w:t>
            </w:r>
            <w:r>
              <w:rPr>
                <w:rFonts w:hint="default" w:ascii="Times New Roman" w:hAnsi="Times New Roman" w:eastAsia="宋体" w:cs="Times New Roman"/>
                <w:color w:val="auto"/>
                <w:sz w:val="24"/>
                <w:szCs w:val="24"/>
              </w:rPr>
              <w:t>经收集后暂存于危废暂存间交由有资质的单位处理。</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22</w:t>
            </w:r>
            <w:r>
              <w:rPr>
                <w:rFonts w:hint="default" w:ascii="Times New Roman" w:hAnsi="Times New Roman" w:eastAsia="宋体" w:cs="Times New Roman"/>
                <w:b/>
                <w:bCs/>
                <w:color w:val="auto"/>
                <w:sz w:val="24"/>
                <w:szCs w:val="24"/>
              </w:rPr>
              <w:t>固体废物产生情况一览表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05"/>
              <w:gridCol w:w="1505"/>
              <w:gridCol w:w="855"/>
              <w:gridCol w:w="2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产生工序</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形态</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属性</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生活垃圾</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2.6</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废钢材边角料</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金属粉尘</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4.12</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废水性漆桶</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喷漆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80桶</w:t>
                  </w:r>
                  <w:r>
                    <w:rPr>
                      <w:rFonts w:hint="default" w:ascii="Times New Roman" w:hAnsi="Times New Roman" w:eastAsia="宋体" w:cs="Times New Roman"/>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有机废气治理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废UV灯管</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有机废气治理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2000"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0.01</w:t>
                  </w:r>
                  <w:r>
                    <w:rPr>
                      <w:rFonts w:hint="default" w:ascii="Times New Roman" w:hAnsi="Times New Roman" w:eastAsia="宋体" w:cs="Times New Roman"/>
                      <w:color w:val="auto"/>
                      <w:sz w:val="21"/>
                      <w:szCs w:val="21"/>
                    </w:rPr>
                    <w:t>t/a</w:t>
                  </w:r>
                </w:p>
              </w:tc>
            </w:tr>
          </w:tbl>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根据《国家危险废物名录》（2016  年版）以及《危险废物鉴别标准》，本项目危险废物属性判定见表2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23</w:t>
            </w:r>
            <w:r>
              <w:rPr>
                <w:rFonts w:hint="default" w:ascii="Times New Roman" w:hAnsi="Times New Roman" w:eastAsia="宋体" w:cs="Times New Roman"/>
                <w:b/>
                <w:color w:val="auto"/>
                <w:sz w:val="24"/>
                <w:szCs w:val="24"/>
              </w:rPr>
              <w:t>危险废物汇总样表</w:t>
            </w:r>
          </w:p>
          <w:tbl>
            <w:tblPr>
              <w:tblStyle w:val="21"/>
              <w:tblW w:w="0" w:type="auto"/>
              <w:jc w:val="center"/>
              <w:tblLayout w:type="fixed"/>
              <w:tblCellMar>
                <w:top w:w="0" w:type="dxa"/>
                <w:left w:w="0" w:type="dxa"/>
                <w:bottom w:w="0" w:type="dxa"/>
                <w:right w:w="0" w:type="dxa"/>
              </w:tblCellMar>
            </w:tblPr>
            <w:tblGrid>
              <w:gridCol w:w="2074"/>
              <w:gridCol w:w="2066"/>
              <w:gridCol w:w="2067"/>
              <w:gridCol w:w="2099"/>
            </w:tblGrid>
            <w:tr>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工业固体废物名称</w:t>
                  </w:r>
                </w:p>
              </w:tc>
              <w:tc>
                <w:tcPr>
                  <w:tcW w:w="2066"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产生工序</w:t>
                  </w:r>
                </w:p>
              </w:tc>
              <w:tc>
                <w:tcPr>
                  <w:tcW w:w="2067"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是否属于危险废物</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废物代码</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生活垃圾</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员工生活</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否</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废钢材边角料</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val="en-US" w:eastAsia="zh-CN"/>
                    </w:rPr>
                    <w:t>生产</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否</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金属粉尘</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val="en-US" w:eastAsia="zh-CN"/>
                    </w:rPr>
                    <w:t>生产</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否</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废水性漆桶</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喷漆</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否</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无</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废活性炭</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有机废气治理</w:t>
                  </w:r>
                </w:p>
              </w:tc>
              <w:tc>
                <w:tcPr>
                  <w:tcW w:w="2067"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HW49</w:t>
                  </w:r>
                  <w:r>
                    <w:rPr>
                      <w:rFonts w:hint="default" w:ascii="Times New Roman" w:hAnsi="Times New Roman" w:eastAsia="宋体" w:cs="Times New Roman"/>
                      <w:color w:val="auto"/>
                      <w:kern w:val="2"/>
                      <w:sz w:val="21"/>
                      <w:szCs w:val="21"/>
                      <w:lang w:val="en-US" w:eastAsia="zh-CN"/>
                    </w:rPr>
                    <w:t>-</w:t>
                  </w:r>
                  <w:r>
                    <w:rPr>
                      <w:rFonts w:hint="default" w:ascii="Times New Roman" w:hAnsi="Times New Roman" w:eastAsia="宋体" w:cs="Times New Roman"/>
                      <w:color w:val="auto"/>
                      <w:kern w:val="2"/>
                      <w:sz w:val="21"/>
                      <w:szCs w:val="21"/>
                    </w:rPr>
                    <w:t>900-041-49</w:t>
                  </w:r>
                </w:p>
              </w:tc>
            </w:tr>
            <w:tr>
              <w:tblPrEx>
                <w:tblCellMar>
                  <w:top w:w="0" w:type="dxa"/>
                  <w:left w:w="0" w:type="dxa"/>
                  <w:bottom w:w="0" w:type="dxa"/>
                  <w:right w:w="0" w:type="dxa"/>
                </w:tblCellMar>
              </w:tblPrEx>
              <w:trPr>
                <w:trHeight w:val="567" w:hRule="atLeast"/>
                <w:jc w:val="center"/>
              </w:trPr>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废UV灯管</w:t>
                  </w:r>
                </w:p>
              </w:tc>
              <w:tc>
                <w:tcPr>
                  <w:tcW w:w="2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有机废气治理</w:t>
                  </w:r>
                </w:p>
              </w:tc>
              <w:tc>
                <w:tcPr>
                  <w:tcW w:w="2067"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是</w:t>
                  </w:r>
                </w:p>
              </w:tc>
              <w:tc>
                <w:tcPr>
                  <w:tcW w:w="2099" w:type="dxa"/>
                  <w:tcBorders>
                    <w:top w:val="single" w:color="000000" w:sz="4" w:space="0"/>
                    <w:left w:val="single" w:color="000000" w:sz="4" w:space="0"/>
                    <w:bottom w:val="single" w:color="000000" w:sz="4" w:space="0"/>
                    <w:right w:val="single" w:color="000000" w:sz="4" w:space="0"/>
                  </w:tcBorders>
                  <w:vAlign w:val="center"/>
                </w:tcPr>
                <w:p>
                  <w:pPr>
                    <w:pStyle w:val="43"/>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HW29</w:t>
                  </w:r>
                  <w:r>
                    <w:rPr>
                      <w:rFonts w:hint="default" w:ascii="Times New Roman" w:hAnsi="Times New Roman" w:eastAsia="宋体" w:cs="Times New Roman"/>
                      <w:color w:val="auto"/>
                      <w:kern w:val="2"/>
                      <w:sz w:val="21"/>
                      <w:szCs w:val="21"/>
                      <w:lang w:val="en-US" w:eastAsia="zh-CN"/>
                    </w:rPr>
                    <w:t>-</w:t>
                  </w:r>
                  <w:r>
                    <w:rPr>
                      <w:rFonts w:hint="default" w:ascii="Times New Roman" w:hAnsi="Times New Roman" w:eastAsia="宋体" w:cs="Times New Roman"/>
                      <w:color w:val="auto"/>
                      <w:kern w:val="2"/>
                      <w:sz w:val="21"/>
                      <w:szCs w:val="21"/>
                    </w:rPr>
                    <w:t>900-023-29</w:t>
                  </w:r>
                </w:p>
              </w:tc>
            </w:tr>
          </w:tbl>
          <w:p>
            <w:pPr>
              <w:bidi w:val="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tabs>
                <w:tab w:val="left" w:pos="512"/>
              </w:tabs>
              <w:ind w:firstLine="0" w:firstLineChars="0"/>
              <w:jc w:val="left"/>
              <w:rPr>
                <w:rFonts w:hint="default" w:ascii="Times New Roman" w:hAnsi="Times New Roman" w:cs="Times New Roman"/>
              </w:rPr>
            </w:pPr>
          </w:p>
        </w:tc>
      </w:tr>
    </w:tbl>
    <w:p>
      <w:pPr>
        <w:pStyle w:val="46"/>
        <w:outlineLvl w:val="0"/>
        <w:rPr>
          <w:rFonts w:hint="default" w:ascii="Times New Roman" w:hAnsi="Times New Roman" w:cs="Times New Roman"/>
        </w:rPr>
      </w:pPr>
      <w:bookmarkStart w:id="13" w:name="_Toc45197997"/>
      <w:r>
        <w:rPr>
          <w:rFonts w:hint="default" w:ascii="Times New Roman" w:hAnsi="Times New Roman" w:cs="Times New Roman"/>
        </w:rPr>
        <w:t>项目主要污染物产生及预计排放情况</w:t>
      </w:r>
      <w:bookmarkEnd w:id="13"/>
    </w:p>
    <w:tbl>
      <w:tblPr>
        <w:tblStyle w:val="21"/>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418"/>
        <w:gridCol w:w="742"/>
        <w:gridCol w:w="817"/>
        <w:gridCol w:w="1134"/>
        <w:gridCol w:w="1417"/>
        <w:gridCol w:w="1134"/>
        <w:gridCol w:w="1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tcBorders>
              <w:tl2br w:val="single" w:color="auto" w:sz="8" w:space="0"/>
            </w:tcBorders>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内容</w:t>
            </w:r>
          </w:p>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类型</w:t>
            </w:r>
          </w:p>
        </w:tc>
        <w:tc>
          <w:tcPr>
            <w:tcW w:w="1418"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排放源</w:t>
            </w: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污染物名称</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产生浓度及产生量</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大气</w:t>
            </w:r>
          </w:p>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污染物</w:t>
            </w:r>
          </w:p>
        </w:tc>
        <w:tc>
          <w:tcPr>
            <w:tcW w:w="1418"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切割</w:t>
            </w:r>
          </w:p>
        </w:tc>
        <w:tc>
          <w:tcPr>
            <w:tcW w:w="1559" w:type="dxa"/>
            <w:gridSpan w:val="2"/>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颗粒物</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64</w:t>
            </w:r>
            <w:r>
              <w:rPr>
                <w:rFonts w:hint="default" w:ascii="Times New Roman" w:hAnsi="Times New Roman" w:eastAsia="宋体" w:cs="Times New Roman"/>
                <w:color w:val="auto"/>
                <w:sz w:val="21"/>
                <w:szCs w:val="21"/>
                <w:highlight w:val="none"/>
              </w:rPr>
              <w:t>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64</w:t>
            </w:r>
            <w:r>
              <w:rPr>
                <w:rFonts w:hint="default" w:ascii="Times New Roman" w:hAnsi="Times New Roman" w:eastAsia="宋体" w:cs="Times New Roman"/>
                <w:color w:val="auto"/>
                <w:sz w:val="21"/>
                <w:szCs w:val="21"/>
                <w:highlight w:val="none"/>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焊接</w:t>
            </w:r>
          </w:p>
        </w:tc>
        <w:tc>
          <w:tcPr>
            <w:tcW w:w="1559" w:type="dxa"/>
            <w:gridSpan w:val="2"/>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SA"/>
              </w:rPr>
              <w:t>焊接烟尘</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28t/a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28t/a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打磨</w:t>
            </w:r>
          </w:p>
        </w:tc>
        <w:tc>
          <w:tcPr>
            <w:tcW w:w="742" w:type="dxa"/>
            <w:vMerge w:val="restart"/>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rPr>
              <w:t>颗粒物</w:t>
            </w:r>
          </w:p>
        </w:tc>
        <w:tc>
          <w:tcPr>
            <w:tcW w:w="817" w:type="dxa"/>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有组织</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866.67</w:t>
            </w:r>
            <w:r>
              <w:rPr>
                <w:rFonts w:hint="default" w:ascii="Times New Roman" w:hAnsi="Times New Roman" w:eastAsia="宋体" w:cs="Times New Roman"/>
                <w:color w:val="0000FF"/>
                <w:sz w:val="21"/>
                <w:szCs w:val="21"/>
              </w:rPr>
              <w:t>mg/m</w:t>
            </w:r>
            <w:r>
              <w:rPr>
                <w:rFonts w:hint="default" w:ascii="Times New Roman" w:hAnsi="Times New Roman" w:eastAsia="宋体" w:cs="Times New Roman"/>
                <w:color w:val="0000FF"/>
                <w:sz w:val="21"/>
                <w:szCs w:val="21"/>
                <w:vertAlign w:val="superscript"/>
              </w:rPr>
              <w:t xml:space="preserve">3 </w:t>
            </w:r>
            <w:r>
              <w:rPr>
                <w:rFonts w:hint="eastAsia" w:cs="Times New Roman"/>
                <w:color w:val="0000FF"/>
                <w:sz w:val="21"/>
                <w:szCs w:val="21"/>
                <w:lang w:val="en-US" w:eastAsia="zh-CN"/>
              </w:rPr>
              <w:t>4.16</w:t>
            </w:r>
            <w:r>
              <w:rPr>
                <w:rFonts w:hint="default" w:ascii="Times New Roman" w:hAnsi="Times New Roman" w:eastAsia="宋体" w:cs="Times New Roman"/>
                <w:color w:val="0000FF"/>
                <w:sz w:val="21"/>
                <w:szCs w:val="21"/>
              </w:rPr>
              <w:t>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7.8</w:t>
            </w:r>
            <w:r>
              <w:rPr>
                <w:rFonts w:hint="default" w:ascii="Times New Roman" w:hAnsi="Times New Roman" w:eastAsia="宋体" w:cs="Times New Roman"/>
                <w:color w:val="0000FF"/>
                <w:sz w:val="21"/>
                <w:szCs w:val="21"/>
              </w:rPr>
              <w:t>mg/m</w:t>
            </w:r>
            <w:r>
              <w:rPr>
                <w:rFonts w:hint="default" w:ascii="Times New Roman" w:hAnsi="Times New Roman" w:eastAsia="宋体" w:cs="Times New Roman"/>
                <w:color w:val="0000FF"/>
                <w:sz w:val="21"/>
                <w:szCs w:val="21"/>
                <w:vertAlign w:val="superscript"/>
              </w:rPr>
              <w:t xml:space="preserve">3 </w:t>
            </w:r>
            <w:r>
              <w:rPr>
                <w:rFonts w:hint="eastAsia" w:cs="Times New Roman"/>
                <w:color w:val="0000FF"/>
                <w:sz w:val="21"/>
                <w:szCs w:val="21"/>
                <w:lang w:val="en-US" w:eastAsia="zh-CN"/>
              </w:rPr>
              <w:t>0.03744</w:t>
            </w:r>
            <w:r>
              <w:rPr>
                <w:rFonts w:hint="default" w:ascii="Times New Roman" w:hAnsi="Times New Roman" w:eastAsia="宋体" w:cs="Times New Roman"/>
                <w:color w:val="0000FF"/>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742" w:type="dxa"/>
            <w:vMerge w:val="continue"/>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p>
        </w:tc>
        <w:tc>
          <w:tcPr>
            <w:tcW w:w="817" w:type="dxa"/>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无组织</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eastAsia" w:cs="Times New Roman"/>
                <w:color w:val="0000FF"/>
                <w:sz w:val="21"/>
                <w:szCs w:val="21"/>
                <w:lang w:val="en-US" w:eastAsia="zh-CN"/>
              </w:rPr>
            </w:pPr>
            <w:r>
              <w:rPr>
                <w:rFonts w:hint="eastAsia"/>
                <w:color w:val="0000FF"/>
                <w:kern w:val="24"/>
                <w:sz w:val="21"/>
                <w:szCs w:val="21"/>
                <w:lang w:val="en-US" w:eastAsia="zh-CN"/>
              </w:rPr>
              <w:t>0.416</w:t>
            </w:r>
            <w:r>
              <w:rPr>
                <w:rFonts w:hint="default" w:ascii="Times New Roman" w:hAnsi="Times New Roman" w:eastAsia="宋体" w:cs="Times New Roman"/>
                <w:color w:val="0000FF"/>
                <w:sz w:val="21"/>
                <w:szCs w:val="21"/>
              </w:rPr>
              <w:t>t</w:t>
            </w:r>
            <w:r>
              <w:rPr>
                <w:rFonts w:hint="default" w:ascii="Times New Roman" w:hAnsi="Times New Roman" w:eastAsia="宋体" w:cs="Times New Roman"/>
                <w:color w:val="0000FF"/>
                <w:sz w:val="21"/>
                <w:szCs w:val="21"/>
                <w:lang w:val="en-US" w:eastAsia="zh-CN"/>
              </w:rPr>
              <w:t>/</w:t>
            </w:r>
            <w:r>
              <w:rPr>
                <w:rFonts w:hint="default" w:ascii="Times New Roman" w:hAnsi="Times New Roman" w:eastAsia="宋体" w:cs="Times New Roman"/>
                <w:color w:val="0000FF"/>
                <w:sz w:val="21"/>
                <w:szCs w:val="21"/>
              </w:rPr>
              <w: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eastAsia" w:cs="Times New Roman"/>
                <w:color w:val="0000FF"/>
                <w:sz w:val="21"/>
                <w:szCs w:val="21"/>
                <w:lang w:val="en-US" w:eastAsia="zh-CN"/>
              </w:rPr>
            </w:pPr>
            <w:r>
              <w:rPr>
                <w:rFonts w:hint="eastAsia"/>
                <w:color w:val="0000FF"/>
                <w:kern w:val="24"/>
                <w:sz w:val="21"/>
                <w:szCs w:val="21"/>
                <w:lang w:val="en-US" w:eastAsia="zh-CN"/>
              </w:rPr>
              <w:t>0.416</w:t>
            </w:r>
            <w:r>
              <w:rPr>
                <w:rFonts w:hint="default" w:ascii="Times New Roman" w:hAnsi="Times New Roman" w:eastAsia="宋体" w:cs="Times New Roman"/>
                <w:color w:val="0000FF"/>
                <w:sz w:val="21"/>
                <w:szCs w:val="21"/>
              </w:rPr>
              <w:t>t</w:t>
            </w:r>
            <w:r>
              <w:rPr>
                <w:rFonts w:hint="default" w:ascii="Times New Roman" w:hAnsi="Times New Roman" w:eastAsia="宋体" w:cs="Times New Roman"/>
                <w:color w:val="0000FF"/>
                <w:sz w:val="21"/>
                <w:szCs w:val="21"/>
                <w:lang w:val="en-US" w:eastAsia="zh-CN"/>
              </w:rPr>
              <w:t>/</w:t>
            </w:r>
            <w:r>
              <w:rPr>
                <w:rFonts w:hint="default" w:ascii="Times New Roman" w:hAnsi="Times New Roman" w:eastAsia="宋体" w:cs="Times New Roman"/>
                <w:color w:val="0000FF"/>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喷漆</w:t>
            </w:r>
          </w:p>
        </w:tc>
        <w:tc>
          <w:tcPr>
            <w:tcW w:w="1559" w:type="dxa"/>
            <w:gridSpan w:val="2"/>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非甲烷总烃</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FF0000"/>
                <w:sz w:val="21"/>
                <w:szCs w:val="21"/>
              </w:rPr>
            </w:pPr>
            <w:r>
              <w:rPr>
                <w:rFonts w:hint="default" w:ascii="Times New Roman" w:hAnsi="Times New Roman" w:cs="Times New Roman"/>
                <w:color w:val="FF0000"/>
                <w:sz w:val="21"/>
                <w:szCs w:val="21"/>
                <w:lang w:val="en-US" w:eastAsia="zh-CN"/>
              </w:rPr>
              <w:t>16.67</w:t>
            </w: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 xml:space="preserve">3 </w:t>
            </w:r>
            <w:r>
              <w:rPr>
                <w:rFonts w:hint="default" w:ascii="Times New Roman" w:hAnsi="Times New Roman" w:cs="Times New Roman"/>
                <w:color w:val="FF0000"/>
                <w:sz w:val="21"/>
                <w:szCs w:val="21"/>
                <w:lang w:val="en-US" w:eastAsia="zh-CN"/>
              </w:rPr>
              <w:t>0.6</w:t>
            </w:r>
            <w:r>
              <w:rPr>
                <w:rFonts w:hint="default" w:ascii="Times New Roman" w:hAnsi="Times New Roman" w:eastAsia="宋体" w:cs="Times New Roman"/>
                <w:color w:val="FF0000"/>
                <w:sz w:val="21"/>
                <w:szCs w:val="21"/>
              </w:rPr>
              <w:t>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FF0000"/>
                <w:sz w:val="21"/>
                <w:szCs w:val="21"/>
              </w:rPr>
            </w:pPr>
            <w:r>
              <w:rPr>
                <w:rFonts w:hint="default" w:ascii="Times New Roman" w:hAnsi="Times New Roman" w:cs="Times New Roman"/>
                <w:color w:val="FF0000"/>
                <w:sz w:val="21"/>
                <w:szCs w:val="21"/>
                <w:lang w:val="en-US" w:eastAsia="zh-CN"/>
              </w:rPr>
              <w:t>1.667</w:t>
            </w: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 xml:space="preserve">3 </w:t>
            </w:r>
            <w:r>
              <w:rPr>
                <w:rFonts w:hint="default" w:ascii="Times New Roman" w:hAnsi="Times New Roman" w:eastAsia="宋体" w:cs="Times New Roman"/>
                <w:color w:val="FF0000"/>
                <w:sz w:val="21"/>
                <w:szCs w:val="21"/>
                <w:lang w:val="en-US" w:eastAsia="zh-CN"/>
              </w:rPr>
              <w:t>0.</w:t>
            </w:r>
            <w:r>
              <w:rPr>
                <w:rFonts w:hint="default" w:ascii="Times New Roman" w:hAnsi="Times New Roman" w:cs="Times New Roman"/>
                <w:color w:val="FF0000"/>
                <w:sz w:val="21"/>
                <w:szCs w:val="21"/>
                <w:lang w:val="en-US" w:eastAsia="zh-CN"/>
              </w:rPr>
              <w:t>06</w:t>
            </w:r>
            <w:r>
              <w:rPr>
                <w:rFonts w:hint="default" w:ascii="Times New Roman" w:hAnsi="Times New Roman" w:eastAsia="宋体" w:cs="Times New Roman"/>
                <w:color w:val="FF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p>
        </w:tc>
        <w:tc>
          <w:tcPr>
            <w:tcW w:w="1559" w:type="dxa"/>
            <w:gridSpan w:val="2"/>
            <w:vAlign w:val="center"/>
          </w:tcPr>
          <w:p>
            <w:pPr>
              <w:pStyle w:val="43"/>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颗粒物</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116.7</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 xml:space="preserve">3 </w:t>
            </w:r>
            <w:r>
              <w:rPr>
                <w:rFonts w:hint="default" w:ascii="Times New Roman" w:hAnsi="Times New Roman" w:cs="Times New Roman"/>
                <w:color w:val="auto"/>
                <w:sz w:val="21"/>
                <w:szCs w:val="21"/>
                <w:lang w:val="en-US" w:eastAsia="zh-CN"/>
              </w:rPr>
              <w:t>4.2</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11.67</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 xml:space="preserve">3 </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42</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水污染物</w:t>
            </w:r>
          </w:p>
        </w:tc>
        <w:tc>
          <w:tcPr>
            <w:tcW w:w="1418"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生活污水</w:t>
            </w: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废水量</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240m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350mg/L</w:t>
            </w:r>
          </w:p>
        </w:tc>
        <w:tc>
          <w:tcPr>
            <w:tcW w:w="1417"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0.084</w:t>
            </w:r>
            <w:r>
              <w:rPr>
                <w:rFonts w:hint="default" w:ascii="Times New Roman" w:hAnsi="Times New Roman" w:eastAsia="宋体" w:cs="Times New Roman"/>
                <w:sz w:val="21"/>
                <w:szCs w:val="21"/>
              </w:rPr>
              <w:t xml:space="preserve"> t/a</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0mg/L</w:t>
            </w:r>
          </w:p>
        </w:tc>
        <w:tc>
          <w:tcPr>
            <w:tcW w:w="1416"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300mg/L</w:t>
            </w:r>
          </w:p>
        </w:tc>
        <w:tc>
          <w:tcPr>
            <w:tcW w:w="1417"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0.072</w:t>
            </w:r>
            <w:r>
              <w:rPr>
                <w:rFonts w:hint="default" w:ascii="Times New Roman" w:hAnsi="Times New Roman" w:eastAsia="宋体" w:cs="Times New Roman"/>
                <w:sz w:val="21"/>
                <w:szCs w:val="21"/>
              </w:rPr>
              <w:t xml:space="preserve"> t/a</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0mg/L</w:t>
            </w:r>
          </w:p>
        </w:tc>
        <w:tc>
          <w:tcPr>
            <w:tcW w:w="1416"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400mg/L</w:t>
            </w:r>
          </w:p>
        </w:tc>
        <w:tc>
          <w:tcPr>
            <w:tcW w:w="1417"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0.096</w:t>
            </w:r>
            <w:r>
              <w:rPr>
                <w:rFonts w:hint="default" w:ascii="Times New Roman" w:hAnsi="Times New Roman" w:eastAsia="宋体" w:cs="Times New Roman"/>
                <w:sz w:val="21"/>
                <w:szCs w:val="21"/>
              </w:rPr>
              <w:t>t/a</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0mg/L</w:t>
            </w:r>
          </w:p>
        </w:tc>
        <w:tc>
          <w:tcPr>
            <w:tcW w:w="1416"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p>
        </w:tc>
        <w:tc>
          <w:tcPr>
            <w:tcW w:w="1559"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35mg/L</w:t>
            </w:r>
          </w:p>
        </w:tc>
        <w:tc>
          <w:tcPr>
            <w:tcW w:w="1417"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0.0084</w:t>
            </w:r>
            <w:r>
              <w:rPr>
                <w:rFonts w:hint="default" w:ascii="Times New Roman" w:hAnsi="Times New Roman" w:eastAsia="宋体" w:cs="Times New Roman"/>
                <w:sz w:val="21"/>
                <w:szCs w:val="21"/>
              </w:rPr>
              <w:t xml:space="preserve"> t/a</w:t>
            </w:r>
          </w:p>
        </w:tc>
        <w:tc>
          <w:tcPr>
            <w:tcW w:w="1134"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0mg/L</w:t>
            </w:r>
          </w:p>
        </w:tc>
        <w:tc>
          <w:tcPr>
            <w:tcW w:w="1416"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restart"/>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固体废物</w:t>
            </w:r>
          </w:p>
        </w:tc>
        <w:tc>
          <w:tcPr>
            <w:tcW w:w="1418"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职工生活</w:t>
            </w: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color w:val="auto"/>
                <w:sz w:val="21"/>
                <w:szCs w:val="21"/>
              </w:rPr>
              <w:t>生活垃圾</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color w:val="auto"/>
                <w:kern w:val="2"/>
                <w:sz w:val="21"/>
                <w:szCs w:val="21"/>
                <w:lang w:val="en-US" w:eastAsia="zh-CN" w:bidi="ar-SA"/>
              </w:rPr>
              <w:t>2.6</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color w:val="auto"/>
                <w:kern w:val="2"/>
                <w:sz w:val="21"/>
                <w:szCs w:val="21"/>
                <w:lang w:val="en-US" w:eastAsia="zh-CN" w:bidi="ar-SA"/>
              </w:rPr>
              <w:t>2.6</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restart"/>
            <w:vAlign w:val="center"/>
          </w:tcPr>
          <w:p>
            <w:pPr>
              <w:pStyle w:val="54"/>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生产</w:t>
            </w: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废钢材边角料</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32</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32</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pStyle w:val="54"/>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金属粉尘</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4.12</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4.12</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rPr>
              <w:t>废水性漆桶</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80桶</w:t>
            </w:r>
            <w:r>
              <w:rPr>
                <w:rFonts w:hint="default" w:ascii="Times New Roman" w:hAnsi="Times New Roman" w:eastAsia="宋体" w:cs="Times New Roman"/>
                <w:color w:val="auto"/>
                <w:sz w:val="21"/>
                <w:szCs w:val="21"/>
              </w:rPr>
              <w: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80桶</w:t>
            </w:r>
            <w:r>
              <w:rPr>
                <w:rFonts w:hint="default" w:ascii="Times New Roman" w:hAnsi="Times New Roman" w:eastAsia="宋体" w:cs="Times New Roman"/>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restart"/>
            <w:vAlign w:val="center"/>
          </w:tcPr>
          <w:p>
            <w:pPr>
              <w:pStyle w:val="54"/>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有机废气处理设施</w:t>
            </w: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2.0</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2.0</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Merge w:val="continue"/>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sz w:val="21"/>
                <w:szCs w:val="21"/>
              </w:rPr>
            </w:pPr>
          </w:p>
        </w:tc>
        <w:tc>
          <w:tcPr>
            <w:tcW w:w="1559"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废UV灯管</w:t>
            </w:r>
          </w:p>
        </w:tc>
        <w:tc>
          <w:tcPr>
            <w:tcW w:w="2551"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0.01</w:t>
            </w:r>
            <w:r>
              <w:rPr>
                <w:rFonts w:hint="default" w:ascii="Times New Roman" w:hAnsi="Times New Roman" w:eastAsia="宋体" w:cs="Times New Roman"/>
                <w:color w:val="auto"/>
                <w:sz w:val="21"/>
                <w:szCs w:val="21"/>
              </w:rPr>
              <w:t>t/a</w:t>
            </w:r>
          </w:p>
        </w:tc>
        <w:tc>
          <w:tcPr>
            <w:tcW w:w="2550" w:type="dxa"/>
            <w:gridSpan w:val="2"/>
            <w:vAlign w:val="center"/>
          </w:tcPr>
          <w:p>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0.01</w:t>
            </w:r>
            <w:r>
              <w:rPr>
                <w:rFonts w:hint="default" w:ascii="Times New Roman" w:hAnsi="Times New Roman" w:eastAsia="宋体"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67" w:type="dxa"/>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噪声</w:t>
            </w:r>
          </w:p>
        </w:tc>
        <w:tc>
          <w:tcPr>
            <w:tcW w:w="2977" w:type="dxa"/>
            <w:gridSpan w:val="3"/>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液压摆式剪板机等设备噪声</w:t>
            </w:r>
          </w:p>
        </w:tc>
        <w:tc>
          <w:tcPr>
            <w:tcW w:w="2551"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80~90dB</w:t>
            </w:r>
          </w:p>
        </w:tc>
        <w:tc>
          <w:tcPr>
            <w:tcW w:w="2550" w:type="dxa"/>
            <w:gridSpan w:val="2"/>
            <w:vAlign w:val="center"/>
          </w:tcPr>
          <w:p>
            <w:pPr>
              <w:keepNext w:val="0"/>
              <w:keepLines w:val="0"/>
              <w:pageBreakBefore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60~65dB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845" w:type="dxa"/>
            <w:gridSpan w:val="8"/>
          </w:tcPr>
          <w:p>
            <w:pPr>
              <w:pStyle w:val="39"/>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0" w:firstLineChars="0"/>
              <w:jc w:val="both"/>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b w:val="0"/>
                <w:sz w:val="24"/>
                <w:szCs w:val="24"/>
              </w:rPr>
              <w:t>主要生态影响(不够时可附页)</w:t>
            </w:r>
          </w:p>
          <w:p>
            <w:pPr>
              <w:pStyle w:val="39"/>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t>项目运营后，生产过程中产生的废气、固废经过采取有效的防治措施后，可以达到相应的标准。项目实施后，基本不改变评价区的生态系统结构和生态系统功能，对周围的生态环境影响较小</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spacing w:line="240" w:lineRule="auto"/>
              <w:ind w:left="0" w:leftChars="0" w:right="0" w:firstLine="0" w:firstLineChars="0"/>
              <w:textAlignment w:val="auto"/>
              <w:rPr>
                <w:rFonts w:hint="default" w:ascii="Times New Roman" w:hAnsi="Times New Roman" w:eastAsia="宋体" w:cs="Times New Roman"/>
                <w:sz w:val="21"/>
                <w:szCs w:val="21"/>
              </w:rPr>
            </w:pPr>
          </w:p>
        </w:tc>
      </w:tr>
    </w:tbl>
    <w:p>
      <w:pPr>
        <w:pStyle w:val="46"/>
        <w:outlineLvl w:val="0"/>
        <w:rPr>
          <w:rFonts w:hint="default" w:ascii="Times New Roman" w:hAnsi="Times New Roman" w:cs="Times New Roman"/>
        </w:rPr>
      </w:pPr>
      <w:bookmarkStart w:id="14" w:name="_Toc45197998"/>
      <w:r>
        <w:rPr>
          <w:rFonts w:hint="default" w:ascii="Times New Roman" w:hAnsi="Times New Roman" w:cs="Times New Roman"/>
        </w:rPr>
        <w:t>环境影响分析</w:t>
      </w:r>
      <w:bookmarkEnd w:id="14"/>
    </w:p>
    <w:tbl>
      <w:tblPr>
        <w:tblStyle w:val="22"/>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845" w:type="dxa"/>
          </w:tcPr>
          <w:p>
            <w:pPr>
              <w:keepNext w:val="0"/>
              <w:keepLines w:val="0"/>
              <w:pageBreakBefore w:val="0"/>
              <w:widowControl w:val="0"/>
              <w:kinsoku/>
              <w:wordWrap/>
              <w:overflowPunct/>
              <w:topLinePunct w:val="0"/>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施工期环境影响分析</w:t>
            </w:r>
          </w:p>
          <w:p>
            <w:pPr>
              <w:keepNext w:val="0"/>
              <w:keepLines w:val="0"/>
              <w:pageBreakBefore w:val="0"/>
              <w:widowControl w:val="0"/>
              <w:kinsoku/>
              <w:wordWrap/>
              <w:overflowPunct/>
              <w:topLinePunct w:val="0"/>
              <w:bidi w:val="0"/>
              <w:spacing w:line="360" w:lineRule="auto"/>
              <w:ind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本项目施工期不进行土建工程，仅需进行设备的安装和调试等，故不再对施工期进行详细的环境影响分析。</w:t>
            </w:r>
          </w:p>
          <w:p>
            <w:pPr>
              <w:keepNext w:val="0"/>
              <w:keepLines w:val="0"/>
              <w:pageBreakBefore w:val="0"/>
              <w:widowControl w:val="0"/>
              <w:kinsoku/>
              <w:wordWrap/>
              <w:overflowPunct/>
              <w:topLinePunct w:val="0"/>
              <w:bidi w:val="0"/>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运营期环境影响简要分析：</w:t>
            </w:r>
          </w:p>
          <w:p>
            <w:pPr>
              <w:keepNext w:val="0"/>
              <w:keepLines w:val="0"/>
              <w:pageBreakBefore w:val="0"/>
              <w:widowControl w:val="0"/>
              <w:kinsoku/>
              <w:wordWrap/>
              <w:overflowPunct/>
              <w:topLinePunct w:val="0"/>
              <w:bidi w:val="0"/>
              <w:spacing w:line="360" w:lineRule="auto"/>
              <w:ind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1、环境空气影响分析</w:t>
            </w:r>
          </w:p>
          <w:p>
            <w:pPr>
              <w:keepNext w:val="0"/>
              <w:keepLines w:val="0"/>
              <w:pageBreakBefore w:val="0"/>
              <w:widowControl w:val="0"/>
              <w:tabs>
                <w:tab w:val="left" w:pos="512"/>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本项目运营期废气其来源主要为</w:t>
            </w:r>
            <w:r>
              <w:rPr>
                <w:rFonts w:hint="default" w:ascii="Times New Roman" w:hAnsi="Times New Roman" w:eastAsia="宋体" w:cs="Times New Roman"/>
                <w:color w:val="auto"/>
                <w:sz w:val="24"/>
                <w:szCs w:val="24"/>
                <w:lang w:val="en-US" w:eastAsia="zh-CN"/>
              </w:rPr>
              <w:t>切割粉尘、</w:t>
            </w:r>
            <w:r>
              <w:rPr>
                <w:rFonts w:hint="default" w:ascii="Times New Roman" w:hAnsi="Times New Roman" w:eastAsia="宋体" w:cs="Times New Roman"/>
                <w:color w:val="auto"/>
                <w:sz w:val="24"/>
                <w:szCs w:val="24"/>
              </w:rPr>
              <w:t>焊接烟尘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打磨粉尘、喷漆工序产生的有机废气</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lang w:val="en-US" w:eastAsia="zh-CN"/>
              </w:rPr>
              <w:t>切割粉尘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根据工程分析，项目切割粉尘由于机械加工产生的金属颗粒物度相对较大，自身比重较大，其中98%的大颗粒粉尘自由沉积在加工设备周边，每天定时清扫收集并通过加强车间通风后，对区域大气环境影响较小。                                                                                                                                                                                                                </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焊接烟尘</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拟建项目焊接烟尘产生量为0.</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28t/a，项目焊接工序以自动焊接为主，均设置在专门的焊接区域内，焊接工位变化不大，生产过程中产生的焊接烟尘经焊接烟尘净化器处理、车间通风后完全能够满足《大气污染物综合排放标准》（GB16297-1996）中二级标准浓度限值要求。</w:t>
            </w:r>
          </w:p>
          <w:p>
            <w:pPr>
              <w:keepNext w:val="0"/>
              <w:keepLines w:val="0"/>
              <w:pageBreakBefore w:val="0"/>
              <w:widowControl w:val="0"/>
              <w:kinsoku/>
              <w:wordWrap/>
              <w:overflowPunct/>
              <w:topLinePunct w:val="0"/>
              <w:autoSpaceDE w:val="0"/>
              <w:autoSpaceDN w:val="0"/>
              <w:bidi w:val="0"/>
              <w:spacing w:line="360" w:lineRule="auto"/>
              <w:ind w:firstLine="48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③打磨粉尘</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本项目打磨工作过程中会产生金属粉尘，项目</w:t>
            </w:r>
            <w:r>
              <w:rPr>
                <w:rFonts w:hint="default" w:ascii="Times New Roman" w:hAnsi="Times New Roman" w:eastAsia="宋体" w:cs="Times New Roman"/>
                <w:color w:val="auto"/>
                <w:sz w:val="24"/>
                <w:szCs w:val="24"/>
                <w:lang w:val="en-US" w:eastAsia="zh-CN"/>
              </w:rPr>
              <w:t>打磨工序</w:t>
            </w:r>
            <w:r>
              <w:rPr>
                <w:rFonts w:hint="default" w:ascii="Times New Roman" w:hAnsi="Times New Roman" w:eastAsia="宋体" w:cs="Times New Roman"/>
                <w:color w:val="auto"/>
                <w:sz w:val="24"/>
                <w:szCs w:val="24"/>
              </w:rPr>
              <w:t>粉尘的产生量约为</w:t>
            </w:r>
            <w:r>
              <w:rPr>
                <w:rFonts w:hint="default" w:ascii="Times New Roman" w:hAnsi="Times New Roman" w:eastAsia="宋体" w:cs="Times New Roman"/>
                <w:color w:val="auto"/>
                <w:sz w:val="24"/>
                <w:szCs w:val="24"/>
                <w:lang w:val="en-US" w:eastAsia="zh-CN"/>
              </w:rPr>
              <w:t>4.16</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a，</w:t>
            </w:r>
            <w:r>
              <w:rPr>
                <w:rFonts w:hint="eastAsia"/>
                <w:color w:val="0000FF"/>
                <w:kern w:val="24"/>
              </w:rPr>
              <w:t>项目打磨粉尘收集后采用</w:t>
            </w:r>
            <w:r>
              <w:rPr>
                <w:rFonts w:hint="eastAsia"/>
                <w:color w:val="0000FF"/>
                <w:kern w:val="24"/>
                <w:lang w:val="en-US" w:eastAsia="zh-CN"/>
              </w:rPr>
              <w:t>袋式</w:t>
            </w:r>
            <w:r>
              <w:rPr>
                <w:rFonts w:hint="eastAsia"/>
                <w:color w:val="0000FF"/>
                <w:kern w:val="24"/>
              </w:rPr>
              <w:t>除尘器进行处理</w:t>
            </w:r>
            <w:r>
              <w:rPr>
                <w:rFonts w:hint="eastAsia"/>
                <w:color w:val="0000FF"/>
                <w:kern w:val="24"/>
                <w:lang w:val="en-US" w:eastAsia="zh-CN"/>
              </w:rPr>
              <w:t>经15米的排气筒排放</w:t>
            </w:r>
            <w:r>
              <w:rPr>
                <w:rFonts w:hint="default" w:ascii="Times New Roman" w:hAnsi="Times New Roman" w:eastAsia="宋体" w:cs="Times New Roman"/>
                <w:color w:val="0000FF"/>
                <w:sz w:val="24"/>
                <w:szCs w:val="24"/>
              </w:rPr>
              <w:t>，</w:t>
            </w:r>
            <w:r>
              <w:rPr>
                <w:rFonts w:hint="eastAsia"/>
                <w:color w:val="0000FF"/>
                <w:kern w:val="24"/>
              </w:rPr>
              <w:t>项目粉尘收集效率约90%，处理效率约为9</w:t>
            </w:r>
            <w:r>
              <w:rPr>
                <w:rFonts w:hint="eastAsia"/>
                <w:color w:val="0000FF"/>
                <w:kern w:val="24"/>
                <w:lang w:val="en-US" w:eastAsia="zh-CN"/>
              </w:rPr>
              <w:t>9</w:t>
            </w:r>
            <w:r>
              <w:rPr>
                <w:rFonts w:hint="eastAsia"/>
                <w:color w:val="0000FF"/>
                <w:kern w:val="24"/>
              </w:rPr>
              <w:t>%，设计风量</w:t>
            </w:r>
            <w:r>
              <w:rPr>
                <w:color w:val="0000FF"/>
                <w:kern w:val="24"/>
              </w:rPr>
              <w:t>2</w:t>
            </w:r>
            <w:r>
              <w:rPr>
                <w:rFonts w:hint="eastAsia"/>
                <w:color w:val="0000FF"/>
                <w:kern w:val="24"/>
              </w:rPr>
              <w:t>000m</w:t>
            </w:r>
            <w:r>
              <w:rPr>
                <w:rFonts w:hint="eastAsia"/>
                <w:color w:val="0000FF"/>
                <w:kern w:val="24"/>
                <w:vertAlign w:val="superscript"/>
              </w:rPr>
              <w:t>3</w:t>
            </w:r>
            <w:r>
              <w:rPr>
                <w:rFonts w:hint="eastAsia"/>
                <w:color w:val="0000FF"/>
                <w:kern w:val="24"/>
              </w:rPr>
              <w:t>/h，则打磨粉尘有组织排放量为</w:t>
            </w:r>
            <w:r>
              <w:rPr>
                <w:rFonts w:hint="eastAsia"/>
                <w:color w:val="0000FF"/>
                <w:kern w:val="24"/>
                <w:lang w:val="en-US" w:eastAsia="zh-CN"/>
              </w:rPr>
              <w:t>0.03744</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w:t>
            </w:r>
            <w:r>
              <w:rPr>
                <w:rFonts w:hint="eastAsia"/>
                <w:color w:val="0000FF"/>
                <w:kern w:val="24"/>
              </w:rPr>
              <w:t>，排放浓度为</w:t>
            </w:r>
            <w:r>
              <w:rPr>
                <w:rFonts w:hint="eastAsia"/>
                <w:color w:val="0000FF"/>
                <w:kern w:val="24"/>
                <w:lang w:val="en-US" w:eastAsia="zh-CN"/>
              </w:rPr>
              <w:t>7.8</w:t>
            </w:r>
            <w:r>
              <w:rPr>
                <w:rFonts w:hint="eastAsia"/>
                <w:color w:val="0000FF"/>
                <w:kern w:val="24"/>
              </w:rPr>
              <w:t>mg/m</w:t>
            </w:r>
            <w:r>
              <w:rPr>
                <w:rFonts w:hint="eastAsia"/>
                <w:color w:val="0000FF"/>
                <w:kern w:val="24"/>
                <w:vertAlign w:val="superscript"/>
              </w:rPr>
              <w:t>3</w:t>
            </w:r>
            <w:r>
              <w:rPr>
                <w:rFonts w:hint="default" w:ascii="Times New Roman" w:hAnsi="Times New Roman" w:eastAsia="宋体" w:cs="Times New Roman"/>
                <w:color w:val="0000FF"/>
                <w:sz w:val="24"/>
                <w:szCs w:val="24"/>
              </w:rPr>
              <w:t>，</w:t>
            </w:r>
            <w:r>
              <w:rPr>
                <w:rFonts w:hint="eastAsia" w:cs="Times New Roman"/>
                <w:color w:val="0000FF"/>
                <w:sz w:val="24"/>
                <w:szCs w:val="24"/>
                <w:lang w:val="en-US" w:eastAsia="zh-CN"/>
              </w:rPr>
              <w:t>颗粒物</w:t>
            </w:r>
            <w:r>
              <w:rPr>
                <w:rFonts w:hint="default" w:ascii="Times New Roman" w:hAnsi="Times New Roman" w:eastAsia="宋体" w:cs="Times New Roman"/>
                <w:color w:val="0000FF"/>
                <w:sz w:val="24"/>
                <w:szCs w:val="24"/>
              </w:rPr>
              <w:t>能够满足《大气污染物综合排放标准》（GB16297-1996）中二级标准浓度限值要求。</w:t>
            </w:r>
          </w:p>
          <w:p>
            <w:pPr>
              <w:keepNext w:val="0"/>
              <w:keepLines w:val="0"/>
              <w:pageBreakBefore w:val="0"/>
              <w:widowControl w:val="0"/>
              <w:tabs>
                <w:tab w:val="left" w:pos="512"/>
              </w:tabs>
              <w:kinsoku/>
              <w:wordWrap/>
              <w:overflowPunct/>
              <w:topLinePunct w:val="0"/>
              <w:bidi w:val="0"/>
              <w:spacing w:line="360" w:lineRule="auto"/>
              <w:ind w:firstLine="48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④喷漆废气</w:t>
            </w:r>
          </w:p>
          <w:p>
            <w:pPr>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根据工程分析，本项目项目喷漆废气经集中收集后通过1套有机废气处理设备处理，项目采用“UV光氧+活性炭吸附”工艺处理有机废气后通过15m排气筒排放。喷漆漆雾有组织排放的颗粒物为</w:t>
            </w:r>
            <w:r>
              <w:rPr>
                <w:rFonts w:hint="default" w:ascii="Times New Roman" w:hAnsi="Times New Roman" w:eastAsia="宋体" w:cs="Times New Roman"/>
                <w:color w:val="auto"/>
                <w:sz w:val="24"/>
                <w:szCs w:val="24"/>
                <w:lang w:val="en-US" w:eastAsia="zh-CN"/>
              </w:rPr>
              <w:t>0.42</w:t>
            </w:r>
            <w:r>
              <w:rPr>
                <w:rFonts w:hint="default" w:ascii="Times New Roman" w:hAnsi="Times New Roman" w:eastAsia="宋体" w:cs="Times New Roman"/>
                <w:color w:val="auto"/>
                <w:sz w:val="24"/>
                <w:szCs w:val="24"/>
              </w:rPr>
              <w:t>t/a，排放浓度为</w:t>
            </w:r>
            <w:r>
              <w:rPr>
                <w:rFonts w:hint="default" w:ascii="Times New Roman" w:hAnsi="Times New Roman" w:eastAsia="宋体" w:cs="Times New Roman"/>
                <w:color w:val="auto"/>
                <w:sz w:val="24"/>
                <w:szCs w:val="24"/>
                <w:lang w:val="en-US" w:eastAsia="zh-CN"/>
              </w:rPr>
              <w:t>11.67</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，排放速率为</w:t>
            </w:r>
            <w:r>
              <w:rPr>
                <w:rFonts w:hint="default" w:ascii="Times New Roman" w:hAnsi="Times New Roman" w:eastAsia="宋体" w:cs="Times New Roman"/>
                <w:color w:val="auto"/>
                <w:sz w:val="24"/>
                <w:szCs w:val="24"/>
                <w:lang w:val="en-US" w:eastAsia="zh-CN"/>
              </w:rPr>
              <w:t>0.35</w:t>
            </w:r>
            <w:r>
              <w:rPr>
                <w:rFonts w:hint="default" w:ascii="Times New Roman" w:hAnsi="Times New Roman" w:eastAsia="宋体" w:cs="Times New Roman"/>
                <w:color w:val="auto"/>
                <w:sz w:val="24"/>
                <w:szCs w:val="24"/>
              </w:rPr>
              <w:t>kg/h，颗粒物废气排放浓度满足GB16297-1996《大气污染物综合排放标准》二级标准。喷漆过程中排放的非甲烷总烃为</w:t>
            </w:r>
            <w:r>
              <w:rPr>
                <w:rFonts w:hint="default" w:ascii="Times New Roman" w:hAnsi="Times New Roman" w:cs="Times New Roman"/>
                <w:color w:val="auto"/>
                <w:sz w:val="24"/>
                <w:szCs w:val="24"/>
                <w:lang w:val="en-US" w:eastAsia="zh-CN"/>
              </w:rPr>
              <w:t>0.06</w:t>
            </w:r>
            <w:r>
              <w:rPr>
                <w:rFonts w:hint="default" w:ascii="Times New Roman" w:hAnsi="Times New Roman" w:eastAsia="宋体" w:cs="Times New Roman"/>
                <w:color w:val="auto"/>
                <w:sz w:val="24"/>
                <w:szCs w:val="24"/>
              </w:rPr>
              <w:t>t/a，排放浓度为</w:t>
            </w:r>
            <w:r>
              <w:rPr>
                <w:rFonts w:hint="default" w:ascii="Times New Roman" w:hAnsi="Times New Roman" w:cs="Times New Roman"/>
                <w:color w:val="auto"/>
                <w:sz w:val="24"/>
                <w:szCs w:val="24"/>
                <w:lang w:val="en-US" w:eastAsia="zh-CN"/>
              </w:rPr>
              <w:t>1.667</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，非甲烷总烃排放浓度满足河南省地方标准《工业涂装工序挥发性有机物排放标准》（DB41/1951-2020）</w:t>
            </w:r>
            <w:r>
              <w:rPr>
                <w:rFonts w:hint="default" w:ascii="Times New Roman" w:hAnsi="Times New Roman" w:eastAsia="宋体" w:cs="Times New Roman"/>
                <w:color w:val="auto"/>
                <w:sz w:val="24"/>
                <w:szCs w:val="24"/>
                <w:lang w:val="en-US" w:eastAsia="zh-CN"/>
              </w:rPr>
              <w:t>专用设备制造业</w:t>
            </w:r>
            <w:r>
              <w:rPr>
                <w:rFonts w:hint="default" w:ascii="Times New Roman" w:hAnsi="Times New Roman" w:eastAsia="宋体" w:cs="Times New Roman"/>
                <w:color w:val="auto"/>
                <w:sz w:val="24"/>
                <w:szCs w:val="24"/>
              </w:rPr>
              <w:t>中的排放限值要求（非甲烷总烃</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对周围环境及敏感点环境影响较小</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UV光氧催化废气处理设备的工作原理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特制UV紫外线灯利用特制的高能高臭氧UV紫外线光束照射废气，裂解工业废气如:氨、三甲胺、硫化氢、甲硫氢、甲硫醇、甲硫醚、乙酸丁酯、乙酸乙酯、二甲二硫、二硫化碳和苯乙烯，硫化物H</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S、VOC类，苯、甲苯、二甲苯的分子链结构，使有机或无机高分子恶臭化合物分子链，在高能紫外线光束照射下，降解转变成低分子化合物，如CO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O等。利用高能高臭氧UV紫外线光束分解空气中的氧分子产生游离氧，即活性氧，因游离氧所携正负电子不平衡所以需与氧分子结合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进而产生臭氧。UV+O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→O-+O*(活性氧)O+O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臭氧)，众所周知臭氧对有机物具有极强的氧化作用，对工业废气及其它刺激性异味有立竿见影的清除效果。工业废气利用排风设备输入到本净化设备后，净化设备运用高能UV紫外线光束及臭氧对工业废气进行协同分解氧化反应，使工业废气物质其降解转化成低分子化合物、水和二氧化碳，再通过排风管道排出室外。利用高能-C光束裂解工业废气中细菌的分子键，破坏细菌的核酸(DNA)，再通过臭氧进行氧化反应，彻底达到净化及杀灭细菌的目的.从净化空气效率考虑，我们选择了-C波段紫外线和臭氧发结合电晕电流较高化装置采用脉冲电晕放吸附技术相结合的原理对有害气体进行消除，其中-C波段紫外线主要用来去除硫化氢、氨、苯、甲苯、二甲苯、甲醛、乙酸乙酯、乙烷、丙酮、尿烷、树脂等气体的分解和裂变，使有机物变为无机化合物。</w:t>
            </w:r>
          </w:p>
          <w:p>
            <w:pPr>
              <w:keepNext w:val="0"/>
              <w:keepLines w:val="0"/>
              <w:pageBreakBefore w:val="0"/>
              <w:widowControl w:val="0"/>
              <w:numPr>
                <w:ilvl w:val="0"/>
                <w:numId w:val="9"/>
              </w:numPr>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大气影响预测评价</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Pmax及D10%的确定</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依据《环境影响评价技术导则 大气环境》(HJ2.2-2018)中最大地面浓度占标率Pi定义如下：</w:t>
            </w:r>
          </w:p>
          <w:p>
            <w:pPr>
              <w:keepNext w:val="0"/>
              <w:keepLines w:val="0"/>
              <w:pageBreakBefore w:val="0"/>
              <w:widowControl w:val="0"/>
              <w:kinsoku/>
              <w:wordWrap/>
              <w:overflowPunct/>
              <w:topLinePunct w:val="0"/>
              <w:bidi w:val="0"/>
              <w:adjustRightInd/>
              <w:snapToGrid/>
              <w:spacing w:line="360" w:lineRule="auto"/>
              <w:ind w:firstLine="422" w:firstLineChars="176"/>
              <w:jc w:val="center"/>
              <w:textAlignment w:val="auto"/>
              <w:rPr>
                <w:rFonts w:hint="default" w:ascii="Times New Roman" w:hAnsi="Times New Roman" w:eastAsia="宋体" w:cs="Times New Roman"/>
                <w:color w:val="auto"/>
                <w:sz w:val="24"/>
                <w:szCs w:val="24"/>
              </w:rPr>
            </w:pPr>
            <m:oMathPara>
              <m:oMath>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P</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i</m:t>
                    </m:r>
                    <m:ctrlPr>
                      <w:rPr>
                        <w:rFonts w:hint="default" w:ascii="Cambria Math" w:hAnsi="Cambria Math" w:eastAsia="宋体" w:cs="Times New Roman"/>
                        <w:color w:val="auto"/>
                        <w:sz w:val="24"/>
                        <w:szCs w:val="24"/>
                      </w:rPr>
                    </m:ctrlPr>
                  </m:sub>
                </m:sSub>
                <m:r>
                  <m:rPr>
                    <m:sty m:val="p"/>
                  </m:rPr>
                  <w:rPr>
                    <w:rFonts w:hint="default" w:ascii="Cambria Math" w:hAnsi="Cambria Math" w:eastAsia="宋体" w:cs="Times New Roman"/>
                    <w:color w:val="auto"/>
                    <w:sz w:val="24"/>
                    <w:szCs w:val="24"/>
                  </w:rPr>
                  <m:t>=</m:t>
                </m:r>
                <m:f>
                  <m:fPr>
                    <m:ctrlPr>
                      <w:rPr>
                        <w:rFonts w:hint="default" w:ascii="Cambria Math" w:hAnsi="Cambria Math" w:eastAsia="宋体" w:cs="Times New Roman"/>
                        <w:color w:val="auto"/>
                        <w:sz w:val="24"/>
                        <w:szCs w:val="24"/>
                      </w:rPr>
                    </m:ctrlPr>
                  </m:fPr>
                  <m:num>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C</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i</m:t>
                        </m:r>
                        <m:ctrlPr>
                          <w:rPr>
                            <w:rFonts w:hint="default" w:ascii="Cambria Math" w:hAnsi="Cambria Math" w:eastAsia="宋体" w:cs="Times New Roman"/>
                            <w:color w:val="auto"/>
                            <w:sz w:val="24"/>
                            <w:szCs w:val="24"/>
                          </w:rPr>
                        </m:ctrlPr>
                      </m:sub>
                    </m:sSub>
                    <m:ctrlPr>
                      <w:rPr>
                        <w:rFonts w:hint="default" w:ascii="Cambria Math" w:hAnsi="Cambria Math" w:eastAsia="宋体" w:cs="Times New Roman"/>
                        <w:color w:val="auto"/>
                        <w:sz w:val="24"/>
                        <w:szCs w:val="24"/>
                      </w:rPr>
                    </m:ctrlPr>
                  </m:num>
                  <m:den>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C</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0i</m:t>
                        </m:r>
                        <m:ctrlPr>
                          <w:rPr>
                            <w:rFonts w:hint="default" w:ascii="Cambria Math" w:hAnsi="Cambria Math" w:eastAsia="宋体" w:cs="Times New Roman"/>
                            <w:color w:val="auto"/>
                            <w:sz w:val="24"/>
                            <w:szCs w:val="24"/>
                          </w:rPr>
                        </m:ctrlPr>
                      </m:sub>
                    </m:sSub>
                    <m:ctrlPr>
                      <w:rPr>
                        <w:rFonts w:hint="default" w:ascii="Cambria Math" w:hAnsi="Cambria Math" w:eastAsia="宋体" w:cs="Times New Roman"/>
                        <w:color w:val="auto"/>
                        <w:sz w:val="24"/>
                        <w:szCs w:val="24"/>
                      </w:rPr>
                    </m:ctrlPr>
                  </m:den>
                </m:f>
                <m:r>
                  <m:rPr>
                    <m:sty m:val="p"/>
                  </m:rPr>
                  <w:rPr>
                    <w:rFonts w:hint="default" w:ascii="Cambria Math" w:hAnsi="Cambria Math" w:eastAsia="宋体" w:cs="Times New Roman"/>
                    <w:color w:val="auto"/>
                    <w:sz w:val="24"/>
                    <w:szCs w:val="24"/>
                  </w:rPr>
                  <m:t>×100%</m:t>
                </m:r>
              </m:oMath>
            </m:oMathPara>
          </w:p>
          <w:p>
            <w:pPr>
              <w:keepNext w:val="0"/>
              <w:keepLines w:val="0"/>
              <w:pageBreakBefore w:val="0"/>
              <w:widowControl w:val="0"/>
              <w:kinsoku/>
              <w:wordWrap/>
              <w:overflowPunct/>
              <w:topLinePunct w:val="0"/>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m:oMath>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P</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i</m:t>
                  </m:r>
                  <m:ctrlPr>
                    <w:rPr>
                      <w:rFonts w:hint="default" w:ascii="Cambria Math" w:hAnsi="Cambria Math" w:eastAsia="宋体" w:cs="Times New Roman"/>
                      <w:color w:val="auto"/>
                      <w:sz w:val="24"/>
                      <w:szCs w:val="24"/>
                    </w:rPr>
                  </m:ctrlPr>
                </m:sub>
              </m:sSub>
            </m:oMath>
            <w:r>
              <w:rPr>
                <w:rFonts w:hint="default" w:ascii="Times New Roman" w:hAnsi="Times New Roman" w:eastAsia="宋体" w:cs="Times New Roman"/>
                <w:color w:val="auto"/>
                <w:sz w:val="24"/>
                <w:szCs w:val="24"/>
              </w:rPr>
              <w:t xml:space="preserve"> ——第i个污染物的最大地面空气质量浓度 占标率，%；</w:t>
            </w:r>
          </w:p>
          <w:p>
            <w:pPr>
              <w:keepNext w:val="0"/>
              <w:keepLines w:val="0"/>
              <w:pageBreakBefore w:val="0"/>
              <w:widowControl w:val="0"/>
              <w:kinsoku/>
              <w:wordWrap/>
              <w:overflowPunct/>
              <w:topLinePunct w:val="0"/>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m:oMath>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C</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i</m:t>
                  </m:r>
                  <m:ctrlPr>
                    <w:rPr>
                      <w:rFonts w:hint="default" w:ascii="Cambria Math" w:hAnsi="Cambria Math" w:eastAsia="宋体" w:cs="Times New Roman"/>
                      <w:color w:val="auto"/>
                      <w:sz w:val="24"/>
                      <w:szCs w:val="24"/>
                    </w:rPr>
                  </m:ctrlPr>
                </m:sub>
              </m:sSub>
            </m:oMath>
            <w:r>
              <w:rPr>
                <w:rFonts w:hint="default" w:ascii="Times New Roman" w:hAnsi="Times New Roman" w:eastAsia="宋体" w:cs="Times New Roman"/>
                <w:color w:val="auto"/>
                <w:sz w:val="24"/>
                <w:szCs w:val="24"/>
              </w:rPr>
              <w:t>——采用估算模型计算出的第i个污染物的最大1h地面空气质量浓度，μg/m3；</w:t>
            </w:r>
          </w:p>
          <w:p>
            <w:pPr>
              <w:keepNext w:val="0"/>
              <w:keepLines w:val="0"/>
              <w:pageBreakBefore w:val="0"/>
              <w:widowControl w:val="0"/>
              <w:kinsoku/>
              <w:wordWrap/>
              <w:overflowPunct/>
              <w:topLinePunct w:val="0"/>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m:oMath>
              <m:sSub>
                <m:sSubPr>
                  <m:ctrlPr>
                    <w:rPr>
                      <w:rFonts w:hint="default" w:ascii="Cambria Math" w:hAnsi="Cambria Math" w:eastAsia="宋体" w:cs="Times New Roman"/>
                      <w:color w:val="auto"/>
                      <w:sz w:val="24"/>
                      <w:szCs w:val="24"/>
                    </w:rPr>
                  </m:ctrlPr>
                </m:sSubPr>
                <m:e>
                  <m:r>
                    <m:rPr>
                      <m:sty m:val="p"/>
                    </m:rPr>
                    <w:rPr>
                      <w:rFonts w:hint="default" w:ascii="Cambria Math" w:hAnsi="Cambria Math" w:eastAsia="宋体" w:cs="Times New Roman"/>
                      <w:color w:val="auto"/>
                      <w:sz w:val="24"/>
                      <w:szCs w:val="24"/>
                    </w:rPr>
                    <m:t>C</m:t>
                  </m:r>
                  <m:ctrlPr>
                    <w:rPr>
                      <w:rFonts w:hint="default" w:ascii="Cambria Math" w:hAnsi="Cambria Math" w:eastAsia="宋体" w:cs="Times New Roman"/>
                      <w:color w:val="auto"/>
                      <w:sz w:val="24"/>
                      <w:szCs w:val="24"/>
                    </w:rPr>
                  </m:ctrlPr>
                </m:e>
                <m:sub>
                  <m:r>
                    <m:rPr>
                      <m:sty m:val="p"/>
                    </m:rPr>
                    <w:rPr>
                      <w:rFonts w:hint="default" w:ascii="Cambria Math" w:hAnsi="Cambria Math" w:eastAsia="宋体" w:cs="Times New Roman"/>
                      <w:color w:val="auto"/>
                      <w:sz w:val="24"/>
                      <w:szCs w:val="24"/>
                    </w:rPr>
                    <m:t>0i</m:t>
                  </m:r>
                  <m:ctrlPr>
                    <w:rPr>
                      <w:rFonts w:hint="default" w:ascii="Cambria Math" w:hAnsi="Cambria Math" w:eastAsia="宋体" w:cs="Times New Roman"/>
                      <w:color w:val="auto"/>
                      <w:sz w:val="24"/>
                      <w:szCs w:val="24"/>
                    </w:rPr>
                  </m:ctrlPr>
                </m:sub>
              </m:sSub>
            </m:oMath>
            <w:r>
              <w:rPr>
                <w:rFonts w:hint="default" w:ascii="Times New Roman" w:hAnsi="Times New Roman" w:eastAsia="宋体" w:cs="Times New Roman"/>
                <w:color w:val="auto"/>
                <w:sz w:val="24"/>
                <w:szCs w:val="24"/>
              </w:rPr>
              <w:t>——第i个污染物的环境空气质量浓度标准，μg/m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评价等级判别表</w:t>
            </w:r>
          </w:p>
          <w:p>
            <w:pPr>
              <w:keepNext w:val="0"/>
              <w:keepLines w:val="0"/>
              <w:pageBreakBefore w:val="0"/>
              <w:widowControl w:val="0"/>
              <w:kinsoku/>
              <w:wordWrap/>
              <w:overflowPunct/>
              <w:topLinePunct w:val="0"/>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评价等级按下表的分级判据进行划分</w:t>
            </w:r>
          </w:p>
          <w:p>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24</w:t>
            </w:r>
            <w:r>
              <w:rPr>
                <w:rFonts w:hint="default" w:ascii="Times New Roman" w:hAnsi="Times New Roman" w:eastAsia="宋体" w:cs="Times New Roman"/>
                <w:b/>
                <w:bCs/>
                <w:color w:val="auto"/>
                <w:sz w:val="24"/>
                <w:szCs w:val="24"/>
              </w:rPr>
              <w:t xml:space="preserve"> 评价等级判别表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评价工作等级</w:t>
                  </w:r>
                </w:p>
              </w:tc>
              <w:tc>
                <w:tcPr>
                  <w:tcW w:w="4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一级评价</w:t>
                  </w:r>
                </w:p>
              </w:tc>
              <w:tc>
                <w:tcPr>
                  <w:tcW w:w="4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二级评价</w:t>
                  </w:r>
                </w:p>
              </w:tc>
              <w:tc>
                <w:tcPr>
                  <w:tcW w:w="4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三级评价</w:t>
                  </w:r>
                </w:p>
              </w:tc>
              <w:tc>
                <w:tcPr>
                  <w:tcW w:w="4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Pmax&lt;1%</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176"/>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污染物评价标准和来源见下表。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 xml:space="preserve">25 </w:t>
            </w:r>
            <w:r>
              <w:rPr>
                <w:rFonts w:hint="default" w:ascii="Times New Roman" w:hAnsi="Times New Roman" w:eastAsia="宋体" w:cs="Times New Roman"/>
                <w:b/>
                <w:bCs/>
                <w:color w:val="auto"/>
                <w:sz w:val="24"/>
                <w:szCs w:val="24"/>
              </w:rPr>
              <w:t>污染物评价标准</w:t>
            </w:r>
          </w:p>
          <w:tbl>
            <w:tblPr>
              <w:tblStyle w:val="21"/>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01"/>
              <w:gridCol w:w="1275"/>
              <w:gridCol w:w="130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取值时间</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bookmarkStart w:id="15" w:name="OLE_LINK4"/>
                  <w:r>
                    <w:rPr>
                      <w:rFonts w:hint="default" w:ascii="Times New Roman" w:hAnsi="Times New Roman" w:eastAsia="宋体" w:cs="Times New Roman"/>
                      <w:color w:val="auto"/>
                      <w:sz w:val="21"/>
                      <w:szCs w:val="21"/>
                    </w:rPr>
                    <w:t>标准值</w:t>
                  </w:r>
                  <w:bookmarkEnd w:id="15"/>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bookmarkStart w:id="16" w:name="OLE_LINK15"/>
                  <w:bookmarkStart w:id="17" w:name="OLE_LINK14"/>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bookmarkEnd w:id="16"/>
                  <w:bookmarkEnd w:id="17"/>
                </w:p>
              </w:tc>
              <w:tc>
                <w:tcPr>
                  <w:tcW w:w="33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二类限区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一小时</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2000.0</w:t>
                  </w:r>
                </w:p>
              </w:tc>
              <w:tc>
                <w:tcPr>
                  <w:tcW w:w="33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 非甲烷总烃限值》（DB13/1577-2012）二级标准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TSP</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二类限区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300.0</w:t>
                  </w:r>
                </w:p>
              </w:tc>
              <w:tc>
                <w:tcPr>
                  <w:tcW w:w="33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 3095-2012）</w:t>
                  </w:r>
                </w:p>
              </w:tc>
            </w:tr>
          </w:tbl>
          <w:p>
            <w:pPr>
              <w:keepNext w:val="0"/>
              <w:pageBreakBefore w:val="0"/>
              <w:widowControl w:val="0"/>
              <w:kinsoku/>
              <w:wordWrap/>
              <w:overflowPunct/>
              <w:topLinePunct w:val="0"/>
              <w:bidi w:val="0"/>
              <w:adjustRightInd/>
              <w:snapToGrid/>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根据《环境影响评价技术导则-大气环境》（HJ/T2.2-2018），本次评价预测模式应选择估算模式（AERSCREEN）预测。估算模型参数见表2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w:t>
            </w:r>
          </w:p>
          <w:p>
            <w:pPr>
              <w:keepNext w:val="0"/>
              <w:keepLines/>
              <w:pageBreakBefore w:val="0"/>
              <w:widowControl w:val="0"/>
              <w:kinsoku/>
              <w:wordWrap/>
              <w:overflowPunct/>
              <w:topLinePunct w:val="0"/>
              <w:autoSpaceDE w:val="0"/>
              <w:autoSpaceDN w:val="0"/>
              <w:bidi w:val="0"/>
              <w:spacing w:line="360" w:lineRule="auto"/>
              <w:ind w:firstLine="0" w:firstLineChars="0"/>
              <w:contextualSpacing/>
              <w:jc w:val="center"/>
              <w:textAlignment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w:t>
            </w:r>
            <w:r>
              <w:rPr>
                <w:rFonts w:hint="default" w:ascii="Times New Roman" w:hAnsi="Times New Roman" w:eastAsia="宋体" w:cs="Times New Roman"/>
                <w:b/>
                <w:bCs/>
                <w:color w:val="auto"/>
                <w:sz w:val="24"/>
                <w:szCs w:val="24"/>
                <w:lang w:val="en-US" w:eastAsia="zh-CN"/>
              </w:rPr>
              <w:t xml:space="preserve">6 </w:t>
            </w:r>
            <w:r>
              <w:rPr>
                <w:rFonts w:hint="default" w:ascii="Times New Roman" w:hAnsi="Times New Roman" w:eastAsia="宋体" w:cs="Times New Roman"/>
                <w:b/>
                <w:bCs/>
                <w:color w:val="auto"/>
                <w:sz w:val="24"/>
                <w:szCs w:val="24"/>
              </w:rPr>
              <w:t>估算模型参数表</w:t>
            </w:r>
          </w:p>
          <w:tbl>
            <w:tblPr>
              <w:tblStyle w:val="2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2874"/>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7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参数</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城市/农村选项</w:t>
                  </w:r>
                </w:p>
              </w:tc>
              <w:tc>
                <w:tcPr>
                  <w:tcW w:w="28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城市/农村</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p>
              </w:tc>
              <w:tc>
                <w:tcPr>
                  <w:tcW w:w="28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人口数（城市选项时）</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最高环境温度/℃</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最低环境温度/℃</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土地利用类型</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区域湿度条件</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是否考虑地形</w:t>
                  </w:r>
                </w:p>
              </w:tc>
              <w:tc>
                <w:tcPr>
                  <w:tcW w:w="28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考虑地形</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p>
              </w:tc>
              <w:tc>
                <w:tcPr>
                  <w:tcW w:w="287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地形数据分辨率/m</w:t>
                  </w:r>
                </w:p>
              </w:tc>
              <w:tc>
                <w:tcPr>
                  <w:tcW w:w="287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4" w:rightChars="39"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keepNext w:val="0"/>
              <w:pageBreakBefore w:val="0"/>
              <w:widowControl w:val="0"/>
              <w:kinsoku/>
              <w:wordWrap/>
              <w:overflowPunct/>
              <w:topLinePunct w:val="0"/>
              <w:bidi w:val="0"/>
              <w:adjustRightInd/>
              <w:snapToGrid/>
              <w:spacing w:line="360" w:lineRule="auto"/>
              <w:ind w:firstLine="48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①有组织废气</w:t>
            </w:r>
          </w:p>
          <w:p>
            <w:pPr>
              <w:keepNext w:val="0"/>
              <w:pageBreakBefore w:val="0"/>
              <w:widowControl w:val="0"/>
              <w:kinsoku/>
              <w:wordWrap/>
              <w:overflowPunct/>
              <w:topLinePunct w:val="0"/>
              <w:bidi w:val="0"/>
              <w:adjustRightInd/>
              <w:snapToGrid/>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本项目有组织废气污染源强及污染源参数输入清单见表2</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w:t>
            </w:r>
          </w:p>
          <w:p>
            <w:pPr>
              <w:keepNext w:val="0"/>
              <w:keepLines/>
              <w:pageBreakBefore w:val="0"/>
              <w:widowControl w:val="0"/>
              <w:kinsoku/>
              <w:wordWrap/>
              <w:overflowPunct/>
              <w:topLinePunct w:val="0"/>
              <w:autoSpaceDE w:val="0"/>
              <w:autoSpaceDN w:val="0"/>
              <w:bidi w:val="0"/>
              <w:spacing w:line="360" w:lineRule="auto"/>
              <w:ind w:firstLine="0" w:firstLineChars="0"/>
              <w:contextualSpacing/>
              <w:jc w:val="center"/>
              <w:textAlignment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w:t>
            </w:r>
            <w:r>
              <w:rPr>
                <w:rFonts w:hint="default"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rPr>
              <w:t>有组织废气污染源强输入参数</w:t>
            </w:r>
          </w:p>
          <w:tbl>
            <w:tblPr>
              <w:tblStyle w:val="2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823"/>
              <w:gridCol w:w="767"/>
              <w:gridCol w:w="513"/>
              <w:gridCol w:w="493"/>
              <w:gridCol w:w="606"/>
              <w:gridCol w:w="772"/>
              <w:gridCol w:w="666"/>
              <w:gridCol w:w="746"/>
              <w:gridCol w:w="746"/>
              <w:gridCol w:w="814"/>
              <w:gridCol w:w="56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污染源名称</w:t>
                  </w:r>
                </w:p>
              </w:tc>
              <w:tc>
                <w:tcPr>
                  <w:tcW w:w="15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排气筒底部中心坐标(o)</w:t>
                  </w:r>
                </w:p>
              </w:tc>
              <w:tc>
                <w:tcPr>
                  <w:tcW w:w="5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排气筒底部海拔高度(m)</w:t>
                  </w:r>
                </w:p>
              </w:tc>
              <w:tc>
                <w:tcPr>
                  <w:tcW w:w="253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排气筒参数</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年排放小时数/h</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排放工况</w:t>
                  </w:r>
                </w:p>
              </w:tc>
              <w:tc>
                <w:tcPr>
                  <w:tcW w:w="8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5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w:t>
                  </w:r>
                </w:p>
              </w:tc>
              <w:tc>
                <w:tcPr>
                  <w:tcW w:w="6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p>
              </w:tc>
              <w:tc>
                <w:tcPr>
                  <w:tcW w:w="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7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5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7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流速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(m/s)</w:t>
                  </w:r>
                </w:p>
              </w:tc>
              <w:tc>
                <w:tcPr>
                  <w:tcW w:w="7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排气筒P1</w:t>
                  </w:r>
                </w:p>
              </w:tc>
              <w:tc>
                <w:tcPr>
                  <w:tcW w:w="823"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113.350437</w:t>
                  </w:r>
                </w:p>
              </w:tc>
              <w:tc>
                <w:tcPr>
                  <w:tcW w:w="767"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33.602947</w:t>
                  </w:r>
                </w:p>
              </w:tc>
              <w:tc>
                <w:tcPr>
                  <w:tcW w:w="5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1283</w:t>
                  </w:r>
                </w:p>
              </w:tc>
              <w:tc>
                <w:tcPr>
                  <w:tcW w:w="4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6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7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6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1200</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正常工况</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VOCs</w:t>
                  </w:r>
                </w:p>
              </w:tc>
              <w:tc>
                <w:tcPr>
                  <w:tcW w:w="565" w:type="dxa"/>
                  <w:tcBorders>
                    <w:tl2br w:val="nil"/>
                    <w:tr2bl w:val="nil"/>
                  </w:tcBorders>
                  <w:vAlign w:val="center"/>
                </w:tcPr>
                <w:p>
                  <w:pPr>
                    <w:keepNext w:val="0"/>
                    <w:keepLines w:val="0"/>
                    <w:pageBreakBefore w:val="0"/>
                    <w:widowControl w:val="0"/>
                    <w:tabs>
                      <w:tab w:val="left" w:pos="51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0.05</w:t>
                  </w:r>
                </w:p>
              </w:tc>
              <w:tc>
                <w:tcPr>
                  <w:tcW w:w="6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p>
              </w:tc>
              <w:tc>
                <w:tcPr>
                  <w:tcW w:w="82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6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565" w:type="dxa"/>
                  <w:tcBorders>
                    <w:tl2br w:val="nil"/>
                    <w:tr2bl w:val="nil"/>
                  </w:tcBorders>
                  <w:vAlign w:val="center"/>
                </w:tcPr>
                <w:p>
                  <w:pPr>
                    <w:keepNext w:val="0"/>
                    <w:keepLines w:val="0"/>
                    <w:pageBreakBefore w:val="0"/>
                    <w:widowControl w:val="0"/>
                    <w:tabs>
                      <w:tab w:val="left" w:pos="51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0.35</w:t>
                  </w:r>
                </w:p>
              </w:tc>
              <w:tc>
                <w:tcPr>
                  <w:tcW w:w="6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排气筒P</w:t>
                  </w:r>
                  <w:r>
                    <w:rPr>
                      <w:rFonts w:hint="eastAsia" w:cs="Times New Roman"/>
                      <w:color w:val="auto"/>
                      <w:sz w:val="21"/>
                      <w:szCs w:val="21"/>
                      <w:lang w:val="en-US" w:eastAsia="zh-CN"/>
                    </w:rPr>
                    <w:t>2</w:t>
                  </w:r>
                </w:p>
              </w:tc>
              <w:tc>
                <w:tcPr>
                  <w:tcW w:w="82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113.350437</w:t>
                  </w:r>
                </w:p>
              </w:tc>
              <w:tc>
                <w:tcPr>
                  <w:tcW w:w="767"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33.602947</w:t>
                  </w:r>
                </w:p>
              </w:tc>
              <w:tc>
                <w:tcPr>
                  <w:tcW w:w="5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1283</w:t>
                  </w:r>
                </w:p>
              </w:tc>
              <w:tc>
                <w:tcPr>
                  <w:tcW w:w="4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6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w:t>
                  </w:r>
                </w:p>
              </w:tc>
              <w:tc>
                <w:tcPr>
                  <w:tcW w:w="7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6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w:t>
                  </w:r>
                </w:p>
              </w:tc>
              <w:tc>
                <w:tcPr>
                  <w:tcW w:w="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2400</w:t>
                  </w:r>
                </w:p>
              </w:tc>
              <w:tc>
                <w:tcPr>
                  <w:tcW w:w="7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565" w:type="dxa"/>
                  <w:tcBorders>
                    <w:tl2br w:val="nil"/>
                    <w:tr2bl w:val="nil"/>
                  </w:tcBorders>
                  <w:vAlign w:val="center"/>
                </w:tcPr>
                <w:p>
                  <w:pPr>
                    <w:keepNext w:val="0"/>
                    <w:keepLines w:val="0"/>
                    <w:pageBreakBefore w:val="0"/>
                    <w:widowControl w:val="0"/>
                    <w:tabs>
                      <w:tab w:val="left" w:pos="512"/>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0.0156</w:t>
                  </w:r>
                </w:p>
              </w:tc>
              <w:tc>
                <w:tcPr>
                  <w:tcW w:w="6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表2</w:t>
            </w:r>
            <w:r>
              <w:rPr>
                <w:rFonts w:hint="default" w:ascii="Times New Roman" w:hAnsi="Times New Roman" w:eastAsia="宋体" w:cs="Times New Roman"/>
                <w:b/>
                <w:bCs/>
                <w:color w:val="auto"/>
                <w:sz w:val="24"/>
                <w:szCs w:val="24"/>
                <w:lang w:val="en-US" w:eastAsia="zh-CN"/>
              </w:rPr>
              <w:t xml:space="preserve">8 </w:t>
            </w:r>
            <w:r>
              <w:rPr>
                <w:rFonts w:hint="default" w:ascii="Times New Roman" w:hAnsi="Times New Roman" w:eastAsia="宋体" w:cs="Times New Roman"/>
                <w:b/>
                <w:bCs/>
                <w:color w:val="auto"/>
                <w:sz w:val="24"/>
                <w:szCs w:val="24"/>
              </w:rPr>
              <w:t>面源参数一览表</w:t>
            </w:r>
          </w:p>
          <w:tbl>
            <w:tblPr>
              <w:tblStyle w:val="21"/>
              <w:tblW w:w="88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6"/>
              <w:gridCol w:w="1307"/>
              <w:gridCol w:w="1214"/>
              <w:gridCol w:w="799"/>
              <w:gridCol w:w="695"/>
              <w:gridCol w:w="695"/>
              <w:gridCol w:w="663"/>
              <w:gridCol w:w="992"/>
              <w:gridCol w:w="10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13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污染源名称</w:t>
                  </w:r>
                </w:p>
              </w:tc>
              <w:tc>
                <w:tcPr>
                  <w:tcW w:w="2521" w:type="dxa"/>
                  <w:gridSpan w:val="2"/>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坐标</w:t>
                  </w:r>
                </w:p>
              </w:tc>
              <w:tc>
                <w:tcPr>
                  <w:tcW w:w="799" w:type="dxa"/>
                  <w:vMerge w:val="restart"/>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海拔高度/m</w:t>
                  </w:r>
                </w:p>
              </w:tc>
              <w:tc>
                <w:tcPr>
                  <w:tcW w:w="2053" w:type="dxa"/>
                  <w:gridSpan w:val="3"/>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矩形面源</w:t>
                  </w:r>
                </w:p>
              </w:tc>
              <w:tc>
                <w:tcPr>
                  <w:tcW w:w="992" w:type="dxa"/>
                  <w:vMerge w:val="restart"/>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075" w:type="dxa"/>
                  <w:vMerge w:val="restart"/>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w:t>
                  </w:r>
                </w:p>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速率(kg/h)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76"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307"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214"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799"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95"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长度(m)</w:t>
                  </w:r>
                </w:p>
              </w:tc>
              <w:tc>
                <w:tcPr>
                  <w:tcW w:w="695"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宽度(m)</w:t>
                  </w:r>
                </w:p>
              </w:tc>
              <w:tc>
                <w:tcPr>
                  <w:tcW w:w="663"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有效高度(m)</w:t>
                  </w:r>
                </w:p>
              </w:tc>
              <w:tc>
                <w:tcPr>
                  <w:tcW w:w="992"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075"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7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切割</w:t>
                  </w:r>
                </w:p>
              </w:tc>
              <w:tc>
                <w:tcPr>
                  <w:tcW w:w="1307"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113.350437</w:t>
                  </w:r>
                </w:p>
              </w:tc>
              <w:tc>
                <w:tcPr>
                  <w:tcW w:w="121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33.602947</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1283</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137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打磨</w:t>
                  </w:r>
                </w:p>
              </w:tc>
              <w:tc>
                <w:tcPr>
                  <w:tcW w:w="1307"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113.350437</w:t>
                  </w:r>
                </w:p>
              </w:tc>
              <w:tc>
                <w:tcPr>
                  <w:tcW w:w="121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33.602947</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1283</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97</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0.173</w:t>
                  </w:r>
                </w:p>
              </w:tc>
            </w:tr>
          </w:tbl>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采用《环境影响评价技术导则大气环境》（HJ2.2-2018）中推荐的估算模式 AERSCREEN 对项目有组织粉尘排放的环境影响进行估算，计算结果见下表。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29</w:t>
            </w:r>
            <w:r>
              <w:rPr>
                <w:rFonts w:hint="default" w:ascii="Times New Roman" w:hAnsi="Times New Roman" w:eastAsia="宋体" w:cs="Times New Roman"/>
                <w:b/>
                <w:bCs/>
                <w:color w:val="auto"/>
                <w:sz w:val="24"/>
                <w:szCs w:val="24"/>
              </w:rPr>
              <w:t xml:space="preserve">  Pmax和D10%预测和计算结果一览表</w:t>
            </w:r>
          </w:p>
          <w:tbl>
            <w:tblPr>
              <w:tblStyle w:val="21"/>
              <w:tblW w:w="860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2"/>
              <w:gridCol w:w="1438"/>
              <w:gridCol w:w="1596"/>
              <w:gridCol w:w="1395"/>
              <w:gridCol w:w="1315"/>
              <w:gridCol w:w="14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3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污染源名称</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评价因子</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评价标准(μg/m3)</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Cmax</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Pmax</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D10%</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排气筒P1</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VOCs</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2000</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0.87</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0.03</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颗粒物</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900</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8.01</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0.91</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排气筒P</w:t>
                  </w:r>
                  <w:r>
                    <w:rPr>
                      <w:rFonts w:hint="eastAsia" w:cs="Times New Roman"/>
                      <w:color w:val="auto"/>
                      <w:sz w:val="21"/>
                      <w:szCs w:val="21"/>
                      <w:lang w:val="en-US" w:eastAsia="zh-CN"/>
                    </w:rPr>
                    <w:t>2</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颗粒物</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900</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0.06</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0.00</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3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切割</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32.0</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3.89</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43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打磨</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87.4</w:t>
                  </w:r>
                </w:p>
              </w:tc>
              <w:tc>
                <w:tcPr>
                  <w:tcW w:w="13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14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由上表可见</w:t>
            </w:r>
            <w:r>
              <w:rPr>
                <w:rFonts w:hint="default" w:ascii="Times New Roman" w:hAnsi="Times New Roman" w:eastAsia="宋体" w:cs="Times New Roman"/>
                <w:color w:val="auto"/>
                <w:sz w:val="24"/>
                <w:szCs w:val="24"/>
                <w:highlight w:val="none"/>
              </w:rPr>
              <w:t>，本项目Pmax最大值出现为面源</w:t>
            </w:r>
            <w:r>
              <w:rPr>
                <w:rFonts w:hint="default" w:ascii="Times New Roman" w:hAnsi="Times New Roman" w:eastAsia="宋体" w:cs="Times New Roman"/>
                <w:color w:val="auto"/>
                <w:sz w:val="24"/>
                <w:szCs w:val="24"/>
                <w:highlight w:val="none"/>
                <w:lang w:val="en-US" w:eastAsia="zh-CN"/>
              </w:rPr>
              <w:t>切割</w:t>
            </w:r>
            <w:r>
              <w:rPr>
                <w:rFonts w:hint="default" w:ascii="Times New Roman" w:hAnsi="Times New Roman" w:eastAsia="宋体" w:cs="Times New Roman"/>
                <w:color w:val="auto"/>
                <w:sz w:val="24"/>
                <w:szCs w:val="24"/>
                <w:highlight w:val="none"/>
              </w:rPr>
              <w:t>产生的颗粒物，Pmax值为</w:t>
            </w:r>
            <w:r>
              <w:rPr>
                <w:rFonts w:hint="eastAsia" w:cs="Times New Roman"/>
                <w:color w:val="auto"/>
                <w:sz w:val="24"/>
                <w:szCs w:val="24"/>
                <w:highlight w:val="none"/>
                <w:lang w:val="en-US" w:eastAsia="zh-CN"/>
              </w:rPr>
              <w:t>6.7</w:t>
            </w:r>
            <w:r>
              <w:rPr>
                <w:rFonts w:hint="default" w:ascii="Times New Roman" w:hAnsi="Times New Roman" w:eastAsia="宋体" w:cs="Times New Roman"/>
                <w:color w:val="auto"/>
                <w:sz w:val="24"/>
                <w:szCs w:val="24"/>
                <w:highlight w:val="none"/>
              </w:rPr>
              <w:t>%，Cmax为</w:t>
            </w:r>
            <w:r>
              <w:rPr>
                <w:rFonts w:hint="eastAsia" w:cs="Times New Roman"/>
                <w:color w:val="auto"/>
                <w:sz w:val="24"/>
                <w:szCs w:val="24"/>
                <w:highlight w:val="none"/>
                <w:lang w:val="en-US" w:eastAsia="zh-CN"/>
              </w:rPr>
              <w:t>87.4</w:t>
            </w:r>
            <w:r>
              <w:rPr>
                <w:rFonts w:hint="default" w:ascii="Times New Roman" w:hAnsi="Times New Roman" w:eastAsia="宋体" w:cs="Times New Roman"/>
                <w:color w:val="auto"/>
                <w:sz w:val="24"/>
                <w:szCs w:val="24"/>
                <w:highlight w:val="none"/>
              </w:rPr>
              <w:t>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。根据《环境影响评价技术导则大气环境》(HJ2.2-2018)分级判据，确定本项目大气环境影响评价工作等级为</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级，二级评价项目不进行进一步预测与评价，只对污染物排放量进行核算，污染物排放量核算表详见下</w:t>
            </w:r>
            <w:r>
              <w:rPr>
                <w:rFonts w:hint="default" w:ascii="Times New Roman" w:hAnsi="Times New Roman" w:eastAsia="宋体" w:cs="Times New Roman"/>
                <w:color w:val="auto"/>
                <w:sz w:val="24"/>
                <w:szCs w:val="24"/>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1687" w:firstLineChars="7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30</w:t>
            </w:r>
            <w:r>
              <w:rPr>
                <w:rFonts w:hint="default" w:ascii="Times New Roman" w:hAnsi="Times New Roman" w:eastAsia="宋体" w:cs="Times New Roman"/>
                <w:b/>
                <w:bCs/>
                <w:color w:val="auto"/>
                <w:sz w:val="24"/>
                <w:szCs w:val="24"/>
              </w:rPr>
              <w:t>大气污染物排放量核算表（有组织）</w:t>
            </w:r>
          </w:p>
          <w:tbl>
            <w:tblPr>
              <w:tblStyle w:val="21"/>
              <w:tblW w:w="0" w:type="auto"/>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04"/>
              <w:gridCol w:w="2129"/>
              <w:gridCol w:w="1176"/>
              <w:gridCol w:w="1557"/>
              <w:gridCol w:w="1481"/>
              <w:gridCol w:w="13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6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1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117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5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48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核算排放速率（kg/h）</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8322" w:type="dxa"/>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一般排放口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60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129"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排气筒</w:t>
                  </w:r>
                  <w:r>
                    <w:rPr>
                      <w:rFonts w:hint="default" w:ascii="Times New Roman" w:hAnsi="Times New Roman" w:eastAsia="宋体" w:cs="Times New Roman"/>
                      <w:color w:val="FF0000"/>
                      <w:sz w:val="21"/>
                      <w:szCs w:val="21"/>
                      <w:lang w:val="en-US" w:eastAsia="zh-CN"/>
                    </w:rPr>
                    <w:t>P1</w:t>
                  </w:r>
                </w:p>
              </w:tc>
              <w:tc>
                <w:tcPr>
                  <w:tcW w:w="1176"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VOCs</w:t>
                  </w:r>
                </w:p>
              </w:tc>
              <w:tc>
                <w:tcPr>
                  <w:tcW w:w="15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w:t>
                  </w:r>
                </w:p>
              </w:tc>
              <w:tc>
                <w:tcPr>
                  <w:tcW w:w="1481" w:type="dxa"/>
                  <w:noWrap w:val="0"/>
                  <w:vAlign w:val="center"/>
                </w:tcPr>
                <w:p>
                  <w:pPr>
                    <w:keepNext w:val="0"/>
                    <w:keepLines w:val="0"/>
                    <w:pageBreakBefore w:val="0"/>
                    <w:widowControl w:val="0"/>
                    <w:tabs>
                      <w:tab w:val="left" w:pos="512"/>
                    </w:tabs>
                    <w:kinsoku/>
                    <w:wordWrap/>
                    <w:overflowPunct/>
                    <w:topLinePunct w:val="0"/>
                    <w:bidi w:val="0"/>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0.05</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60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p>
              </w:tc>
              <w:tc>
                <w:tcPr>
                  <w:tcW w:w="212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rPr>
                  </w:pPr>
                </w:p>
              </w:tc>
              <w:tc>
                <w:tcPr>
                  <w:tcW w:w="1176"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颗粒物</w:t>
                  </w:r>
                </w:p>
              </w:tc>
              <w:tc>
                <w:tcPr>
                  <w:tcW w:w="15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11.67</w:t>
                  </w:r>
                </w:p>
              </w:tc>
              <w:tc>
                <w:tcPr>
                  <w:tcW w:w="1481" w:type="dxa"/>
                  <w:noWrap w:val="0"/>
                  <w:vAlign w:val="center"/>
                </w:tcPr>
                <w:p>
                  <w:pPr>
                    <w:keepNext w:val="0"/>
                    <w:keepLines w:val="0"/>
                    <w:pageBreakBefore w:val="0"/>
                    <w:widowControl w:val="0"/>
                    <w:tabs>
                      <w:tab w:val="left" w:pos="512"/>
                    </w:tabs>
                    <w:kinsoku/>
                    <w:wordWrap/>
                    <w:overflowPunct/>
                    <w:topLinePunct w:val="0"/>
                    <w:bidi w:val="0"/>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0.35</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6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21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auto"/>
                      <w:sz w:val="21"/>
                      <w:szCs w:val="21"/>
                    </w:rPr>
                    <w:t>排气筒P</w:t>
                  </w:r>
                  <w:r>
                    <w:rPr>
                      <w:rFonts w:hint="eastAsia" w:cs="Times New Roman"/>
                      <w:color w:val="auto"/>
                      <w:sz w:val="21"/>
                      <w:szCs w:val="21"/>
                      <w:lang w:val="en-US" w:eastAsia="zh-CN"/>
                    </w:rPr>
                    <w:t>2</w:t>
                  </w: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FF"/>
                      <w:sz w:val="21"/>
                      <w:szCs w:val="21"/>
                    </w:rPr>
                    <w:t>颗粒物</w:t>
                  </w:r>
                </w:p>
              </w:tc>
              <w:tc>
                <w:tcPr>
                  <w:tcW w:w="15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7.8</w:t>
                  </w:r>
                </w:p>
              </w:tc>
              <w:tc>
                <w:tcPr>
                  <w:tcW w:w="1481" w:type="dxa"/>
                  <w:noWrap w:val="0"/>
                  <w:vAlign w:val="center"/>
                </w:tcPr>
                <w:p>
                  <w:pPr>
                    <w:keepNext w:val="0"/>
                    <w:keepLines w:val="0"/>
                    <w:pageBreakBefore w:val="0"/>
                    <w:widowControl w:val="0"/>
                    <w:tabs>
                      <w:tab w:val="left" w:pos="512"/>
                    </w:tabs>
                    <w:kinsoku/>
                    <w:wordWrap/>
                    <w:overflowPunct/>
                    <w:topLinePunct w:val="0"/>
                    <w:bidi w:val="0"/>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0.0156</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0.03744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733"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有组织排放合计</w:t>
                  </w:r>
                </w:p>
              </w:tc>
              <w:tc>
                <w:tcPr>
                  <w:tcW w:w="4214" w:type="dxa"/>
                  <w:gridSpan w:val="3"/>
                  <w:noWrap w:val="0"/>
                  <w:vAlign w:val="center"/>
                </w:tcPr>
                <w:p>
                  <w:pPr>
                    <w:keepNext w:val="0"/>
                    <w:keepLines w:val="0"/>
                    <w:pageBreakBefore w:val="0"/>
                    <w:widowControl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VOCs</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733"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4214" w:type="dxa"/>
                  <w:gridSpan w:val="3"/>
                  <w:noWrap w:val="0"/>
                  <w:vAlign w:val="center"/>
                </w:tcPr>
                <w:p>
                  <w:pPr>
                    <w:keepNext w:val="0"/>
                    <w:keepLines w:val="0"/>
                    <w:pageBreakBefore w:val="0"/>
                    <w:widowControl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0.4</w:t>
                  </w:r>
                  <w:r>
                    <w:rPr>
                      <w:rFonts w:hint="eastAsia" w:cs="Times New Roman"/>
                      <w:color w:val="auto"/>
                      <w:sz w:val="21"/>
                      <w:szCs w:val="21"/>
                      <w:lang w:val="en-US" w:eastAsia="zh-CN"/>
                    </w:rPr>
                    <w:t>5744</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31</w:t>
            </w:r>
            <w:r>
              <w:rPr>
                <w:rFonts w:hint="default" w:ascii="Times New Roman" w:hAnsi="Times New Roman" w:eastAsia="宋体" w:cs="Times New Roman"/>
                <w:b/>
                <w:bCs/>
                <w:color w:val="auto"/>
                <w:sz w:val="24"/>
                <w:szCs w:val="24"/>
              </w:rPr>
              <w:t>大气污染物排放量核算表（无组织）</w:t>
            </w:r>
          </w:p>
          <w:tbl>
            <w:tblPr>
              <w:tblStyle w:val="21"/>
              <w:tblW w:w="0" w:type="auto"/>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79"/>
              <w:gridCol w:w="640"/>
              <w:gridCol w:w="899"/>
              <w:gridCol w:w="1304"/>
              <w:gridCol w:w="2909"/>
              <w:gridCol w:w="1075"/>
              <w:gridCol w:w="10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blHeader/>
              </w:trPr>
              <w:tc>
                <w:tcPr>
                  <w:tcW w:w="479"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64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产污环节</w:t>
                  </w:r>
                </w:p>
              </w:tc>
              <w:tc>
                <w:tcPr>
                  <w:tcW w:w="899"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30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主要污染防治措施</w:t>
                  </w:r>
                </w:p>
              </w:tc>
              <w:tc>
                <w:tcPr>
                  <w:tcW w:w="398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排放标准</w:t>
                  </w:r>
                </w:p>
              </w:tc>
              <w:tc>
                <w:tcPr>
                  <w:tcW w:w="101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Header/>
              </w:trPr>
              <w:tc>
                <w:tcPr>
                  <w:tcW w:w="47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64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89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30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29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标准名称</w:t>
                  </w:r>
                </w:p>
              </w:tc>
              <w:tc>
                <w:tcPr>
                  <w:tcW w:w="107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浓度限值（mg/m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1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47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切割</w:t>
                  </w:r>
                </w:p>
              </w:tc>
              <w:tc>
                <w:tcPr>
                  <w:tcW w:w="8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w:t>
                  </w:r>
                </w:p>
              </w:tc>
              <w:tc>
                <w:tcPr>
                  <w:tcW w:w="13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厂房通风</w:t>
                  </w:r>
                </w:p>
              </w:tc>
              <w:tc>
                <w:tcPr>
                  <w:tcW w:w="2909"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《大气污染物综合排放标准》（GB16297-1996）二级标准</w:t>
                  </w:r>
                </w:p>
              </w:tc>
              <w:tc>
                <w:tcPr>
                  <w:tcW w:w="107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016"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47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6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焊接</w:t>
                  </w:r>
                </w:p>
              </w:tc>
              <w:tc>
                <w:tcPr>
                  <w:tcW w:w="8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烟尘</w:t>
                  </w:r>
                </w:p>
              </w:tc>
              <w:tc>
                <w:tcPr>
                  <w:tcW w:w="13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移动式焊接烟气净化器</w:t>
                  </w:r>
                </w:p>
              </w:tc>
              <w:tc>
                <w:tcPr>
                  <w:tcW w:w="290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07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016"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47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6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打磨</w:t>
                  </w:r>
                </w:p>
              </w:tc>
              <w:tc>
                <w:tcPr>
                  <w:tcW w:w="89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w:t>
                  </w:r>
                </w:p>
              </w:tc>
              <w:tc>
                <w:tcPr>
                  <w:tcW w:w="13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袋式除尘器+15米排气筒</w:t>
                  </w:r>
                </w:p>
              </w:tc>
              <w:tc>
                <w:tcPr>
                  <w:tcW w:w="290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07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016"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1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无组织排放总计</w:t>
                  </w:r>
                </w:p>
              </w:tc>
              <w:tc>
                <w:tcPr>
                  <w:tcW w:w="421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w:t>
                  </w:r>
                </w:p>
              </w:tc>
              <w:tc>
                <w:tcPr>
                  <w:tcW w:w="2091"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0.4828</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b/>
                <w:bCs/>
                <w:color w:val="auto"/>
                <w:sz w:val="24"/>
                <w:szCs w:val="24"/>
                <w:lang w:val="en-GB"/>
              </w:rPr>
              <w:t>表</w:t>
            </w:r>
            <w:r>
              <w:rPr>
                <w:rFonts w:hint="default" w:ascii="Times New Roman" w:hAnsi="Times New Roman" w:eastAsia="宋体" w:cs="Times New Roman"/>
                <w:b/>
                <w:bCs/>
                <w:color w:val="auto"/>
                <w:sz w:val="24"/>
                <w:szCs w:val="24"/>
                <w:lang w:val="en-US" w:eastAsia="zh-CN"/>
              </w:rPr>
              <w:t>32</w:t>
            </w:r>
            <w:r>
              <w:rPr>
                <w:rFonts w:hint="default" w:ascii="Times New Roman" w:hAnsi="Times New Roman" w:eastAsia="宋体" w:cs="Times New Roman"/>
                <w:b/>
                <w:bCs/>
                <w:color w:val="auto"/>
                <w:sz w:val="24"/>
                <w:szCs w:val="24"/>
                <w:lang w:val="en-GB"/>
              </w:rPr>
              <w:t>大气污染物年排放量核算表</w:t>
            </w:r>
          </w:p>
          <w:tbl>
            <w:tblPr>
              <w:tblStyle w:val="21"/>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3329"/>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6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GB"/>
                    </w:rPr>
                    <w:t>序号</w:t>
                  </w:r>
                </w:p>
              </w:tc>
              <w:tc>
                <w:tcPr>
                  <w:tcW w:w="3329"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FF0000"/>
                      <w:sz w:val="21"/>
                      <w:szCs w:val="21"/>
                      <w:lang w:val="en-GB"/>
                    </w:rPr>
                  </w:pPr>
                  <w:r>
                    <w:rPr>
                      <w:rFonts w:hint="default" w:ascii="Times New Roman" w:hAnsi="Times New Roman" w:eastAsia="宋体" w:cs="Times New Roman"/>
                      <w:color w:val="FF0000"/>
                      <w:sz w:val="21"/>
                      <w:szCs w:val="21"/>
                      <w:lang w:val="en-GB"/>
                    </w:rPr>
                    <w:t>污染物</w:t>
                  </w:r>
                </w:p>
              </w:tc>
              <w:tc>
                <w:tcPr>
                  <w:tcW w:w="3896"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FF0000"/>
                      <w:sz w:val="21"/>
                      <w:szCs w:val="21"/>
                      <w:lang w:val="en-GB"/>
                    </w:rPr>
                  </w:pPr>
                  <w:r>
                    <w:rPr>
                      <w:rFonts w:hint="default" w:ascii="Times New Roman" w:hAnsi="Times New Roman" w:eastAsia="宋体" w:cs="Times New Roman"/>
                      <w:color w:val="FF0000"/>
                      <w:sz w:val="21"/>
                      <w:szCs w:val="21"/>
                      <w:lang w:val="en-GB"/>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1</w:t>
                  </w:r>
                </w:p>
              </w:tc>
              <w:tc>
                <w:tcPr>
                  <w:tcW w:w="3329" w:type="dxa"/>
                  <w:noWrap w:val="0"/>
                  <w:vAlign w:val="center"/>
                </w:tcPr>
                <w:p>
                  <w:pPr>
                    <w:autoSpaceDE w:val="0"/>
                    <w:autoSpaceDN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GB"/>
                    </w:rPr>
                  </w:pPr>
                  <w:r>
                    <w:rPr>
                      <w:rFonts w:hint="default" w:ascii="Times New Roman" w:hAnsi="Times New Roman" w:eastAsia="宋体" w:cs="Times New Roman"/>
                      <w:color w:val="FF0000"/>
                      <w:sz w:val="21"/>
                      <w:szCs w:val="21"/>
                    </w:rPr>
                    <w:t>粉尘</w:t>
                  </w:r>
                </w:p>
              </w:tc>
              <w:tc>
                <w:tcPr>
                  <w:tcW w:w="3896" w:type="dxa"/>
                  <w:noWrap w:val="0"/>
                  <w:vAlign w:val="center"/>
                </w:tcPr>
                <w:p>
                  <w:pPr>
                    <w:autoSpaceDE w:val="0"/>
                    <w:autoSpaceDN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0.94024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6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p>
              </w:tc>
              <w:tc>
                <w:tcPr>
                  <w:tcW w:w="3329" w:type="dxa"/>
                  <w:noWrap w:val="0"/>
                  <w:vAlign w:val="center"/>
                </w:tcPr>
                <w:p>
                  <w:pPr>
                    <w:autoSpaceDE w:val="0"/>
                    <w:autoSpaceDN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GB"/>
                    </w:rPr>
                  </w:pPr>
                  <w:r>
                    <w:rPr>
                      <w:rFonts w:hint="default" w:ascii="Times New Roman" w:hAnsi="Times New Roman" w:eastAsia="宋体" w:cs="Times New Roman"/>
                      <w:color w:val="FF0000"/>
                      <w:sz w:val="21"/>
                      <w:szCs w:val="21"/>
                    </w:rPr>
                    <w:t>VOCs</w:t>
                  </w:r>
                </w:p>
              </w:tc>
              <w:tc>
                <w:tcPr>
                  <w:tcW w:w="3896" w:type="dxa"/>
                  <w:noWrap w:val="0"/>
                  <w:vAlign w:val="center"/>
                </w:tcPr>
                <w:p>
                  <w:pPr>
                    <w:autoSpaceDE w:val="0"/>
                    <w:autoSpaceDN w:val="0"/>
                    <w:adjustRightInd/>
                    <w:snapToGrid/>
                    <w:spacing w:line="240" w:lineRule="auto"/>
                    <w:ind w:firstLine="0" w:firstLineChars="0"/>
                    <w:jc w:val="center"/>
                    <w:textAlignment w:val="baseline"/>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sz w:val="21"/>
                      <w:szCs w:val="21"/>
                      <w:lang w:val="en-US" w:eastAsia="zh-CN"/>
                    </w:rPr>
                    <w:t>0.06</w:t>
                  </w:r>
                </w:p>
              </w:tc>
            </w:tr>
          </w:tbl>
          <w:p>
            <w:pPr>
              <w:keepNext w:val="0"/>
              <w:keepLines w:val="0"/>
              <w:pageBreakBefore w:val="0"/>
              <w:widowControl w:val="0"/>
              <w:numPr>
                <w:ilvl w:val="0"/>
                <w:numId w:val="9"/>
              </w:numPr>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敏感目标大气环境影响分析</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本项目周边最近的大气环境敏感点为</w:t>
            </w:r>
            <w:r>
              <w:rPr>
                <w:rFonts w:hint="default" w:ascii="Times New Roman" w:hAnsi="Times New Roman" w:eastAsia="宋体" w:cs="Times New Roman"/>
                <w:color w:val="auto"/>
                <w:sz w:val="24"/>
                <w:szCs w:val="24"/>
                <w:highlight w:val="none"/>
                <w:lang w:val="en-US" w:eastAsia="zh-CN"/>
              </w:rPr>
              <w:t>南</w:t>
            </w:r>
            <w:r>
              <w:rPr>
                <w:rFonts w:hint="default" w:ascii="Times New Roman" w:hAnsi="Times New Roman" w:eastAsia="宋体" w:cs="Times New Roman"/>
                <w:color w:val="auto"/>
                <w:sz w:val="24"/>
                <w:szCs w:val="24"/>
                <w:highlight w:val="none"/>
              </w:rPr>
              <w:t>侧鸿安小区，根据预测结果项目颗粒物最大落地浓度</w:t>
            </w:r>
            <w:r>
              <w:rPr>
                <w:rFonts w:hint="default" w:ascii="Times New Roman" w:hAnsi="Times New Roman" w:eastAsia="宋体" w:cs="Times New Roman"/>
                <w:color w:val="auto"/>
                <w:sz w:val="24"/>
                <w:szCs w:val="24"/>
                <w:highlight w:val="none"/>
                <w:lang w:val="en-US" w:eastAsia="zh-CN"/>
              </w:rPr>
              <w:t>0.032</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，满足《环境空气质量标准》（GB3095-2012）二级标准，颗粒物对鸿安小区浓度贡献值很小；非甲烷总烃最大落地浓度</w:t>
            </w:r>
            <w:r>
              <w:rPr>
                <w:rFonts w:hint="default" w:ascii="Times New Roman" w:hAnsi="Times New Roman" w:eastAsia="宋体" w:cs="Times New Roman"/>
                <w:color w:val="auto"/>
                <w:sz w:val="24"/>
                <w:szCs w:val="24"/>
                <w:highlight w:val="none"/>
                <w:lang w:val="en-US" w:eastAsia="zh-CN"/>
              </w:rPr>
              <w:t>0.00964</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，满足《大气污染物综合排放标准详解》中规定小时值2.0mg/ 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的要求。因此，本项目大气污染物不会周边环境敏感目标产生明显不利影响，对敏感目标的大气环境影响是可接受的。</w:t>
            </w:r>
          </w:p>
          <w:p>
            <w:pPr>
              <w:keepNext w:val="0"/>
              <w:keepLines w:val="0"/>
              <w:pageBreakBefore w:val="0"/>
              <w:widowControl w:val="0"/>
              <w:numPr>
                <w:ilvl w:val="0"/>
                <w:numId w:val="9"/>
              </w:numPr>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大气环境影响评价自查</w:t>
            </w:r>
          </w:p>
          <w:p>
            <w:pPr>
              <w:keepNext w:val="0"/>
              <w:keepLines w:val="0"/>
              <w:pageBreakBefore w:val="0"/>
              <w:widowControl w:val="0"/>
              <w:numPr>
                <w:ilvl w:val="0"/>
                <w:numId w:val="0"/>
              </w:numPr>
              <w:kinsoku/>
              <w:wordWrap/>
              <w:overflowPunct/>
              <w:topLinePunct w:val="0"/>
              <w:bidi w:val="0"/>
              <w:adjustRightInd/>
              <w:snapToGrid/>
              <w:spacing w:line="360" w:lineRule="auto"/>
              <w:ind w:leftChars="200"/>
              <w:textAlignment w:val="auto"/>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项目大气环境影响评价自查表见表3</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GB"/>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200" w:firstLine="2168" w:firstLineChars="9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表3</w:t>
            </w: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大气环境影响评价自查表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93"/>
              <w:gridCol w:w="1091"/>
              <w:gridCol w:w="269"/>
              <w:gridCol w:w="565"/>
              <w:gridCol w:w="1052"/>
              <w:gridCol w:w="326"/>
              <w:gridCol w:w="1338"/>
              <w:gridCol w:w="896"/>
              <w:gridCol w:w="674"/>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47"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工作内容</w:t>
                  </w:r>
                </w:p>
              </w:tc>
              <w:tc>
                <w:tcPr>
                  <w:tcW w:w="3853" w:type="pct"/>
                  <w:gridSpan w:val="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评价等级与范围</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评价等级</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2094"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r>
                    <w:rPr>
                      <w:rFonts w:hint="default" w:ascii="Times New Roman" w:hAnsi="Times New Roman" w:eastAsia="宋体" w:cs="Times New Roman"/>
                      <w:color w:val="auto"/>
                      <w:sz w:val="21"/>
                      <w:szCs w:val="21"/>
                    </w:rPr>
                    <w:sym w:font="Wingdings 2" w:char="0052"/>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r>
                    <w:rPr>
                      <w:rFonts w:hint="default" w:ascii="Times New Roman" w:hAnsi="Times New Roman" w:eastAsia="宋体" w:cs="Times New Roman"/>
                      <w:color w:val="auto"/>
                      <w:sz w:val="21"/>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评价范围</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边长=50km□</w:t>
                  </w:r>
                </w:p>
              </w:tc>
              <w:tc>
                <w:tcPr>
                  <w:tcW w:w="2094"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边长5～50km</w:t>
                  </w:r>
                  <w:r>
                    <w:rPr>
                      <w:rFonts w:hint="default" w:ascii="Times New Roman" w:hAnsi="Times New Roman" w:eastAsia="宋体" w:cs="Times New Roman"/>
                      <w:color w:val="auto"/>
                      <w:sz w:val="21"/>
                      <w:szCs w:val="21"/>
                    </w:rPr>
                    <w:sym w:font="Wingdings 2" w:char="00A3"/>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边长=5km</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评价因子</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SO2+NOx排放量</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≥2000t/a□</w:t>
                  </w:r>
                </w:p>
              </w:tc>
              <w:tc>
                <w:tcPr>
                  <w:tcW w:w="2094"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500～2000t/a□</w:t>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＜500t/a</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评价因子</w:t>
                  </w:r>
                </w:p>
              </w:tc>
              <w:tc>
                <w:tcPr>
                  <w:tcW w:w="2692" w:type="pct"/>
                  <w:gridSpan w:val="6"/>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基本污染物（SO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）其他污染物（VOCs）</w:t>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包括二次PM2.5□</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不包括二次PM2.5</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国家标准□</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地方标准</w:t>
                  </w:r>
                  <w:r>
                    <w:rPr>
                      <w:rFonts w:hint="default" w:ascii="Times New Roman" w:hAnsi="Times New Roman" w:eastAsia="宋体" w:cs="Times New Roman"/>
                      <w:color w:val="auto"/>
                      <w:sz w:val="21"/>
                      <w:szCs w:val="21"/>
                    </w:rPr>
                    <w:sym w:font="Wingdings 2" w:char="0052"/>
                  </w:r>
                </w:p>
              </w:tc>
              <w:tc>
                <w:tcPr>
                  <w:tcW w:w="520"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附录D□</w:t>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现状评价</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环境功能区</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一类区□</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二类区</w:t>
                  </w:r>
                  <w:r>
                    <w:rPr>
                      <w:rFonts w:hint="default" w:ascii="Times New Roman" w:hAnsi="Times New Roman" w:eastAsia="宋体" w:cs="Times New Roman"/>
                      <w:color w:val="auto"/>
                      <w:sz w:val="21"/>
                      <w:szCs w:val="21"/>
                    </w:rPr>
                    <w:sym w:font="Wingdings 2" w:char="0052"/>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评价基准年</w:t>
                  </w:r>
                </w:p>
              </w:tc>
              <w:tc>
                <w:tcPr>
                  <w:tcW w:w="3853" w:type="pct"/>
                  <w:gridSpan w:val="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环境空气质量现状调查数据来源</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长期例行监测数据□</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主管部门发布的数据</w:t>
                  </w:r>
                  <w:r>
                    <w:rPr>
                      <w:rFonts w:hint="default" w:ascii="Times New Roman" w:hAnsi="Times New Roman" w:eastAsia="宋体" w:cs="Times New Roman"/>
                      <w:color w:val="auto"/>
                      <w:sz w:val="21"/>
                      <w:szCs w:val="21"/>
                    </w:rPr>
                    <w:sym w:font="Wingdings 2" w:char="0052"/>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现状补充数据</w:t>
                  </w:r>
                  <w:r>
                    <w:rPr>
                      <w:rFonts w:hint="default" w:ascii="Times New Roman" w:hAnsi="Times New Roman" w:eastAsia="宋体" w:cs="Times New Roman"/>
                      <w:color w:val="auto"/>
                      <w:sz w:val="21"/>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现状评价</w:t>
                  </w:r>
                </w:p>
              </w:tc>
              <w:tc>
                <w:tcPr>
                  <w:tcW w:w="2692" w:type="pct"/>
                  <w:gridSpan w:val="6"/>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达标区</w:t>
                  </w:r>
                  <w:r>
                    <w:rPr>
                      <w:rFonts w:hint="default" w:ascii="Times New Roman" w:hAnsi="Times New Roman" w:eastAsia="宋体" w:cs="Times New Roman"/>
                      <w:color w:val="auto"/>
                      <w:sz w:val="21"/>
                      <w:szCs w:val="21"/>
                    </w:rPr>
                    <w:sym w:font="Wingdings 2" w:char="00A3"/>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不达标区</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污染源调查</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调查内容</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项目正常排放源</w:t>
                  </w:r>
                  <w:r>
                    <w:rPr>
                      <w:rFonts w:hint="default" w:ascii="Times New Roman" w:hAnsi="Times New Roman" w:eastAsia="宋体" w:cs="Times New Roman"/>
                      <w:color w:val="auto"/>
                      <w:sz w:val="21"/>
                      <w:szCs w:val="21"/>
                    </w:rPr>
                    <w:sym w:font="Wingdings 2" w:char="00A3"/>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项目非正常排放源</w:t>
                  </w:r>
                  <w:r>
                    <w:rPr>
                      <w:rFonts w:hint="default" w:ascii="Times New Roman" w:hAnsi="Times New Roman" w:eastAsia="宋体" w:cs="Times New Roman"/>
                      <w:color w:val="auto"/>
                      <w:sz w:val="21"/>
                      <w:szCs w:val="21"/>
                    </w:rPr>
                    <w:sym w:font="Wingdings 2" w:char="00A3"/>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现有污染源</w:t>
                  </w:r>
                  <w:r>
                    <w:rPr>
                      <w:rFonts w:hint="default" w:ascii="Times New Roman" w:hAnsi="Times New Roman" w:eastAsia="宋体" w:cs="Times New Roman"/>
                      <w:color w:val="auto"/>
                      <w:sz w:val="21"/>
                      <w:szCs w:val="21"/>
                    </w:rPr>
                    <w:sym w:font="Wingdings 2" w:char="00A3"/>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拟替代的污染源□</w:t>
                  </w:r>
                </w:p>
              </w:tc>
              <w:tc>
                <w:tcPr>
                  <w:tcW w:w="520"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其他在建、拟建项目污染源□</w:t>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区域污染源</w:t>
                  </w:r>
                  <w:r>
                    <w:rPr>
                      <w:rFonts w:hint="default" w:ascii="Times New Roman" w:hAnsi="Times New Roman" w:eastAsia="宋体" w:cs="Times New Roman"/>
                      <w:color w:val="auto"/>
                      <w:sz w:val="21"/>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大气环境影响预测与评价</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预测模型</w:t>
                  </w:r>
                </w:p>
              </w:tc>
              <w:tc>
                <w:tcPr>
                  <w:tcW w:w="63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AERMOD</w:t>
                  </w:r>
                  <w:r>
                    <w:rPr>
                      <w:rFonts w:hint="default" w:ascii="Times New Roman" w:hAnsi="Times New Roman" w:eastAsia="宋体" w:cs="Times New Roman"/>
                      <w:color w:val="auto"/>
                      <w:sz w:val="21"/>
                      <w:szCs w:val="21"/>
                    </w:rPr>
                    <w:sym w:font="Wingdings 2" w:char="0052"/>
                  </w:r>
                </w:p>
              </w:tc>
              <w:tc>
                <w:tcPr>
                  <w:tcW w:w="484"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ADMS□</w:t>
                  </w:r>
                </w:p>
              </w:tc>
              <w:tc>
                <w:tcPr>
                  <w:tcW w:w="799"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AUSTAL2000□</w:t>
                  </w:r>
                </w:p>
              </w:tc>
              <w:tc>
                <w:tcPr>
                  <w:tcW w:w="7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EDMS/AEDT□</w:t>
                  </w:r>
                </w:p>
              </w:tc>
              <w:tc>
                <w:tcPr>
                  <w:tcW w:w="520"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CALPUFF□</w:t>
                  </w:r>
                </w:p>
              </w:tc>
              <w:tc>
                <w:tcPr>
                  <w:tcW w:w="39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网格模型□</w:t>
                  </w:r>
                </w:p>
              </w:tc>
              <w:tc>
                <w:tcPr>
                  <w:tcW w:w="250"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预测范围</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边长≥50km</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边长5～50km</w:t>
                  </w:r>
                  <w:r>
                    <w:rPr>
                      <w:rFonts w:hint="default" w:ascii="Times New Roman" w:hAnsi="Times New Roman" w:eastAsia="宋体" w:cs="Times New Roman"/>
                      <w:color w:val="auto"/>
                      <w:sz w:val="21"/>
                      <w:szCs w:val="21"/>
                    </w:rPr>
                    <w:sym w:font="Wingdings 2" w:char="00A3"/>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边长=5km</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预测因子</w:t>
                  </w:r>
                </w:p>
              </w:tc>
              <w:tc>
                <w:tcPr>
                  <w:tcW w:w="2692" w:type="pct"/>
                  <w:gridSpan w:val="6"/>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预测因子（NMHC）</w:t>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包括二次PM2.5□</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不包括二次PM2.5</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正常排放短期浓度贡献值</w:t>
                  </w:r>
                </w:p>
              </w:tc>
              <w:tc>
                <w:tcPr>
                  <w:tcW w:w="2692" w:type="pct"/>
                  <w:gridSpan w:val="6"/>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C本项目最大占标率≤100%</w:t>
                  </w:r>
                  <w:r>
                    <w:rPr>
                      <w:rFonts w:hint="default" w:ascii="Times New Roman" w:hAnsi="Times New Roman" w:eastAsia="宋体" w:cs="Times New Roman"/>
                      <w:color w:val="auto"/>
                      <w:sz w:val="21"/>
                      <w:szCs w:val="21"/>
                    </w:rPr>
                    <w:sym w:font="Wingdings 2" w:char="0052"/>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正常排放年均浓度贡献值</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一类区</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C本项目最大占标率≤10%□</w:t>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二类区</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C本项目最大占标率≤30%</w:t>
                  </w:r>
                  <w:r>
                    <w:rPr>
                      <w:rFonts w:hint="default" w:ascii="Times New Roman" w:hAnsi="Times New Roman" w:eastAsia="宋体" w:cs="Times New Roman"/>
                      <w:color w:val="auto"/>
                      <w:sz w:val="21"/>
                      <w:szCs w:val="21"/>
                    </w:rPr>
                    <w:sym w:font="Wingdings 2" w:char="0052"/>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C本项目最大占标率＞30%□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非正常排放1h浓度贡献值</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非正常持续时长（/）h</w:t>
                  </w:r>
                </w:p>
              </w:tc>
              <w:tc>
                <w:tcPr>
                  <w:tcW w:w="157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C非正常最大占标率≤100%□</w:t>
                  </w:r>
                </w:p>
              </w:tc>
              <w:tc>
                <w:tcPr>
                  <w:tcW w:w="1161"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C非正常最大占标率＞100%□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保证率日均浓度和年平均浓度叠加值</w:t>
                  </w:r>
                </w:p>
              </w:tc>
              <w:tc>
                <w:tcPr>
                  <w:tcW w:w="1916" w:type="pct"/>
                  <w:gridSpan w:val="5"/>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C叠加达标</w:t>
                  </w:r>
                  <w:r>
                    <w:rPr>
                      <w:rFonts w:hint="default" w:ascii="Times New Roman" w:hAnsi="Times New Roman" w:eastAsia="宋体" w:cs="Times New Roman"/>
                      <w:color w:val="auto"/>
                      <w:sz w:val="21"/>
                      <w:szCs w:val="21"/>
                    </w:rPr>
                    <w:sym w:font="Wingdings 2" w:char="00A3"/>
                  </w:r>
                </w:p>
              </w:tc>
              <w:tc>
                <w:tcPr>
                  <w:tcW w:w="1937"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C叠加不达标</w:t>
                  </w:r>
                  <w:r>
                    <w:rPr>
                      <w:rFonts w:hint="default" w:ascii="Times New Roman" w:hAnsi="Times New Roman" w:eastAsia="宋体" w:cs="Times New Roman"/>
                      <w:color w:val="auto"/>
                      <w:sz w:val="21"/>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区域环境质量的整体变化情况</w:t>
                  </w:r>
                </w:p>
              </w:tc>
              <w:tc>
                <w:tcPr>
                  <w:tcW w:w="1916" w:type="pct"/>
                  <w:gridSpan w:val="5"/>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k≤-20%</w:t>
                  </w:r>
                  <w:r>
                    <w:rPr>
                      <w:rFonts w:hint="default" w:ascii="Times New Roman" w:hAnsi="Times New Roman" w:eastAsia="宋体" w:cs="Times New Roman"/>
                      <w:color w:val="auto"/>
                      <w:sz w:val="21"/>
                      <w:szCs w:val="21"/>
                    </w:rPr>
                    <w:sym w:font="Wingdings 2" w:char="00A3"/>
                  </w:r>
                </w:p>
              </w:tc>
              <w:tc>
                <w:tcPr>
                  <w:tcW w:w="1937"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k＞-20%</w:t>
                  </w:r>
                  <w:r>
                    <w:rPr>
                      <w:rFonts w:hint="default" w:ascii="Times New Roman" w:hAnsi="Times New Roman" w:eastAsia="宋体" w:cs="Times New Roman"/>
                      <w:color w:val="auto"/>
                      <w:sz w:val="21"/>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环境监测计划</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污染源监测</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监测因子：（VOCs）</w:t>
                  </w:r>
                </w:p>
              </w:tc>
              <w:tc>
                <w:tcPr>
                  <w:tcW w:w="2094"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有组织废气监测</w:t>
                  </w:r>
                  <w:r>
                    <w:rPr>
                      <w:rFonts w:hint="default" w:ascii="Times New Roman" w:hAnsi="Times New Roman" w:eastAsia="宋体" w:cs="Times New Roman"/>
                      <w:color w:val="auto"/>
                      <w:sz w:val="21"/>
                      <w:szCs w:val="21"/>
                    </w:rPr>
                    <w:sym w:font="Wingdings 2" w:char="0052"/>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无组织废气监测</w:t>
                  </w:r>
                  <w:r>
                    <w:rPr>
                      <w:rFonts w:hint="default" w:ascii="Times New Roman" w:hAnsi="Times New Roman" w:eastAsia="宋体" w:cs="Times New Roman"/>
                      <w:color w:val="auto"/>
                      <w:sz w:val="21"/>
                      <w:szCs w:val="21"/>
                    </w:rPr>
                    <w:sym w:font="Wingdings 2" w:char="00A3"/>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环境质量监测</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2094"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监测点位数（/）</w:t>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无监测</w:t>
                  </w:r>
                  <w:r>
                    <w:rPr>
                      <w:rFonts w:hint="default" w:ascii="Times New Roman" w:hAnsi="Times New Roman" w:eastAsia="宋体" w:cs="Times New Roman"/>
                      <w:color w:val="auto"/>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评价结论</w:t>
                  </w: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w:t>
                  </w:r>
                </w:p>
              </w:tc>
              <w:tc>
                <w:tcPr>
                  <w:tcW w:w="1117"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可以接受</w:t>
                  </w:r>
                  <w:r>
                    <w:rPr>
                      <w:rFonts w:hint="default" w:ascii="Times New Roman" w:hAnsi="Times New Roman" w:eastAsia="宋体" w:cs="Times New Roman"/>
                      <w:color w:val="auto"/>
                      <w:sz w:val="21"/>
                      <w:szCs w:val="21"/>
                    </w:rPr>
                    <w:sym w:font="Wingdings 2" w:char="0052"/>
                  </w:r>
                </w:p>
              </w:tc>
              <w:tc>
                <w:tcPr>
                  <w:tcW w:w="2736" w:type="pct"/>
                  <w:gridSpan w:val="6"/>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大气环境防护距离</w:t>
                  </w:r>
                </w:p>
              </w:tc>
              <w:tc>
                <w:tcPr>
                  <w:tcW w:w="3853" w:type="pct"/>
                  <w:gridSpan w:val="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76"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污染源年排放量</w:t>
                  </w:r>
                </w:p>
              </w:tc>
              <w:tc>
                <w:tcPr>
                  <w:tcW w:w="789"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SO2：（0）t/a</w:t>
                  </w:r>
                </w:p>
              </w:tc>
              <w:tc>
                <w:tcPr>
                  <w:tcW w:w="938"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NOx：（0）t/a</w:t>
                  </w:r>
                </w:p>
              </w:tc>
              <w:tc>
                <w:tcPr>
                  <w:tcW w:w="1485"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r>
                    <w:rPr>
                      <w:rFonts w:hint="eastAsia" w:cs="Times New Roman"/>
                      <w:color w:val="auto"/>
                      <w:sz w:val="21"/>
                      <w:szCs w:val="21"/>
                      <w:lang w:val="en-US" w:eastAsia="zh-CN"/>
                    </w:rPr>
                    <w:t>0.94024</w:t>
                  </w:r>
                  <w:r>
                    <w:rPr>
                      <w:rFonts w:hint="default" w:ascii="Times New Roman" w:hAnsi="Times New Roman" w:eastAsia="宋体" w:cs="Times New Roman"/>
                      <w:color w:val="auto"/>
                      <w:sz w:val="21"/>
                      <w:szCs w:val="21"/>
                    </w:rPr>
                    <w:t>）t/a</w:t>
                  </w:r>
                </w:p>
              </w:tc>
              <w:tc>
                <w:tcPr>
                  <w:tcW w:w="641"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VOC</w:t>
                  </w:r>
                  <w:r>
                    <w:rPr>
                      <w:rFonts w:hint="default" w:ascii="Times New Roman" w:hAnsi="Times New Roman" w:eastAsia="宋体" w:cs="Times New Roman"/>
                      <w:color w:val="auto"/>
                      <w:sz w:val="21"/>
                      <w:szCs w:val="21"/>
                      <w:vertAlign w:val="subscript"/>
                    </w:rPr>
                    <w:t>S</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0.06</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11"/>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注：“□”为勾选项，填“√”；“（）”为内容填写项</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2、水环境影响分析</w:t>
            </w:r>
          </w:p>
          <w:p>
            <w:pPr>
              <w:keepNext w:val="0"/>
              <w:keepLines w:val="0"/>
              <w:pageBreakBefore w:val="0"/>
              <w:widowControl w:val="0"/>
              <w:tabs>
                <w:tab w:val="left" w:pos="450"/>
              </w:tabs>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本项目运营期产生的废水主要是生活污水。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根据项目给排水分析，本项目生活污水产生量为240m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/a，主要污染因子COD、BOD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、SS、NH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noBreakHyphen/>
            </w:r>
            <w:r>
              <w:rPr>
                <w:rFonts w:hint="default" w:ascii="Times New Roman" w:hAnsi="Times New Roman" w:eastAsia="宋体" w:cs="Times New Roman"/>
                <w:sz w:val="24"/>
                <w:szCs w:val="24"/>
              </w:rPr>
              <w:t>N。项目生活污水经过化粪池处理后，定期清运，用于农田施肥，不外排。对周围地表水体环境影响轻微。</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根据《环境影响评价技术导则地表水环境》（HJ2.3-2018），项目水污染类型为三级B。导则要求水污染影响型三级B主要评价内容包括：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alphabetic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水污染控制和水环境影响减缓措施有效性评价；（本项目为污水处理措施旱厕的有效性分析）；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2 \* alphabetic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依托污水处理设施的环境可行性分析；（本项目无依托污水处理设施，结合项目情况分析污水去向的可行性）。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（2）处理设施可行性分析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项目化粪池容积为20m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，本项目生活污水产生量为0.8m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水利停留时间约25d，项目化粪池容积可满足项目污水需求。项目化粪池底部和四周结构为水泥结构，可起到一般防渗作用。项目废水水质简单，一般防渗可满足污染物防治要求。定期清掏，可防止污水外溢对周围环境影响。环评要求加强对化粪池池体防渗层检查，防止防渗层开裂、破损。综上，项目化粪池可减缓项目废水对水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项目处理设施化粪池可行。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（3）去向可行性分析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根据工程分析，项目用于施肥的废水量较小，仅240m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/a、0.8m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/d，项目周边农田较多，用于施肥可行。建议建设单位与农户签订协议，平均23天清掏1次，确保项目废水经化粪池后能够及时定期清掏用于施肥。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项目废水去向可行。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3、噪声影响分析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1 \* GB2</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⑴</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噪声源强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项目运营期噪声主要来自液压摆式剪板机、板料折弯压力机等运行时产生的噪声。噪声级约在</w:t>
            </w:r>
            <w:r>
              <w:rPr>
                <w:rFonts w:hint="default" w:ascii="Times New Roman" w:hAnsi="Times New Roman" w:eastAsia="宋体" w:cs="Times New Roman"/>
                <w:sz w:val="24"/>
                <w:szCs w:val="24"/>
                <w:lang w:val="en-US" w:eastAsia="zh-CN"/>
              </w:rPr>
              <w:t>80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90</w:t>
            </w:r>
            <w:r>
              <w:rPr>
                <w:rFonts w:hint="default" w:ascii="Times New Roman" w:hAnsi="Times New Roman" w:eastAsia="宋体" w:cs="Times New Roman"/>
                <w:sz w:val="24"/>
                <w:szCs w:val="24"/>
              </w:rPr>
              <w:t>dB（A）之间，项目主要生产设备噪声源见表3</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项目主要生产设备噪声源强一览表单位：dB（A）</w:t>
            </w:r>
          </w:p>
          <w:tbl>
            <w:tblPr>
              <w:tblStyle w:val="21"/>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080"/>
              <w:gridCol w:w="697"/>
              <w:gridCol w:w="1070"/>
              <w:gridCol w:w="1012"/>
              <w:gridCol w:w="1852"/>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08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噪声源</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台数</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噪声值dB（A）</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声源特征</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拟采取的降噪措施</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治理后合成声压级dB（A）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液压摆式剪板机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板料折弯压力机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双柱举升机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080" w:type="dxa"/>
                  <w:tcBorders>
                    <w:tl2br w:val="nil"/>
                    <w:tr2bl w:val="nil"/>
                  </w:tcBorders>
                  <w:vAlign w:val="center"/>
                </w:tcPr>
                <w:p>
                  <w:pPr>
                    <w:pStyle w:val="54"/>
                    <w:keepNext w:val="0"/>
                    <w:keepLines w:val="0"/>
                    <w:pageBreakBefore w:val="0"/>
                    <w:widowControl w:val="0"/>
                    <w:kinsoku w:val="0"/>
                    <w:wordWrap/>
                    <w:overflowPunct w:val="0"/>
                    <w:topLinePunct w:val="0"/>
                    <w:bidi w:val="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焊机</w:t>
                  </w:r>
                </w:p>
              </w:tc>
              <w:tc>
                <w:tcPr>
                  <w:tcW w:w="697"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070"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w:t>
                  </w:r>
                </w:p>
              </w:tc>
              <w:tc>
                <w:tcPr>
                  <w:tcW w:w="101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852"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基础减振、隔声</w:t>
                  </w:r>
                </w:p>
              </w:tc>
              <w:tc>
                <w:tcPr>
                  <w:tcW w:w="1243" w:type="dxa"/>
                  <w:tcBorders>
                    <w:tl2br w:val="nil"/>
                    <w:tr2bl w:val="nil"/>
                  </w:tcBorders>
                  <w:vAlign w:val="center"/>
                </w:tcPr>
                <w:p>
                  <w:pPr>
                    <w:keepNext w:val="0"/>
                    <w:keepLines w:val="0"/>
                    <w:pageBreakBefore w:val="0"/>
                    <w:widowControl w:val="0"/>
                    <w:wordWrap/>
                    <w:topLinePunct w:val="0"/>
                    <w:bidi w:val="0"/>
                    <w:spacing w:line="240" w:lineRule="auto"/>
                    <w:ind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5</w:t>
                  </w:r>
                </w:p>
              </w:tc>
            </w:tr>
          </w:tbl>
          <w:p>
            <w:pPr>
              <w:ind w:firstLine="480"/>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2 \* GB2</w:instrText>
            </w:r>
            <w:r>
              <w:rPr>
                <w:rFonts w:hint="default" w:ascii="Times New Roman" w:hAnsi="Times New Roman" w:cs="Times New Roman"/>
              </w:rPr>
              <w:fldChar w:fldCharType="separate"/>
            </w:r>
            <w:r>
              <w:rPr>
                <w:rFonts w:hint="default" w:ascii="Times New Roman" w:hAnsi="Times New Roman" w:cs="Times New Roman"/>
              </w:rPr>
              <w:t>⑵</w:t>
            </w:r>
            <w:r>
              <w:rPr>
                <w:rFonts w:hint="default" w:ascii="Times New Roman" w:hAnsi="Times New Roman" w:cs="Times New Roman"/>
              </w:rPr>
              <w:fldChar w:fldCharType="end"/>
            </w:r>
            <w:r>
              <w:rPr>
                <w:rFonts w:hint="default" w:ascii="Times New Roman" w:hAnsi="Times New Roman" w:cs="Times New Roman"/>
              </w:rPr>
              <w:t>预测模式</w:t>
            </w:r>
          </w:p>
          <w:p>
            <w:pPr>
              <w:ind w:firstLine="480"/>
              <w:jc w:val="left"/>
              <w:rPr>
                <w:rFonts w:hint="default" w:ascii="Times New Roman" w:hAnsi="Times New Roman" w:cs="Times New Roman"/>
              </w:rPr>
            </w:pPr>
            <w:r>
              <w:rPr>
                <w:rFonts w:hint="default" w:ascii="Times New Roman" w:hAnsi="Times New Roman" w:cs="Times New Roman"/>
              </w:rPr>
              <w:t>A、室外声源</w:t>
            </w:r>
          </w:p>
          <w:p>
            <w:pPr>
              <w:ind w:firstLine="480"/>
              <w:jc w:val="center"/>
              <w:rPr>
                <w:rFonts w:hint="default" w:ascii="Times New Roman" w:hAnsi="Times New Roman" w:cs="Times New Roman"/>
              </w:rPr>
            </w:pPr>
            <w:r>
              <w:rPr>
                <w:rFonts w:hint="default" w:ascii="Times New Roman" w:hAnsi="Times New Roman" w:cs="Times New Roman"/>
              </w:rPr>
              <w:drawing>
                <wp:inline distT="0" distB="0" distL="0" distR="0">
                  <wp:extent cx="1967230" cy="2660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67230" cy="266065"/>
                          </a:xfrm>
                          <a:prstGeom prst="rect">
                            <a:avLst/>
                          </a:prstGeom>
                          <a:noFill/>
                          <a:ln>
                            <a:noFill/>
                          </a:ln>
                        </pic:spPr>
                      </pic:pic>
                    </a:graphicData>
                  </a:graphic>
                </wp:inline>
              </w:drawing>
            </w:r>
          </w:p>
          <w:p>
            <w:pPr>
              <w:ind w:firstLine="360" w:firstLineChars="150"/>
              <w:jc w:val="left"/>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rPr>
              <w:drawing>
                <wp:inline distT="0" distB="0" distL="0" distR="0">
                  <wp:extent cx="361315" cy="2762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315" cy="276225"/>
                          </a:xfrm>
                          <a:prstGeom prst="rect">
                            <a:avLst/>
                          </a:prstGeom>
                          <a:noFill/>
                          <a:ln>
                            <a:noFill/>
                          </a:ln>
                        </pic:spPr>
                      </pic:pic>
                    </a:graphicData>
                  </a:graphic>
                </wp:inline>
              </w:drawing>
            </w:r>
            <w:r>
              <w:rPr>
                <w:rFonts w:hint="default" w:ascii="Times New Roman" w:hAnsi="Times New Roman" w:cs="Times New Roman"/>
              </w:rPr>
              <w:t>—噪声源在预测点的声压级，dB(A)；</w:t>
            </w:r>
          </w:p>
          <w:p>
            <w:pPr>
              <w:ind w:firstLine="1080" w:firstLineChars="450"/>
              <w:jc w:val="left"/>
              <w:rPr>
                <w:rFonts w:hint="default" w:ascii="Times New Roman" w:hAnsi="Times New Roman" w:cs="Times New Roman"/>
              </w:rPr>
            </w:pPr>
            <w:r>
              <w:rPr>
                <w:rFonts w:hint="default" w:ascii="Times New Roman" w:hAnsi="Times New Roman" w:cs="Times New Roman"/>
              </w:rPr>
              <w:drawing>
                <wp:inline distT="0" distB="0" distL="0" distR="0">
                  <wp:extent cx="457200" cy="2762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276225"/>
                          </a:xfrm>
                          <a:prstGeom prst="rect">
                            <a:avLst/>
                          </a:prstGeom>
                          <a:noFill/>
                          <a:ln>
                            <a:noFill/>
                          </a:ln>
                        </pic:spPr>
                      </pic:pic>
                    </a:graphicData>
                  </a:graphic>
                </wp:inline>
              </w:drawing>
            </w:r>
            <w:r>
              <w:rPr>
                <w:rFonts w:hint="default" w:ascii="Times New Roman" w:hAnsi="Times New Roman" w:cs="Times New Roman"/>
              </w:rPr>
              <w:t>—参考位置</w:t>
            </w:r>
            <w:r>
              <w:rPr>
                <w:rFonts w:hint="default" w:ascii="Times New Roman" w:hAnsi="Times New Roman" w:cs="Times New Roman"/>
              </w:rPr>
              <w:drawing>
                <wp:inline distT="0" distB="0" distL="0" distR="0">
                  <wp:extent cx="138430" cy="2127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8430" cy="212725"/>
                          </a:xfrm>
                          <a:prstGeom prst="rect">
                            <a:avLst/>
                          </a:prstGeom>
                          <a:noFill/>
                          <a:ln>
                            <a:noFill/>
                          </a:ln>
                        </pic:spPr>
                      </pic:pic>
                    </a:graphicData>
                  </a:graphic>
                </wp:inline>
              </w:drawing>
            </w:r>
            <w:r>
              <w:rPr>
                <w:rFonts w:hint="default" w:ascii="Times New Roman" w:hAnsi="Times New Roman" w:cs="Times New Roman"/>
              </w:rPr>
              <w:t>处的声压级，dB(A)；</w:t>
            </w:r>
          </w:p>
          <w:p>
            <w:pPr>
              <w:ind w:firstLine="960" w:firstLineChars="400"/>
              <w:jc w:val="left"/>
              <w:rPr>
                <w:rFonts w:hint="default" w:ascii="Times New Roman" w:hAnsi="Times New Roman" w:cs="Times New Roman"/>
              </w:rPr>
            </w:pPr>
            <w:r>
              <w:rPr>
                <w:rFonts w:hint="default" w:ascii="Times New Roman" w:hAnsi="Times New Roman" w:cs="Times New Roman"/>
              </w:rPr>
              <w:drawing>
                <wp:inline distT="0" distB="0" distL="0" distR="0">
                  <wp:extent cx="180975" cy="2762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default" w:ascii="Times New Roman" w:hAnsi="Times New Roman" w:cs="Times New Roman"/>
              </w:rPr>
              <w:t>—参考位置距声源中心的位置，m；</w:t>
            </w:r>
          </w:p>
          <w:p>
            <w:pPr>
              <w:ind w:firstLine="960" w:firstLineChars="400"/>
              <w:jc w:val="left"/>
              <w:rPr>
                <w:rFonts w:hint="default" w:ascii="Times New Roman" w:hAnsi="Times New Roman" w:cs="Times New Roman"/>
              </w:rPr>
            </w:pPr>
            <w:r>
              <w:rPr>
                <w:rFonts w:hint="default" w:ascii="Times New Roman" w:hAnsi="Times New Roman" w:cs="Times New Roman"/>
              </w:rPr>
              <w:drawing>
                <wp:inline distT="0" distB="0" distL="0" distR="0">
                  <wp:extent cx="95885" cy="958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885" cy="95885"/>
                          </a:xfrm>
                          <a:prstGeom prst="rect">
                            <a:avLst/>
                          </a:prstGeom>
                          <a:noFill/>
                          <a:ln>
                            <a:noFill/>
                          </a:ln>
                        </pic:spPr>
                      </pic:pic>
                    </a:graphicData>
                  </a:graphic>
                </wp:inline>
              </w:drawing>
            </w:r>
            <w:r>
              <w:rPr>
                <w:rFonts w:hint="default" w:ascii="Times New Roman" w:hAnsi="Times New Roman" w:cs="Times New Roman"/>
              </w:rPr>
              <w:t>—声源中心至预测点的距离，m；</w:t>
            </w:r>
          </w:p>
          <w:p>
            <w:pPr>
              <w:ind w:firstLine="840" w:firstLineChars="350"/>
              <w:jc w:val="left"/>
              <w:rPr>
                <w:rFonts w:hint="default" w:ascii="Times New Roman" w:hAnsi="Times New Roman" w:cs="Times New Roman"/>
              </w:rPr>
            </w:pPr>
            <w:r>
              <w:rPr>
                <w:rFonts w:hint="default" w:ascii="Times New Roman" w:hAnsi="Times New Roman" w:cs="Times New Roman"/>
              </w:rPr>
              <w:drawing>
                <wp:inline distT="0" distB="0" distL="0" distR="0">
                  <wp:extent cx="276225"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hint="default" w:ascii="Times New Roman" w:hAnsi="Times New Roman" w:cs="Times New Roman"/>
              </w:rPr>
              <w:t>—各种因素引起的声衰减量（如声屏障，遮挡物，空气吸收，地面吸收等引起的声衰减），dB(A)。</w:t>
            </w:r>
          </w:p>
          <w:p>
            <w:pPr>
              <w:ind w:firstLine="480"/>
              <w:jc w:val="left"/>
              <w:rPr>
                <w:rFonts w:hint="default" w:ascii="Times New Roman" w:hAnsi="Times New Roman" w:cs="Times New Roman"/>
              </w:rPr>
            </w:pPr>
            <w:r>
              <w:rPr>
                <w:rFonts w:hint="default" w:ascii="Times New Roman" w:hAnsi="Times New Roman" w:cs="Times New Roman"/>
              </w:rPr>
              <w:t>B、室内声源</w:t>
            </w:r>
          </w:p>
          <w:p>
            <w:pPr>
              <w:ind w:firstLine="480"/>
              <w:jc w:val="left"/>
              <w:rPr>
                <w:rFonts w:hint="default" w:ascii="Times New Roman" w:hAnsi="Times New Roman" w:cs="Times New Roman"/>
              </w:rPr>
            </w:pPr>
            <w:r>
              <w:rPr>
                <w:rFonts w:hint="default" w:ascii="Times New Roman" w:hAnsi="Times New Roman" w:cs="Times New Roman"/>
              </w:rPr>
              <w:t>等效室外点源的声传播衰减公式为：</w:t>
            </w:r>
          </w:p>
          <w:p>
            <w:pPr>
              <w:ind w:firstLine="480"/>
              <w:jc w:val="center"/>
              <w:rPr>
                <w:rFonts w:hint="default" w:ascii="Times New Roman" w:hAnsi="Times New Roman" w:cs="Times New Roman"/>
              </w:rPr>
            </w:pPr>
            <w:r>
              <w:rPr>
                <w:rFonts w:hint="default" w:ascii="Times New Roman" w:hAnsi="Times New Roman" w:cs="Times New Roman"/>
              </w:rPr>
              <w:drawing>
                <wp:inline distT="0" distB="0" distL="0" distR="0">
                  <wp:extent cx="2732405" cy="4464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tabs>
                <w:tab w:val="left" w:pos="7068"/>
              </w:tabs>
              <w:ind w:firstLine="480"/>
              <w:jc w:val="left"/>
              <w:rPr>
                <w:rFonts w:hint="default" w:ascii="Times New Roman" w:hAnsi="Times New Roman" w:cs="Times New Roman"/>
              </w:rPr>
            </w:pPr>
            <w:r>
              <w:rPr>
                <w:rFonts w:hint="default" w:ascii="Times New Roman" w:hAnsi="Times New Roman" w:cs="Times New Roman"/>
              </w:rPr>
              <w:t>式中：Lp0—室内声源的声压级，dB(A)；</w:t>
            </w:r>
            <w:r>
              <w:rPr>
                <w:rFonts w:hint="default" w:ascii="Times New Roman" w:hAnsi="Times New Roman" w:cs="Times New Roman"/>
              </w:rPr>
              <w:tab/>
            </w:r>
          </w:p>
          <w:p>
            <w:pPr>
              <w:ind w:firstLine="1159" w:firstLineChars="483"/>
              <w:jc w:val="left"/>
              <w:rPr>
                <w:rFonts w:hint="default" w:ascii="Times New Roman" w:hAnsi="Times New Roman" w:cs="Times New Roman"/>
              </w:rPr>
            </w:pPr>
            <w:r>
              <w:rPr>
                <w:rFonts w:hint="default" w:ascii="Times New Roman" w:hAnsi="Times New Roman" w:cs="Times New Roman"/>
              </w:rPr>
              <w:t>TL—厂房围护结构(墙、窗)的平均隔声量，dB(A)；</w:t>
            </w:r>
          </w:p>
          <w:p>
            <w:pPr>
              <w:ind w:firstLine="1159" w:firstLineChars="483"/>
              <w:jc w:val="left"/>
              <w:rPr>
                <w:rFonts w:hint="default" w:ascii="Times New Roman" w:hAnsi="Times New Roman" w:cs="Times New Roman"/>
              </w:rPr>
            </w:pPr>
            <w:r>
              <w:rPr>
                <w:rFonts w:hint="default" w:ascii="Times New Roman" w:hAnsi="Times New Roman" w:cs="Times New Roman"/>
              </w:rPr>
              <w:t>R —车间的房间常数，m2；</w:t>
            </w:r>
          </w:p>
          <w:p>
            <w:pPr>
              <w:pStyle w:val="2"/>
              <w:rPr>
                <w:rFonts w:hint="default" w:ascii="Times New Roman" w:hAnsi="Times New Roman" w:cs="Times New Roman"/>
              </w:rPr>
            </w:pPr>
          </w:p>
          <w:p>
            <w:pPr>
              <w:ind w:firstLine="1200" w:firstLineChars="500"/>
              <w:jc w:val="left"/>
              <w:rPr>
                <w:rFonts w:hint="default" w:ascii="Times New Roman" w:hAnsi="Times New Roman" w:cs="Times New Roman"/>
              </w:rPr>
            </w:pPr>
            <w:r>
              <w:rPr>
                <w:rFonts w:hint="default" w:ascii="Times New Roman" w:hAnsi="Times New Roman" w:cs="Times New Roman"/>
              </w:rPr>
              <w:drawing>
                <wp:inline distT="0" distB="0" distL="0" distR="0">
                  <wp:extent cx="648335" cy="3613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rPr>
                <w:rFonts w:hint="default" w:ascii="Times New Roman" w:hAnsi="Times New Roman" w:cs="Times New Roman"/>
              </w:rPr>
              <w:t xml:space="preserve"> St 为车间总面积；</w:t>
            </w:r>
            <w:r>
              <w:rPr>
                <w:rFonts w:hint="default" w:ascii="Times New Roman" w:hAnsi="Times New Roman" w:cs="Times New Roman"/>
              </w:rPr>
              <w:drawing>
                <wp:inline distT="0" distB="0" distL="0" distR="0">
                  <wp:extent cx="180975"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default" w:ascii="Times New Roman" w:hAnsi="Times New Roman" w:cs="Times New Roman"/>
              </w:rPr>
              <w:t>为房间的平均吸声系数；</w:t>
            </w:r>
          </w:p>
          <w:p>
            <w:pPr>
              <w:ind w:firstLine="1159" w:firstLineChars="483"/>
              <w:jc w:val="left"/>
              <w:rPr>
                <w:rFonts w:hint="default" w:ascii="Times New Roman" w:hAnsi="Times New Roman" w:cs="Times New Roman"/>
              </w:rPr>
            </w:pPr>
            <w:r>
              <w:rPr>
                <w:rFonts w:hint="default" w:ascii="Times New Roman" w:hAnsi="Times New Roman" w:cs="Times New Roman"/>
              </w:rPr>
              <w:t>S—为面对预测点的墙体面积，m2；</w:t>
            </w:r>
          </w:p>
          <w:p>
            <w:pPr>
              <w:ind w:firstLine="1159" w:firstLineChars="483"/>
              <w:jc w:val="left"/>
              <w:rPr>
                <w:rFonts w:hint="default" w:ascii="Times New Roman" w:hAnsi="Times New Roman" w:cs="Times New Roman"/>
              </w:rPr>
            </w:pPr>
            <w:r>
              <w:rPr>
                <w:rFonts w:hint="default" w:ascii="Times New Roman" w:hAnsi="Times New Roman" w:cs="Times New Roman"/>
              </w:rPr>
              <w:t>r—车间中心距预测点的距离，m；</w:t>
            </w:r>
          </w:p>
          <w:p>
            <w:pPr>
              <w:ind w:firstLine="1159" w:firstLineChars="483"/>
              <w:jc w:val="left"/>
              <w:rPr>
                <w:rFonts w:hint="default" w:ascii="Times New Roman" w:hAnsi="Times New Roman" w:cs="Times New Roman"/>
              </w:rPr>
            </w:pPr>
            <w:r>
              <w:rPr>
                <w:rFonts w:hint="default" w:ascii="Times New Roman" w:hAnsi="Times New Roman" w:cs="Times New Roman"/>
              </w:rPr>
              <w:t>r0—测Lp0时距设备中心距离，m。</w:t>
            </w:r>
          </w:p>
          <w:p>
            <w:pPr>
              <w:ind w:firstLine="480"/>
              <w:jc w:val="left"/>
              <w:rPr>
                <w:rFonts w:hint="default" w:ascii="Times New Roman" w:hAnsi="Times New Roman" w:cs="Times New Roman"/>
              </w:rPr>
            </w:pPr>
            <w:r>
              <w:rPr>
                <w:rFonts w:hint="default" w:ascii="Times New Roman" w:hAnsi="Times New Roman" w:cs="Times New Roman"/>
              </w:rPr>
              <w:t>C、总声压级</w:t>
            </w:r>
          </w:p>
          <w:p>
            <w:pPr>
              <w:ind w:firstLine="480"/>
              <w:jc w:val="center"/>
              <w:rPr>
                <w:rFonts w:hint="default" w:ascii="Times New Roman" w:hAnsi="Times New Roman" w:cs="Times New Roman"/>
              </w:rPr>
            </w:pPr>
            <w:r>
              <w:rPr>
                <w:rFonts w:hint="default" w:ascii="Times New Roman" w:hAnsi="Times New Roman" w:cs="Times New Roman"/>
              </w:rPr>
              <w:drawing>
                <wp:inline distT="0" distB="0" distL="0" distR="0">
                  <wp:extent cx="301942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ind w:firstLine="540" w:firstLineChars="225"/>
              <w:jc w:val="left"/>
              <w:rPr>
                <w:rFonts w:hint="default" w:ascii="Times New Roman" w:hAnsi="Times New Roman" w:cs="Times New Roman"/>
              </w:rPr>
            </w:pPr>
            <w:r>
              <w:rPr>
                <w:rFonts w:hint="default" w:ascii="Times New Roman" w:hAnsi="Times New Roman" w:cs="Times New Roman"/>
              </w:rPr>
              <w:t>式中：T为计算等效声级的时间；</w:t>
            </w:r>
          </w:p>
          <w:p>
            <w:pPr>
              <w:ind w:firstLine="1260" w:firstLineChars="525"/>
              <w:jc w:val="left"/>
              <w:rPr>
                <w:rFonts w:hint="default" w:ascii="Times New Roman" w:hAnsi="Times New Roman" w:cs="Times New Roman"/>
              </w:rPr>
            </w:pPr>
            <w:r>
              <w:rPr>
                <w:rFonts w:hint="default" w:ascii="Times New Roman" w:hAnsi="Times New Roman" w:cs="Times New Roman"/>
              </w:rPr>
              <w:t>M为室外声源个数；N为室内声源个数；</w:t>
            </w:r>
          </w:p>
          <w:p>
            <w:pPr>
              <w:ind w:firstLine="1260" w:firstLineChars="525"/>
              <w:jc w:val="left"/>
              <w:rPr>
                <w:rFonts w:hint="default" w:ascii="Times New Roman" w:hAnsi="Times New Roman" w:cs="Times New Roman"/>
              </w:rPr>
            </w:pPr>
            <w:r>
              <w:rPr>
                <w:rFonts w:hint="default" w:ascii="Times New Roman" w:hAnsi="Times New Roman" w:cs="Times New Roman"/>
              </w:rPr>
              <w:drawing>
                <wp:inline distT="0" distB="0" distL="0" distR="0">
                  <wp:extent cx="27622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default" w:ascii="Times New Roman" w:hAnsi="Times New Roman" w:cs="Times New Roman"/>
              </w:rPr>
              <w:t>为T时间内第i个室外声源的工作时间；</w:t>
            </w:r>
          </w:p>
          <w:p>
            <w:pPr>
              <w:ind w:firstLine="1260" w:firstLineChars="525"/>
              <w:jc w:val="left"/>
              <w:rPr>
                <w:rFonts w:hint="default" w:ascii="Times New Roman" w:hAnsi="Times New Roman" w:cs="Times New Roman"/>
              </w:rPr>
            </w:pPr>
            <w:r>
              <w:rPr>
                <w:rFonts w:hint="default" w:ascii="Times New Roman" w:hAnsi="Times New Roman" w:cs="Times New Roman"/>
              </w:rPr>
              <w:drawing>
                <wp:inline distT="0" distB="0" distL="0" distR="0">
                  <wp:extent cx="27622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default" w:ascii="Times New Roman" w:hAnsi="Times New Roman" w:cs="Times New Roman"/>
              </w:rPr>
              <w:t>为T时间内第j个室内声源的工作时间。</w:t>
            </w:r>
          </w:p>
          <w:p>
            <w:pPr>
              <w:ind w:firstLine="1200" w:firstLineChars="500"/>
              <w:jc w:val="left"/>
              <w:rPr>
                <w:rFonts w:hint="default" w:ascii="Times New Roman" w:hAnsi="Times New Roman" w:cs="Times New Roman"/>
              </w:rPr>
            </w:pPr>
            <w:r>
              <w:rPr>
                <w:rFonts w:hint="default" w:ascii="Times New Roman" w:hAnsi="Times New Roman" w:cs="Times New Roman"/>
              </w:rPr>
              <w:drawing>
                <wp:inline distT="0" distB="0" distL="0" distR="0">
                  <wp:extent cx="180975"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default" w:ascii="Times New Roman" w:hAnsi="Times New Roman" w:cs="Times New Roman"/>
              </w:rPr>
              <w:t>和</w:t>
            </w:r>
            <w:r>
              <w:rPr>
                <w:rFonts w:hint="default" w:ascii="Times New Roman" w:hAnsi="Times New Roman" w:cs="Times New Roman"/>
              </w:rPr>
              <w:drawing>
                <wp:inline distT="0" distB="0" distL="0" distR="0">
                  <wp:extent cx="1809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default" w:ascii="Times New Roman" w:hAnsi="Times New Roman" w:cs="Times New Roman"/>
              </w:rPr>
              <w:t>均按T时间内实际工作时间计算。</w:t>
            </w:r>
          </w:p>
          <w:p>
            <w:pPr>
              <w:keepNext w:val="0"/>
              <w:keepLines w:val="0"/>
              <w:pageBreakBefore w:val="0"/>
              <w:kinsoku/>
              <w:wordWrap/>
              <w:overflowPunct/>
              <w:topLinePunct w:val="0"/>
              <w:autoSpaceDE/>
              <w:autoSpaceDN/>
              <w:bidi w:val="0"/>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3 \* GB2</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⑶</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噪声预测结果</w:t>
            </w:r>
          </w:p>
          <w:p>
            <w:pPr>
              <w:keepNext w:val="0"/>
              <w:keepLines w:val="0"/>
              <w:pageBreakBefore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项目建成后厂界的噪声预测值见表3</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表3</w:t>
            </w: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项目噪声预测结果一览表单位：dB(A)</w:t>
            </w:r>
          </w:p>
          <w:tbl>
            <w:tblPr>
              <w:tblStyle w:val="21"/>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458"/>
              <w:gridCol w:w="1535"/>
              <w:gridCol w:w="153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vMerge w:val="restart"/>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预测点位</w:t>
                  </w:r>
                </w:p>
              </w:tc>
              <w:tc>
                <w:tcPr>
                  <w:tcW w:w="2993" w:type="dxa"/>
                  <w:gridSpan w:val="2"/>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3135" w:type="dxa"/>
                  <w:gridSpan w:val="2"/>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9" w:type="dxa"/>
                  <w:vMerge w:val="continue"/>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458" w:type="dxa"/>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贡献值</w:t>
                  </w:r>
                </w:p>
              </w:tc>
              <w:tc>
                <w:tcPr>
                  <w:tcW w:w="1535" w:type="dxa"/>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tc>
              <w:tc>
                <w:tcPr>
                  <w:tcW w:w="1532" w:type="dxa"/>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贡献值</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东厂界</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42</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r>
                    <w:rPr>
                      <w:rFonts w:hint="default" w:ascii="Times New Roman" w:hAnsi="Times New Roman" w:eastAsia="宋体" w:cs="Times New Roman"/>
                      <w:color w:val="auto"/>
                      <w:sz w:val="21"/>
                      <w:szCs w:val="21"/>
                    </w:rPr>
                    <w:t>厂界</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41</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r>
                    <w:rPr>
                      <w:rFonts w:hint="default" w:ascii="Times New Roman" w:hAnsi="Times New Roman" w:eastAsia="宋体" w:cs="Times New Roman"/>
                      <w:color w:val="auto"/>
                      <w:sz w:val="21"/>
                      <w:szCs w:val="21"/>
                    </w:rPr>
                    <w:t>厂界</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39</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北厂界</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40</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val="en-US" w:eastAsia="zh-CN"/>
                    </w:rPr>
                    <w:t>鸿安小区</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叶县盐城学校</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叶县社会福利中心</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9" w:type="dxa"/>
                  <w:tcBorders>
                    <w:tl2br w:val="nil"/>
                    <w:tr2bl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rPr>
                    <w:t>叶县客运南站</w:t>
                  </w:r>
                </w:p>
              </w:tc>
              <w:tc>
                <w:tcPr>
                  <w:tcW w:w="1458"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w:t>
                  </w:r>
                </w:p>
              </w:tc>
              <w:tc>
                <w:tcPr>
                  <w:tcW w:w="1535"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55</w:t>
                  </w:r>
                </w:p>
              </w:tc>
              <w:tc>
                <w:tcPr>
                  <w:tcW w:w="1532"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w:t>
                  </w:r>
                </w:p>
              </w:tc>
              <w:tc>
                <w:tcPr>
                  <w:tcW w:w="1603" w:type="dxa"/>
                  <w:tcBorders>
                    <w:tl2br w:val="nil"/>
                    <w:tr2bl w:val="nil"/>
                  </w:tcBorders>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45</w:t>
                  </w:r>
                </w:p>
              </w:tc>
            </w:tr>
          </w:tbl>
          <w:p>
            <w:pPr>
              <w:keepNext w:val="0"/>
              <w:keepLines w:val="0"/>
              <w:pageBreakBefore w:val="0"/>
              <w:widowControl/>
              <w:kinsoku/>
              <w:wordWrap/>
              <w:overflowPunct/>
              <w:topLinePunct w:val="0"/>
              <w:autoSpaceDE/>
              <w:autoSpaceDN w:val="0"/>
              <w:bidi w:val="0"/>
              <w:adjustRightInd/>
              <w:snapToGrid/>
              <w:spacing w:line="360" w:lineRule="auto"/>
              <w:ind w:leftChars="0" w:firstLine="48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由预测结果可知：采取隔声降噪措施后，项目营运期</w:t>
            </w:r>
            <w:r>
              <w:rPr>
                <w:rFonts w:hint="default" w:ascii="Times New Roman" w:hAnsi="Times New Roman" w:eastAsia="宋体" w:cs="Times New Roman"/>
                <w:color w:val="auto"/>
                <w:sz w:val="24"/>
                <w:szCs w:val="24"/>
                <w:lang w:val="en-US" w:eastAsia="zh-CN"/>
              </w:rPr>
              <w:t>各</w:t>
            </w:r>
            <w:r>
              <w:rPr>
                <w:rFonts w:hint="default" w:ascii="Times New Roman" w:hAnsi="Times New Roman" w:eastAsia="宋体" w:cs="Times New Roman"/>
                <w:color w:val="auto"/>
                <w:sz w:val="24"/>
                <w:szCs w:val="24"/>
                <w:lang w:val="zh-CN"/>
              </w:rPr>
              <w:t>厂界</w:t>
            </w:r>
            <w:r>
              <w:rPr>
                <w:rFonts w:hint="default" w:ascii="Times New Roman" w:hAnsi="Times New Roman" w:eastAsia="宋体" w:cs="Times New Roman"/>
                <w:color w:val="auto"/>
                <w:sz w:val="24"/>
                <w:szCs w:val="24"/>
                <w:lang w:val="en-US" w:eastAsia="zh-CN"/>
              </w:rPr>
              <w:t>及周围敏感点</w:t>
            </w:r>
            <w:r>
              <w:rPr>
                <w:rFonts w:hint="default" w:ascii="Times New Roman" w:hAnsi="Times New Roman" w:eastAsia="宋体" w:cs="Times New Roman"/>
                <w:color w:val="auto"/>
                <w:sz w:val="24"/>
                <w:szCs w:val="24"/>
              </w:rPr>
              <w:t>噪声预测值</w:t>
            </w:r>
            <w:r>
              <w:rPr>
                <w:rFonts w:hint="default" w:ascii="Times New Roman" w:hAnsi="Times New Roman" w:eastAsia="宋体" w:cs="Times New Roman"/>
                <w:color w:val="auto"/>
                <w:sz w:val="24"/>
                <w:szCs w:val="24"/>
                <w:lang w:val="zh-CN"/>
              </w:rPr>
              <w:t>满足</w:t>
            </w:r>
            <w:r>
              <w:rPr>
                <w:rFonts w:hint="default" w:ascii="Times New Roman" w:hAnsi="Times New Roman" w:eastAsia="宋体" w:cs="Times New Roman"/>
                <w:color w:val="auto"/>
                <w:sz w:val="24"/>
                <w:szCs w:val="24"/>
              </w:rPr>
              <w:t>《工业企业厂界环境噪声排放标准》（GB 12348-2008）中</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color w:val="auto"/>
                <w:sz w:val="24"/>
                <w:szCs w:val="24"/>
                <w:lang w:eastAsia="zh-CN"/>
              </w:rPr>
              <w:t>。</w:t>
            </w:r>
          </w:p>
          <w:p>
            <w:pPr>
              <w:keepNext w:val="0"/>
              <w:keepLines w:val="0"/>
              <w:pageBreakBefore w:val="0"/>
              <w:widowControl/>
              <w:numPr>
                <w:ilvl w:val="0"/>
                <w:numId w:val="2"/>
              </w:numPr>
              <w:kinsoku/>
              <w:wordWrap/>
              <w:overflowPunct/>
              <w:topLinePunct w:val="0"/>
              <w:autoSpaceDE/>
              <w:autoSpaceDN w:val="0"/>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固废影响分析</w:t>
            </w:r>
          </w:p>
          <w:p>
            <w:pPr>
              <w:keepNext w:val="0"/>
              <w:keepLines w:val="0"/>
              <w:pageBreakBefore w:val="0"/>
              <w:widowControl/>
              <w:numPr>
                <w:ilvl w:val="0"/>
                <w:numId w:val="0"/>
              </w:numPr>
              <w:kinsoku/>
              <w:wordWrap/>
              <w:overflowPunct/>
              <w:topLinePunct w:val="0"/>
              <w:autoSpaceDE/>
              <w:autoSpaceDN w:val="0"/>
              <w:bidi w:val="0"/>
              <w:adjustRightInd/>
              <w:snapToGrid/>
              <w:spacing w:line="360" w:lineRule="auto"/>
              <w:ind w:left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本项目固体废物主要为生活垃圾、一般工业固废、危险废物。</w:t>
            </w:r>
          </w:p>
          <w:p>
            <w:pPr>
              <w:keepNext w:val="0"/>
              <w:keepLines w:val="0"/>
              <w:pageBreakBefore w:val="0"/>
              <w:kinsoku/>
              <w:wordWrap/>
              <w:overflowPunct/>
              <w:topLinePunct w:val="0"/>
              <w:autoSpaceDE/>
              <w:bidi w:val="0"/>
              <w:spacing w:line="360" w:lineRule="auto"/>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（1）生活垃圾</w:t>
            </w:r>
          </w:p>
          <w:p>
            <w:pPr>
              <w:keepNext w:val="0"/>
              <w:keepLines w:val="0"/>
              <w:pageBreakBefore w:val="0"/>
              <w:kinsoku/>
              <w:wordWrap/>
              <w:overflowPunct/>
              <w:topLinePunct w:val="0"/>
              <w:autoSpaceDE/>
              <w:bidi w:val="0"/>
              <w:spacing w:line="360" w:lineRule="auto"/>
              <w:ind w:leftChars="0"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项目劳动定员为20人，人均产生生活垃圾按0.5kg/d计，则项目运营期生活垃圾产生量约为10kg/d，2.6t/a。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一般工业固废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rPr>
              <w:t>废钢材边角料：边角料产生于下料、切割等工艺，产生量约为原材料（钢板材）用量（3</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0t/a）的1%，约</w:t>
            </w:r>
            <w:r>
              <w:rPr>
                <w:rFonts w:hint="default"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t/a，集中收集后暂存于厂区废钢库，外卖处理。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金属粉尘：本项目收集的金属粉尘主要为打磨粉尘，收集量约为</w:t>
            </w:r>
            <w:r>
              <w:rPr>
                <w:rFonts w:hint="default" w:ascii="Times New Roman" w:hAnsi="Times New Roman" w:eastAsia="宋体" w:cs="Times New Roman"/>
                <w:sz w:val="24"/>
                <w:szCs w:val="24"/>
                <w:lang w:val="en-US" w:eastAsia="zh-CN"/>
              </w:rPr>
              <w:t>4.12</w:t>
            </w:r>
            <w:r>
              <w:rPr>
                <w:rFonts w:hint="default" w:ascii="Times New Roman" w:hAnsi="Times New Roman" w:eastAsia="宋体" w:cs="Times New Roman"/>
                <w:sz w:val="24"/>
                <w:szCs w:val="24"/>
              </w:rPr>
              <w:t>t/a，集中收集后暂存于厂区一般固废暂存间，外</w:t>
            </w:r>
            <w:r>
              <w:rPr>
                <w:rFonts w:hint="default" w:ascii="Times New Roman" w:hAnsi="Times New Roman" w:eastAsia="宋体" w:cs="Times New Roman"/>
                <w:sz w:val="24"/>
                <w:szCs w:val="24"/>
                <w:lang w:val="en-US" w:eastAsia="zh-CN"/>
              </w:rPr>
              <w:t>售</w:t>
            </w:r>
            <w:r>
              <w:rPr>
                <w:rFonts w:hint="default" w:ascii="Times New Roman" w:hAnsi="Times New Roman" w:eastAsia="宋体" w:cs="Times New Roman"/>
                <w:sz w:val="24"/>
                <w:szCs w:val="24"/>
              </w:rPr>
              <w:t>处理。</w:t>
            </w:r>
          </w:p>
          <w:p>
            <w:pPr>
              <w:keepNext w:val="0"/>
              <w:keepLines w:val="0"/>
              <w:pageBreakBefore w:val="0"/>
              <w:kinsoku/>
              <w:wordWrap/>
              <w:overflowPunct/>
              <w:topLinePunct w:val="0"/>
              <w:autoSpaceDE/>
              <w:bidi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rPr>
              <w:t>废水性漆桶</w:t>
            </w:r>
            <w:r>
              <w:rPr>
                <w:rFonts w:hint="default" w:ascii="Times New Roman" w:hAnsi="Times New Roman" w:eastAsia="宋体" w:cs="Times New Roman"/>
                <w:color w:val="auto"/>
                <w:sz w:val="24"/>
                <w:szCs w:val="24"/>
                <w:lang w:val="en-US" w:eastAsia="zh-CN"/>
              </w:rPr>
              <w:t>：本项目废水性漆桶产生量为80桶，</w:t>
            </w:r>
            <w:r>
              <w:rPr>
                <w:rFonts w:hint="default" w:ascii="Times New Roman" w:hAnsi="Times New Roman" w:eastAsia="宋体" w:cs="Times New Roman"/>
                <w:color w:val="auto"/>
                <w:sz w:val="24"/>
                <w:szCs w:val="24"/>
              </w:rPr>
              <w:t>集中收集后暂存于厂区一般固废暂存间，外</w:t>
            </w:r>
            <w:r>
              <w:rPr>
                <w:rFonts w:hint="default" w:ascii="Times New Roman" w:hAnsi="Times New Roman" w:eastAsia="宋体" w:cs="Times New Roman"/>
                <w:color w:val="auto"/>
                <w:sz w:val="24"/>
                <w:szCs w:val="24"/>
                <w:lang w:val="en-US" w:eastAsia="zh-CN"/>
              </w:rPr>
              <w:t>售</w:t>
            </w:r>
            <w:r>
              <w:rPr>
                <w:rFonts w:hint="default" w:ascii="Times New Roman" w:hAnsi="Times New Roman" w:eastAsia="宋体" w:cs="Times New Roman"/>
                <w:color w:val="auto"/>
                <w:sz w:val="24"/>
                <w:szCs w:val="24"/>
              </w:rPr>
              <w:t>处理</w:t>
            </w:r>
            <w:r>
              <w:rPr>
                <w:rFonts w:hint="default" w:ascii="Times New Roman" w:hAnsi="Times New Roman" w:eastAsia="宋体" w:cs="Times New Roman"/>
                <w:color w:val="auto"/>
                <w:sz w:val="24"/>
                <w:szCs w:val="24"/>
                <w:lang w:eastAsia="zh-CN"/>
              </w:rPr>
              <w:t>。</w:t>
            </w:r>
          </w:p>
          <w:p>
            <w:pPr>
              <w:keepNext w:val="0"/>
              <w:keepLines w:val="0"/>
              <w:pageBreakBefore w:val="0"/>
              <w:numPr>
                <w:ilvl w:val="0"/>
                <w:numId w:val="0"/>
              </w:numPr>
              <w:kinsoku/>
              <w:wordWrap/>
              <w:overflowPunct/>
              <w:topLinePunct w:val="0"/>
              <w:autoSpaceDE/>
              <w:bidi w:val="0"/>
              <w:spacing w:line="360" w:lineRule="auto"/>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w:t>
            </w:r>
          </w:p>
          <w:p>
            <w:pPr>
              <w:keepNext w:val="0"/>
              <w:keepLines w:val="0"/>
              <w:pageBreakBefore w:val="0"/>
              <w:kinsoku/>
              <w:wordWrap/>
              <w:overflowPunct/>
              <w:topLinePunct w:val="0"/>
              <w:autoSpaceDE/>
              <w:bidi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废活性炭</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HW49（其他废物）：活性炭吸附装置定期更换产生的废活性炭产生量约为</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t/a，经收集后暂存于危废暂存间交由有资质的单位处理。</w:t>
            </w:r>
          </w:p>
          <w:p>
            <w:pPr>
              <w:keepNext w:val="0"/>
              <w:keepLines w:val="0"/>
              <w:pageBreakBefore w:val="0"/>
              <w:kinsoku/>
              <w:wordWrap/>
              <w:overflowPunct/>
              <w:topLinePunct w:val="0"/>
              <w:autoSpaceDE/>
              <w:bidi w:val="0"/>
              <w:spacing w:line="360" w:lineRule="auto"/>
              <w:ind w:leftChars="0"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废UV灯管</w:t>
            </w:r>
            <w:r>
              <w:rPr>
                <w:rFonts w:hint="default" w:ascii="Times New Roman" w:hAnsi="Times New Roman" w:eastAsia="宋体" w:cs="Times New Roman"/>
                <w:color w:val="auto"/>
                <w:sz w:val="24"/>
                <w:szCs w:val="24"/>
                <w:lang w:eastAsia="zh-CN"/>
              </w:rPr>
              <w:t>：（废物代码HW29，废物类别900-023-29）年产生量约为0.0</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t/a，</w:t>
            </w:r>
            <w:r>
              <w:rPr>
                <w:rFonts w:hint="default" w:ascii="Times New Roman" w:hAnsi="Times New Roman" w:eastAsia="宋体" w:cs="Times New Roman"/>
                <w:color w:val="auto"/>
                <w:sz w:val="24"/>
                <w:szCs w:val="24"/>
              </w:rPr>
              <w:t>经收集后暂存于危废暂存间交由有资质的单位处理。</w:t>
            </w:r>
          </w:p>
          <w:p>
            <w:pPr>
              <w:keepNext w:val="0"/>
              <w:keepLines w:val="0"/>
              <w:pageBreakBefore w:val="0"/>
              <w:kinsoku/>
              <w:wordWrap/>
              <w:overflowPunct/>
              <w:topLinePunct w:val="0"/>
              <w:autoSpaceDE/>
              <w:bidi w:val="0"/>
              <w:spacing w:line="360" w:lineRule="auto"/>
              <w:ind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表3</w:t>
            </w: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固体废物产生情况一览表</w:t>
            </w:r>
          </w:p>
          <w:tbl>
            <w:tblPr>
              <w:tblStyle w:val="21"/>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211"/>
              <w:gridCol w:w="1218"/>
              <w:gridCol w:w="1927"/>
              <w:gridCol w:w="1134"/>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211"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218"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废物类别</w:t>
                  </w:r>
                </w:p>
              </w:tc>
              <w:tc>
                <w:tcPr>
                  <w:tcW w:w="1927"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产生工序</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（t/a）</w:t>
                  </w:r>
                </w:p>
              </w:tc>
              <w:tc>
                <w:tcPr>
                  <w:tcW w:w="266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1927"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职工生活</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2.6t/a</w:t>
                  </w:r>
                </w:p>
              </w:tc>
              <w:tc>
                <w:tcPr>
                  <w:tcW w:w="266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集中收集由环卫部门统一处理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废钢材边角料</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w:t>
                  </w:r>
                </w:p>
              </w:tc>
              <w:tc>
                <w:tcPr>
                  <w:tcW w:w="1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生产</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r>
                    <w:rPr>
                      <w:rFonts w:hint="default" w:ascii="Times New Roman" w:hAnsi="Times New Roman" w:eastAsia="宋体" w:cs="Times New Roman"/>
                      <w:sz w:val="21"/>
                      <w:szCs w:val="21"/>
                    </w:rPr>
                    <w:t>t/a</w:t>
                  </w:r>
                </w:p>
              </w:tc>
              <w:tc>
                <w:tcPr>
                  <w:tcW w:w="2660"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集中收集外售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金属粉尘</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w:t>
                  </w:r>
                </w:p>
              </w:tc>
              <w:tc>
                <w:tcPr>
                  <w:tcW w:w="1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生产</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4.12</w:t>
                  </w:r>
                  <w:r>
                    <w:rPr>
                      <w:rFonts w:hint="default" w:ascii="Times New Roman" w:hAnsi="Times New Roman" w:eastAsia="宋体" w:cs="Times New Roman"/>
                      <w:sz w:val="21"/>
                      <w:szCs w:val="21"/>
                    </w:rPr>
                    <w:t>t/a</w:t>
                  </w:r>
                </w:p>
              </w:tc>
              <w:tc>
                <w:tcPr>
                  <w:tcW w:w="2660"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废水性漆桶</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1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喷漆</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80桶</w:t>
                  </w:r>
                  <w:r>
                    <w:rPr>
                      <w:rFonts w:hint="default" w:ascii="Times New Roman" w:hAnsi="Times New Roman" w:eastAsia="宋体" w:cs="Times New Roman"/>
                      <w:sz w:val="21"/>
                      <w:szCs w:val="21"/>
                    </w:rPr>
                    <w:t>/a</w:t>
                  </w:r>
                </w:p>
              </w:tc>
              <w:tc>
                <w:tcPr>
                  <w:tcW w:w="2660"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废活性炭</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有机废气治理</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t/a</w:t>
                  </w:r>
                </w:p>
              </w:tc>
              <w:tc>
                <w:tcPr>
                  <w:tcW w:w="2660"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集中收集，交由有资质的单位进行处置处理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废UV灯管</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有机废气治理</w:t>
                  </w:r>
                </w:p>
              </w:tc>
              <w:tc>
                <w:tcPr>
                  <w:tcW w:w="113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0.01</w:t>
                  </w:r>
                  <w:r>
                    <w:rPr>
                      <w:rFonts w:hint="default" w:ascii="Times New Roman" w:hAnsi="Times New Roman" w:eastAsia="宋体" w:cs="Times New Roman"/>
                      <w:sz w:val="21"/>
                      <w:szCs w:val="21"/>
                    </w:rPr>
                    <w:t>t/a</w:t>
                  </w:r>
                </w:p>
              </w:tc>
              <w:tc>
                <w:tcPr>
                  <w:tcW w:w="2660"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r>
          </w:tbl>
          <w:p>
            <w:pPr>
              <w:keepNext w:val="0"/>
              <w:keepLines w:val="0"/>
              <w:pageBreakBefore w:val="0"/>
              <w:kinsoku/>
              <w:wordWrap/>
              <w:overflowPunct/>
              <w:topLinePunct w:val="0"/>
              <w:autoSpaceDE w:val="0"/>
              <w:autoSpaceDN w:val="0"/>
              <w:bidi w:val="0"/>
              <w:adjustRightInd/>
              <w:snapToGrid/>
              <w:spacing w:line="360" w:lineRule="auto"/>
              <w:ind w:firstLine="48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zh-CN"/>
              </w:rPr>
              <w:t>危险废物暂存、处置要求</w:t>
            </w:r>
          </w:p>
          <w:p>
            <w:pPr>
              <w:keepNext w:val="0"/>
              <w:keepLines w:val="0"/>
              <w:pageBreakBefore w:val="0"/>
              <w:kinsoku/>
              <w:wordWrap/>
              <w:overflowPunct/>
              <w:topLinePunct w:val="0"/>
              <w:autoSpaceDE w:val="0"/>
              <w:autoSpaceDN w:val="0"/>
              <w:bidi w:val="0"/>
              <w:adjustRightInd/>
              <w:snapToGrid/>
              <w:spacing w:line="360" w:lineRule="auto"/>
              <w:ind w:firstLine="468"/>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厂房内设有危废库一座，面积约5m</w:t>
            </w:r>
            <w:r>
              <w:rPr>
                <w:rFonts w:hint="default" w:ascii="Times New Roman" w:hAnsi="Times New Roman" w:eastAsia="宋体" w:cs="Times New Roman"/>
                <w:sz w:val="24"/>
                <w:szCs w:val="24"/>
                <w:vertAlign w:val="superscript"/>
                <w:lang w:val="zh-CN"/>
              </w:rPr>
              <w:t>2</w:t>
            </w:r>
            <w:r>
              <w:rPr>
                <w:rFonts w:hint="default" w:ascii="Times New Roman" w:hAnsi="Times New Roman" w:eastAsia="宋体" w:cs="Times New Roman"/>
                <w:sz w:val="24"/>
                <w:szCs w:val="24"/>
                <w:lang w:val="zh-CN"/>
              </w:rPr>
              <w:t>，容积约10m</w:t>
            </w:r>
            <w:r>
              <w:rPr>
                <w:rFonts w:hint="default" w:ascii="Times New Roman" w:hAnsi="Times New Roman" w:eastAsia="宋体" w:cs="Times New Roman"/>
                <w:sz w:val="24"/>
                <w:szCs w:val="24"/>
                <w:vertAlign w:val="superscript"/>
                <w:lang w:val="zh-CN"/>
              </w:rPr>
              <w:t>3</w:t>
            </w:r>
            <w:r>
              <w:rPr>
                <w:rFonts w:hint="default" w:ascii="Times New Roman" w:hAnsi="Times New Roman" w:eastAsia="宋体" w:cs="Times New Roman"/>
                <w:sz w:val="24"/>
                <w:szCs w:val="24"/>
                <w:lang w:val="zh-CN"/>
              </w:rPr>
              <w:t>，危险废物拟半年委托处置一次。项目危废于暂存间密封暂存后，定期送具有危险废物处置资质单位进行处理，危废库设有防腐、防渗、防雨等措施。</w:t>
            </w:r>
          </w:p>
          <w:p>
            <w:pPr>
              <w:keepNext w:val="0"/>
              <w:keepLines w:val="0"/>
              <w:pageBreakBefore w:val="0"/>
              <w:kinsoku/>
              <w:wordWrap/>
              <w:overflowPunct/>
              <w:topLinePunct w:val="0"/>
              <w:autoSpaceDE w:val="0"/>
              <w:autoSpaceDN w:val="0"/>
              <w:bidi w:val="0"/>
              <w:adjustRightInd/>
              <w:snapToGrid/>
              <w:spacing w:line="360" w:lineRule="auto"/>
              <w:ind w:firstLine="48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项目危险废物贮存场所基本情况详见下表：</w:t>
            </w:r>
          </w:p>
          <w:p>
            <w:pPr>
              <w:keepNext w:val="0"/>
              <w:keepLines w:val="0"/>
              <w:pageBreakBefore w:val="0"/>
              <w:widowControl/>
              <w:kinsoku/>
              <w:wordWrap/>
              <w:overflowPunct/>
              <w:topLinePunct w:val="0"/>
              <w:bidi w:val="0"/>
              <w:adjustRightInd/>
              <w:snapToGrid/>
              <w:spacing w:line="360" w:lineRule="auto"/>
              <w:ind w:firstLine="422"/>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表3</w:t>
            </w:r>
            <w:r>
              <w:rPr>
                <w:rFonts w:hint="default"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t>项目危险废物贮存场所基本情况表</w:t>
            </w:r>
          </w:p>
          <w:tbl>
            <w:tblPr>
              <w:tblStyle w:val="21"/>
              <w:tblW w:w="8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703"/>
              <w:gridCol w:w="1701"/>
              <w:gridCol w:w="744"/>
              <w:gridCol w:w="1195"/>
              <w:gridCol w:w="694"/>
              <w:gridCol w:w="960"/>
              <w:gridCol w:w="735"/>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060"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703"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贮存场所名称</w:t>
                  </w:r>
                </w:p>
              </w:tc>
              <w:tc>
                <w:tcPr>
                  <w:tcW w:w="1701"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危险废物名称</w:t>
                  </w:r>
                </w:p>
              </w:tc>
              <w:tc>
                <w:tcPr>
                  <w:tcW w:w="744"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危险废物类别</w:t>
                  </w:r>
                </w:p>
              </w:tc>
              <w:tc>
                <w:tcPr>
                  <w:tcW w:w="1195"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危险废物代码</w:t>
                  </w:r>
                </w:p>
              </w:tc>
              <w:tc>
                <w:tcPr>
                  <w:tcW w:w="694"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w:t>
                  </w:r>
                </w:p>
              </w:tc>
              <w:tc>
                <w:tcPr>
                  <w:tcW w:w="960"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贮存方式</w:t>
                  </w:r>
                </w:p>
              </w:tc>
              <w:tc>
                <w:tcPr>
                  <w:tcW w:w="735"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贮存能力</w:t>
                  </w:r>
                </w:p>
              </w:tc>
              <w:tc>
                <w:tcPr>
                  <w:tcW w:w="676"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060"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3" w:type="dxa"/>
                  <w:vMerge w:val="restart"/>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危废暂存库</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744" w:type="dxa"/>
                  <w:vAlign w:val="center"/>
                </w:tcPr>
                <w:p>
                  <w:pPr>
                    <w:pStyle w:val="11"/>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HW49</w:t>
                  </w:r>
                </w:p>
              </w:tc>
              <w:tc>
                <w:tcPr>
                  <w:tcW w:w="1195" w:type="dxa"/>
                  <w:vAlign w:val="center"/>
                </w:tcPr>
                <w:p>
                  <w:pPr>
                    <w:pStyle w:val="43"/>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900-041-49</w:t>
                  </w:r>
                </w:p>
              </w:tc>
              <w:tc>
                <w:tcPr>
                  <w:tcW w:w="694" w:type="dxa"/>
                  <w:vMerge w:val="restart"/>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5m</w:t>
                  </w:r>
                  <w:r>
                    <w:rPr>
                      <w:rFonts w:hint="default" w:ascii="Times New Roman" w:hAnsi="Times New Roman" w:eastAsia="宋体" w:cs="Times New Roman"/>
                      <w:color w:val="auto"/>
                      <w:sz w:val="21"/>
                      <w:szCs w:val="21"/>
                      <w:vertAlign w:val="superscript"/>
                    </w:rPr>
                    <w:t>2</w:t>
                  </w:r>
                </w:p>
              </w:tc>
              <w:tc>
                <w:tcPr>
                  <w:tcW w:w="960" w:type="dxa"/>
                  <w:vMerge w:val="restart"/>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密封暂存</w:t>
                  </w:r>
                </w:p>
              </w:tc>
              <w:tc>
                <w:tcPr>
                  <w:tcW w:w="735" w:type="dxa"/>
                  <w:vMerge w:val="restart"/>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w:t>
                  </w:r>
                  <w:r>
                    <w:rPr>
                      <w:rFonts w:hint="default" w:ascii="Times New Roman" w:hAnsi="Times New Roman" w:eastAsia="宋体" w:cs="Times New Roman"/>
                      <w:color w:val="auto"/>
                      <w:sz w:val="21"/>
                      <w:szCs w:val="21"/>
                      <w:vertAlign w:val="superscript"/>
                    </w:rPr>
                    <w:t>3</w:t>
                  </w:r>
                </w:p>
              </w:tc>
              <w:tc>
                <w:tcPr>
                  <w:tcW w:w="676" w:type="dxa"/>
                  <w:vMerge w:val="restart"/>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060" w:type="dxa"/>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03" w:type="dxa"/>
                  <w:vMerge w:val="continue"/>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废UV灯管</w:t>
                  </w:r>
                </w:p>
              </w:tc>
              <w:tc>
                <w:tcPr>
                  <w:tcW w:w="744" w:type="dxa"/>
                  <w:vAlign w:val="center"/>
                </w:tcPr>
                <w:p>
                  <w:pPr>
                    <w:pStyle w:val="11"/>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w:t>
                  </w:r>
                  <w:r>
                    <w:rPr>
                      <w:rFonts w:hint="default" w:ascii="Times New Roman" w:hAnsi="Times New Roman" w:eastAsia="宋体" w:cs="Times New Roman"/>
                      <w:color w:val="auto"/>
                      <w:sz w:val="21"/>
                      <w:szCs w:val="21"/>
                      <w:lang w:val="en-US" w:eastAsia="zh-CN"/>
                    </w:rPr>
                    <w:t>29</w:t>
                  </w:r>
                </w:p>
              </w:tc>
              <w:tc>
                <w:tcPr>
                  <w:tcW w:w="1195" w:type="dxa"/>
                  <w:vAlign w:val="center"/>
                </w:tcPr>
                <w:p>
                  <w:pPr>
                    <w:pStyle w:val="43"/>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900-023-29</w:t>
                  </w:r>
                </w:p>
              </w:tc>
              <w:tc>
                <w:tcPr>
                  <w:tcW w:w="694" w:type="dxa"/>
                  <w:vMerge w:val="continue"/>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960" w:type="dxa"/>
                  <w:vMerge w:val="continue"/>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735" w:type="dxa"/>
                  <w:vMerge w:val="continue"/>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676" w:type="dxa"/>
                  <w:vMerge w:val="continue"/>
                  <w:vAlign w:val="center"/>
                </w:tcPr>
                <w:p>
                  <w:pPr>
                    <w:pStyle w:val="11"/>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r>
          </w:tbl>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危险废物管理要求，厂内对危险废物进行临时贮存，转移和最终处置严格按照《危险废物收集、贮存、运输技术规范》（HJ2025-2012）中相关规定，危险废物临时贮存期间应满足《危险废物贮存污染控制标准》（GB18597-2001）及修改单中对危险废物贮存设施的要求，严禁将危险废物混入非危险废物中。危险废物的贮存设施应满足以下要求：</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a、应建有堵截泄漏的裙脚，地面与裙脚要用坚固防渗的材料建造。应有隔离设施、报警装置和防风、防晒、防雨设施；</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b、基础必须防渗，防渗层为至少 1m 厚粘土层，渗透系数≤1.0×10-7cm/s，或2mm厚高密度聚乙烯，或至少 2mm 厚的其它人工材料，渗透系数≤1.0×10-10cm/s；</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c、须有泄漏液体收集装置及气体导出口和气体净化装置；</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d、用于存放液体、半固体危险废物的地方，还须有耐腐蚀的硬化地面，地面无裂隙；</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e、危险废物的贮存场所需设置警示牌，对不相容的危险废物堆放区必须有隔离间隔断；</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f、衬层上需建有渗滤液收集清除系统、径流疏导系统。</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g、危险废物的贮存设施的选址与设计、运行与管理、安全防护、环境监测及应急措施、以及关闭等须遵循《危险废物贮存污染控制标准》的规定。</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h、企业按照《危险废物管理计划（大纲）（试行）》的要求做好危险废物计划和危险废物台帐。</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项目固废处理处置的影响分析</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固体废物进行了分类收集、贮存，防止危险废物与生活垃圾混放后引发危险废物的二次污染，减轻了对环境的影响。</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同时对固体废物在厂内的堆放区采取了相应的防护措施，所有危险废物能妥善在厂区内存放，不会对土壤、地下水等造成影响。</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将危废委托有危废处置资质单位进行处置，生活垃圾委托环卫部门清运。危废的转移和运输均交由具备有资质的危险固废运输单位和处置单位执行，运输单位对运输路线进行规划，尽量避开人口密集区域、水源保护以及交通拥堵道路等区域，不得超载，并配有押运员，以防止在运输过程中发生散落、泄露以及因交通事故造成的污染事件。接受处置单位对到厂的危废须按规定进行存放、处置，并做到达标排放。在做好安全运输、合法处置，达标排放的情况下，危废的运输和转移过程中不会对环境造成严重污染。</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综上所述，企业需按照上述要求，采取相应的防护措施，所有措施实施后可知后对环境的影响较小。</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5、地下水环境影响分析</w:t>
            </w:r>
          </w:p>
          <w:p>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根据《环境影响评价技术导则—地下水环境》（HJ 610-2016）附录 A 地下水环境影响评价行业分类表可知，本项目属于</w:t>
            </w:r>
            <w:r>
              <w:rPr>
                <w:rFonts w:hint="default" w:ascii="Times New Roman" w:hAnsi="Times New Roman" w:eastAsia="宋体" w:cs="Times New Roman"/>
                <w:sz w:val="24"/>
                <w:szCs w:val="24"/>
                <w:lang w:val="en-US" w:eastAsia="zh-CN"/>
              </w:rPr>
              <w:t>K机械、电子71、通用、专用设备制造及维修中“其他”</w:t>
            </w:r>
            <w:r>
              <w:rPr>
                <w:rFonts w:hint="default" w:ascii="Times New Roman" w:hAnsi="Times New Roman" w:eastAsia="宋体" w:cs="Times New Roman"/>
                <w:sz w:val="24"/>
                <w:szCs w:val="24"/>
              </w:rPr>
              <w:t>，报告表属于Ⅳ类，可不开展地下水环境影响分析。</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土壤环境影响分析</w:t>
            </w:r>
            <w:bookmarkStart w:id="18" w:name="_Hlk15548742"/>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（1）等级判定</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根据《环境影响评价技术导则-土壤环境（试行）》(HJ 964-2018)，本项目对于土壤环境属于污染影响型项目；对照附录 A“土壤环境影响评价项目分类”，本项目为“</w:t>
            </w:r>
            <w:r>
              <w:rPr>
                <w:rFonts w:hint="default" w:ascii="Times New Roman" w:hAnsi="Times New Roman" w:eastAsia="宋体" w:cs="Times New Roman"/>
                <w:sz w:val="24"/>
                <w:szCs w:val="24"/>
                <w:lang w:val="en-US" w:eastAsia="zh-CN"/>
              </w:rPr>
              <w:t>设备制造、金属制品、汽车制造及其他用品制造中“其他”</w:t>
            </w:r>
            <w:r>
              <w:rPr>
                <w:rFonts w:hint="default" w:ascii="Times New Roman" w:hAnsi="Times New Roman" w:eastAsia="宋体" w:cs="Times New Roman"/>
                <w:sz w:val="24"/>
                <w:szCs w:val="24"/>
              </w:rPr>
              <w:t>，需编制报告表”的</w:t>
            </w:r>
            <w:r>
              <w:rPr>
                <w:rFonts w:hint="default" w:ascii="Times New Roman" w:hAnsi="Times New Roman" w:eastAsia="宋体" w:cs="Times New Roman"/>
                <w:sz w:val="24"/>
                <w:szCs w:val="24"/>
                <w:lang w:val="en-US" w:eastAsia="zh-CN"/>
              </w:rPr>
              <w:t>Ⅲ</w:t>
            </w:r>
            <w:r>
              <w:rPr>
                <w:rFonts w:hint="default" w:ascii="Times New Roman" w:hAnsi="Times New Roman" w:eastAsia="宋体" w:cs="Times New Roman"/>
                <w:sz w:val="24"/>
                <w:szCs w:val="24"/>
              </w:rPr>
              <w:t>类项目；按照建设项目占地规模，属于小型；周边200m范围内无耕地、园地、牧草地、饮用水水源地或居民区、学校、医院、疗养院、养老院等土壤环境敏感点。</w:t>
            </w:r>
          </w:p>
          <w:p>
            <w:pPr>
              <w:keepNext w:val="0"/>
              <w:keepLines w:val="0"/>
              <w:pageBreakBefore w:val="0"/>
              <w:numPr>
                <w:ilvl w:val="0"/>
                <w:numId w:val="0"/>
              </w:numPr>
              <w:kinsoku/>
              <w:wordWrap/>
              <w:overflowPunct/>
              <w:topLinePunct w:val="0"/>
              <w:autoSpaceDE/>
              <w:autoSpaceDN/>
              <w:bidi w:val="0"/>
              <w:spacing w:line="360" w:lineRule="auto"/>
              <w:ind w:firstLine="1928" w:firstLineChars="8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 xml:space="preserve">38   </w:t>
            </w:r>
            <w:r>
              <w:rPr>
                <w:rFonts w:hint="default" w:ascii="Times New Roman" w:hAnsi="Times New Roman" w:eastAsia="宋体" w:cs="Times New Roman"/>
                <w:b/>
                <w:bCs/>
                <w:sz w:val="24"/>
                <w:szCs w:val="24"/>
              </w:rPr>
              <w:t>污染影响型评价工作等级划分表</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96"/>
              <w:gridCol w:w="845"/>
              <w:gridCol w:w="791"/>
              <w:gridCol w:w="830"/>
              <w:gridCol w:w="800"/>
              <w:gridCol w:w="796"/>
              <w:gridCol w:w="848"/>
              <w:gridCol w:w="828"/>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占地规模</w:t>
                  </w:r>
                </w:p>
              </w:tc>
              <w:tc>
                <w:tcPr>
                  <w:tcW w:w="2432"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 类</w:t>
                  </w:r>
                </w:p>
              </w:tc>
              <w:tc>
                <w:tcPr>
                  <w:tcW w:w="2426"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II 类</w:t>
                  </w:r>
                </w:p>
              </w:tc>
              <w:tc>
                <w:tcPr>
                  <w:tcW w:w="2371"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III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敏感程度</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7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c>
                <w:tcPr>
                  <w:tcW w:w="83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c>
                <w:tcPr>
                  <w:tcW w:w="8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6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7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6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较敏感</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7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79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6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不敏感</w:t>
                  </w:r>
                </w:p>
              </w:tc>
              <w:tc>
                <w:tcPr>
                  <w:tcW w:w="79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7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79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4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2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注：“-”表示可不开展土壤环境影响评价工作。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建设项目占地规模分为大型（≧50hm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）、中型（5~50hm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）、小型（≦5hm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），项目占地为永久占地。本项目占地面积≦5hm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，占地规模属于小型。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建设项目所在地周边土壤环境敏感程度分为敏感、较敏感、不敏感，判别依据见下表：</w:t>
            </w:r>
          </w:p>
          <w:p>
            <w:pPr>
              <w:keepNext w:val="0"/>
              <w:keepLines w:val="0"/>
              <w:pageBreakBefore w:val="0"/>
              <w:widowControl/>
              <w:kinsoku/>
              <w:wordWrap/>
              <w:overflowPunct/>
              <w:topLinePunct w:val="0"/>
              <w:autoSpaceDE/>
              <w:autoSpaceDN/>
              <w:bidi w:val="0"/>
              <w:adjustRightInd/>
              <w:snapToGrid/>
              <w:spacing w:line="360" w:lineRule="auto"/>
              <w:ind w:firstLine="2650" w:firstLineChars="11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 xml:space="preserve">39    </w:t>
            </w:r>
            <w:r>
              <w:rPr>
                <w:rFonts w:hint="default" w:ascii="Times New Roman" w:hAnsi="Times New Roman" w:eastAsia="宋体" w:cs="Times New Roman"/>
                <w:b/>
                <w:bCs/>
                <w:sz w:val="24"/>
                <w:szCs w:val="24"/>
              </w:rPr>
              <w:t>敏感程度分级表</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敏感程度</w:t>
                  </w:r>
                </w:p>
              </w:tc>
              <w:tc>
                <w:tcPr>
                  <w:tcW w:w="63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敏感</w:t>
                  </w:r>
                </w:p>
              </w:tc>
              <w:tc>
                <w:tcPr>
                  <w:tcW w:w="63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较敏感</w:t>
                  </w:r>
                </w:p>
              </w:tc>
              <w:tc>
                <w:tcPr>
                  <w:tcW w:w="63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不敏感</w:t>
                  </w:r>
                </w:p>
              </w:tc>
              <w:tc>
                <w:tcPr>
                  <w:tcW w:w="63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其他情况</w:t>
                  </w:r>
                </w:p>
              </w:tc>
            </w:tr>
          </w:tbl>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本项目位于平顶山市叶县昆阳街道许南路南段路东平舞铁路路南69号，因此，确定建设项目所在地周边土壤环境敏感程度为不敏感。</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因此，项目评价工作等级为</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级，评价范围为项目占地范围内。</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（2）土壤环境影响分析</w:t>
            </w:r>
          </w:p>
          <w:p>
            <w:pPr>
              <w:keepNext/>
              <w:keepLines/>
              <w:pageBreakBefore w:val="0"/>
              <w:widowControl/>
              <w:kinsoku/>
              <w:wordWrap/>
              <w:overflowPunct/>
              <w:topLinePunct w:val="0"/>
              <w:bidi w:val="0"/>
              <w:adjustRightInd/>
              <w:snapToGrid/>
              <w:spacing w:line="360" w:lineRule="auto"/>
              <w:ind w:firstLine="480" w:firstLineChars="200"/>
              <w:jc w:val="left"/>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土壤是复杂的三相共存体系，其污染物质主要通过被污染大气的沉降、工业废水的漫流和入渗、以及固体废物通过大气迁移、扩散、沉降或降水淋溶、地表径流等而进入土壤环境。</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本项目废气污染物主要为颗粒物，非甲烷总烃，对土壤的影响是通过大气沉降的方式。</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）评价时段</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本项目重点预测时段为项目运行期。</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）土壤污染途径分析</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为污染影响型建设项目，不涉及施工期土壤环境影响。重点分析为运营期对项目地及周边区域土壤环境的影响。根据项目工程分析，本项目不涉及重金属使用，主要生产废气为有机废气和颗粒物，因此本次评价重点考虑大气污染物沉降污染。</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）土壤环境污染防治措施</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根据土壤环境影响分析内容，项目可能通过大气沉降的方式对土壤造成影响。因此，根据《环境影响评价技术导则 土壤环境（试行）》（HJ 964-2018）相关要求，建设单位应做到以下几点：</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a、加强绿化</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项目占地范围内应加强绿化，以种植具有较强吸附能力又耐旱的植被为主。</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b、厂区硬化、事故废水收集</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项目厂区地面硬化、围墙，并设置事故废水收集池，对事故状态下的泄漏物及消防废水进行收集，确保项目废水不出厂。</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c、源头控制措施</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将选择先进、成熟、可靠的工艺技术和较清洁的原辅材料，并对产生的废物进行合理的回用和治理，以尽可能从源头上减少污染物排放；严格按照国家相关规范要求，对工艺、管道、设备采取相应的措施，以防止和降低污染物的跑、冒、滴、漏，将污染物泄漏的环境风险事故降低到最低程度。</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d、分区防渗</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根据厂区各生产功能单元可能泄漏至地面区域的污染物性质和生产单元的构筑方式等，将厂区划分为重点防渗区、一般防渗区和简单防渗区。</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项目重点防渗区采用钢筋混凝土结构，并采用2mm厚的HDPE防渗膜，设计渗透系数小于1.0×10-10cm/s。</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一般防渗区主要采用混凝土防渗，要求达到防渗系数K≤1×10-7cm/s。</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简单防渗区是指厂区其他未绿化区域，采用一般地面硬化。</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e、其他防治措施</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加强日常环境管理，确保防护及防渗设施完好，一旦出现泄漏污染问题，应立即查找泄漏源，并采取有效补漏措施，避免渗漏污染土壤。</w:t>
            </w:r>
          </w:p>
          <w:p>
            <w:pPr>
              <w:pageBreakBefore w:val="0"/>
              <w:widowControl/>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综上所述，项目在采取上述防范措施后，对土壤环境影响较小。</w:t>
            </w:r>
          </w:p>
          <w:p>
            <w:pPr>
              <w:pageBreakBefore w:val="0"/>
              <w:kinsoku/>
              <w:wordWrap/>
              <w:overflowPunct/>
              <w:topLinePunct w:val="0"/>
              <w:bidi w:val="0"/>
              <w:adjustRightInd/>
              <w:snapToGrid/>
              <w:spacing w:line="360" w:lineRule="auto"/>
              <w:ind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项目土壤环境影响评价自查表见</w:t>
            </w:r>
            <w:r>
              <w:rPr>
                <w:rFonts w:hint="default"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w:t>
            </w:r>
          </w:p>
          <w:p>
            <w:pPr>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40</w:t>
            </w:r>
            <w:r>
              <w:rPr>
                <w:rFonts w:hint="default" w:ascii="Times New Roman" w:hAnsi="Times New Roman" w:eastAsia="宋体" w:cs="Times New Roman"/>
                <w:b/>
                <w:bCs/>
                <w:sz w:val="24"/>
                <w:szCs w:val="24"/>
              </w:rPr>
              <w:t xml:space="preserve"> 土壤环境影响评价自查表</w:t>
            </w:r>
          </w:p>
          <w:tbl>
            <w:tblPr>
              <w:tblStyle w:val="21"/>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64"/>
              <w:gridCol w:w="903"/>
              <w:gridCol w:w="1276"/>
              <w:gridCol w:w="1275"/>
              <w:gridCol w:w="184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71"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工作内容</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完成情况</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影响识别</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影响类型</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污染影响 </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；生态影响型</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；两种兼有</w:t>
                  </w:r>
                  <w:r>
                    <w:rPr>
                      <w:rFonts w:hint="default" w:ascii="Times New Roman" w:hAnsi="Times New Roman" w:eastAsia="宋体" w:cs="Times New Roman"/>
                      <w:sz w:val="21"/>
                      <w:szCs w:val="21"/>
                    </w:rPr>
                    <w:sym w:font="Wingdings 2" w:char="00A3"/>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土地利用类型</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建设用地</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；农业用地</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；未利用地</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土地利用类型图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占地规模</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5687</w:t>
                  </w:r>
                  <w:r>
                    <w:rPr>
                      <w:rFonts w:hint="default" w:ascii="Times New Roman" w:hAnsi="Times New Roman" w:eastAsia="宋体" w:cs="Times New Roman"/>
                      <w:sz w:val="21"/>
                      <w:szCs w:val="21"/>
                    </w:rPr>
                    <w:t>）hm</w:t>
                  </w:r>
                  <w:r>
                    <w:rPr>
                      <w:rFonts w:hint="default" w:ascii="Times New Roman" w:hAnsi="Times New Roman" w:eastAsia="宋体" w:cs="Times New Roman"/>
                      <w:sz w:val="21"/>
                      <w:szCs w:val="21"/>
                      <w:vertAlign w:val="superscript"/>
                    </w:rPr>
                    <w:t>2</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敏感目标信息</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敏感目标（/）、方位（/）、距离（/）</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影响途径</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大气沉降</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；地面漫流</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；垂直入渗</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；地下水位</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；其他（）</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全部污染物</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特征因子</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所属土壤环境影响评价项目类别</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 类</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；II 类</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；III 类</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；IV 类</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敏感程度</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；较敏感</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；不敏感</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71"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评价工作等级</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；二级</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；三级</w:t>
                  </w:r>
                  <w:r>
                    <w:rPr>
                      <w:rFonts w:hint="default" w:ascii="Times New Roman" w:hAnsi="Times New Roman" w:eastAsia="宋体" w:cs="Times New Roman"/>
                      <w:sz w:val="21"/>
                      <w:szCs w:val="21"/>
                    </w:rPr>
                    <w:sym w:font="Wingdings 2" w:char="0052"/>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项目占地范围内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现状调查内容</w:t>
                  </w: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资料收集</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）；b）</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；d）</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理化特性</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同附录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现状监测点位</w:t>
                  </w:r>
                </w:p>
              </w:tc>
              <w:tc>
                <w:tcPr>
                  <w:tcW w:w="90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表层样点数</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占地范围内</w:t>
                  </w:r>
                </w:p>
              </w:tc>
              <w:tc>
                <w:tcPr>
                  <w:tcW w:w="12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占地范围外</w:t>
                  </w:r>
                </w:p>
              </w:tc>
              <w:tc>
                <w:tcPr>
                  <w:tcW w:w="1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深度</w:t>
                  </w:r>
                </w:p>
              </w:tc>
              <w:tc>
                <w:tcPr>
                  <w:tcW w:w="117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90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12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0-0.5m、0.5-1.5m、1.5-3m分别取样</w:t>
                  </w:r>
                </w:p>
              </w:tc>
              <w:tc>
                <w:tcPr>
                  <w:tcW w:w="117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柱状样点数</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现状监测因子</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现状评价</w:t>
                  </w: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评价因子</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苯、甲苯、间二甲苯+对二甲苯、</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邻二甲苯</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评价标准</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GB15618</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；GB36600</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；表 D.1</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；表 D.2</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；其他（√）</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现状评价结论</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影响预测</w:t>
                  </w: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预测因子</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c>
                <w:tcPr>
                  <w:tcW w:w="12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预测方法</w:t>
                  </w:r>
                </w:p>
              </w:tc>
              <w:tc>
                <w:tcPr>
                  <w:tcW w:w="529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附录 E</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；附录 F</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；其他（）</w:t>
                  </w:r>
                </w:p>
              </w:tc>
              <w:tc>
                <w:tcPr>
                  <w:tcW w:w="11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sz w:val="21"/>
                      <w:szCs w:val="21"/>
                    </w:rPr>
                  </w:pPr>
                </w:p>
              </w:tc>
            </w:tr>
            <w:bookmarkEnd w:id="18"/>
          </w:tbl>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7、环境管理及监测计划</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该项目投入使用后，应设环保管理人员，对各项环保设施的运行情况进行管理检查，主要环境管理内容应包括：</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（1）、根据国家和地方相关环保政策和法规，制定企业的环保方针目标。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（2）、编制企业环境保护计划，并建立相应的管理监督制度。</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（3）、进行环保教育宣传，并制定紧急情况应急措施，预防或减少可能的环境影响。</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（4）、维护环保措施的正常运行和安全生产，对各种环保设施进行定期检查和维护，确保污染物达标排放，同时要推广和应用先进的环保技术和经验，最大限度降低污染物的排放量。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（5）、组织和协调环境监测工作，根据类似项目情况制定本项目相应的监测计划。</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建立台账管理制度，需注明危险废物的名称、来源、数量、特征和包装容器的类别、入库时间、存放位置、出库日期及处理单位名称等；记录挥发性有机物名称、来源、数量、特征以及产生量、处理量、排放量等。</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掌握项目污染物排放状况和实际环境影响程度，必须对运营期区域污染源和环境质量状况进行监测，其目的是提供可靠的监测数据，便于了解污染源实际排放状况、环保设施运行状况，同时掌握项目环境质量变化情况，并对于项目运营期出现的环境污染问题及时采取补救措施。环境监控计划也是建立企业环境保护规定、制度、操作规程以及防治污染、完善环境保护目标的重要组成部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项目投产后，可委托当地有资质的环境监测部门进行监测，全厂环境监测计划见表</w:t>
            </w:r>
            <w:r>
              <w:rPr>
                <w:rFonts w:hint="default" w:ascii="Times New Roman" w:hAnsi="Times New Roman" w:eastAsia="宋体" w:cs="Times New Roman"/>
                <w:sz w:val="24"/>
                <w:szCs w:val="24"/>
                <w:lang w:val="en-US" w:eastAsia="zh-CN"/>
              </w:rPr>
              <w:t>41</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表</w:t>
            </w:r>
            <w:r>
              <w:rPr>
                <w:rFonts w:hint="default" w:ascii="Times New Roman" w:hAnsi="Times New Roman" w:eastAsia="宋体" w:cs="Times New Roman"/>
                <w:b/>
                <w:bCs/>
                <w:sz w:val="24"/>
                <w:szCs w:val="24"/>
                <w:highlight w:val="none"/>
                <w:lang w:val="en-US" w:eastAsia="zh-CN"/>
              </w:rPr>
              <w:t xml:space="preserve">41 </w:t>
            </w:r>
            <w:r>
              <w:rPr>
                <w:rFonts w:hint="default" w:ascii="Times New Roman" w:hAnsi="Times New Roman" w:eastAsia="宋体" w:cs="Times New Roman"/>
                <w:b/>
                <w:bCs/>
                <w:sz w:val="24"/>
                <w:szCs w:val="24"/>
                <w:highlight w:val="none"/>
              </w:rPr>
              <w:t>污染源与环境监测计划表</w:t>
            </w:r>
          </w:p>
          <w:tbl>
            <w:tblPr>
              <w:tblStyle w:val="21"/>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44"/>
              <w:gridCol w:w="1179"/>
              <w:gridCol w:w="654"/>
              <w:gridCol w:w="1048"/>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污染源名称</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监测点位置</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监测点数</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w:t>
                  </w:r>
                </w:p>
              </w:tc>
              <w:tc>
                <w:tcPr>
                  <w:tcW w:w="3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喷漆</w:t>
                  </w:r>
                </w:p>
              </w:tc>
              <w:tc>
                <w:tcPr>
                  <w:tcW w:w="104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非甲烷总烃、颗粒物</w:t>
                  </w:r>
                </w:p>
              </w:tc>
              <w:tc>
                <w:tcPr>
                  <w:tcW w:w="11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P1排气筒排放口</w:t>
                  </w:r>
                </w:p>
              </w:tc>
              <w:tc>
                <w:tcPr>
                  <w:tcW w:w="65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1个</w:t>
                  </w:r>
                </w:p>
              </w:tc>
              <w:tc>
                <w:tcPr>
                  <w:tcW w:w="104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1次/半年</w:t>
                  </w:r>
                </w:p>
              </w:tc>
              <w:tc>
                <w:tcPr>
                  <w:tcW w:w="33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河南省地方标准《工业涂装工序挥发性有机物排放标准》（DB41/1951-2020）专用设备制造业中的排放限值要求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打磨废气</w:t>
                  </w:r>
                </w:p>
              </w:tc>
              <w:tc>
                <w:tcPr>
                  <w:tcW w:w="104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11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w:t>
                  </w: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rPr>
                    <w:t>排气筒排放口</w:t>
                  </w:r>
                </w:p>
              </w:tc>
              <w:tc>
                <w:tcPr>
                  <w:tcW w:w="65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1个</w:t>
                  </w:r>
                </w:p>
              </w:tc>
              <w:tc>
                <w:tcPr>
                  <w:tcW w:w="104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1次/半年</w:t>
                  </w:r>
                </w:p>
              </w:tc>
              <w:tc>
                <w:tcPr>
                  <w:tcW w:w="33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《大气污染物综合排放标准》（GB16297-1996）表2中二级标准限值要求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切割粉尘</w:t>
                  </w:r>
                </w:p>
              </w:tc>
              <w:tc>
                <w:tcPr>
                  <w:tcW w:w="104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117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厂界</w:t>
                  </w:r>
                </w:p>
              </w:tc>
              <w:tc>
                <w:tcPr>
                  <w:tcW w:w="65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4个</w:t>
                  </w:r>
                </w:p>
              </w:tc>
              <w:tc>
                <w:tcPr>
                  <w:tcW w:w="104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1次/半年</w:t>
                  </w:r>
                </w:p>
              </w:tc>
              <w:tc>
                <w:tcPr>
                  <w:tcW w:w="336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焊接烟尘</w:t>
                  </w:r>
                </w:p>
              </w:tc>
              <w:tc>
                <w:tcPr>
                  <w:tcW w:w="10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117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65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336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Leq(A)</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厂界四周</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4个</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1次/半年</w:t>
                  </w:r>
                </w:p>
              </w:tc>
              <w:tc>
                <w:tcPr>
                  <w:tcW w:w="3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《工业企业厂界环境噪声排放标准》（GB12348-2008）中</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标准</w:t>
                  </w:r>
                </w:p>
              </w:tc>
            </w:tr>
          </w:tbl>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环境管理台账要求：</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顶山市东佳环保设备厂应建立环境管理台账制度，落实环境管理台账记录的责任单位和责任人，明确工作职责，包括台账的记录、整理、维护和管理等，台账记录频次和内容须满足排污许可证环境管理要求，并对台账记录结果的真实性、完整性和规范性负责。</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环境管理台账具体内容见表</w:t>
            </w:r>
            <w:r>
              <w:rPr>
                <w:rFonts w:hint="default" w:ascii="Times New Roman" w:hAnsi="Times New Roman" w:eastAsia="宋体" w:cs="Times New Roman"/>
                <w:sz w:val="24"/>
                <w:szCs w:val="24"/>
                <w:lang w:val="en-US" w:eastAsia="zh-CN"/>
              </w:rPr>
              <w:t>42</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4"/>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 xml:space="preserve">42  </w:t>
            </w:r>
            <w:r>
              <w:rPr>
                <w:rFonts w:hint="default" w:ascii="Times New Roman" w:hAnsi="Times New Roman" w:eastAsia="宋体" w:cs="Times New Roman"/>
                <w:b/>
                <w:bCs/>
                <w:sz w:val="24"/>
                <w:szCs w:val="24"/>
              </w:rPr>
              <w:t>项目环境管理台账内容表</w:t>
            </w:r>
          </w:p>
          <w:tbl>
            <w:tblPr>
              <w:tblStyle w:val="21"/>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87"/>
              <w:gridCol w:w="4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记录内容</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记录频次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单位名称、地址、行业类别、生产规模、生产工艺、法人代表、排污许可证编号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生产设施运行管理信息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生产设备名称、编码、生产时间、产品名称、产量、单位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含VOCs原辅材料管理信息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名称、使用量、单位、记录时间；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废气处置设施相关耗材管理信息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名称、使用量、单位、记录时间；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废气污染防治设施基本信息与运行管理信息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治理设施名称、编码、开始时间、结束时间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1日/次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无组织控制措施执行情况</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无组织排放源、采取的控制措施、措施实施情况描述、记录时间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不低于 1 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污染治理设施非正常运行情况信息</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治理设施名称、编码、非正常情况起始、终止时刻、污染物排放情况（种类、排放浓度、排放去向）、事件原因、是否报告、应对措施</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次/非正常情况期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有组织废气污染物监测原始记录</w:t>
                  </w:r>
                </w:p>
              </w:tc>
              <w:tc>
                <w:tcPr>
                  <w:tcW w:w="4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排放口编号、监测时间、出口监测污染物排放数据</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监测时记录</w:t>
                  </w:r>
                </w:p>
              </w:tc>
            </w:tr>
          </w:tbl>
          <w:p>
            <w:pPr>
              <w:keepNext w:val="0"/>
              <w:keepLines w:val="0"/>
              <w:pageBreakBefore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8、建设项目环保设施清单</w:t>
            </w:r>
          </w:p>
          <w:p>
            <w:pPr>
              <w:keepNext w:val="0"/>
              <w:keepLines w:val="0"/>
              <w:pageBreakBefore w:val="0"/>
              <w:widowControl/>
              <w:kinsoku/>
              <w:wordWrap/>
              <w:overflowPunct/>
              <w:topLinePunct w:val="0"/>
              <w:autoSpaceDE/>
              <w:autoSpaceDN/>
              <w:bidi w:val="0"/>
              <w:adjustRightInd/>
              <w:snapToGrid/>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竣工后、正式投入生产或运行前，企业应按照环境影响报告表及其批复文件要求，对与主体工程配套建设的环境保护设施落实情况进行查验。按照环境保护主管部门制定的竣工环境保护验收技术规范，企业自行编制或委托具备相应技术能力的机构，对建设项目环境保护设施落实情况进行调查，开展相关环境监测，编制竣工环境保护验收调查（监测）报告。根据《建设项目竣工环境保护验收暂行办法》规定，固废为环保局验收，废气、废水、噪声由建设单位自主验收。本项目建成后环保设施清单如下表所示：</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 xml:space="preserve">43 </w:t>
            </w:r>
            <w:r>
              <w:rPr>
                <w:rFonts w:hint="default" w:ascii="Times New Roman" w:hAnsi="Times New Roman" w:eastAsia="宋体" w:cs="Times New Roman"/>
                <w:b/>
                <w:bCs/>
                <w:sz w:val="24"/>
                <w:szCs w:val="24"/>
              </w:rPr>
              <w:t>竣工环保设施验收清单</w:t>
            </w:r>
          </w:p>
          <w:tbl>
            <w:tblPr>
              <w:tblStyle w:val="21"/>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85"/>
              <w:gridCol w:w="1998"/>
              <w:gridCol w:w="767"/>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1085"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治理对象</w:t>
                  </w:r>
                </w:p>
              </w:tc>
              <w:tc>
                <w:tcPr>
                  <w:tcW w:w="1998" w:type="dxa"/>
                  <w:tcBorders>
                    <w:top w:val="single" w:color="auto" w:sz="4" w:space="0"/>
                    <w:left w:val="single" w:color="auto" w:sz="4" w:space="0"/>
                    <w:bottom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处理设施/措施</w:t>
                  </w:r>
                </w:p>
              </w:tc>
              <w:tc>
                <w:tcPr>
                  <w:tcW w:w="767" w:type="dxa"/>
                  <w:tcBorders>
                    <w:top w:val="single" w:color="auto" w:sz="4" w:space="0"/>
                    <w:left w:val="single" w:color="000000"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3901"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1085" w:type="dxa"/>
                  <w:tcBorders>
                    <w:top w:val="single" w:color="auto" w:sz="4" w:space="0"/>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喷漆</w:t>
                  </w:r>
                </w:p>
              </w:tc>
              <w:tc>
                <w:tcPr>
                  <w:tcW w:w="1998" w:type="dxa"/>
                  <w:tcBorders>
                    <w:top w:val="single" w:color="auto" w:sz="4" w:space="0"/>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UV光氧+活性炭吸附+15m 排气筒</w:t>
                  </w:r>
                </w:p>
              </w:tc>
              <w:tc>
                <w:tcPr>
                  <w:tcW w:w="767" w:type="dxa"/>
                  <w:tcBorders>
                    <w:top w:val="single" w:color="auto" w:sz="4" w:space="0"/>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c>
                <w:tcPr>
                  <w:tcW w:w="3901" w:type="dxa"/>
                  <w:tcBorders>
                    <w:top w:val="single" w:color="auto" w:sz="4" w:space="0"/>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河南省地方标准</w:t>
                  </w:r>
                  <w:r>
                    <w:rPr>
                      <w:rFonts w:hint="default" w:ascii="Times New Roman" w:hAnsi="Times New Roman" w:eastAsia="宋体" w:cs="Times New Roman"/>
                      <w:sz w:val="21"/>
                      <w:szCs w:val="21"/>
                    </w:rPr>
                    <w:t>《工业涂装工序挥发性有机物排放标准》（DB41/1951-2020）专用设备制造业</w:t>
                  </w:r>
                  <w:r>
                    <w:rPr>
                      <w:rFonts w:hint="default" w:ascii="Times New Roman" w:hAnsi="Times New Roman" w:eastAsia="宋体" w:cs="Times New Roman"/>
                      <w:sz w:val="21"/>
                      <w:szCs w:val="21"/>
                      <w:lang w:val="en-US" w:eastAsia="zh-CN"/>
                    </w:rPr>
                    <w:t>中的</w:t>
                  </w:r>
                  <w:r>
                    <w:rPr>
                      <w:rFonts w:hint="default" w:ascii="Times New Roman" w:hAnsi="Times New Roman" w:eastAsia="宋体" w:cs="Times New Roman"/>
                      <w:sz w:val="21"/>
                      <w:szCs w:val="21"/>
                    </w:rPr>
                    <w:t>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10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切割粉尘</w:t>
                  </w:r>
                </w:p>
              </w:tc>
              <w:tc>
                <w:tcPr>
                  <w:tcW w:w="1998" w:type="dxa"/>
                  <w:tcBorders>
                    <w:top w:val="single" w:color="auto" w:sz="4" w:space="0"/>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车间通风</w:t>
                  </w:r>
                </w:p>
              </w:tc>
              <w:tc>
                <w:tcPr>
                  <w:tcW w:w="767" w:type="dxa"/>
                  <w:tcBorders>
                    <w:top w:val="single" w:color="auto" w:sz="4" w:space="0"/>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901" w:type="dxa"/>
                  <w:vMerge w:val="restart"/>
                  <w:tcBorders>
                    <w:top w:val="single" w:color="auto" w:sz="4" w:space="0"/>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《大气污染物综合排放标准》（GB16297-1996）表2中二级标准限值要求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10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焊接烟尘</w:t>
                  </w:r>
                </w:p>
              </w:tc>
              <w:tc>
                <w:tcPr>
                  <w:tcW w:w="1998" w:type="dxa"/>
                  <w:tcBorders>
                    <w:top w:val="single" w:color="auto" w:sz="4" w:space="0"/>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焊接烟尘净化器</w:t>
                  </w:r>
                </w:p>
              </w:tc>
              <w:tc>
                <w:tcPr>
                  <w:tcW w:w="767" w:type="dxa"/>
                  <w:tcBorders>
                    <w:top w:val="single" w:color="auto" w:sz="4" w:space="0"/>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套</w:t>
                  </w:r>
                </w:p>
              </w:tc>
              <w:tc>
                <w:tcPr>
                  <w:tcW w:w="3901"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10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打磨废气</w:t>
                  </w:r>
                </w:p>
              </w:tc>
              <w:tc>
                <w:tcPr>
                  <w:tcW w:w="1998" w:type="dxa"/>
                  <w:tcBorders>
                    <w:top w:val="single" w:color="auto" w:sz="4" w:space="0"/>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袋式除尘器+15米排气筒</w:t>
                  </w:r>
                </w:p>
              </w:tc>
              <w:tc>
                <w:tcPr>
                  <w:tcW w:w="767" w:type="dxa"/>
                  <w:tcBorders>
                    <w:top w:val="single" w:color="auto" w:sz="4" w:space="0"/>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cs="Times New Roman"/>
                      <w:sz w:val="21"/>
                      <w:szCs w:val="21"/>
                      <w:lang w:val="en-US" w:eastAsia="zh-CN"/>
                    </w:rPr>
                    <w:t>套</w:t>
                  </w:r>
                </w:p>
              </w:tc>
              <w:tc>
                <w:tcPr>
                  <w:tcW w:w="3901"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085" w:type="dxa"/>
                  <w:tcBorders>
                    <w:top w:val="single" w:color="auto" w:sz="4" w:space="0"/>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生活废水</w:t>
                  </w:r>
                </w:p>
              </w:tc>
              <w:tc>
                <w:tcPr>
                  <w:tcW w:w="1998" w:type="dxa"/>
                  <w:tcBorders>
                    <w:top w:val="single" w:color="auto" w:sz="4" w:space="0"/>
                    <w:left w:val="single" w:color="auto" w:sz="4" w:space="0"/>
                    <w:bottom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w:t>
                  </w:r>
                </w:p>
              </w:tc>
              <w:tc>
                <w:tcPr>
                  <w:tcW w:w="767" w:type="dxa"/>
                  <w:tcBorders>
                    <w:top w:val="single" w:color="auto" w:sz="4" w:space="0"/>
                    <w:left w:val="single" w:color="000000"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1座</w:t>
                  </w:r>
                </w:p>
              </w:tc>
              <w:tc>
                <w:tcPr>
                  <w:tcW w:w="3901" w:type="dxa"/>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085" w:type="dxa"/>
                  <w:tcBorders>
                    <w:top w:val="single" w:color="auto" w:sz="4" w:space="0"/>
                    <w:left w:val="single" w:color="auto"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1998" w:type="dxa"/>
                  <w:tcBorders>
                    <w:top w:val="single" w:color="auto" w:sz="4" w:space="0"/>
                    <w:left w:val="single" w:color="auto" w:sz="4" w:space="0"/>
                    <w:bottom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基础减振、厂房隔声；低噪声设备</w:t>
                  </w:r>
                </w:p>
              </w:tc>
              <w:tc>
                <w:tcPr>
                  <w:tcW w:w="767" w:type="dxa"/>
                  <w:tcBorders>
                    <w:top w:val="single" w:color="auto" w:sz="4" w:space="0"/>
                    <w:left w:val="single" w:color="000000"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901" w:type="dxa"/>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《工业企业厂界环境噪声排放标准》（GB12348-2008）中</w:t>
                  </w:r>
                  <w:r>
                    <w:rPr>
                      <w:rFonts w:hint="default" w:ascii="Times New Roman" w:hAnsi="Times New Roman" w:eastAsia="宋体" w:cs="Times New Roman"/>
                      <w:color w:val="auto"/>
                      <w:sz w:val="21"/>
                      <w:szCs w:val="21"/>
                      <w:lang w:val="en-US" w:eastAsia="zh-CN"/>
                    </w:rPr>
                    <w:t>1类</w:t>
                  </w:r>
                  <w:r>
                    <w:rPr>
                      <w:rFonts w:hint="default" w:ascii="Times New Roman" w:hAnsi="Times New Roman" w:eastAsia="宋体" w:cs="Times New Roman"/>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99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集中收集由环卫部门统一处理</w:t>
                  </w:r>
                </w:p>
              </w:tc>
              <w:tc>
                <w:tcPr>
                  <w:tcW w:w="76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9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废钢材边角料</w:t>
                  </w:r>
                </w:p>
              </w:tc>
              <w:tc>
                <w:tcPr>
                  <w:tcW w:w="1998" w:type="dxa"/>
                  <w:vMerge w:val="restart"/>
                  <w:tcBorders>
                    <w:top w:val="single" w:color="auto" w:sz="4" w:space="0"/>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集中收集外售</w:t>
                  </w:r>
                </w:p>
              </w:tc>
              <w:tc>
                <w:tcPr>
                  <w:tcW w:w="767" w:type="dxa"/>
                  <w:vMerge w:val="restart"/>
                  <w:tcBorders>
                    <w:top w:val="single" w:color="auto" w:sz="4" w:space="0"/>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一般固废暂存间</w:t>
                  </w:r>
                </w:p>
              </w:tc>
              <w:tc>
                <w:tcPr>
                  <w:tcW w:w="390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《一般工业固体废物贮存、处置场污染控制标准》（GB 18599-2001）及其修改单（环保部公告[2013]36号）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金属粉尘</w:t>
                  </w:r>
                </w:p>
              </w:tc>
              <w:tc>
                <w:tcPr>
                  <w:tcW w:w="1998" w:type="dxa"/>
                  <w:vMerge w:val="continue"/>
                  <w:tcBorders>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767" w:type="dxa"/>
                  <w:vMerge w:val="continue"/>
                  <w:tcBorders>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3901"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废水性漆桶</w:t>
                  </w:r>
                </w:p>
              </w:tc>
              <w:tc>
                <w:tcPr>
                  <w:tcW w:w="1998" w:type="dxa"/>
                  <w:vMerge w:val="continue"/>
                  <w:tcBorders>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767" w:type="dxa"/>
                  <w:vMerge w:val="continue"/>
                  <w:tcBorders>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3901"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1998" w:type="dxa"/>
                  <w:vMerge w:val="restart"/>
                  <w:tcBorders>
                    <w:left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经收集后暂存于危废暂存间交由有资质的单位处理</w:t>
                  </w:r>
                </w:p>
              </w:tc>
              <w:tc>
                <w:tcPr>
                  <w:tcW w:w="767" w:type="dxa"/>
                  <w:vMerge w:val="restart"/>
                  <w:tcBorders>
                    <w:left w:val="single" w:color="000000"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危废暂存间</w:t>
                  </w:r>
                </w:p>
              </w:tc>
              <w:tc>
                <w:tcPr>
                  <w:tcW w:w="3901" w:type="dxa"/>
                  <w:vMerge w:val="restart"/>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《危险废物贮存污染控制标准》（GB 18597-2001）及其修改单（环保部公告[2013]36号）中的有关要求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tcBorders>
                    <w:left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废UV灯管</w:t>
                  </w:r>
                </w:p>
              </w:tc>
              <w:tc>
                <w:tcPr>
                  <w:tcW w:w="1998" w:type="dxa"/>
                  <w:vMerge w:val="continue"/>
                  <w:tcBorders>
                    <w:left w:val="single" w:color="auto" w:sz="4" w:space="0"/>
                    <w:bottom w:val="single" w:color="auto" w:sz="4" w:space="0"/>
                    <w:right w:val="single" w:color="000000"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767" w:type="dxa"/>
                  <w:vMerge w:val="continue"/>
                  <w:tcBorders>
                    <w:left w:val="single" w:color="000000"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c>
                <w:tcPr>
                  <w:tcW w:w="3901" w:type="dxa"/>
                  <w:vMerge w:val="continue"/>
                  <w:tcBorders>
                    <w:left w:val="single" w:color="auto" w:sz="4" w:space="0"/>
                    <w:bottom w:val="single" w:color="auto" w:sz="4" w:space="0"/>
                    <w:right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sz w:val="21"/>
                      <w:szCs w:val="21"/>
                    </w:rPr>
                  </w:pPr>
                </w:p>
              </w:tc>
            </w:tr>
          </w:tbl>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环保投资估算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项目运营过程的废水、废气、噪声、固体废物及危险废物经采取相应防治措施后，对环境的影响较小。项目总投资</w:t>
            </w:r>
            <w:r>
              <w:rPr>
                <w:rFonts w:hint="default" w:ascii="Times New Roman" w:hAnsi="Times New Roman" w:eastAsia="宋体" w:cs="Times New Roman"/>
                <w:sz w:val="24"/>
                <w:szCs w:val="24"/>
                <w:lang w:val="en-US" w:eastAsia="zh-CN"/>
              </w:rPr>
              <w:t>800</w:t>
            </w:r>
            <w:r>
              <w:rPr>
                <w:rFonts w:hint="default" w:ascii="Times New Roman" w:hAnsi="Times New Roman" w:eastAsia="宋体" w:cs="Times New Roman"/>
                <w:sz w:val="24"/>
                <w:szCs w:val="24"/>
              </w:rPr>
              <w:t>万元，环保投资为</w:t>
            </w:r>
            <w:r>
              <w:rPr>
                <w:rFonts w:hint="default" w:ascii="Times New Roman" w:hAnsi="Times New Roman" w:eastAsia="宋体" w:cs="Times New Roman"/>
                <w:sz w:val="24"/>
                <w:szCs w:val="24"/>
                <w:lang w:val="en-US" w:eastAsia="zh-CN"/>
              </w:rPr>
              <w:t>37</w:t>
            </w:r>
            <w:r>
              <w:rPr>
                <w:rFonts w:hint="default" w:ascii="Times New Roman" w:hAnsi="Times New Roman" w:eastAsia="宋体" w:cs="Times New Roman"/>
                <w:sz w:val="24"/>
                <w:szCs w:val="24"/>
              </w:rPr>
              <w:t>万元，占总投资比例为</w:t>
            </w:r>
            <w:r>
              <w:rPr>
                <w:rFonts w:hint="default" w:ascii="Times New Roman" w:hAnsi="Times New Roman" w:eastAsia="宋体" w:cs="Times New Roman"/>
                <w:sz w:val="24"/>
                <w:szCs w:val="24"/>
                <w:lang w:val="en-US" w:eastAsia="zh-CN"/>
              </w:rPr>
              <w:t>4.63</w:t>
            </w:r>
            <w:r>
              <w:rPr>
                <w:rFonts w:hint="default" w:ascii="Times New Roman" w:hAnsi="Times New Roman" w:eastAsia="宋体" w:cs="Times New Roman"/>
                <w:sz w:val="24"/>
                <w:szCs w:val="24"/>
              </w:rPr>
              <w:t>%。项目环保设备及投资情况见表4</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表4</w:t>
            </w: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环保设施及投资一览表</w:t>
            </w:r>
          </w:p>
          <w:tbl>
            <w:tblPr>
              <w:tblStyle w:val="21"/>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31"/>
              <w:gridCol w:w="3795"/>
              <w:gridCol w:w="85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37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环保设施名称</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1831" w:type="dxa"/>
                  <w:vAlign w:val="top"/>
                </w:tcPr>
                <w:p>
                  <w:pPr>
                    <w:pStyle w:val="43"/>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eastAsia="宋体" w:cs="Times New Roman"/>
                      <w:sz w:val="21"/>
                      <w:szCs w:val="21"/>
                    </w:rPr>
                  </w:pPr>
                </w:p>
                <w:p>
                  <w:pPr>
                    <w:pStyle w:val="43"/>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喷漆</w:t>
                  </w:r>
                </w:p>
              </w:tc>
              <w:tc>
                <w:tcPr>
                  <w:tcW w:w="3795" w:type="dxa"/>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UV光氧+活性炭吸附+15m 排气筒</w:t>
                  </w:r>
                </w:p>
              </w:tc>
              <w:tc>
                <w:tcPr>
                  <w:tcW w:w="858" w:type="dxa"/>
                  <w:tcBorders>
                    <w:bottom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切割粉尘</w:t>
                  </w:r>
                </w:p>
              </w:tc>
              <w:tc>
                <w:tcPr>
                  <w:tcW w:w="3795" w:type="dxa"/>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车间通风</w:t>
                  </w:r>
                </w:p>
              </w:tc>
              <w:tc>
                <w:tcPr>
                  <w:tcW w:w="858" w:type="dxa"/>
                  <w:tcBorders>
                    <w:bottom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焊接烟尘</w:t>
                  </w:r>
                </w:p>
              </w:tc>
              <w:tc>
                <w:tcPr>
                  <w:tcW w:w="3795" w:type="dxa"/>
                  <w:vAlign w:val="top"/>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焊接烟尘净化器</w:t>
                  </w:r>
                </w:p>
              </w:tc>
              <w:tc>
                <w:tcPr>
                  <w:tcW w:w="858" w:type="dxa"/>
                  <w:tcBorders>
                    <w:bottom w:val="single" w:color="auto" w:sz="4" w:space="0"/>
                  </w:tcBorders>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套</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打磨废气</w:t>
                  </w:r>
                </w:p>
              </w:tc>
              <w:tc>
                <w:tcPr>
                  <w:tcW w:w="3795" w:type="dxa"/>
                  <w:tcBorders>
                    <w:bottom w:val="single" w:color="auto" w:sz="8" w:space="0"/>
                  </w:tcBorders>
                  <w:vAlign w:val="top"/>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袋式除尘器+15米排气筒</w:t>
                  </w:r>
                </w:p>
              </w:tc>
              <w:tc>
                <w:tcPr>
                  <w:tcW w:w="858" w:type="dxa"/>
                  <w:tcBorders>
                    <w:bottom w:val="single" w:color="auto" w:sz="8" w:space="0"/>
                  </w:tcBorders>
                  <w:vAlign w:val="center"/>
                </w:tcPr>
                <w:p>
                  <w:pPr>
                    <w:pStyle w:val="43"/>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83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37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1座</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83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设备噪声</w:t>
                  </w:r>
                </w:p>
              </w:tc>
              <w:tc>
                <w:tcPr>
                  <w:tcW w:w="37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基础减振、厂房隔声；</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183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379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委托清运费用</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废钢材边角料</w:t>
                  </w:r>
                </w:p>
              </w:tc>
              <w:tc>
                <w:tcPr>
                  <w:tcW w:w="37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一般固废暂存间</w:t>
                  </w:r>
                </w:p>
              </w:tc>
              <w:tc>
                <w:tcPr>
                  <w:tcW w:w="85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1座</w:t>
                  </w:r>
                </w:p>
              </w:tc>
              <w:tc>
                <w:tcPr>
                  <w:tcW w:w="16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金属粉尘</w:t>
                  </w:r>
                </w:p>
              </w:tc>
              <w:tc>
                <w:tcPr>
                  <w:tcW w:w="37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5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废水性漆桶</w:t>
                  </w:r>
                </w:p>
              </w:tc>
              <w:tc>
                <w:tcPr>
                  <w:tcW w:w="37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5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废活性炭</w:t>
                  </w:r>
                </w:p>
              </w:tc>
              <w:tc>
                <w:tcPr>
                  <w:tcW w:w="37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危废暂存间</w:t>
                  </w:r>
                </w:p>
              </w:tc>
              <w:tc>
                <w:tcPr>
                  <w:tcW w:w="85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1座</w:t>
                  </w:r>
                </w:p>
              </w:tc>
              <w:tc>
                <w:tcPr>
                  <w:tcW w:w="16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83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废UV灯管</w:t>
                  </w:r>
                </w:p>
              </w:tc>
              <w:tc>
                <w:tcPr>
                  <w:tcW w:w="37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85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8"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162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w:t>
                  </w:r>
                </w:p>
              </w:tc>
            </w:tr>
          </w:tbl>
          <w:p>
            <w:pPr>
              <w:keepNext w:val="0"/>
              <w:keepLines w:val="0"/>
              <w:pageBreakBefore w:val="0"/>
              <w:widowControl w:val="0"/>
              <w:kinsoku/>
              <w:wordWrap/>
              <w:overflowPunct/>
              <w:topLinePunct w:val="0"/>
              <w:autoSpaceDE/>
              <w:autoSpaceDN/>
              <w:bidi w:val="0"/>
              <w:adjustRightInd/>
              <w:snapToGrid/>
              <w:ind w:firstLine="352" w:firstLineChars="1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10、污染物排放清单</w:t>
            </w:r>
          </w:p>
          <w:p>
            <w:pPr>
              <w:keepNext w:val="0"/>
              <w:keepLines w:val="0"/>
              <w:pageBreakBefore w:val="0"/>
              <w:widowControl w:val="0"/>
              <w:kinsoku/>
              <w:wordWrap/>
              <w:overflowPunct/>
              <w:topLinePunct w:val="0"/>
              <w:autoSpaceDE/>
              <w:autoSpaceDN/>
              <w:bidi w:val="0"/>
              <w:adjustRightInd/>
              <w:snapToGrid/>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根据《关于做好环境影响评价制度与排污许可制衔接相关工作的通知》（环办环评【2017】84 号）“依据国家或地方污染物排放标准、环境质量标准和总量控制要求等管理规定，按照污染源源强核算技术指南、环境影响评价要素导则等技术文件，严格核定排放口数量、位置以及每个排放口的污染物种类、允许排放浓度和允许排放量、排放方式、排放去向、自行监测计划等与污染物排放相关的主要内容。”中的相关要求，本项目污染物排放口数量、位置以及每个排放口的污染物种类、允许排放浓度和允许排放量、排放方式、排放去向情况见下表 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snapToGrid/>
              <w:ind w:firstLine="42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表4</w:t>
            </w:r>
            <w:r>
              <w:rPr>
                <w:rFonts w:hint="default" w:ascii="Times New Roman" w:hAnsi="Times New Roman" w:eastAsia="宋体" w:cs="Times New Roman"/>
                <w:b/>
                <w:bCs/>
                <w:color w:val="000000"/>
                <w:sz w:val="24"/>
                <w:szCs w:val="24"/>
                <w:lang w:val="en-US" w:eastAsia="zh-CN"/>
              </w:rPr>
              <w:t>5</w:t>
            </w:r>
            <w:r>
              <w:rPr>
                <w:rFonts w:hint="default" w:ascii="Times New Roman" w:hAnsi="Times New Roman" w:eastAsia="宋体" w:cs="Times New Roman"/>
                <w:b/>
                <w:bCs/>
                <w:color w:val="000000"/>
                <w:sz w:val="24"/>
                <w:szCs w:val="24"/>
              </w:rPr>
              <w:t>项目主要污染物排放清单表</w:t>
            </w:r>
          </w:p>
          <w:tbl>
            <w:tblPr>
              <w:tblStyle w:val="21"/>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604"/>
              <w:gridCol w:w="860"/>
              <w:gridCol w:w="1249"/>
              <w:gridCol w:w="1340"/>
              <w:gridCol w:w="637"/>
              <w:gridCol w:w="959"/>
              <w:gridCol w:w="183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内容</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类型</w:t>
                  </w:r>
                </w:p>
              </w:tc>
              <w:tc>
                <w:tcPr>
                  <w:tcW w:w="6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工程组成</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排放污染物种类</w:t>
                  </w:r>
                </w:p>
              </w:tc>
              <w:tc>
                <w:tcPr>
                  <w:tcW w:w="124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拟采取的环保措施及主要运行参数</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排放浓度及排放量</w:t>
                  </w:r>
                </w:p>
              </w:tc>
              <w:tc>
                <w:tcPr>
                  <w:tcW w:w="63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排放污染物时段</w:t>
                  </w: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排污口信息</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执行标准</w:t>
                  </w:r>
                </w:p>
              </w:tc>
              <w:tc>
                <w:tcPr>
                  <w:tcW w:w="8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向社会公开信息内容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大气污染物</w:t>
                  </w:r>
                </w:p>
              </w:tc>
              <w:tc>
                <w:tcPr>
                  <w:tcW w:w="6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切割</w:t>
                  </w:r>
                </w:p>
              </w:tc>
              <w:tc>
                <w:tcPr>
                  <w:tcW w:w="86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切割</w:t>
                  </w:r>
                </w:p>
              </w:tc>
              <w:tc>
                <w:tcPr>
                  <w:tcW w:w="1249"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r>
                    <w:rPr>
                      <w:rFonts w:hint="default" w:ascii="Times New Roman" w:hAnsi="Times New Roman" w:eastAsia="宋体" w:cs="Times New Roman"/>
                      <w:color w:val="FF0000"/>
                      <w:sz w:val="21"/>
                      <w:szCs w:val="21"/>
                    </w:rPr>
                    <w:t>车间通风</w:t>
                  </w:r>
                </w:p>
              </w:tc>
              <w:tc>
                <w:tcPr>
                  <w:tcW w:w="134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highlight w:val="none"/>
                    </w:rPr>
                    <w:t>0.0</w:t>
                  </w:r>
                  <w:r>
                    <w:rPr>
                      <w:rFonts w:hint="default" w:ascii="Times New Roman" w:hAnsi="Times New Roman" w:eastAsia="宋体" w:cs="Times New Roman"/>
                      <w:color w:val="FF0000"/>
                      <w:sz w:val="21"/>
                      <w:szCs w:val="21"/>
                      <w:highlight w:val="none"/>
                      <w:lang w:val="en-US" w:eastAsia="zh-CN"/>
                    </w:rPr>
                    <w:t>64</w:t>
                  </w:r>
                  <w:r>
                    <w:rPr>
                      <w:rFonts w:hint="default" w:ascii="Times New Roman" w:hAnsi="Times New Roman" w:eastAsia="宋体" w:cs="Times New Roman"/>
                      <w:color w:val="FF0000"/>
                      <w:sz w:val="21"/>
                      <w:szCs w:val="21"/>
                      <w:highlight w:val="none"/>
                    </w:rPr>
                    <w:t>t/a</w:t>
                  </w:r>
                </w:p>
              </w:tc>
              <w:tc>
                <w:tcPr>
                  <w:tcW w:w="63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rPr>
                    <w:t>间断</w:t>
                  </w: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lang w:val="en-US" w:eastAsia="zh-CN"/>
                    </w:rPr>
                    <w:t>/</w:t>
                  </w:r>
                </w:p>
              </w:tc>
              <w:tc>
                <w:tcPr>
                  <w:tcW w:w="183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lang w:val="en-GB"/>
                    </w:rPr>
                    <w:t>《大气污染物综合排放标准》（GB16297-1996）表2中二级标准限值要求</w:t>
                  </w:r>
                </w:p>
              </w:tc>
              <w:tc>
                <w:tcPr>
                  <w:tcW w:w="85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sz w:val="21"/>
                      <w:szCs w:val="21"/>
                    </w:rPr>
                    <w:t>废气治理措施；例行监测达标情况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焊接</w:t>
                  </w:r>
                </w:p>
              </w:tc>
              <w:tc>
                <w:tcPr>
                  <w:tcW w:w="86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焊接</w:t>
                  </w:r>
                </w:p>
              </w:tc>
              <w:tc>
                <w:tcPr>
                  <w:tcW w:w="1249"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r>
                    <w:rPr>
                      <w:rFonts w:hint="default" w:ascii="Times New Roman" w:hAnsi="Times New Roman" w:eastAsia="宋体" w:cs="Times New Roman"/>
                      <w:color w:val="FF0000"/>
                      <w:sz w:val="21"/>
                      <w:szCs w:val="21"/>
                    </w:rPr>
                    <w:t>焊接烟尘净化器</w:t>
                  </w:r>
                </w:p>
              </w:tc>
              <w:tc>
                <w:tcPr>
                  <w:tcW w:w="1340" w:type="dxa"/>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w:t>
                  </w:r>
                  <w:r>
                    <w:rPr>
                      <w:rFonts w:hint="default" w:ascii="Times New Roman" w:hAnsi="Times New Roman" w:eastAsia="宋体" w:cs="Times New Roman"/>
                      <w:color w:val="FF0000"/>
                      <w:sz w:val="21"/>
                      <w:szCs w:val="21"/>
                      <w:lang w:val="en-US" w:eastAsia="zh-CN"/>
                    </w:rPr>
                    <w:t>0</w:t>
                  </w:r>
                  <w:r>
                    <w:rPr>
                      <w:rFonts w:hint="default" w:ascii="Times New Roman" w:hAnsi="Times New Roman" w:eastAsia="宋体" w:cs="Times New Roman"/>
                      <w:color w:val="FF0000"/>
                      <w:sz w:val="21"/>
                      <w:szCs w:val="21"/>
                    </w:rPr>
                    <w:t>28t/a</w:t>
                  </w:r>
                </w:p>
              </w:tc>
              <w:tc>
                <w:tcPr>
                  <w:tcW w:w="63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rPr>
                    <w:t>间断</w:t>
                  </w: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lang w:val="en-US" w:eastAsia="zh-CN"/>
                    </w:rPr>
                    <w:t>/</w:t>
                  </w: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p>
              </w:tc>
              <w:tc>
                <w:tcPr>
                  <w:tcW w:w="85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打磨</w:t>
                  </w:r>
                </w:p>
              </w:tc>
              <w:tc>
                <w:tcPr>
                  <w:tcW w:w="86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打磨</w:t>
                  </w:r>
                </w:p>
              </w:tc>
              <w:tc>
                <w:tcPr>
                  <w:tcW w:w="1249"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r>
                    <w:rPr>
                      <w:rFonts w:hint="default" w:ascii="Times New Roman" w:hAnsi="Times New Roman" w:eastAsia="宋体" w:cs="Times New Roman"/>
                      <w:color w:val="FF0000"/>
                      <w:kern w:val="0"/>
                      <w:sz w:val="21"/>
                      <w:szCs w:val="21"/>
                      <w:u w:color="000000"/>
                      <w:lang w:val="en-US" w:eastAsia="zh-CN" w:bidi="ar-SA"/>
                    </w:rPr>
                    <w:t>袋式除尘器+15米排气筒</w:t>
                  </w:r>
                </w:p>
              </w:tc>
              <w:tc>
                <w:tcPr>
                  <w:tcW w:w="1340" w:type="dxa"/>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7.8</w:t>
                  </w: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 xml:space="preserve">3 </w:t>
                  </w:r>
                  <w:r>
                    <w:rPr>
                      <w:rFonts w:hint="default" w:ascii="Times New Roman" w:hAnsi="Times New Roman" w:cs="Times New Roman"/>
                      <w:color w:val="FF0000"/>
                      <w:sz w:val="21"/>
                      <w:szCs w:val="21"/>
                      <w:lang w:val="en-US" w:eastAsia="zh-CN"/>
                    </w:rPr>
                    <w:t>0.0</w:t>
                  </w:r>
                  <w:r>
                    <w:rPr>
                      <w:rFonts w:hint="eastAsia" w:cs="Times New Roman"/>
                      <w:color w:val="FF0000"/>
                      <w:sz w:val="21"/>
                      <w:szCs w:val="21"/>
                      <w:lang w:val="en-US" w:eastAsia="zh-CN"/>
                    </w:rPr>
                    <w:t>3744</w:t>
                  </w:r>
                  <w:r>
                    <w:rPr>
                      <w:rFonts w:hint="default" w:ascii="Times New Roman" w:hAnsi="Times New Roman" w:eastAsia="宋体" w:cs="Times New Roman"/>
                      <w:color w:val="FF0000"/>
                      <w:sz w:val="21"/>
                      <w:szCs w:val="21"/>
                    </w:rPr>
                    <w:t>t/a</w:t>
                  </w:r>
                </w:p>
              </w:tc>
              <w:tc>
                <w:tcPr>
                  <w:tcW w:w="63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rPr>
                    <w:t>间断</w:t>
                  </w: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FF0000"/>
                      <w:kern w:val="0"/>
                      <w:sz w:val="21"/>
                      <w:szCs w:val="21"/>
                      <w:lang w:val="en-US" w:eastAsia="zh-CN"/>
                    </w:rPr>
                    <w:t>/</w:t>
                  </w: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lang w:val="en-US" w:eastAsia="zh-CN"/>
                    </w:rPr>
                  </w:pPr>
                </w:p>
              </w:tc>
              <w:tc>
                <w:tcPr>
                  <w:tcW w:w="85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r>
                    <w:rPr>
                      <w:rFonts w:hint="default" w:ascii="Times New Roman" w:hAnsi="Times New Roman" w:eastAsia="宋体" w:cs="Times New Roman"/>
                      <w:color w:val="FF0000"/>
                      <w:kern w:val="21"/>
                      <w:sz w:val="21"/>
                      <w:szCs w:val="21"/>
                      <w:u w:color="000000"/>
                      <w:lang w:val="en-US" w:eastAsia="zh-CN" w:bidi="ar-SA"/>
                    </w:rPr>
                    <w:t>喷漆</w:t>
                  </w:r>
                </w:p>
              </w:tc>
              <w:tc>
                <w:tcPr>
                  <w:tcW w:w="8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sz w:val="21"/>
                      <w:szCs w:val="21"/>
                    </w:rPr>
                    <w:t>非甲烷总烃</w:t>
                  </w: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r>
                    <w:rPr>
                      <w:rFonts w:hint="default" w:ascii="Times New Roman" w:hAnsi="Times New Roman" w:eastAsia="宋体" w:cs="Times New Roman"/>
                      <w:color w:val="FF0000"/>
                      <w:sz w:val="21"/>
                      <w:szCs w:val="21"/>
                    </w:rPr>
                    <w:t>UV光氧+活性炭吸附+15m 排气筒</w:t>
                  </w:r>
                </w:p>
              </w:tc>
              <w:tc>
                <w:tcPr>
                  <w:tcW w:w="134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FF0000"/>
                      <w:sz w:val="21"/>
                      <w:szCs w:val="21"/>
                    </w:rPr>
                  </w:pPr>
                  <w:r>
                    <w:rPr>
                      <w:rFonts w:hint="default" w:ascii="Times New Roman" w:hAnsi="Times New Roman" w:cs="Times New Roman"/>
                      <w:color w:val="FF0000"/>
                      <w:sz w:val="21"/>
                      <w:szCs w:val="21"/>
                      <w:lang w:val="en-US" w:eastAsia="zh-CN"/>
                    </w:rPr>
                    <w:t>1.667</w:t>
                  </w: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 xml:space="preserve">3 </w:t>
                  </w:r>
                  <w:r>
                    <w:rPr>
                      <w:rFonts w:hint="default" w:ascii="Times New Roman" w:hAnsi="Times New Roman" w:cs="Times New Roman"/>
                      <w:color w:val="FF0000"/>
                      <w:sz w:val="21"/>
                      <w:szCs w:val="21"/>
                      <w:lang w:val="en-US" w:eastAsia="zh-CN"/>
                    </w:rPr>
                    <w:t>0.06</w:t>
                  </w:r>
                  <w:r>
                    <w:rPr>
                      <w:rFonts w:hint="default" w:ascii="Times New Roman" w:hAnsi="Times New Roman" w:eastAsia="宋体" w:cs="Times New Roman"/>
                      <w:color w:val="FF0000"/>
                      <w:sz w:val="21"/>
                      <w:szCs w:val="21"/>
                    </w:rPr>
                    <w:t>t/a</w:t>
                  </w:r>
                </w:p>
              </w:tc>
              <w:tc>
                <w:tcPr>
                  <w:tcW w:w="63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间断</w:t>
                  </w:r>
                </w:p>
              </w:tc>
              <w:tc>
                <w:tcPr>
                  <w:tcW w:w="95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DA001</w:t>
                  </w:r>
                </w:p>
              </w:tc>
              <w:tc>
                <w:tcPr>
                  <w:tcW w:w="183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highlight w:val="yellow"/>
                    </w:rPr>
                  </w:pPr>
                  <w:r>
                    <w:rPr>
                      <w:rFonts w:hint="default" w:ascii="Times New Roman" w:hAnsi="Times New Roman" w:eastAsia="宋体" w:cs="Times New Roman"/>
                      <w:color w:val="FF0000"/>
                      <w:kern w:val="0"/>
                      <w:sz w:val="21"/>
                      <w:szCs w:val="21"/>
                      <w:lang w:val="en-US" w:eastAsia="zh-CN"/>
                    </w:rPr>
                    <w:t>河南省地方标准</w:t>
                  </w:r>
                  <w:r>
                    <w:rPr>
                      <w:rFonts w:hint="default" w:ascii="Times New Roman" w:hAnsi="Times New Roman" w:eastAsia="宋体" w:cs="Times New Roman"/>
                      <w:color w:val="FF0000"/>
                      <w:kern w:val="0"/>
                      <w:sz w:val="21"/>
                      <w:szCs w:val="21"/>
                    </w:rPr>
                    <w:t>《工业涂装工序挥发性有机物排放标准》（DB41/1951-2020）</w:t>
                  </w:r>
                  <w:r>
                    <w:rPr>
                      <w:rFonts w:hint="default" w:ascii="Times New Roman" w:hAnsi="Times New Roman" w:eastAsia="宋体" w:cs="Times New Roman"/>
                      <w:color w:val="FF0000"/>
                      <w:kern w:val="0"/>
                      <w:sz w:val="21"/>
                      <w:szCs w:val="21"/>
                      <w:lang w:val="en-US" w:eastAsia="zh-CN"/>
                    </w:rPr>
                    <w:t>专用设备制造业中的</w:t>
                  </w:r>
                  <w:r>
                    <w:rPr>
                      <w:rFonts w:hint="default" w:ascii="Times New Roman" w:hAnsi="Times New Roman" w:eastAsia="宋体" w:cs="Times New Roman"/>
                      <w:color w:val="FF0000"/>
                      <w:kern w:val="0"/>
                      <w:sz w:val="21"/>
                      <w:szCs w:val="21"/>
                    </w:rPr>
                    <w:t>排放限值要求</w:t>
                  </w:r>
                </w:p>
              </w:tc>
              <w:tc>
                <w:tcPr>
                  <w:tcW w:w="85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p>
              </w:tc>
              <w:tc>
                <w:tcPr>
                  <w:tcW w:w="8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颗粒物</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FF0000"/>
                      <w:kern w:val="0"/>
                      <w:sz w:val="21"/>
                      <w:szCs w:val="21"/>
                      <w:u w:color="000000"/>
                      <w:lang w:val="en-US" w:eastAsia="zh-CN" w:bidi="ar-SA"/>
                    </w:rPr>
                  </w:pPr>
                </w:p>
              </w:tc>
              <w:tc>
                <w:tcPr>
                  <w:tcW w:w="134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lang w:val="en-US" w:eastAsia="zh-CN"/>
                    </w:rPr>
                    <w:t>11.68</w:t>
                  </w:r>
                  <w:r>
                    <w:rPr>
                      <w:rFonts w:hint="default" w:ascii="Times New Roman" w:hAnsi="Times New Roman" w:eastAsia="宋体" w:cs="Times New Roman"/>
                      <w:color w:val="FF0000"/>
                      <w:sz w:val="21"/>
                      <w:szCs w:val="21"/>
                    </w:rPr>
                    <w:t>mg/m</w:t>
                  </w:r>
                  <w:r>
                    <w:rPr>
                      <w:rFonts w:hint="default" w:ascii="Times New Roman" w:hAnsi="Times New Roman" w:eastAsia="宋体" w:cs="Times New Roman"/>
                      <w:color w:val="FF0000"/>
                      <w:sz w:val="21"/>
                      <w:szCs w:val="21"/>
                      <w:vertAlign w:val="superscript"/>
                    </w:rPr>
                    <w:t xml:space="preserve">3 </w:t>
                  </w:r>
                  <w:r>
                    <w:rPr>
                      <w:rFonts w:hint="default" w:ascii="Times New Roman" w:hAnsi="Times New Roman" w:eastAsia="宋体" w:cs="Times New Roman"/>
                      <w:color w:val="FF0000"/>
                      <w:sz w:val="21"/>
                      <w:szCs w:val="21"/>
                      <w:lang w:val="en-US" w:eastAsia="zh-CN"/>
                    </w:rPr>
                    <w:t>0.35</w:t>
                  </w:r>
                  <w:r>
                    <w:rPr>
                      <w:rFonts w:hint="default" w:ascii="Times New Roman" w:hAnsi="Times New Roman" w:eastAsia="宋体" w:cs="Times New Roman"/>
                      <w:color w:val="FF0000"/>
                      <w:sz w:val="21"/>
                      <w:szCs w:val="21"/>
                    </w:rPr>
                    <w:t>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highlight w:val="yellow"/>
                      <w:lang w:val="en-GB"/>
                    </w:rPr>
                  </w:pPr>
                </w:p>
              </w:tc>
              <w:tc>
                <w:tcPr>
                  <w:tcW w:w="85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水污</w:t>
                  </w:r>
                </w:p>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染物</w:t>
                  </w:r>
                </w:p>
              </w:tc>
              <w:tc>
                <w:tcPr>
                  <w:tcW w:w="604"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生活污水</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BOD</w:t>
                  </w:r>
                  <w:r>
                    <w:rPr>
                      <w:rFonts w:hint="default" w:ascii="Times New Roman" w:hAnsi="Times New Roman" w:eastAsia="宋体" w:cs="Times New Roman"/>
                      <w:color w:val="FF0000"/>
                      <w:sz w:val="21"/>
                      <w:szCs w:val="21"/>
                      <w:vertAlign w:val="subscript"/>
                    </w:rPr>
                    <w:t>5</w:t>
                  </w:r>
                </w:p>
              </w:tc>
              <w:tc>
                <w:tcPr>
                  <w:tcW w:w="1249" w:type="dxa"/>
                  <w:vMerge w:val="restart"/>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val="0"/>
                      <w:color w:val="FF0000"/>
                      <w:sz w:val="21"/>
                      <w:szCs w:val="21"/>
                    </w:rPr>
                  </w:pPr>
                  <w:r>
                    <w:rPr>
                      <w:rFonts w:hint="default" w:ascii="Times New Roman" w:hAnsi="Times New Roman" w:eastAsia="宋体" w:cs="Times New Roman"/>
                      <w:snapToGrid w:val="0"/>
                      <w:color w:val="FF0000"/>
                      <w:sz w:val="21"/>
                      <w:szCs w:val="21"/>
                    </w:rPr>
                    <w:t>化粪池</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0mg/L，0 t/a</w:t>
                  </w:r>
                </w:p>
              </w:tc>
              <w:tc>
                <w:tcPr>
                  <w:tcW w:w="63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r>
                    <w:rPr>
                      <w:rFonts w:hint="default" w:ascii="Times New Roman" w:hAnsi="Times New Roman" w:eastAsia="宋体" w:cs="Times New Roman"/>
                      <w:snapToGrid w:val="0"/>
                      <w:color w:val="FF0000"/>
                      <w:sz w:val="21"/>
                      <w:szCs w:val="21"/>
                    </w:rPr>
                    <w:t>/</w:t>
                  </w:r>
                </w:p>
              </w:tc>
              <w:tc>
                <w:tcPr>
                  <w:tcW w:w="95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w:t>
                  </w:r>
                </w:p>
              </w:tc>
              <w:tc>
                <w:tcPr>
                  <w:tcW w:w="183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不外排</w:t>
                  </w:r>
                </w:p>
              </w:tc>
              <w:tc>
                <w:tcPr>
                  <w:tcW w:w="85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COD</w:t>
                  </w:r>
                </w:p>
              </w:tc>
              <w:tc>
                <w:tcPr>
                  <w:tcW w:w="124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0mg/L，0 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1832"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SS</w:t>
                  </w:r>
                </w:p>
              </w:tc>
              <w:tc>
                <w:tcPr>
                  <w:tcW w:w="124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0mg/L，0 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1832"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NH</w:t>
                  </w:r>
                  <w:r>
                    <w:rPr>
                      <w:rFonts w:hint="default" w:ascii="Times New Roman" w:hAnsi="Times New Roman" w:eastAsia="宋体" w:cs="Times New Roman"/>
                      <w:color w:val="FF0000"/>
                      <w:sz w:val="21"/>
                      <w:szCs w:val="21"/>
                      <w:vertAlign w:val="subscript"/>
                    </w:rPr>
                    <w:t>3</w:t>
                  </w:r>
                  <w:r>
                    <w:rPr>
                      <w:rFonts w:hint="default" w:ascii="Times New Roman" w:hAnsi="Times New Roman" w:eastAsia="宋体" w:cs="Times New Roman"/>
                      <w:color w:val="FF0000"/>
                      <w:sz w:val="21"/>
                      <w:szCs w:val="21"/>
                    </w:rPr>
                    <w:t>-N</w:t>
                  </w:r>
                </w:p>
              </w:tc>
              <w:tc>
                <w:tcPr>
                  <w:tcW w:w="124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4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sz w:val="21"/>
                      <w:szCs w:val="21"/>
                    </w:rPr>
                    <w:t>0mg/L，0 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1832"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噪声</w:t>
                  </w:r>
                </w:p>
              </w:tc>
              <w:tc>
                <w:tcPr>
                  <w:tcW w:w="6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设备运行</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设备噪声</w:t>
                  </w:r>
                </w:p>
              </w:tc>
              <w:tc>
                <w:tcPr>
                  <w:tcW w:w="124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选用低噪声设</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备、基础减振</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厂界达标排放</w:t>
                  </w:r>
                </w:p>
              </w:tc>
              <w:tc>
                <w:tcPr>
                  <w:tcW w:w="63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FF0000"/>
                      <w:sz w:val="21"/>
                      <w:szCs w:val="21"/>
                    </w:rPr>
                  </w:pPr>
                  <w:r>
                    <w:rPr>
                      <w:rFonts w:hint="default" w:ascii="Times New Roman" w:hAnsi="Times New Roman" w:eastAsia="宋体" w:cs="Times New Roman"/>
                      <w:color w:val="FF0000"/>
                      <w:sz w:val="21"/>
                      <w:szCs w:val="21"/>
                    </w:rPr>
                    <w:t>运营期全时段</w:t>
                  </w: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《工业企业厂界环境噪声排放标准》（GB12348-2008）中</w:t>
                  </w:r>
                  <w:r>
                    <w:rPr>
                      <w:rFonts w:hint="default" w:ascii="Times New Roman" w:hAnsi="Times New Roman" w:eastAsia="宋体" w:cs="Times New Roman"/>
                      <w:color w:val="FF0000"/>
                      <w:sz w:val="21"/>
                      <w:szCs w:val="21"/>
                      <w:lang w:val="en-US" w:eastAsia="zh-CN"/>
                    </w:rPr>
                    <w:t>1</w:t>
                  </w:r>
                  <w:r>
                    <w:rPr>
                      <w:rFonts w:hint="default" w:ascii="Times New Roman" w:hAnsi="Times New Roman" w:eastAsia="宋体" w:cs="Times New Roman"/>
                      <w:color w:val="FF0000"/>
                      <w:sz w:val="21"/>
                      <w:szCs w:val="21"/>
                    </w:rPr>
                    <w:t>类标准</w:t>
                  </w:r>
                </w:p>
              </w:tc>
              <w:tc>
                <w:tcPr>
                  <w:tcW w:w="8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固体污染物</w:t>
                  </w:r>
                </w:p>
              </w:tc>
              <w:tc>
                <w:tcPr>
                  <w:tcW w:w="604"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sz w:val="21"/>
                      <w:szCs w:val="21"/>
                      <w:lang w:val="en-US" w:eastAsia="zh-CN"/>
                    </w:rPr>
                    <w:t>生产</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sz w:val="21"/>
                      <w:szCs w:val="21"/>
                    </w:rPr>
                    <w:t>废钢材边角料</w:t>
                  </w:r>
                </w:p>
              </w:tc>
              <w:tc>
                <w:tcPr>
                  <w:tcW w:w="124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一般固废间</w:t>
                  </w:r>
                </w:p>
              </w:tc>
              <w:tc>
                <w:tcPr>
                  <w:tcW w:w="1340"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32</w:t>
                  </w:r>
                  <w:r>
                    <w:rPr>
                      <w:rFonts w:hint="default" w:ascii="Times New Roman" w:hAnsi="Times New Roman" w:eastAsia="宋体" w:cs="Times New Roman"/>
                      <w:color w:val="FF0000"/>
                      <w:sz w:val="21"/>
                      <w:szCs w:val="21"/>
                    </w:rPr>
                    <w:t>t/a</w:t>
                  </w:r>
                </w:p>
              </w:tc>
              <w:tc>
                <w:tcPr>
                  <w:tcW w:w="63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运营期全时段</w:t>
                  </w:r>
                </w:p>
              </w:tc>
              <w:tc>
                <w:tcPr>
                  <w:tcW w:w="95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32"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《一般工业固体废物贮存、处置场污染控制标准》（GB 18599-2001）及其修改单</w:t>
                  </w:r>
                </w:p>
              </w:tc>
              <w:tc>
                <w:tcPr>
                  <w:tcW w:w="85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产生情况及其去向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sz w:val="21"/>
                      <w:szCs w:val="21"/>
                    </w:rPr>
                    <w:t>金属粉尘</w:t>
                  </w:r>
                </w:p>
              </w:tc>
              <w:tc>
                <w:tcPr>
                  <w:tcW w:w="124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40"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4.12</w:t>
                  </w:r>
                  <w:r>
                    <w:rPr>
                      <w:rFonts w:hint="default" w:ascii="Times New Roman" w:hAnsi="Times New Roman" w:eastAsia="宋体" w:cs="Times New Roman"/>
                      <w:color w:val="FF0000"/>
                      <w:sz w:val="21"/>
                      <w:szCs w:val="21"/>
                    </w:rPr>
                    <w:t>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832"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sz w:val="21"/>
                      <w:szCs w:val="21"/>
                    </w:rPr>
                    <w:t>喷漆</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kern w:val="2"/>
                      <w:sz w:val="21"/>
                      <w:szCs w:val="21"/>
                    </w:rPr>
                    <w:t>废水性漆桶</w:t>
                  </w:r>
                </w:p>
              </w:tc>
              <w:tc>
                <w:tcPr>
                  <w:tcW w:w="1249"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40"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80桶</w:t>
                  </w:r>
                  <w:r>
                    <w:rPr>
                      <w:rFonts w:hint="default" w:ascii="Times New Roman" w:hAnsi="Times New Roman" w:eastAsia="宋体" w:cs="Times New Roman"/>
                      <w:color w:val="FF0000"/>
                      <w:sz w:val="21"/>
                      <w:szCs w:val="21"/>
                    </w:rPr>
                    <w: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83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有机废气治理</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废活性炭</w:t>
                  </w:r>
                </w:p>
              </w:tc>
              <w:tc>
                <w:tcPr>
                  <w:tcW w:w="1249"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危废暂存间</w:t>
                  </w:r>
                </w:p>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40"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2.0</w:t>
                  </w:r>
                  <w:r>
                    <w:rPr>
                      <w:rFonts w:hint="default" w:ascii="Times New Roman" w:hAnsi="Times New Roman" w:eastAsia="宋体" w:cs="Times New Roman"/>
                      <w:color w:val="FF0000"/>
                      <w:sz w:val="21"/>
                      <w:szCs w:val="21"/>
                    </w:rPr>
                    <w:t>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5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832"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《危险废物贮存污染控制标准》（GB18597-2001）及</w:t>
                  </w:r>
                  <w:r>
                    <w:rPr>
                      <w:rFonts w:hint="default" w:ascii="Times New Roman" w:hAnsi="Times New Roman" w:eastAsia="宋体" w:cs="Times New Roman"/>
                      <w:color w:val="FF0000"/>
                      <w:kern w:val="0"/>
                      <w:sz w:val="21"/>
                      <w:szCs w:val="21"/>
                    </w:rPr>
                    <w:t>其修改单</w:t>
                  </w: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
                      <w:sz w:val="21"/>
                      <w:szCs w:val="21"/>
                    </w:rPr>
                  </w:pP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rPr>
                    <w:t>废UV灯管</w:t>
                  </w:r>
                </w:p>
              </w:tc>
              <w:tc>
                <w:tcPr>
                  <w:tcW w:w="1249"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40" w:type="dxa"/>
                  <w:vAlign w:val="center"/>
                </w:tcPr>
                <w:p>
                  <w:pPr>
                    <w:pStyle w:val="43"/>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1"/>
                      <w:sz w:val="21"/>
                      <w:szCs w:val="21"/>
                      <w:u w:color="000000"/>
                      <w:lang w:val="en-US" w:eastAsia="zh-CN" w:bidi="ar-SA"/>
                    </w:rPr>
                  </w:pPr>
                  <w:r>
                    <w:rPr>
                      <w:rFonts w:hint="default" w:ascii="Times New Roman" w:hAnsi="Times New Roman" w:eastAsia="宋体" w:cs="Times New Roman"/>
                      <w:color w:val="FF0000"/>
                      <w:sz w:val="21"/>
                      <w:szCs w:val="21"/>
                      <w:lang w:val="en-US" w:eastAsia="zh-CN"/>
                    </w:rPr>
                    <w:t>0.01</w:t>
                  </w:r>
                  <w:r>
                    <w:rPr>
                      <w:rFonts w:hint="default" w:ascii="Times New Roman" w:hAnsi="Times New Roman" w:eastAsia="宋体" w:cs="Times New Roman"/>
                      <w:color w:val="FF0000"/>
                      <w:sz w:val="21"/>
                      <w:szCs w:val="21"/>
                    </w:rPr>
                    <w:t>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32"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kern w:val="0"/>
                      <w:sz w:val="21"/>
                      <w:szCs w:val="21"/>
                    </w:rPr>
                  </w:pP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04"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办公</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生活垃圾</w:t>
                  </w:r>
                </w:p>
              </w:tc>
              <w:tc>
                <w:tcPr>
                  <w:tcW w:w="124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由环卫部门清运</w:t>
                  </w:r>
                </w:p>
              </w:tc>
              <w:tc>
                <w:tcPr>
                  <w:tcW w:w="134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2.6t/a</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8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tc>
      </w:tr>
    </w:tbl>
    <w:p>
      <w:pPr>
        <w:ind w:firstLine="480"/>
        <w:rPr>
          <w:rFonts w:hint="default" w:ascii="Times New Roman" w:hAnsi="Times New Roman" w:cs="Times New Roman"/>
        </w:rPr>
        <w:sectPr>
          <w:footerReference r:id="rId7" w:type="default"/>
          <w:pgSz w:w="11906" w:h="16838"/>
          <w:pgMar w:top="1701" w:right="1588" w:bottom="1701" w:left="1588" w:header="851" w:footer="1134"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46"/>
        <w:outlineLvl w:val="0"/>
        <w:rPr>
          <w:rFonts w:hint="default" w:ascii="Times New Roman" w:hAnsi="Times New Roman" w:cs="Times New Roman"/>
        </w:rPr>
      </w:pPr>
      <w:bookmarkStart w:id="19" w:name="_Toc45198000"/>
      <w:r>
        <w:rPr>
          <w:rFonts w:hint="default" w:ascii="Times New Roman" w:hAnsi="Times New Roman" w:cs="Times New Roman"/>
        </w:rPr>
        <w:t>建设项目拟采取的防治措施及预期治理效果</w:t>
      </w:r>
      <w:bookmarkEnd w:id="19"/>
    </w:p>
    <w:tbl>
      <w:tblPr>
        <w:tblStyle w:val="21"/>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2552"/>
        <w:gridCol w:w="3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内容</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类型</w:t>
            </w:r>
          </w:p>
        </w:tc>
        <w:tc>
          <w:tcPr>
            <w:tcW w:w="99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排放源</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污染物名称</w:t>
            </w:r>
          </w:p>
        </w:tc>
        <w:tc>
          <w:tcPr>
            <w:tcW w:w="255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防治措施</w:t>
            </w:r>
          </w:p>
        </w:tc>
        <w:tc>
          <w:tcPr>
            <w:tcW w:w="33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大气</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污染物</w:t>
            </w:r>
          </w:p>
        </w:tc>
        <w:tc>
          <w:tcPr>
            <w:tcW w:w="99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喷漆</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非甲烷总烃、颗粒物</w:t>
            </w:r>
          </w:p>
        </w:tc>
        <w:tc>
          <w:tcPr>
            <w:tcW w:w="255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UV光氧+活性炭吸附+15m排气筒</w:t>
            </w:r>
          </w:p>
        </w:tc>
        <w:tc>
          <w:tcPr>
            <w:tcW w:w="33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河南省地方标准</w:t>
            </w:r>
            <w:r>
              <w:rPr>
                <w:rFonts w:hint="default" w:ascii="Times New Roman" w:hAnsi="Times New Roman" w:eastAsia="宋体" w:cs="Times New Roman"/>
                <w:color w:val="auto"/>
                <w:sz w:val="24"/>
                <w:szCs w:val="24"/>
              </w:rPr>
              <w:t>《工业涂装工序挥发性有机物排放标准》（DB41/1951-2020）专用设备制造业</w:t>
            </w:r>
            <w:r>
              <w:rPr>
                <w:rFonts w:hint="default" w:ascii="Times New Roman" w:hAnsi="Times New Roman" w:eastAsia="宋体" w:cs="Times New Roman"/>
                <w:color w:val="auto"/>
                <w:sz w:val="24"/>
                <w:szCs w:val="24"/>
                <w:lang w:val="en-US" w:eastAsia="zh-CN"/>
              </w:rPr>
              <w:t>中的</w:t>
            </w:r>
            <w:r>
              <w:rPr>
                <w:rFonts w:hint="default" w:ascii="Times New Roman" w:hAnsi="Times New Roman" w:eastAsia="宋体" w:cs="Times New Roman"/>
                <w:color w:val="auto"/>
                <w:sz w:val="24"/>
                <w:szCs w:val="24"/>
              </w:rPr>
              <w:t>排放限值要求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切割</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颗粒物</w:t>
            </w:r>
          </w:p>
        </w:tc>
        <w:tc>
          <w:tcPr>
            <w:tcW w:w="255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车间通风</w:t>
            </w:r>
          </w:p>
        </w:tc>
        <w:tc>
          <w:tcPr>
            <w:tcW w:w="3350"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48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《大气污染物综合排放标准》（GB16297-1996）表2中二级标准限值要求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焊接</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颗粒物</w:t>
            </w:r>
          </w:p>
        </w:tc>
        <w:tc>
          <w:tcPr>
            <w:tcW w:w="255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4"/>
                <w:szCs w:val="24"/>
              </w:rPr>
              <w:t>焊接烟尘净化器</w:t>
            </w:r>
          </w:p>
        </w:tc>
        <w:tc>
          <w:tcPr>
            <w:tcW w:w="3350"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480"/>
              <w:jc w:val="center"/>
              <w:textAlignment w:val="auto"/>
              <w:rPr>
                <w:rFonts w:hint="default" w:ascii="Times New Roman" w:hAnsi="Times New Roman"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4"/>
                <w:szCs w:val="24"/>
              </w:rPr>
              <w:t>打磨</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颗粒物</w:t>
            </w:r>
          </w:p>
        </w:tc>
        <w:tc>
          <w:tcPr>
            <w:tcW w:w="2552" w:type="dxa"/>
            <w:tcBorders>
              <w:tl2br w:val="nil"/>
              <w:tr2bl w:val="nil"/>
            </w:tcBorders>
            <w:vAlign w:val="center"/>
          </w:tcPr>
          <w:p>
            <w:pPr>
              <w:pStyle w:val="43"/>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袋式除尘器+15米排气筒</w:t>
            </w:r>
          </w:p>
        </w:tc>
        <w:tc>
          <w:tcPr>
            <w:tcW w:w="3350"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水污染物</w:t>
            </w:r>
          </w:p>
        </w:tc>
        <w:tc>
          <w:tcPr>
            <w:tcW w:w="99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生活污水</w:t>
            </w:r>
          </w:p>
          <w:p>
            <w:pPr>
              <w:pStyle w:val="2"/>
              <w:keepNext w:val="0"/>
              <w:keepLines w:val="0"/>
              <w:pageBreakBefore w:val="0"/>
              <w:kinsoku/>
              <w:wordWrap/>
              <w:overflowPunct/>
              <w:topLinePunct w:val="0"/>
              <w:autoSpaceDE/>
              <w:autoSpaceDN/>
              <w:bidi w:val="0"/>
              <w:spacing w:after="0" w:line="240" w:lineRule="auto"/>
              <w:ind w:left="0" w:leftChars="0" w:firstLine="480"/>
              <w:jc w:val="center"/>
              <w:textAlignment w:val="auto"/>
              <w:rPr>
                <w:rFonts w:hint="default" w:ascii="Times New Roman" w:hAnsi="Times New Roman" w:eastAsia="宋体" w:cs="Times New Roman"/>
                <w:color w:val="auto"/>
                <w:sz w:val="24"/>
                <w:szCs w:val="24"/>
              </w:rPr>
            </w:pP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COD</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rPr>
              <w:t>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SS</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rPr>
              <w:t>氨氮</w:t>
            </w:r>
          </w:p>
        </w:tc>
        <w:tc>
          <w:tcPr>
            <w:tcW w:w="255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生活污水经过化粪池处理后，定期清运，用于农田施肥</w:t>
            </w:r>
          </w:p>
        </w:tc>
        <w:tc>
          <w:tcPr>
            <w:tcW w:w="33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固体废物</w:t>
            </w:r>
          </w:p>
        </w:tc>
        <w:tc>
          <w:tcPr>
            <w:tcW w:w="99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生活</w:t>
            </w:r>
          </w:p>
        </w:tc>
        <w:tc>
          <w:tcPr>
            <w:tcW w:w="113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生活垃圾</w:t>
            </w:r>
          </w:p>
        </w:tc>
        <w:tc>
          <w:tcPr>
            <w:tcW w:w="2552"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集中收集由环卫部门统一处理</w:t>
            </w:r>
          </w:p>
        </w:tc>
        <w:tc>
          <w:tcPr>
            <w:tcW w:w="33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生产</w:t>
            </w:r>
          </w:p>
        </w:tc>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废钢材边角料</w:t>
            </w:r>
          </w:p>
        </w:tc>
        <w:tc>
          <w:tcPr>
            <w:tcW w:w="2552"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集中收集外售</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p>
        </w:tc>
        <w:tc>
          <w:tcPr>
            <w:tcW w:w="3350"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《一般工业固体废物贮存、处置场污染控制标准》（GB 18599-2001）及其修改单</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p>
        </w:tc>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金属粉尘</w:t>
            </w:r>
          </w:p>
        </w:tc>
        <w:tc>
          <w:tcPr>
            <w:tcW w:w="2552"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tc>
        <w:tc>
          <w:tcPr>
            <w:tcW w:w="3350"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lang w:val="en-US" w:eastAsia="zh-CN"/>
              </w:rPr>
              <w:t>生产</w:t>
            </w:r>
          </w:p>
        </w:tc>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废水性漆桶</w:t>
            </w:r>
          </w:p>
        </w:tc>
        <w:tc>
          <w:tcPr>
            <w:tcW w:w="2552"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p>
        </w:tc>
        <w:tc>
          <w:tcPr>
            <w:tcW w:w="3350"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喷漆</w:t>
            </w:r>
          </w:p>
        </w:tc>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废活性炭</w:t>
            </w:r>
          </w:p>
        </w:tc>
        <w:tc>
          <w:tcPr>
            <w:tcW w:w="2552"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集中收集，交由有资质的单位进行处置</w:t>
            </w:r>
          </w:p>
        </w:tc>
        <w:tc>
          <w:tcPr>
            <w:tcW w:w="3350"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color w:val="auto"/>
                <w:sz w:val="24"/>
                <w:szCs w:val="24"/>
              </w:rPr>
              <w:t>《危险废物贮存污染控制标准》（GB18597-2001）及</w:t>
            </w:r>
            <w:r>
              <w:rPr>
                <w:rFonts w:hint="default" w:ascii="Times New Roman" w:hAnsi="Times New Roman" w:eastAsia="宋体" w:cs="Times New Roman"/>
                <w:color w:val="auto"/>
                <w:kern w:val="0"/>
                <w:sz w:val="24"/>
                <w:szCs w:val="24"/>
              </w:rPr>
              <w:t>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c>
          <w:tcPr>
            <w:tcW w:w="9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p>
        </w:tc>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废UV灯管</w:t>
            </w:r>
          </w:p>
        </w:tc>
        <w:tc>
          <w:tcPr>
            <w:tcW w:w="2552"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z w:val="24"/>
                <w:szCs w:val="24"/>
              </w:rPr>
            </w:pPr>
          </w:p>
        </w:tc>
        <w:tc>
          <w:tcPr>
            <w:tcW w:w="3350"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Cs/>
                <w:color w:val="auto"/>
                <w:spacing w:val="-6"/>
                <w:sz w:val="24"/>
                <w:szCs w:val="24"/>
              </w:rPr>
              <w:t>噪声</w:t>
            </w:r>
          </w:p>
        </w:tc>
        <w:tc>
          <w:tcPr>
            <w:tcW w:w="992" w:type="dxa"/>
            <w:tcBorders>
              <w:tl2br w:val="nil"/>
              <w:tr2bl w:val="nil"/>
            </w:tcBorders>
            <w:vAlign w:val="center"/>
          </w:tcPr>
          <w:p>
            <w:pPr>
              <w:pStyle w:val="12"/>
              <w:keepNext w:val="0"/>
              <w:keepLines w:val="0"/>
              <w:pageBreakBefore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运营期</w:t>
            </w:r>
          </w:p>
        </w:tc>
        <w:tc>
          <w:tcPr>
            <w:tcW w:w="7036" w:type="dxa"/>
            <w:gridSpan w:val="3"/>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本项目噪声主要是液压摆式剪板机等设备噪声，噪声源强80～90dB(A)。经采取减振、隔声、距离衰减等相关措施后，</w:t>
            </w:r>
            <w:r>
              <w:rPr>
                <w:rFonts w:hint="default" w:ascii="Times New Roman" w:hAnsi="Times New Roman" w:eastAsia="宋体" w:cs="Times New Roman"/>
                <w:color w:val="auto"/>
                <w:sz w:val="24"/>
                <w:szCs w:val="24"/>
                <w:lang w:val="en-US" w:eastAsia="zh-CN"/>
              </w:rPr>
              <w:t>各</w:t>
            </w:r>
            <w:r>
              <w:rPr>
                <w:rFonts w:hint="default" w:ascii="Times New Roman" w:hAnsi="Times New Roman" w:eastAsia="宋体" w:cs="Times New Roman"/>
                <w:color w:val="auto"/>
                <w:kern w:val="0"/>
                <w:sz w:val="24"/>
                <w:szCs w:val="24"/>
              </w:rPr>
              <w:t>厂界噪声预测值能满足</w:t>
            </w:r>
            <w:r>
              <w:rPr>
                <w:rFonts w:hint="default" w:ascii="Times New Roman" w:hAnsi="Times New Roman" w:eastAsia="宋体" w:cs="Times New Roman"/>
                <w:color w:val="auto"/>
                <w:sz w:val="24"/>
                <w:szCs w:val="24"/>
              </w:rPr>
              <w:t>《工业企业厂界环境噪声排放标准》（GB 12348-2008）</w:t>
            </w:r>
            <w:r>
              <w:rPr>
                <w:rFonts w:hint="default" w:ascii="Times New Roman" w:hAnsi="Times New Roman" w:eastAsia="宋体" w:cs="Times New Roman"/>
                <w:color w:val="auto"/>
                <w:sz w:val="24"/>
                <w:szCs w:val="24"/>
                <w:lang w:val="zh-CN"/>
              </w:rPr>
              <w:t>中的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类</w:t>
            </w:r>
            <w:r>
              <w:rPr>
                <w:rFonts w:hint="default" w:ascii="Times New Roman" w:hAnsi="Times New Roman" w:eastAsia="宋体" w:cs="Times New Roman"/>
                <w:color w:val="auto"/>
                <w:sz w:val="24"/>
                <w:szCs w:val="24"/>
                <w:lang w:val="zh-CN"/>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5"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生态保护措施及预期效果：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rPr>
            </w:pPr>
            <w:r>
              <w:rPr>
                <w:rFonts w:hint="default" w:ascii="Times New Roman" w:hAnsi="Times New Roman" w:cs="Times New Roman"/>
              </w:rPr>
              <w:t>项目运营后，生产过程中产生的废气、废水、固废经过采取有效的防治措施后，可以达到相应的标准。项目实施后，基本不改变评价区的生态系统结构和生态系统功能，对周围的生态环境影响较小。</w:t>
            </w:r>
          </w:p>
          <w:p>
            <w:pPr>
              <w:pStyle w:val="2"/>
              <w:rPr>
                <w:rFonts w:hint="default" w:ascii="Times New Roman" w:hAnsi="Times New Roman" w:cs="Times New Roman"/>
                <w:lang w:eastAsia="zh-CN"/>
              </w:rPr>
            </w:pPr>
          </w:p>
          <w:p>
            <w:pPr>
              <w:rPr>
                <w:rFonts w:hint="default" w:ascii="Times New Roman" w:hAnsi="Times New Roman" w:cs="Times New Roman"/>
              </w:rPr>
            </w:pPr>
          </w:p>
        </w:tc>
      </w:tr>
    </w:tbl>
    <w:p>
      <w:pPr>
        <w:pStyle w:val="46"/>
        <w:outlineLvl w:val="0"/>
        <w:rPr>
          <w:rFonts w:hint="default" w:ascii="Times New Roman" w:hAnsi="Times New Roman" w:cs="Times New Roman"/>
        </w:rPr>
      </w:pPr>
      <w:bookmarkStart w:id="20" w:name="_Toc45198001"/>
      <w:r>
        <w:rPr>
          <w:rFonts w:hint="default" w:ascii="Times New Roman" w:hAnsi="Times New Roman" w:cs="Times New Roman"/>
        </w:rPr>
        <w:t>结论与建议</w:t>
      </w:r>
      <w:bookmarkEnd w:id="20"/>
    </w:p>
    <w:tbl>
      <w:tblPr>
        <w:tblStyle w:val="22"/>
        <w:tblW w:w="8845"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0" w:hRule="atLeast"/>
        </w:trPr>
        <w:tc>
          <w:tcPr>
            <w:tcW w:w="8845" w:type="dxa"/>
            <w:tcBorders>
              <w:tl2br w:val="nil"/>
              <w:tr2bl w:val="nil"/>
            </w:tcBorders>
          </w:tcPr>
          <w:p>
            <w:pPr>
              <w:pStyle w:val="5"/>
              <w:keepNext w:val="0"/>
              <w:keepLines w:val="0"/>
              <w:pageBreakBefore w:val="0"/>
              <w:numPr>
                <w:ilvl w:val="0"/>
                <w:numId w:val="12"/>
              </w:numPr>
              <w:kinsoku/>
              <w:wordWrap/>
              <w:overflowPunct/>
              <w:topLinePunct w:val="0"/>
              <w:bidi w:val="0"/>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结论</w:t>
            </w:r>
          </w:p>
          <w:p>
            <w:pPr>
              <w:pStyle w:val="5"/>
              <w:keepNext w:val="0"/>
              <w:keepLines w:val="0"/>
              <w:pageBreakBefore w:val="0"/>
              <w:numPr>
                <w:ilvl w:val="0"/>
                <w:numId w:val="13"/>
              </w:numPr>
              <w:kinsoku/>
              <w:wordWrap/>
              <w:overflowPunct/>
              <w:topLinePunct w:val="0"/>
              <w:bidi w:val="0"/>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项目概况</w:t>
            </w:r>
          </w:p>
          <w:p>
            <w:pPr>
              <w:pStyle w:val="5"/>
              <w:keepNext w:val="0"/>
              <w:keepLines w:val="0"/>
              <w:pageBreakBefore w:val="0"/>
              <w:numPr>
                <w:ilvl w:val="0"/>
                <w:numId w:val="0"/>
              </w:numPr>
              <w:kinsoku/>
              <w:wordWrap/>
              <w:overflowPunct/>
              <w:topLinePunct w:val="0"/>
              <w:bidi w:val="0"/>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平顶山市东佳环保设备厂年产3000吨环保设备项目位于平顶山市叶县昆阳街道许南路南段路东平舞铁路路南69号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本项目投资总额为</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00万元，总占地面</w:t>
            </w:r>
            <w:r>
              <w:rPr>
                <w:rFonts w:hint="default" w:ascii="Times New Roman" w:hAnsi="Times New Roman" w:eastAsia="宋体" w:cs="Times New Roman"/>
                <w:sz w:val="24"/>
                <w:szCs w:val="24"/>
                <w:highlight w:val="none"/>
              </w:rPr>
              <w:t>积</w:t>
            </w:r>
            <w:r>
              <w:rPr>
                <w:rFonts w:hint="default" w:ascii="Times New Roman" w:hAnsi="Times New Roman" w:eastAsia="宋体" w:cs="Times New Roman"/>
                <w:sz w:val="24"/>
                <w:szCs w:val="24"/>
                <w:highlight w:val="none"/>
                <w:lang w:val="en-US" w:eastAsia="zh-CN"/>
              </w:rPr>
              <w:t>5687</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，建筑面积</w:t>
            </w:r>
            <w:r>
              <w:rPr>
                <w:rFonts w:hint="default" w:ascii="Times New Roman" w:hAnsi="Times New Roman" w:eastAsia="宋体" w:cs="Times New Roman"/>
                <w:sz w:val="24"/>
                <w:szCs w:val="24"/>
                <w:highlight w:val="none"/>
                <w:lang w:val="en-US" w:eastAsia="zh-CN"/>
              </w:rPr>
              <w:t>3650</w:t>
            </w:r>
            <w:r>
              <w:rPr>
                <w:rFonts w:hint="default" w:ascii="Times New Roman" w:hAnsi="Times New Roman" w:eastAsia="宋体" w:cs="Times New Roman"/>
                <w:sz w:val="24"/>
                <w:szCs w:val="24"/>
                <w:highlight w:val="none"/>
              </w:rPr>
              <w:t>平方米，共主要建设内容为：主生产车间1栋1层、铆焊车间2栋1层、材料仓库</w:t>
            </w:r>
            <w:r>
              <w:rPr>
                <w:rFonts w:hint="default" w:ascii="Times New Roman" w:hAnsi="Times New Roman" w:eastAsia="宋体" w:cs="Times New Roman"/>
                <w:sz w:val="24"/>
                <w:szCs w:val="24"/>
              </w:rPr>
              <w:t>1栋1层、办公楼1栋1层。</w:t>
            </w:r>
          </w:p>
          <w:p>
            <w:pPr>
              <w:pStyle w:val="5"/>
              <w:keepNext w:val="0"/>
              <w:keepLines w:val="0"/>
              <w:pageBreakBefore w:val="0"/>
              <w:numPr>
                <w:ilvl w:val="0"/>
                <w:numId w:val="13"/>
              </w:numPr>
              <w:kinsoku/>
              <w:wordWrap/>
              <w:overflowPunct/>
              <w:topLinePunct w:val="0"/>
              <w:bidi w:val="0"/>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产业政策符合性</w:t>
            </w:r>
          </w:p>
          <w:p>
            <w:pPr>
              <w:pStyle w:val="5"/>
              <w:keepNext w:val="0"/>
              <w:keepLines w:val="0"/>
              <w:pageBreakBefore w:val="0"/>
              <w:numPr>
                <w:ilvl w:val="0"/>
                <w:numId w:val="0"/>
              </w:numPr>
              <w:kinsoku/>
              <w:wordWrap/>
              <w:overflowPunct/>
              <w:topLinePunct w:val="0"/>
              <w:bidi w:val="0"/>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根据《产业结构调整指导目录（2019年本）》，本项目属第三十三项（商贸服务业）十四、机械55、大气污染治理装备，为鼓励类，且本项目已取得</w:t>
            </w:r>
            <w:r>
              <w:rPr>
                <w:rFonts w:hint="default" w:ascii="Times New Roman" w:hAnsi="Times New Roman" w:eastAsia="宋体" w:cs="Times New Roman"/>
                <w:sz w:val="24"/>
                <w:szCs w:val="24"/>
              </w:rPr>
              <w:t>叶县发展和改革委员会</w:t>
            </w:r>
            <w:r>
              <w:rPr>
                <w:rFonts w:hint="default" w:ascii="Times New Roman" w:hAnsi="Times New Roman" w:eastAsia="宋体" w:cs="Times New Roman"/>
                <w:bCs/>
                <w:sz w:val="24"/>
                <w:szCs w:val="24"/>
              </w:rPr>
              <w:t>关于本项目的备案确认书。因此，项目符合国家和地方的产业政策。</w:t>
            </w:r>
          </w:p>
          <w:p>
            <w:pPr>
              <w:pStyle w:val="5"/>
              <w:keepNext w:val="0"/>
              <w:keepLines w:val="0"/>
              <w:pageBreakBefore w:val="0"/>
              <w:numPr>
                <w:ilvl w:val="0"/>
                <w:numId w:val="13"/>
              </w:numPr>
              <w:kinsoku/>
              <w:wordWrap/>
              <w:overflowPunct/>
              <w:topLinePunct w:val="0"/>
              <w:bidi w:val="0"/>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环境质量现状结论</w:t>
            </w:r>
          </w:p>
          <w:p>
            <w:pPr>
              <w:pStyle w:val="5"/>
              <w:keepNext w:val="0"/>
              <w:keepLines w:val="0"/>
              <w:pageBreakBefore w:val="0"/>
              <w:numPr>
                <w:ilvl w:val="0"/>
                <w:numId w:val="0"/>
              </w:numPr>
              <w:kinsoku/>
              <w:wordWrap/>
              <w:overflowPunct/>
              <w:topLinePunct w:val="0"/>
              <w:bidi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项目评价范围内</w:t>
            </w:r>
            <w:r>
              <w:rPr>
                <w:rFonts w:hint="default" w:ascii="Times New Roman" w:hAnsi="Times New Roman" w:eastAsia="宋体" w:cs="Times New Roman"/>
                <w:color w:val="auto"/>
                <w:kern w:val="0"/>
                <w:sz w:val="24"/>
                <w:szCs w:val="24"/>
              </w:rPr>
              <w:t>SO</w:t>
            </w:r>
            <w:r>
              <w:rPr>
                <w:rFonts w:hint="default" w:ascii="Times New Roman" w:hAnsi="Times New Roman" w:eastAsia="宋体" w:cs="Times New Roman"/>
                <w:color w:val="auto"/>
                <w:kern w:val="0"/>
                <w:sz w:val="24"/>
                <w:szCs w:val="24"/>
                <w:vertAlign w:val="subscript"/>
              </w:rPr>
              <w:t>2</w:t>
            </w:r>
            <w:r>
              <w:rPr>
                <w:rFonts w:hint="default" w:ascii="Times New Roman" w:hAnsi="Times New Roman" w:eastAsia="宋体" w:cs="Times New Roman"/>
                <w:color w:val="auto"/>
                <w:kern w:val="0"/>
                <w:sz w:val="24"/>
                <w:szCs w:val="24"/>
              </w:rPr>
              <w:t>、NO</w:t>
            </w:r>
            <w:r>
              <w:rPr>
                <w:rFonts w:hint="default" w:ascii="Times New Roman" w:hAnsi="Times New Roman" w:eastAsia="宋体" w:cs="Times New Roman"/>
                <w:color w:val="auto"/>
                <w:kern w:val="0"/>
                <w:sz w:val="24"/>
                <w:szCs w:val="24"/>
                <w:vertAlign w:val="subscript"/>
              </w:rPr>
              <w:t>2</w:t>
            </w:r>
            <w:r>
              <w:rPr>
                <w:rFonts w:hint="default" w:ascii="Times New Roman" w:hAnsi="Times New Roman" w:eastAsia="宋体" w:cs="Times New Roman"/>
                <w:color w:val="auto"/>
                <w:kern w:val="0"/>
                <w:sz w:val="24"/>
                <w:szCs w:val="24"/>
              </w:rPr>
              <w:t>、CO均满足《环境空气质量标准》（GB 3095-2012）二类区标准要求，</w:t>
            </w:r>
            <w:r>
              <w:rPr>
                <w:rFonts w:hint="default" w:ascii="Times New Roman" w:hAnsi="Times New Roman" w:eastAsia="宋体" w:cs="Times New Roman"/>
                <w:bCs/>
                <w:color w:val="auto"/>
                <w:sz w:val="24"/>
                <w:szCs w:val="24"/>
              </w:rPr>
              <w:t>PM</w:t>
            </w:r>
            <w:r>
              <w:rPr>
                <w:rFonts w:hint="default" w:ascii="Times New Roman" w:hAnsi="Times New Roman" w:eastAsia="宋体" w:cs="Times New Roman"/>
                <w:bCs/>
                <w:color w:val="auto"/>
                <w:sz w:val="24"/>
                <w:szCs w:val="24"/>
                <w:vertAlign w:val="subscript"/>
              </w:rPr>
              <w:t>2.5</w:t>
            </w:r>
            <w:r>
              <w:rPr>
                <w:rFonts w:hint="default" w:ascii="Times New Roman" w:hAnsi="Times New Roman" w:eastAsia="宋体" w:cs="Times New Roman"/>
                <w:bCs/>
                <w:color w:val="auto"/>
                <w:sz w:val="24"/>
                <w:szCs w:val="24"/>
              </w:rPr>
              <w:t>、PM</w:t>
            </w:r>
            <w:r>
              <w:rPr>
                <w:rFonts w:hint="default" w:ascii="Times New Roman" w:hAnsi="Times New Roman" w:eastAsia="宋体" w:cs="Times New Roman"/>
                <w:bCs/>
                <w:color w:val="auto"/>
                <w:sz w:val="24"/>
                <w:szCs w:val="24"/>
                <w:vertAlign w:val="subscript"/>
              </w:rPr>
              <w:t>10</w:t>
            </w:r>
            <w:r>
              <w:rPr>
                <w:rFonts w:hint="default" w:ascii="Times New Roman" w:hAnsi="Times New Roman" w:eastAsia="宋体" w:cs="Times New Roman"/>
                <w:bCs/>
                <w:color w:val="auto"/>
                <w:sz w:val="24"/>
                <w:szCs w:val="24"/>
              </w:rPr>
              <w:t>和O</w:t>
            </w:r>
            <w:r>
              <w:rPr>
                <w:rFonts w:hint="default" w:ascii="Times New Roman" w:hAnsi="Times New Roman" w:eastAsia="宋体" w:cs="Times New Roman"/>
                <w:bCs/>
                <w:color w:val="auto"/>
                <w:sz w:val="24"/>
                <w:szCs w:val="24"/>
                <w:vertAlign w:val="subscript"/>
              </w:rPr>
              <w:t>3</w:t>
            </w:r>
            <w:r>
              <w:rPr>
                <w:rFonts w:hint="default" w:ascii="Times New Roman" w:hAnsi="Times New Roman" w:eastAsia="宋体" w:cs="Times New Roman"/>
                <w:color w:val="auto"/>
                <w:kern w:val="0"/>
                <w:sz w:val="24"/>
                <w:szCs w:val="24"/>
              </w:rPr>
              <w:t>均超过《环境空气质量标准》（GB 3095-2012）二类区标准要求，叶县属于不达标区。由监测报告可知，</w:t>
            </w:r>
            <w:r>
              <w:rPr>
                <w:rFonts w:hint="default" w:ascii="Times New Roman" w:hAnsi="Times New Roman" w:eastAsia="宋体" w:cs="Times New Roman"/>
                <w:color w:val="auto"/>
                <w:sz w:val="24"/>
                <w:szCs w:val="24"/>
              </w:rPr>
              <w:t>非甲烷总烃满足《大气污染物综合排放标准详</w:t>
            </w:r>
            <w:r>
              <w:rPr>
                <w:rFonts w:hint="default" w:ascii="Times New Roman" w:hAnsi="Times New Roman" w:eastAsia="宋体" w:cs="Times New Roman"/>
                <w:color w:val="auto"/>
                <w:sz w:val="24"/>
                <w:szCs w:val="24"/>
                <w:lang w:val="en-GB" w:eastAsia="zh-TW"/>
              </w:rPr>
              <w:t>解》</w:t>
            </w:r>
            <w:r>
              <w:rPr>
                <w:rFonts w:hint="default" w:ascii="Times New Roman" w:hAnsi="Times New Roman" w:eastAsia="宋体" w:cs="Times New Roman"/>
                <w:color w:val="auto"/>
                <w:sz w:val="24"/>
                <w:szCs w:val="24"/>
                <w:lang w:val="en-GB"/>
              </w:rPr>
              <w:t>中的一次浓度值，由监测报告可知，</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各</w:t>
            </w:r>
            <w:r>
              <w:rPr>
                <w:rFonts w:hint="default" w:ascii="Times New Roman" w:hAnsi="Times New Roman" w:eastAsia="宋体" w:cs="Times New Roman"/>
                <w:color w:val="auto"/>
                <w:sz w:val="24"/>
                <w:szCs w:val="24"/>
              </w:rPr>
              <w:t>厂界昼间、夜间噪声监测值满足《声环境质量标准》（GB3096-2008）中的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类标准，说明项目所在地声环境质量较好。</w:t>
            </w:r>
          </w:p>
          <w:p>
            <w:pPr>
              <w:pStyle w:val="5"/>
              <w:keepNext w:val="0"/>
              <w:keepLines w:val="0"/>
              <w:pageBreakBefore w:val="0"/>
              <w:numPr>
                <w:ilvl w:val="0"/>
                <w:numId w:val="13"/>
              </w:numPr>
              <w:kinsoku/>
              <w:wordWrap/>
              <w:overflowPunct/>
              <w:topLinePunct w:val="0"/>
              <w:bidi w:val="0"/>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运营期环境影响分析结论</w:t>
            </w:r>
          </w:p>
          <w:p>
            <w:pPr>
              <w:pStyle w:val="5"/>
              <w:keepNext w:val="0"/>
              <w:keepLines w:val="0"/>
              <w:pageBreakBefore w:val="0"/>
              <w:numPr>
                <w:ilvl w:val="0"/>
                <w:numId w:val="0"/>
              </w:numPr>
              <w:kinsoku/>
              <w:wordWrap/>
              <w:overflowPunct/>
              <w:topLinePunct w:val="0"/>
              <w:bidi w:val="0"/>
              <w:ind w:left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大气环境影响分析</w:t>
            </w:r>
          </w:p>
          <w:p>
            <w:pPr>
              <w:keepNext w:val="0"/>
              <w:keepLines w:val="0"/>
              <w:pageBreakBefore w:val="0"/>
              <w:tabs>
                <w:tab w:val="left" w:pos="512"/>
              </w:tabs>
              <w:kinsoku/>
              <w:wordWrap/>
              <w:overflowPunct/>
              <w:topLinePunct w:val="0"/>
              <w:bidi w:val="0"/>
              <w:ind w:firstLine="480"/>
              <w:jc w:val="left"/>
              <w:rPr>
                <w:rFonts w:hint="default" w:ascii="Times New Roman" w:hAnsi="Times New Roman" w:eastAsia="宋体" w:cs="Times New Roman"/>
              </w:rPr>
            </w:pPr>
            <w:r>
              <w:rPr>
                <w:rFonts w:hint="default" w:ascii="Times New Roman" w:hAnsi="Times New Roman" w:eastAsia="宋体" w:cs="Times New Roman"/>
              </w:rPr>
              <w:t>本项目运营期废气其来源主要为</w:t>
            </w:r>
            <w:r>
              <w:rPr>
                <w:rFonts w:hint="default" w:ascii="Times New Roman" w:hAnsi="Times New Roman" w:eastAsia="宋体" w:cs="Times New Roman"/>
                <w:lang w:val="en-US" w:eastAsia="zh-CN"/>
              </w:rPr>
              <w:t>切割粉尘、</w:t>
            </w:r>
            <w:r>
              <w:rPr>
                <w:rFonts w:hint="default" w:ascii="Times New Roman" w:hAnsi="Times New Roman" w:eastAsia="宋体" w:cs="Times New Roman"/>
              </w:rPr>
              <w:t>焊接烟尘</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打磨粉尘、喷漆工序产生的有机废气</w:t>
            </w:r>
            <w:r>
              <w:rPr>
                <w:rFonts w:hint="default" w:ascii="Times New Roman" w:hAnsi="Times New Roman" w:eastAsia="宋体" w:cs="Times New Roman"/>
              </w:rPr>
              <w:t>。</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1 \* GB3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①</w:t>
            </w:r>
            <w:r>
              <w:rPr>
                <w:rFonts w:hint="default" w:ascii="Times New Roman" w:hAnsi="Times New Roman" w:eastAsia="宋体" w:cs="Times New Roman"/>
              </w:rPr>
              <w:fldChar w:fldCharType="end"/>
            </w:r>
            <w:r>
              <w:rPr>
                <w:rFonts w:hint="default" w:ascii="Times New Roman" w:hAnsi="Times New Roman" w:eastAsia="宋体" w:cs="Times New Roman"/>
                <w:lang w:val="en-US" w:eastAsia="zh-CN"/>
              </w:rPr>
              <w:t>切割粉尘</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根据工程分析，项目切割粉尘由于机械加工产生的金属颗粒物度相对较大，自身比重较大，其中98%的大颗粒粉尘自由沉积在加工设备周边，每天定时清扫收集并通过加强车间通风后，对区域大气环境影响较小。                                                                                                                                                                                                                </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2 \* GB3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②</w:t>
            </w:r>
            <w:r>
              <w:rPr>
                <w:rFonts w:hint="default" w:ascii="Times New Roman" w:hAnsi="Times New Roman" w:eastAsia="宋体" w:cs="Times New Roman"/>
              </w:rPr>
              <w:fldChar w:fldCharType="end"/>
            </w:r>
            <w:r>
              <w:rPr>
                <w:rFonts w:hint="default" w:ascii="Times New Roman" w:hAnsi="Times New Roman" w:eastAsia="宋体" w:cs="Times New Roman"/>
              </w:rPr>
              <w:t>焊接烟尘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项目焊接烟尘产生量为0.</w:t>
            </w:r>
            <w:r>
              <w:rPr>
                <w:rFonts w:hint="default" w:ascii="Times New Roman" w:hAnsi="Times New Roman" w:eastAsia="宋体" w:cs="Times New Roman"/>
                <w:lang w:val="en-US" w:eastAsia="zh-CN"/>
              </w:rPr>
              <w:t>00</w:t>
            </w:r>
            <w:r>
              <w:rPr>
                <w:rFonts w:hint="default" w:ascii="Times New Roman" w:hAnsi="Times New Roman" w:eastAsia="宋体" w:cs="Times New Roman"/>
              </w:rPr>
              <w:t>28t/a，项目焊接工序以自动焊接为主，均设置在专门的焊接区域内，焊接工位变化不大，生产过程中产生的焊接烟尘经焊接烟尘净化器处理、车间通风后完全能够满足《大气污染物综合排放标准》（GB16297-1996）中二级标准浓度限值要求。</w:t>
            </w:r>
          </w:p>
          <w:p>
            <w:pPr>
              <w:keepNext w:val="0"/>
              <w:keepLines w:val="0"/>
              <w:pageBreakBefore w:val="0"/>
              <w:kinsoku/>
              <w:wordWrap/>
              <w:overflowPunct/>
              <w:topLinePunct w:val="0"/>
              <w:autoSpaceDE w:val="0"/>
              <w:autoSpaceDN w:val="0"/>
              <w:bidi w:val="0"/>
              <w:ind w:firstLine="480"/>
              <w:jc w:val="left"/>
              <w:rPr>
                <w:rFonts w:hint="default" w:ascii="Times New Roman" w:hAnsi="Times New Roman" w:eastAsia="宋体" w:cs="Times New Roman"/>
              </w:rPr>
            </w:pPr>
            <w:r>
              <w:rPr>
                <w:rFonts w:hint="default" w:ascii="Times New Roman" w:hAnsi="Times New Roman" w:eastAsia="宋体" w:cs="Times New Roman"/>
              </w:rPr>
              <w:t>③打磨粉尘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本项目打磨工作过程中会产生金属粉尘，</w:t>
            </w:r>
            <w:r>
              <w:rPr>
                <w:rFonts w:hint="eastAsia"/>
                <w:color w:val="0000FF"/>
                <w:kern w:val="24"/>
              </w:rPr>
              <w:t>项目打磨粉尘收集后采用</w:t>
            </w:r>
            <w:r>
              <w:rPr>
                <w:rFonts w:hint="eastAsia"/>
                <w:color w:val="0000FF"/>
                <w:kern w:val="24"/>
                <w:lang w:val="en-US" w:eastAsia="zh-CN"/>
              </w:rPr>
              <w:t>袋式</w:t>
            </w:r>
            <w:r>
              <w:rPr>
                <w:rFonts w:hint="eastAsia"/>
                <w:color w:val="0000FF"/>
                <w:kern w:val="24"/>
              </w:rPr>
              <w:t>除尘器进行处理</w:t>
            </w:r>
            <w:r>
              <w:rPr>
                <w:rFonts w:hint="eastAsia"/>
                <w:color w:val="0000FF"/>
                <w:kern w:val="24"/>
                <w:lang w:val="en-US" w:eastAsia="zh-CN"/>
              </w:rPr>
              <w:t>经15米的排气筒排放</w:t>
            </w:r>
            <w:r>
              <w:rPr>
                <w:rFonts w:hint="default" w:ascii="Times New Roman" w:hAnsi="Times New Roman" w:eastAsia="宋体" w:cs="Times New Roman"/>
                <w:color w:val="0000FF"/>
                <w:sz w:val="24"/>
                <w:szCs w:val="24"/>
              </w:rPr>
              <w:t>，</w:t>
            </w:r>
            <w:r>
              <w:rPr>
                <w:rFonts w:hint="eastAsia"/>
                <w:color w:val="0000FF"/>
                <w:kern w:val="24"/>
              </w:rPr>
              <w:t>项目粉尘收集效率约90%，处理效率约为9</w:t>
            </w:r>
            <w:r>
              <w:rPr>
                <w:rFonts w:hint="eastAsia"/>
                <w:color w:val="0000FF"/>
                <w:kern w:val="24"/>
                <w:lang w:val="en-US" w:eastAsia="zh-CN"/>
              </w:rPr>
              <w:t>9</w:t>
            </w:r>
            <w:r>
              <w:rPr>
                <w:rFonts w:hint="eastAsia"/>
                <w:color w:val="0000FF"/>
                <w:kern w:val="24"/>
              </w:rPr>
              <w:t>%，设计风量</w:t>
            </w:r>
            <w:r>
              <w:rPr>
                <w:color w:val="0000FF"/>
                <w:kern w:val="24"/>
              </w:rPr>
              <w:t>2</w:t>
            </w:r>
            <w:r>
              <w:rPr>
                <w:rFonts w:hint="eastAsia"/>
                <w:color w:val="0000FF"/>
                <w:kern w:val="24"/>
              </w:rPr>
              <w:t>000m</w:t>
            </w:r>
            <w:r>
              <w:rPr>
                <w:rFonts w:hint="eastAsia"/>
                <w:color w:val="0000FF"/>
                <w:kern w:val="24"/>
                <w:vertAlign w:val="superscript"/>
              </w:rPr>
              <w:t>3</w:t>
            </w:r>
            <w:r>
              <w:rPr>
                <w:rFonts w:hint="eastAsia"/>
                <w:color w:val="0000FF"/>
                <w:kern w:val="24"/>
              </w:rPr>
              <w:t>/h，则打磨粉尘有组织排放量为</w:t>
            </w:r>
            <w:r>
              <w:rPr>
                <w:rFonts w:hint="eastAsia"/>
                <w:color w:val="0000FF"/>
                <w:kern w:val="24"/>
                <w:lang w:val="en-US" w:eastAsia="zh-CN"/>
              </w:rPr>
              <w:t>0.03744</w:t>
            </w:r>
            <w:r>
              <w:rPr>
                <w:rFonts w:hint="default" w:ascii="Times New Roman" w:hAnsi="Times New Roman" w:eastAsia="宋体" w:cs="Times New Roman"/>
                <w:color w:val="0000FF"/>
                <w:sz w:val="24"/>
                <w:szCs w:val="24"/>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a</w:t>
            </w:r>
            <w:r>
              <w:rPr>
                <w:rFonts w:hint="eastAsia"/>
                <w:color w:val="0000FF"/>
                <w:kern w:val="24"/>
              </w:rPr>
              <w:t>，排放浓度为</w:t>
            </w:r>
            <w:r>
              <w:rPr>
                <w:rFonts w:hint="eastAsia"/>
                <w:color w:val="0000FF"/>
                <w:kern w:val="24"/>
                <w:lang w:val="en-US" w:eastAsia="zh-CN"/>
              </w:rPr>
              <w:t>7.8</w:t>
            </w:r>
            <w:r>
              <w:rPr>
                <w:rFonts w:hint="eastAsia"/>
                <w:color w:val="0000FF"/>
                <w:kern w:val="24"/>
              </w:rPr>
              <w:t>mg/m</w:t>
            </w:r>
            <w:r>
              <w:rPr>
                <w:rFonts w:hint="eastAsia"/>
                <w:color w:val="0000FF"/>
                <w:kern w:val="24"/>
                <w:vertAlign w:val="superscript"/>
              </w:rPr>
              <w:t>3</w:t>
            </w:r>
            <w:r>
              <w:rPr>
                <w:rFonts w:hint="default" w:ascii="Times New Roman" w:hAnsi="Times New Roman" w:eastAsia="宋体" w:cs="Times New Roman"/>
                <w:color w:val="0000FF"/>
                <w:sz w:val="24"/>
                <w:szCs w:val="24"/>
              </w:rPr>
              <w:t>，</w:t>
            </w:r>
            <w:r>
              <w:rPr>
                <w:rFonts w:hint="eastAsia" w:cs="Times New Roman"/>
                <w:color w:val="0000FF"/>
                <w:sz w:val="24"/>
                <w:szCs w:val="24"/>
                <w:lang w:val="en-US" w:eastAsia="zh-CN"/>
              </w:rPr>
              <w:t>颗粒物</w:t>
            </w:r>
            <w:r>
              <w:rPr>
                <w:rFonts w:hint="default" w:ascii="Times New Roman" w:hAnsi="Times New Roman" w:eastAsia="宋体" w:cs="Times New Roman"/>
                <w:color w:val="0000FF"/>
                <w:sz w:val="24"/>
                <w:szCs w:val="24"/>
              </w:rPr>
              <w:t>能够满足《大气污染物综合排放标准》（GB16297-1996）中二级标准浓度限值要求</w:t>
            </w:r>
            <w:r>
              <w:rPr>
                <w:rFonts w:hint="default" w:ascii="Times New Roman" w:hAnsi="Times New Roman" w:eastAsia="宋体" w:cs="Times New Roman"/>
              </w:rPr>
              <w:t>。</w:t>
            </w:r>
          </w:p>
          <w:p>
            <w:pPr>
              <w:keepNext w:val="0"/>
              <w:keepLines w:val="0"/>
              <w:pageBreakBefore w:val="0"/>
              <w:tabs>
                <w:tab w:val="left" w:pos="512"/>
              </w:tabs>
              <w:kinsoku/>
              <w:wordWrap/>
              <w:overflowPunct/>
              <w:topLinePunct w:val="0"/>
              <w:bidi w:val="0"/>
              <w:ind w:firstLine="480"/>
              <w:jc w:val="left"/>
              <w:rPr>
                <w:rFonts w:hint="default" w:ascii="Times New Roman" w:hAnsi="Times New Roman" w:eastAsia="宋体" w:cs="Times New Roman"/>
              </w:rPr>
            </w:pPr>
            <w:r>
              <w:rPr>
                <w:rFonts w:hint="default" w:ascii="Times New Roman" w:hAnsi="Times New Roman" w:eastAsia="宋体" w:cs="Times New Roman"/>
                <w:lang w:val="en-US" w:eastAsia="zh-CN"/>
              </w:rPr>
              <w:t>④喷漆废气</w:t>
            </w:r>
          </w:p>
          <w:p>
            <w:pPr>
              <w:keepNext w:val="0"/>
              <w:keepLines w:val="0"/>
              <w:pageBreakBefore w:val="0"/>
              <w:kinsoku/>
              <w:wordWrap/>
              <w:overflowPunct/>
              <w:topLinePunct w:val="0"/>
              <w:bidi w:val="0"/>
              <w:ind w:firstLine="480"/>
              <w:rPr>
                <w:rFonts w:hint="default" w:ascii="Times New Roman" w:hAnsi="Times New Roman" w:eastAsia="宋体" w:cs="Times New Roman"/>
                <w:color w:val="FF0000"/>
              </w:rPr>
            </w:pPr>
            <w:r>
              <w:rPr>
                <w:rFonts w:hint="default" w:ascii="Times New Roman" w:hAnsi="Times New Roman" w:eastAsia="宋体" w:cs="Times New Roman"/>
                <w:color w:val="FF0000"/>
              </w:rPr>
              <w:t>根据工程分析，本项目项目喷漆废气经集中收集后通过1套有机废气处理设备处理，项目采用“UV光氧+活性炭吸附”工艺处理有机废气后通过15m排气筒排放。喷漆漆雾有组织排放的颗粒物为</w:t>
            </w:r>
            <w:r>
              <w:rPr>
                <w:rFonts w:hint="default" w:ascii="Times New Roman" w:hAnsi="Times New Roman" w:eastAsia="宋体" w:cs="Times New Roman"/>
                <w:color w:val="FF0000"/>
                <w:lang w:val="en-US" w:eastAsia="zh-CN"/>
              </w:rPr>
              <w:t>0.42</w:t>
            </w:r>
            <w:r>
              <w:rPr>
                <w:rFonts w:hint="default" w:ascii="Times New Roman" w:hAnsi="Times New Roman" w:eastAsia="宋体" w:cs="Times New Roman"/>
                <w:color w:val="FF0000"/>
              </w:rPr>
              <w:t>t/a，排放浓度为</w:t>
            </w:r>
            <w:r>
              <w:rPr>
                <w:rFonts w:hint="default" w:ascii="Times New Roman" w:hAnsi="Times New Roman" w:eastAsia="宋体" w:cs="Times New Roman"/>
                <w:color w:val="FF0000"/>
                <w:lang w:val="en-US" w:eastAsia="zh-CN"/>
              </w:rPr>
              <w:t>11.67</w:t>
            </w:r>
            <w:r>
              <w:rPr>
                <w:rFonts w:hint="default" w:ascii="Times New Roman" w:hAnsi="Times New Roman" w:eastAsia="宋体" w:cs="Times New Roman"/>
                <w:color w:val="FF0000"/>
              </w:rPr>
              <w:t>mg/m</w:t>
            </w:r>
            <w:r>
              <w:rPr>
                <w:rFonts w:hint="default" w:ascii="Times New Roman" w:hAnsi="Times New Roman" w:eastAsia="宋体" w:cs="Times New Roman"/>
                <w:color w:val="FF0000"/>
                <w:vertAlign w:val="superscript"/>
              </w:rPr>
              <w:t>3</w:t>
            </w:r>
            <w:r>
              <w:rPr>
                <w:rFonts w:hint="default" w:ascii="Times New Roman" w:hAnsi="Times New Roman" w:eastAsia="宋体" w:cs="Times New Roman"/>
                <w:color w:val="FF0000"/>
              </w:rPr>
              <w:t>，排放速率为</w:t>
            </w:r>
            <w:r>
              <w:rPr>
                <w:rFonts w:hint="default" w:ascii="Times New Roman" w:hAnsi="Times New Roman" w:eastAsia="宋体" w:cs="Times New Roman"/>
                <w:color w:val="FF0000"/>
                <w:lang w:val="en-US" w:eastAsia="zh-CN"/>
              </w:rPr>
              <w:t>0.35</w:t>
            </w:r>
            <w:r>
              <w:rPr>
                <w:rFonts w:hint="default" w:ascii="Times New Roman" w:hAnsi="Times New Roman" w:eastAsia="宋体" w:cs="Times New Roman"/>
                <w:color w:val="FF0000"/>
              </w:rPr>
              <w:t>kg/h，颗粒物废气排放浓度满足GB16297-1996《大气污染物综合排放标准》二级标准。喷漆过程中排放的非甲烷总烃为</w:t>
            </w:r>
            <w:r>
              <w:rPr>
                <w:rFonts w:hint="default" w:ascii="Times New Roman" w:hAnsi="Times New Roman" w:cs="Times New Roman"/>
                <w:color w:val="FF0000"/>
                <w:lang w:val="en-US" w:eastAsia="zh-CN"/>
              </w:rPr>
              <w:t>0.06</w:t>
            </w:r>
            <w:r>
              <w:rPr>
                <w:rFonts w:hint="default" w:ascii="Times New Roman" w:hAnsi="Times New Roman" w:eastAsia="宋体" w:cs="Times New Roman"/>
                <w:color w:val="FF0000"/>
              </w:rPr>
              <w:t>t/a，排放浓度为</w:t>
            </w:r>
            <w:r>
              <w:rPr>
                <w:rFonts w:hint="default" w:ascii="Times New Roman" w:hAnsi="Times New Roman" w:cs="Times New Roman"/>
                <w:color w:val="FF0000"/>
                <w:lang w:val="en-US" w:eastAsia="zh-CN"/>
              </w:rPr>
              <w:t>1.667</w:t>
            </w:r>
            <w:r>
              <w:rPr>
                <w:rFonts w:hint="default" w:ascii="Times New Roman" w:hAnsi="Times New Roman" w:eastAsia="宋体" w:cs="Times New Roman"/>
                <w:color w:val="FF0000"/>
              </w:rPr>
              <w:t>mg/m</w:t>
            </w:r>
            <w:r>
              <w:rPr>
                <w:rFonts w:hint="default" w:ascii="Times New Roman" w:hAnsi="Times New Roman" w:eastAsia="宋体" w:cs="Times New Roman"/>
                <w:color w:val="FF0000"/>
                <w:vertAlign w:val="superscript"/>
              </w:rPr>
              <w:t>3</w:t>
            </w:r>
            <w:r>
              <w:rPr>
                <w:rFonts w:hint="default" w:ascii="Times New Roman" w:hAnsi="Times New Roman" w:eastAsia="宋体" w:cs="Times New Roman"/>
                <w:color w:val="FF0000"/>
              </w:rPr>
              <w:t>，非甲烷总烃排放浓度满足河南省地方标准《工业涂装工序挥发性有机物排放标准》（DB41/1951-2020）</w:t>
            </w:r>
            <w:r>
              <w:rPr>
                <w:rFonts w:hint="default" w:ascii="Times New Roman" w:hAnsi="Times New Roman" w:eastAsia="宋体" w:cs="Times New Roman"/>
                <w:color w:val="FF0000"/>
                <w:lang w:val="en-US" w:eastAsia="zh-CN"/>
              </w:rPr>
              <w:t>专用设备制造业</w:t>
            </w:r>
            <w:r>
              <w:rPr>
                <w:rFonts w:hint="default" w:ascii="Times New Roman" w:hAnsi="Times New Roman" w:eastAsia="宋体" w:cs="Times New Roman"/>
                <w:color w:val="FF0000"/>
              </w:rPr>
              <w:t>中的排放限值要求（非甲烷总烃</w:t>
            </w:r>
            <w:r>
              <w:rPr>
                <w:rFonts w:hint="default" w:ascii="Times New Roman" w:hAnsi="Times New Roman" w:eastAsia="宋体" w:cs="Times New Roman"/>
                <w:color w:val="FF0000"/>
                <w:lang w:val="en-US" w:eastAsia="zh-CN"/>
              </w:rPr>
              <w:t>5</w:t>
            </w:r>
            <w:r>
              <w:rPr>
                <w:rFonts w:hint="default" w:ascii="Times New Roman" w:hAnsi="Times New Roman" w:eastAsia="宋体" w:cs="Times New Roman"/>
                <w:color w:val="FF0000"/>
              </w:rPr>
              <w:t>0mg/m</w:t>
            </w:r>
            <w:r>
              <w:rPr>
                <w:rFonts w:hint="default" w:ascii="Times New Roman" w:hAnsi="Times New Roman" w:eastAsia="宋体" w:cs="Times New Roman"/>
                <w:color w:val="FF0000"/>
                <w:vertAlign w:val="superscript"/>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r>
              <w:rPr>
                <w:rFonts w:hint="default" w:ascii="Times New Roman" w:hAnsi="Times New Roman" w:eastAsia="宋体" w:cs="Times New Roman"/>
                <w:color w:val="FF0000"/>
                <w:lang w:val="en-US" w:eastAsia="zh-CN"/>
              </w:rPr>
              <w:t>对周围环境及敏感点环境影响较小</w:t>
            </w:r>
            <w:r>
              <w:rPr>
                <w:rFonts w:hint="default" w:ascii="Times New Roman" w:hAnsi="Times New Roman" w:eastAsia="宋体" w:cs="Times New Roman"/>
                <w:color w:val="FF0000"/>
              </w:rPr>
              <w:t>。</w:t>
            </w:r>
          </w:p>
          <w:p>
            <w:pPr>
              <w:keepNext w:val="0"/>
              <w:keepLines w:val="0"/>
              <w:pageBreakBefore w:val="0"/>
              <w:kinsoku/>
              <w:wordWrap/>
              <w:overflowPunct/>
              <w:topLinePunct w:val="0"/>
              <w:bidi w:val="0"/>
              <w:ind w:firstLine="480"/>
              <w:rPr>
                <w:rFonts w:hint="default" w:ascii="Times New Roman" w:hAnsi="Times New Roman" w:eastAsia="宋体" w:cs="Times New Roman"/>
                <w:szCs w:val="24"/>
              </w:rPr>
            </w:pP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废水影响分析</w:t>
            </w:r>
          </w:p>
          <w:p>
            <w:pPr>
              <w:keepNext w:val="0"/>
              <w:keepLines w:val="0"/>
              <w:pageBreakBefore w:val="0"/>
              <w:tabs>
                <w:tab w:val="left" w:pos="450"/>
              </w:tabs>
              <w:kinsoku/>
              <w:wordWrap/>
              <w:overflowPunct/>
              <w:topLinePunct w:val="0"/>
              <w:bidi w:val="0"/>
              <w:ind w:firstLine="480"/>
              <w:jc w:val="left"/>
              <w:rPr>
                <w:rFonts w:hint="default" w:ascii="Times New Roman" w:hAnsi="Times New Roman" w:eastAsia="宋体" w:cs="Times New Roman"/>
              </w:rPr>
            </w:pPr>
            <w:r>
              <w:rPr>
                <w:rFonts w:hint="default" w:ascii="Times New Roman" w:hAnsi="Times New Roman" w:eastAsia="宋体" w:cs="Times New Roman"/>
              </w:rPr>
              <w:t>本项目运营期产生的废水主要是生活污水。</w:t>
            </w:r>
          </w:p>
          <w:p>
            <w:pPr>
              <w:keepNext w:val="0"/>
              <w:keepLines w:val="0"/>
              <w:pageBreakBefore w:val="0"/>
              <w:kinsoku/>
              <w:wordWrap/>
              <w:overflowPunct/>
              <w:topLinePunct w:val="0"/>
              <w:bidi w:val="0"/>
              <w:ind w:firstLine="480"/>
              <w:jc w:val="left"/>
              <w:rPr>
                <w:rFonts w:hint="default" w:ascii="Times New Roman" w:hAnsi="Times New Roman" w:eastAsia="宋体" w:cs="Times New Roman"/>
                <w:szCs w:val="24"/>
              </w:rPr>
            </w:pPr>
            <w:r>
              <w:rPr>
                <w:rFonts w:hint="default" w:ascii="Times New Roman" w:hAnsi="Times New Roman" w:eastAsia="宋体" w:cs="Times New Roman"/>
                <w:szCs w:val="24"/>
              </w:rPr>
              <w:t>本项目生活污水产生量为240m</w:t>
            </w:r>
            <w:r>
              <w:rPr>
                <w:rFonts w:hint="default" w:ascii="Times New Roman" w:hAnsi="Times New Roman" w:eastAsia="宋体" w:cs="Times New Roman"/>
                <w:szCs w:val="24"/>
                <w:vertAlign w:val="superscript"/>
              </w:rPr>
              <w:t>3</w:t>
            </w:r>
            <w:r>
              <w:rPr>
                <w:rFonts w:hint="default" w:ascii="Times New Roman" w:hAnsi="Times New Roman" w:eastAsia="宋体" w:cs="Times New Roman"/>
                <w:szCs w:val="24"/>
              </w:rPr>
              <w:t>/a，</w:t>
            </w:r>
            <w:r>
              <w:rPr>
                <w:rFonts w:hint="default" w:ascii="Times New Roman" w:hAnsi="Times New Roman" w:eastAsia="宋体" w:cs="Times New Roman"/>
                <w:bCs/>
                <w:snapToGrid w:val="0"/>
                <w:szCs w:val="24"/>
              </w:rPr>
              <w:t>主要污染因子COD、BOD</w:t>
            </w:r>
            <w:r>
              <w:rPr>
                <w:rFonts w:hint="default" w:ascii="Times New Roman" w:hAnsi="Times New Roman" w:eastAsia="宋体" w:cs="Times New Roman"/>
                <w:bCs/>
                <w:snapToGrid w:val="0"/>
                <w:szCs w:val="24"/>
                <w:vertAlign w:val="subscript"/>
              </w:rPr>
              <w:t>5</w:t>
            </w:r>
            <w:r>
              <w:rPr>
                <w:rFonts w:hint="default" w:ascii="Times New Roman" w:hAnsi="Times New Roman" w:eastAsia="宋体" w:cs="Times New Roman"/>
                <w:bCs/>
                <w:snapToGrid w:val="0"/>
                <w:szCs w:val="24"/>
              </w:rPr>
              <w:t>、SS、NH</w:t>
            </w:r>
            <w:r>
              <w:rPr>
                <w:rFonts w:hint="default" w:ascii="Times New Roman" w:hAnsi="Times New Roman" w:eastAsia="宋体" w:cs="Times New Roman"/>
                <w:bCs/>
                <w:snapToGrid w:val="0"/>
                <w:szCs w:val="24"/>
                <w:vertAlign w:val="subscript"/>
              </w:rPr>
              <w:t>3</w:t>
            </w:r>
            <w:r>
              <w:rPr>
                <w:rFonts w:hint="default" w:ascii="Times New Roman" w:hAnsi="Times New Roman" w:eastAsia="宋体" w:cs="Times New Roman"/>
                <w:bCs/>
                <w:snapToGrid w:val="0"/>
                <w:szCs w:val="24"/>
              </w:rPr>
              <w:noBreakHyphen/>
            </w:r>
            <w:r>
              <w:rPr>
                <w:rFonts w:hint="default" w:ascii="Times New Roman" w:hAnsi="Times New Roman" w:eastAsia="宋体" w:cs="Times New Roman"/>
                <w:bCs/>
                <w:snapToGrid w:val="0"/>
                <w:szCs w:val="24"/>
              </w:rPr>
              <w:t>N。</w:t>
            </w:r>
            <w:r>
              <w:rPr>
                <w:rFonts w:hint="default" w:ascii="Times New Roman" w:hAnsi="Times New Roman" w:eastAsia="宋体" w:cs="Times New Roman"/>
                <w:szCs w:val="24"/>
              </w:rPr>
              <w:t>项目生活污水经过化粪池处理后，定期清运，用于农田施肥</w:t>
            </w:r>
            <w:r>
              <w:rPr>
                <w:rFonts w:hint="default" w:ascii="Times New Roman" w:hAnsi="Times New Roman" w:eastAsia="宋体" w:cs="Times New Roman"/>
              </w:rPr>
              <w:t>，不外排</w:t>
            </w:r>
            <w:r>
              <w:rPr>
                <w:rFonts w:hint="default" w:ascii="Times New Roman" w:hAnsi="Times New Roman" w:eastAsia="宋体" w:cs="Times New Roman"/>
                <w:szCs w:val="24"/>
              </w:rPr>
              <w:t>。对周围地表水体环境影响轻微。</w:t>
            </w:r>
          </w:p>
          <w:p>
            <w:pPr>
              <w:keepNext w:val="0"/>
              <w:keepLines w:val="0"/>
              <w:pageBreakBefore w:val="0"/>
              <w:kinsoku/>
              <w:wordWrap/>
              <w:overflowPunct/>
              <w:topLinePunct w:val="0"/>
              <w:bidi w:val="0"/>
              <w:ind w:firstLine="480"/>
              <w:jc w:val="left"/>
              <w:rPr>
                <w:rFonts w:hint="default" w:ascii="Times New Roman" w:hAnsi="Times New Roman" w:eastAsia="宋体" w:cs="Times New Roman"/>
                <w:szCs w:val="24"/>
              </w:rPr>
            </w:pP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3</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噪声影响分析</w:t>
            </w:r>
          </w:p>
          <w:p>
            <w:pPr>
              <w:keepNext w:val="0"/>
              <w:keepLines w:val="0"/>
              <w:pageBreakBefore w:val="0"/>
              <w:kinsoku/>
              <w:wordWrap/>
              <w:overflowPunct/>
              <w:topLinePunct w:val="0"/>
              <w:bidi w:val="0"/>
              <w:ind w:left="0" w:leftChars="0"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4"/>
              </w:rPr>
              <w:t>本项目营运期主要噪声源有液压摆式剪板机、板料折弯压力机等设备噪声，噪声源强80～90dB(A)。噪声源经减振、隔声等处理，根据预测结果，在采取以上措施的基础上，</w:t>
            </w:r>
            <w:r>
              <w:rPr>
                <w:rFonts w:hint="default" w:ascii="Times New Roman" w:hAnsi="Times New Roman" w:eastAsia="宋体" w:cs="Times New Roman"/>
                <w:color w:val="auto"/>
                <w:kern w:val="0"/>
                <w:szCs w:val="24"/>
              </w:rPr>
              <w:t>项目营运期</w:t>
            </w:r>
            <w:r>
              <w:rPr>
                <w:rFonts w:hint="default" w:ascii="Times New Roman" w:hAnsi="Times New Roman" w:eastAsia="宋体" w:cs="Times New Roman"/>
                <w:color w:val="auto"/>
                <w:kern w:val="0"/>
                <w:szCs w:val="24"/>
                <w:lang w:val="en-US" w:eastAsia="zh-CN"/>
              </w:rPr>
              <w:t>各</w:t>
            </w:r>
            <w:r>
              <w:rPr>
                <w:rFonts w:hint="default" w:ascii="Times New Roman" w:hAnsi="Times New Roman" w:eastAsia="宋体" w:cs="Times New Roman"/>
                <w:color w:val="auto"/>
                <w:kern w:val="0"/>
                <w:szCs w:val="24"/>
              </w:rPr>
              <w:t>厂界噪声预测值能满足</w:t>
            </w:r>
            <w:r>
              <w:rPr>
                <w:rFonts w:hint="default" w:ascii="Times New Roman" w:hAnsi="Times New Roman" w:eastAsia="宋体" w:cs="Times New Roman"/>
                <w:color w:val="auto"/>
                <w:szCs w:val="24"/>
              </w:rPr>
              <w:t>《工业企业厂界环境噪声排放标准》（GB 12348-2008）</w:t>
            </w:r>
            <w:r>
              <w:rPr>
                <w:rFonts w:hint="default" w:ascii="Times New Roman" w:hAnsi="Times New Roman" w:eastAsia="宋体" w:cs="Times New Roman"/>
                <w:color w:val="auto"/>
                <w:szCs w:val="24"/>
                <w:lang w:val="zh-CN"/>
              </w:rPr>
              <w:t>中的</w:t>
            </w:r>
            <w:r>
              <w:rPr>
                <w:rFonts w:hint="default"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类</w:t>
            </w:r>
            <w:r>
              <w:rPr>
                <w:rFonts w:hint="default" w:ascii="Times New Roman" w:hAnsi="Times New Roman" w:eastAsia="宋体" w:cs="Times New Roman"/>
                <w:color w:val="auto"/>
                <w:szCs w:val="24"/>
                <w:lang w:val="zh-CN"/>
              </w:rPr>
              <w:t>标准</w:t>
            </w:r>
            <w:r>
              <w:rPr>
                <w:rFonts w:hint="default" w:ascii="Times New Roman" w:hAnsi="Times New Roman" w:eastAsia="宋体" w:cs="Times New Roman"/>
                <w:color w:val="auto"/>
              </w:rPr>
              <w:t>。</w:t>
            </w:r>
          </w:p>
          <w:p>
            <w:pPr>
              <w:keepNext w:val="0"/>
              <w:keepLines w:val="0"/>
              <w:pageBreakBefore w:val="0"/>
              <w:kinsoku/>
              <w:wordWrap/>
              <w:overflowPunct/>
              <w:topLinePunct w:val="0"/>
              <w:bidi w:val="0"/>
              <w:ind w:left="0" w:leftChars="0" w:firstLine="480" w:firstLineChars="200"/>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4</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固体废弃物环境影响分析</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本项目固体废物主要为生活垃圾、</w:t>
            </w:r>
            <w:r>
              <w:rPr>
                <w:rFonts w:hint="default" w:ascii="Times New Roman" w:hAnsi="Times New Roman" w:eastAsia="宋体" w:cs="Times New Roman"/>
                <w:color w:val="auto"/>
              </w:rPr>
              <w:t>一般工业固废</w:t>
            </w:r>
            <w:r>
              <w:rPr>
                <w:rFonts w:hint="default" w:ascii="Times New Roman" w:hAnsi="Times New Roman" w:eastAsia="宋体" w:cs="Times New Roman"/>
                <w:color w:val="auto"/>
                <w:szCs w:val="24"/>
              </w:rPr>
              <w:t>、</w:t>
            </w:r>
            <w:r>
              <w:rPr>
                <w:rFonts w:hint="default" w:ascii="Times New Roman" w:hAnsi="Times New Roman" w:eastAsia="宋体" w:cs="Times New Roman"/>
                <w:color w:val="auto"/>
              </w:rPr>
              <w:t>危险废物</w:t>
            </w:r>
            <w:r>
              <w:rPr>
                <w:rFonts w:hint="default" w:ascii="Times New Roman" w:hAnsi="Times New Roman" w:eastAsia="宋体" w:cs="Times New Roman"/>
                <w:color w:val="auto"/>
                <w:szCs w:val="24"/>
              </w:rPr>
              <w:t>。</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生活垃圾集中收集后交由环卫部门统一清运；废钢材边角料</w:t>
            </w:r>
            <w:r>
              <w:rPr>
                <w:rFonts w:hint="default" w:ascii="Times New Roman" w:hAnsi="Times New Roman" w:eastAsia="宋体" w:cs="Times New Roman"/>
                <w:color w:val="auto"/>
                <w:spacing w:val="-32"/>
              </w:rPr>
              <w:t>、</w:t>
            </w:r>
            <w:r>
              <w:rPr>
                <w:rFonts w:hint="default" w:ascii="Times New Roman" w:hAnsi="Times New Roman" w:eastAsia="宋体" w:cs="Times New Roman"/>
                <w:color w:val="auto"/>
                <w:spacing w:val="-32"/>
                <w:lang w:val="en-US" w:eastAsia="zh-CN"/>
              </w:rPr>
              <w:t>金属 粉尘、废水性漆桶</w:t>
            </w:r>
            <w:r>
              <w:rPr>
                <w:rFonts w:hint="default" w:ascii="Times New Roman" w:hAnsi="Times New Roman" w:eastAsia="宋体" w:cs="Times New Roman"/>
                <w:color w:val="auto"/>
                <w:szCs w:val="24"/>
              </w:rPr>
              <w:t>集中收集外售；</w:t>
            </w:r>
            <w:r>
              <w:rPr>
                <w:rFonts w:hint="default" w:ascii="Times New Roman" w:hAnsi="Times New Roman" w:eastAsia="宋体" w:cs="Times New Roman"/>
                <w:color w:val="auto"/>
              </w:rPr>
              <w:t>废活性炭、废UV灯管</w:t>
            </w:r>
            <w:r>
              <w:rPr>
                <w:rFonts w:hint="default" w:ascii="Times New Roman" w:hAnsi="Times New Roman" w:eastAsia="宋体" w:cs="Times New Roman"/>
                <w:color w:val="auto"/>
                <w:szCs w:val="24"/>
              </w:rPr>
              <w:t>集中收集交由有资质的单位进行处置。</w:t>
            </w:r>
          </w:p>
          <w:p>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bCs/>
                <w:szCs w:val="24"/>
              </w:rPr>
            </w:pPr>
            <w:r>
              <w:rPr>
                <w:rFonts w:hint="default" w:ascii="Times New Roman" w:hAnsi="Times New Roman" w:eastAsia="宋体" w:cs="Times New Roman"/>
                <w:bCs/>
                <w:szCs w:val="24"/>
              </w:rPr>
              <w:t>环保投资</w:t>
            </w: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default" w:ascii="Times New Roman" w:hAnsi="Times New Roman" w:eastAsia="宋体" w:cs="Times New Roman"/>
                <w:bCs/>
                <w:szCs w:val="24"/>
              </w:rPr>
            </w:pPr>
            <w:r>
              <w:rPr>
                <w:rFonts w:hint="default" w:ascii="Times New Roman" w:hAnsi="Times New Roman" w:eastAsia="宋体" w:cs="Times New Roman"/>
                <w:bCs/>
                <w:szCs w:val="24"/>
              </w:rPr>
              <w:t>本项目环保投资共3</w:t>
            </w:r>
            <w:r>
              <w:rPr>
                <w:rFonts w:hint="default" w:ascii="Times New Roman" w:hAnsi="Times New Roman" w:eastAsia="宋体" w:cs="Times New Roman"/>
                <w:bCs/>
                <w:szCs w:val="24"/>
                <w:lang w:val="en-US" w:eastAsia="zh-CN"/>
              </w:rPr>
              <w:t>7</w:t>
            </w:r>
            <w:r>
              <w:rPr>
                <w:rFonts w:hint="default" w:ascii="Times New Roman" w:hAnsi="Times New Roman" w:eastAsia="宋体" w:cs="Times New Roman"/>
                <w:bCs/>
                <w:szCs w:val="24"/>
              </w:rPr>
              <w:t>万元，占项目总投资的</w:t>
            </w:r>
            <w:r>
              <w:rPr>
                <w:rFonts w:hint="default" w:ascii="Times New Roman" w:hAnsi="Times New Roman" w:eastAsia="宋体" w:cs="Times New Roman"/>
                <w:bCs/>
                <w:szCs w:val="24"/>
                <w:lang w:val="en-US" w:eastAsia="zh-CN"/>
              </w:rPr>
              <w:t>4.63</w:t>
            </w:r>
            <w:r>
              <w:rPr>
                <w:rFonts w:hint="default" w:ascii="Times New Roman" w:hAnsi="Times New Roman" w:eastAsia="宋体" w:cs="Times New Roman"/>
                <w:bCs/>
                <w:szCs w:val="24"/>
              </w:rPr>
              <w:t>%。</w:t>
            </w:r>
          </w:p>
          <w:p>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bCs/>
                <w:szCs w:val="24"/>
              </w:rPr>
            </w:pPr>
            <w:r>
              <w:rPr>
                <w:rFonts w:hint="default" w:ascii="Times New Roman" w:hAnsi="Times New Roman" w:eastAsia="宋体" w:cs="Times New Roman"/>
                <w:bCs/>
                <w:szCs w:val="24"/>
              </w:rPr>
              <w:t>项目评价结论</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bCs/>
                <w:szCs w:val="24"/>
              </w:rPr>
            </w:pPr>
            <w:r>
              <w:rPr>
                <w:rFonts w:hint="default" w:ascii="Times New Roman" w:hAnsi="Times New Roman" w:eastAsia="宋体" w:cs="Times New Roman"/>
                <w:bCs/>
                <w:szCs w:val="24"/>
              </w:rPr>
              <w:t>综上所述，本项目符合国家相关产业政策，符合环保审批原则。项目产生的污染物较少，经治理后均能达标排放，且污染防治措施技术可靠、经济可行，项目在落实各项环保措施的前提下，对周围环境影响较小，不会改变当地环境功能。因此，只要建设单位严格落实环评中提出的各项环保措施，加强环境管理，从环保的角度分析，本项目的建设是可行的。</w:t>
            </w:r>
          </w:p>
          <w:p>
            <w:pPr>
              <w:pStyle w:val="5"/>
              <w:keepNext w:val="0"/>
              <w:keepLines w:val="0"/>
              <w:pageBreakBefore w:val="0"/>
              <w:kinsoku/>
              <w:wordWrap/>
              <w:overflowPunct/>
              <w:topLinePunct w:val="0"/>
              <w:bidi w:val="0"/>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二、建议</w:t>
            </w:r>
          </w:p>
          <w:p>
            <w:pPr>
              <w:keepNext w:val="0"/>
              <w:keepLines w:val="0"/>
              <w:pageBreakBefore w:val="0"/>
              <w:kinsoku/>
              <w:wordWrap/>
              <w:overflowPunct/>
              <w:topLinePunct w:val="0"/>
              <w:bidi w:val="0"/>
              <w:ind w:firstLine="480"/>
              <w:rPr>
                <w:rFonts w:hint="default" w:ascii="Times New Roman" w:hAnsi="Times New Roman" w:eastAsia="宋体" w:cs="Times New Roman"/>
              </w:rPr>
            </w:pPr>
            <w:r>
              <w:rPr>
                <w:rFonts w:hint="default" w:ascii="Times New Roman" w:hAnsi="Times New Roman" w:eastAsia="宋体" w:cs="Times New Roman"/>
              </w:rPr>
              <w:t>1、按照要求</w:t>
            </w:r>
            <w:r>
              <w:rPr>
                <w:rFonts w:hint="default" w:ascii="Times New Roman" w:hAnsi="Times New Roman" w:eastAsia="宋体" w:cs="Times New Roman"/>
                <w:lang w:eastAsia="zh-CN"/>
              </w:rPr>
              <w:t>落实</w:t>
            </w:r>
            <w:r>
              <w:rPr>
                <w:rFonts w:hint="default" w:ascii="Times New Roman" w:hAnsi="Times New Roman" w:eastAsia="宋体" w:cs="Times New Roman"/>
              </w:rPr>
              <w:t>各项环保设备处理措施；</w:t>
            </w:r>
          </w:p>
          <w:p>
            <w:pPr>
              <w:keepNext w:val="0"/>
              <w:keepLines w:val="0"/>
              <w:pageBreakBefore w:val="0"/>
              <w:kinsoku/>
              <w:wordWrap/>
              <w:overflowPunct/>
              <w:topLinePunct w:val="0"/>
              <w:bidi w:val="0"/>
              <w:ind w:firstLine="480"/>
              <w:rPr>
                <w:rFonts w:hint="default" w:ascii="Times New Roman" w:hAnsi="Times New Roman" w:eastAsia="宋体" w:cs="Times New Roman"/>
              </w:rPr>
            </w:pPr>
            <w:r>
              <w:rPr>
                <w:rFonts w:hint="default" w:ascii="Times New Roman" w:hAnsi="Times New Roman" w:eastAsia="宋体" w:cs="Times New Roman"/>
              </w:rPr>
              <w:t>2、建议运行期加强主要环保设施的维护保养，确保污染物达标排放；</w:t>
            </w:r>
          </w:p>
          <w:p>
            <w:pPr>
              <w:keepNext w:val="0"/>
              <w:keepLines w:val="0"/>
              <w:pageBreakBefore w:val="0"/>
              <w:kinsoku/>
              <w:wordWrap/>
              <w:overflowPunct/>
              <w:topLinePunct w:val="0"/>
              <w:bidi w:val="0"/>
              <w:ind w:firstLine="480"/>
              <w:rPr>
                <w:rFonts w:hint="default" w:ascii="Times New Roman" w:hAnsi="Times New Roman" w:cs="Times New Roman"/>
              </w:rPr>
            </w:pPr>
            <w:r>
              <w:rPr>
                <w:rFonts w:hint="default" w:ascii="Times New Roman" w:hAnsi="Times New Roman" w:eastAsia="宋体" w:cs="Times New Roman"/>
              </w:rPr>
              <w:t>3、按照环评要求建设危险废物临时存储点，做好防渗、防水、防晒等措施。</w:t>
            </w:r>
          </w:p>
          <w:p>
            <w:pPr>
              <w:keepNext w:val="0"/>
              <w:keepLines w:val="0"/>
              <w:pageBreakBefore w:val="0"/>
              <w:kinsoku/>
              <w:wordWrap/>
              <w:overflowPunct/>
              <w:topLinePunct w:val="0"/>
              <w:bidi w:val="0"/>
              <w:ind w:firstLine="480"/>
              <w:rPr>
                <w:rFonts w:hint="default" w:ascii="Times New Roman" w:hAnsi="Times New Roman" w:cs="Times New Roman"/>
              </w:rPr>
            </w:pPr>
          </w:p>
          <w:p>
            <w:pPr>
              <w:ind w:firstLine="480"/>
              <w:rPr>
                <w:rFonts w:hint="default" w:ascii="Times New Roman" w:hAnsi="Times New Roman" w:cs="Times New Roman"/>
              </w:rPr>
            </w:pPr>
          </w:p>
          <w:p>
            <w:pPr>
              <w:spacing w:line="520" w:lineRule="exact"/>
              <w:ind w:firstLine="0" w:firstLineChars="0"/>
              <w:rPr>
                <w:rFonts w:hint="default" w:ascii="Times New Roman" w:hAnsi="Times New Roman" w:cs="Times New Roman"/>
                <w:szCs w:val="24"/>
              </w:rPr>
            </w:pPr>
          </w:p>
        </w:tc>
      </w:tr>
    </w:tbl>
    <w:tbl>
      <w:tblPr>
        <w:tblStyle w:val="21"/>
        <w:tblW w:w="958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288"/>
        <w:gridCol w:w="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5870" w:hRule="atLeast"/>
        </w:trPr>
        <w:tc>
          <w:tcPr>
            <w:tcW w:w="9288" w:type="dxa"/>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预审意见：</w:t>
            </w: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pStyle w:val="2"/>
              <w:ind w:firstLine="56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6240" w:firstLineChars="2600"/>
              <w:jc w:val="left"/>
              <w:rPr>
                <w:rFonts w:hint="default" w:ascii="Times New Roman" w:hAnsi="Times New Roman" w:cs="Times New Roman"/>
                <w:sz w:val="24"/>
                <w:szCs w:val="24"/>
              </w:rPr>
            </w:pPr>
            <w:r>
              <w:rPr>
                <w:rFonts w:hint="default" w:ascii="Times New Roman" w:hAnsi="Times New Roman" w:cs="Times New Roman"/>
                <w:sz w:val="24"/>
                <w:szCs w:val="24"/>
              </w:rPr>
              <w:t>公章</w:t>
            </w:r>
          </w:p>
          <w:p>
            <w:pPr>
              <w:ind w:firstLine="5040" w:firstLineChars="2100"/>
              <w:rPr>
                <w:rFonts w:hint="default" w:ascii="Times New Roman" w:hAnsi="Times New Roman" w:cs="Times New Roman"/>
              </w:rPr>
            </w:pPr>
            <w:r>
              <w:rPr>
                <w:rFonts w:hint="default" w:ascii="Times New Roman" w:hAnsi="Times New Roman" w:cs="Times New Roman"/>
                <w:sz w:val="24"/>
                <w:szCs w:val="24"/>
              </w:rPr>
              <w:t>经办人：</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6840" w:hRule="atLeast"/>
        </w:trPr>
        <w:tc>
          <w:tcPr>
            <w:tcW w:w="9288" w:type="dxa"/>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下一级环境保护行政主管部门审查意见：</w:t>
            </w: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pStyle w:val="2"/>
              <w:ind w:firstLine="56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480"/>
              <w:rPr>
                <w:rFonts w:hint="default" w:ascii="Times New Roman" w:hAnsi="Times New Roman" w:cs="Times New Roman"/>
                <w:sz w:val="24"/>
                <w:szCs w:val="24"/>
              </w:rPr>
            </w:pPr>
          </w:p>
          <w:p>
            <w:pPr>
              <w:ind w:firstLine="6120" w:firstLineChars="2550"/>
              <w:rPr>
                <w:rFonts w:hint="default" w:ascii="Times New Roman" w:hAnsi="Times New Roman" w:cs="Times New Roman"/>
                <w:sz w:val="24"/>
                <w:szCs w:val="24"/>
              </w:rPr>
            </w:pPr>
            <w:r>
              <w:rPr>
                <w:rFonts w:hint="default" w:ascii="Times New Roman" w:hAnsi="Times New Roman" w:cs="Times New Roman"/>
                <w:sz w:val="24"/>
                <w:szCs w:val="24"/>
              </w:rPr>
              <w:t>公章</w:t>
            </w:r>
          </w:p>
          <w:p>
            <w:pPr>
              <w:ind w:firstLine="4920" w:firstLineChars="2050"/>
              <w:rPr>
                <w:rFonts w:hint="default" w:ascii="Times New Roman" w:hAnsi="Times New Roman" w:cs="Times New Roman"/>
                <w:sz w:val="28"/>
              </w:rPr>
            </w:pPr>
            <w:r>
              <w:rPr>
                <w:rFonts w:hint="default" w:ascii="Times New Roman" w:hAnsi="Times New Roman" w:cs="Times New Roman"/>
                <w:sz w:val="24"/>
                <w:szCs w:val="24"/>
              </w:rPr>
              <w:t>经办人：</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9588" w:type="dxa"/>
            <w:gridSpan w:val="3"/>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审批意见：</w:t>
            </w: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560"/>
              <w:rPr>
                <w:rFonts w:hint="default" w:ascii="Times New Roman" w:hAnsi="Times New Roman" w:cs="Times New Roman"/>
                <w:sz w:val="24"/>
                <w:szCs w:val="24"/>
              </w:rPr>
            </w:pPr>
          </w:p>
          <w:p>
            <w:pPr>
              <w:ind w:firstLine="4680" w:firstLineChars="1950"/>
              <w:rPr>
                <w:rFonts w:hint="default" w:ascii="Times New Roman" w:hAnsi="Times New Roman" w:cs="Times New Roman"/>
                <w:sz w:val="24"/>
                <w:szCs w:val="24"/>
              </w:rPr>
            </w:pPr>
          </w:p>
          <w:p>
            <w:pPr>
              <w:ind w:firstLine="4680" w:firstLineChars="1950"/>
              <w:rPr>
                <w:rFonts w:hint="default" w:ascii="Times New Roman" w:hAnsi="Times New Roman" w:cs="Times New Roman"/>
                <w:sz w:val="24"/>
                <w:szCs w:val="24"/>
              </w:rPr>
            </w:pPr>
          </w:p>
          <w:p>
            <w:pPr>
              <w:ind w:firstLine="4680" w:firstLineChars="1950"/>
              <w:rPr>
                <w:rFonts w:hint="default" w:ascii="Times New Roman" w:hAnsi="Times New Roman" w:cs="Times New Roman"/>
                <w:sz w:val="24"/>
                <w:szCs w:val="24"/>
              </w:rPr>
            </w:pPr>
          </w:p>
          <w:p>
            <w:pPr>
              <w:ind w:firstLine="5400" w:firstLineChars="2250"/>
              <w:rPr>
                <w:rFonts w:hint="default" w:ascii="Times New Roman" w:hAnsi="Times New Roman" w:cs="Times New Roman"/>
                <w:sz w:val="24"/>
                <w:szCs w:val="24"/>
              </w:rPr>
            </w:pPr>
          </w:p>
          <w:p>
            <w:pPr>
              <w:ind w:firstLine="5400" w:firstLineChars="2250"/>
              <w:rPr>
                <w:rFonts w:hint="default" w:ascii="Times New Roman" w:hAnsi="Times New Roman" w:cs="Times New Roman"/>
                <w:sz w:val="24"/>
                <w:szCs w:val="24"/>
              </w:rPr>
            </w:pPr>
          </w:p>
          <w:p>
            <w:pPr>
              <w:ind w:firstLine="5400" w:firstLineChars="2250"/>
              <w:rPr>
                <w:rFonts w:hint="default" w:ascii="Times New Roman" w:hAnsi="Times New Roman" w:cs="Times New Roman"/>
                <w:sz w:val="24"/>
                <w:szCs w:val="24"/>
              </w:rPr>
            </w:pPr>
          </w:p>
          <w:p>
            <w:pPr>
              <w:ind w:firstLine="5880" w:firstLineChars="2450"/>
              <w:rPr>
                <w:rFonts w:hint="default" w:ascii="Times New Roman" w:hAnsi="Times New Roman" w:cs="Times New Roman"/>
                <w:sz w:val="24"/>
                <w:szCs w:val="24"/>
              </w:rPr>
            </w:pPr>
            <w:r>
              <w:rPr>
                <w:rFonts w:hint="default" w:ascii="Times New Roman" w:hAnsi="Times New Roman" w:cs="Times New Roman"/>
                <w:sz w:val="24"/>
                <w:szCs w:val="24"/>
              </w:rPr>
              <w:t>公章</w:t>
            </w:r>
          </w:p>
          <w:p>
            <w:pPr>
              <w:ind w:firstLine="56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经办人：</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p>
            <w:pPr>
              <w:ind w:firstLine="723"/>
              <w:jc w:val="center"/>
              <w:rPr>
                <w:rFonts w:hint="default" w:ascii="Times New Roman" w:hAnsi="Times New Roman" w:cs="Times New Roman"/>
                <w:b/>
                <w:sz w:val="36"/>
                <w:szCs w:val="36"/>
              </w:rPr>
            </w:pPr>
          </w:p>
          <w:p>
            <w:pPr>
              <w:ind w:firstLine="723"/>
              <w:jc w:val="center"/>
              <w:rPr>
                <w:rFonts w:hint="default" w:ascii="Times New Roman" w:hAnsi="Times New Roman" w:cs="Times New Roman"/>
                <w:b/>
                <w:sz w:val="36"/>
                <w:szCs w:val="36"/>
              </w:rPr>
            </w:pPr>
          </w:p>
          <w:p>
            <w:pPr>
              <w:ind w:firstLine="0" w:firstLineChars="0"/>
              <w:rPr>
                <w:rFonts w:hint="default" w:ascii="Times New Roman" w:hAnsi="Times New Roman" w:cs="Times New Roman"/>
                <w:b/>
                <w:sz w:val="36"/>
                <w:szCs w:val="36"/>
              </w:rPr>
            </w:pPr>
          </w:p>
          <w:p>
            <w:pPr>
              <w:ind w:firstLine="0" w:firstLineChars="0"/>
              <w:jc w:val="center"/>
              <w:rPr>
                <w:rFonts w:hint="default" w:ascii="Times New Roman" w:hAnsi="Times New Roman" w:cs="Times New Roman"/>
                <w:b/>
                <w:sz w:val="36"/>
                <w:szCs w:val="36"/>
              </w:rPr>
            </w:pPr>
            <w:r>
              <w:rPr>
                <w:rFonts w:hint="default" w:ascii="Times New Roman" w:hAnsi="Times New Roman" w:cs="Times New Roman"/>
                <w:b/>
                <w:sz w:val="36"/>
                <w:szCs w:val="36"/>
              </w:rPr>
              <w:t>注释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一、本报告表应附以下附件、附图：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附件一委托书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附件二其它与环评有关的行政管理文件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附图一地理位置图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附图二四至范围图</w:t>
            </w:r>
          </w:p>
          <w:p>
            <w:pPr>
              <w:keepNext w:val="0"/>
              <w:keepLines w:val="0"/>
              <w:pageBreakBefore w:val="0"/>
              <w:widowControl w:val="0"/>
              <w:tabs>
                <w:tab w:val="left" w:pos="213"/>
              </w:tabs>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二、如果本报告表不能说明项目产生的污染及对环境造成的影响，应进行专项评价。根据建设项目的特点和当地环境特征，应选下列1-2项进行专项评价。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1、大气环境影响专项评价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2、水环境影响专项评价（包括地表水和地下水）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3、生态影响专项评价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4、声影响专项评价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5、土壤影响专项评价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6、固体废弃物影响专项评价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以上专项评价未包括的可另列专项，专项评价按照《环境影响评价技术导则》中的要求进行。</w:t>
            </w:r>
          </w:p>
          <w:p>
            <w:pPr>
              <w:pStyle w:val="2"/>
              <w:ind w:firstLine="480"/>
              <w:rPr>
                <w:rFonts w:hint="default" w:ascii="Times New Roman" w:hAnsi="Times New Roman" w:cs="Times New Roman"/>
              </w:rPr>
            </w:pPr>
          </w:p>
          <w:p>
            <w:pPr>
              <w:ind w:firstLine="480"/>
              <w:rPr>
                <w:rFonts w:hint="default" w:ascii="Times New Roman" w:hAnsi="Times New Roman" w:cs="Times New Roman"/>
              </w:rPr>
            </w:pPr>
          </w:p>
          <w:p>
            <w:pPr>
              <w:pStyle w:val="2"/>
              <w:ind w:firstLine="480"/>
              <w:rPr>
                <w:rFonts w:hint="default" w:ascii="Times New Roman" w:hAnsi="Times New Roman" w:cs="Times New Roman"/>
              </w:rPr>
            </w:pPr>
          </w:p>
          <w:p>
            <w:pPr>
              <w:ind w:firstLine="480"/>
              <w:rPr>
                <w:rFonts w:hint="default" w:ascii="Times New Roman" w:hAnsi="Times New Roman" w:cs="Times New Roman"/>
              </w:rPr>
            </w:pPr>
          </w:p>
          <w:p>
            <w:pPr>
              <w:pStyle w:val="2"/>
              <w:ind w:firstLine="480"/>
              <w:rPr>
                <w:rFonts w:hint="default" w:ascii="Times New Roman" w:hAnsi="Times New Roman" w:cs="Times New Roman"/>
              </w:rPr>
            </w:pPr>
          </w:p>
          <w:p>
            <w:pPr>
              <w:ind w:firstLine="480"/>
              <w:rPr>
                <w:rFonts w:hint="default" w:ascii="Times New Roman" w:hAnsi="Times New Roman" w:cs="Times New Roman"/>
              </w:rPr>
            </w:pPr>
          </w:p>
          <w:p>
            <w:pPr>
              <w:pStyle w:val="2"/>
              <w:ind w:firstLine="480"/>
              <w:rPr>
                <w:rFonts w:hint="default" w:ascii="Times New Roman" w:hAnsi="Times New Roman" w:cs="Times New Roman"/>
              </w:rPr>
            </w:pPr>
          </w:p>
          <w:p>
            <w:pPr>
              <w:ind w:firstLine="480"/>
              <w:rPr>
                <w:rFonts w:hint="default" w:ascii="Times New Roman" w:hAnsi="Times New Roman" w:cs="Times New Roman"/>
              </w:rPr>
            </w:pPr>
          </w:p>
          <w:p>
            <w:pPr>
              <w:ind w:firstLine="0" w:firstLineChars="0"/>
              <w:rPr>
                <w:rFonts w:hint="default" w:ascii="Times New Roman" w:hAnsi="Times New Roman" w:cs="Times New Roman"/>
              </w:rPr>
            </w:pPr>
          </w:p>
        </w:tc>
      </w:tr>
    </w:tbl>
    <w:p>
      <w:pPr>
        <w:ind w:firstLine="0" w:firstLineChars="0"/>
        <w:rPr>
          <w:rFonts w:hint="default" w:ascii="Times New Roman" w:hAnsi="Times New Roman" w:cs="Times New Roman"/>
        </w:rPr>
      </w:pPr>
    </w:p>
    <w:sectPr>
      <w:pgSz w:w="11906" w:h="16838"/>
      <w:pgMar w:top="1701" w:right="1588" w:bottom="1701" w:left="1588" w:header="851" w:footer="1134"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16D38"/>
    <w:multiLevelType w:val="singleLevel"/>
    <w:tmpl w:val="8CD16D38"/>
    <w:lvl w:ilvl="0" w:tentative="0">
      <w:start w:val="1"/>
      <w:numFmt w:val="decimal"/>
      <w:suff w:val="nothing"/>
      <w:lvlText w:val="%1、"/>
      <w:lvlJc w:val="left"/>
    </w:lvl>
  </w:abstractNum>
  <w:abstractNum w:abstractNumId="1">
    <w:nsid w:val="995A8A64"/>
    <w:multiLevelType w:val="singleLevel"/>
    <w:tmpl w:val="995A8A64"/>
    <w:lvl w:ilvl="0" w:tentative="0">
      <w:start w:val="1"/>
      <w:numFmt w:val="chineseCounting"/>
      <w:suff w:val="nothing"/>
      <w:lvlText w:val="%1、"/>
      <w:lvlJc w:val="left"/>
      <w:rPr>
        <w:rFonts w:hint="eastAsia"/>
      </w:rPr>
    </w:lvl>
  </w:abstractNum>
  <w:abstractNum w:abstractNumId="2">
    <w:nsid w:val="9BE0F148"/>
    <w:multiLevelType w:val="singleLevel"/>
    <w:tmpl w:val="9BE0F148"/>
    <w:lvl w:ilvl="0" w:tentative="0">
      <w:start w:val="2"/>
      <w:numFmt w:val="decimal"/>
      <w:suff w:val="nothing"/>
      <w:lvlText w:val="（%1）"/>
      <w:lvlJc w:val="left"/>
    </w:lvl>
  </w:abstractNum>
  <w:abstractNum w:abstractNumId="3">
    <w:nsid w:val="B6AE9D74"/>
    <w:multiLevelType w:val="singleLevel"/>
    <w:tmpl w:val="B6AE9D74"/>
    <w:lvl w:ilvl="0" w:tentative="0">
      <w:start w:val="6"/>
      <w:numFmt w:val="decimal"/>
      <w:suff w:val="nothing"/>
      <w:lvlText w:val="（%1）"/>
      <w:lvlJc w:val="left"/>
    </w:lvl>
  </w:abstractNum>
  <w:abstractNum w:abstractNumId="4">
    <w:nsid w:val="B934DF1E"/>
    <w:multiLevelType w:val="singleLevel"/>
    <w:tmpl w:val="B934DF1E"/>
    <w:lvl w:ilvl="0" w:tentative="0">
      <w:start w:val="4"/>
      <w:numFmt w:val="decimal"/>
      <w:suff w:val="nothing"/>
      <w:lvlText w:val="（%1）"/>
      <w:lvlJc w:val="left"/>
    </w:lvl>
  </w:abstractNum>
  <w:abstractNum w:abstractNumId="5">
    <w:nsid w:val="E10AC9F1"/>
    <w:multiLevelType w:val="singleLevel"/>
    <w:tmpl w:val="E10AC9F1"/>
    <w:lvl w:ilvl="0" w:tentative="0">
      <w:start w:val="2"/>
      <w:numFmt w:val="decimal"/>
      <w:suff w:val="nothing"/>
      <w:lvlText w:val="（%1）"/>
      <w:lvlJc w:val="left"/>
    </w:lvl>
  </w:abstractNum>
  <w:abstractNum w:abstractNumId="6">
    <w:nsid w:val="E6122857"/>
    <w:multiLevelType w:val="singleLevel"/>
    <w:tmpl w:val="E6122857"/>
    <w:lvl w:ilvl="0" w:tentative="0">
      <w:start w:val="11"/>
      <w:numFmt w:val="decimal"/>
      <w:suff w:val="nothing"/>
      <w:lvlText w:val="%1、"/>
      <w:lvlJc w:val="left"/>
    </w:lvl>
  </w:abstractNum>
  <w:abstractNum w:abstractNumId="7">
    <w:nsid w:val="F9ED985E"/>
    <w:multiLevelType w:val="singleLevel"/>
    <w:tmpl w:val="F9ED985E"/>
    <w:lvl w:ilvl="0" w:tentative="0">
      <w:start w:val="4"/>
      <w:numFmt w:val="chineseCounting"/>
      <w:suff w:val="nothing"/>
      <w:lvlText w:val="%1、"/>
      <w:lvlJc w:val="left"/>
      <w:rPr>
        <w:rFonts w:hint="eastAsia"/>
      </w:rPr>
    </w:lvl>
  </w:abstractNum>
  <w:abstractNum w:abstractNumId="8">
    <w:nsid w:val="36416992"/>
    <w:multiLevelType w:val="singleLevel"/>
    <w:tmpl w:val="36416992"/>
    <w:lvl w:ilvl="0" w:tentative="0">
      <w:start w:val="2"/>
      <w:numFmt w:val="decimal"/>
      <w:suff w:val="nothing"/>
      <w:lvlText w:val="%1、"/>
      <w:lvlJc w:val="left"/>
    </w:lvl>
  </w:abstractNum>
  <w:abstractNum w:abstractNumId="9">
    <w:nsid w:val="4C57E1CC"/>
    <w:multiLevelType w:val="singleLevel"/>
    <w:tmpl w:val="4C57E1CC"/>
    <w:lvl w:ilvl="0" w:tentative="0">
      <w:start w:val="1"/>
      <w:numFmt w:val="chineseCounting"/>
      <w:suff w:val="nothing"/>
      <w:lvlText w:val="%1、"/>
      <w:lvlJc w:val="left"/>
      <w:rPr>
        <w:rFonts w:hint="eastAsia"/>
      </w:rPr>
    </w:lvl>
  </w:abstractNum>
  <w:abstractNum w:abstractNumId="10">
    <w:nsid w:val="50AFDADA"/>
    <w:multiLevelType w:val="singleLevel"/>
    <w:tmpl w:val="50AFDADA"/>
    <w:lvl w:ilvl="0" w:tentative="0">
      <w:start w:val="5"/>
      <w:numFmt w:val="decimal"/>
      <w:suff w:val="nothing"/>
      <w:lvlText w:val="%1、"/>
      <w:lvlJc w:val="left"/>
    </w:lvl>
  </w:abstractNum>
  <w:abstractNum w:abstractNumId="11">
    <w:nsid w:val="5CA62794"/>
    <w:multiLevelType w:val="multilevel"/>
    <w:tmpl w:val="5CA6279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E667F32"/>
    <w:multiLevelType w:val="singleLevel"/>
    <w:tmpl w:val="7E667F32"/>
    <w:lvl w:ilvl="0" w:tentative="0">
      <w:start w:val="1"/>
      <w:numFmt w:val="decimal"/>
      <w:suff w:val="nothing"/>
      <w:lvlText w:val="（%1）"/>
      <w:lvlJc w:val="left"/>
    </w:lvl>
  </w:abstractNum>
  <w:num w:numId="1">
    <w:abstractNumId w:val="9"/>
  </w:num>
  <w:num w:numId="2">
    <w:abstractNumId w:val="8"/>
  </w:num>
  <w:num w:numId="3">
    <w:abstractNumId w:val="7"/>
  </w:num>
  <w:num w:numId="4">
    <w:abstractNumId w:val="10"/>
  </w:num>
  <w:num w:numId="5">
    <w:abstractNumId w:val="2"/>
  </w:num>
  <w:num w:numId="6">
    <w:abstractNumId w:val="11"/>
  </w:num>
  <w:num w:numId="7">
    <w:abstractNumId w:val="6"/>
  </w:num>
  <w:num w:numId="8">
    <w:abstractNumId w:val="3"/>
  </w:num>
  <w:num w:numId="9">
    <w:abstractNumId w:val="12"/>
  </w:num>
  <w:num w:numId="10">
    <w:abstractNumId w:val="4"/>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2ABA"/>
    <w:rsid w:val="00003F0A"/>
    <w:rsid w:val="0000577D"/>
    <w:rsid w:val="00007787"/>
    <w:rsid w:val="00012A0E"/>
    <w:rsid w:val="00013E2D"/>
    <w:rsid w:val="00025052"/>
    <w:rsid w:val="0002505C"/>
    <w:rsid w:val="00031082"/>
    <w:rsid w:val="000325CA"/>
    <w:rsid w:val="00034359"/>
    <w:rsid w:val="000406A0"/>
    <w:rsid w:val="00041731"/>
    <w:rsid w:val="00044C22"/>
    <w:rsid w:val="00044E4B"/>
    <w:rsid w:val="000461EB"/>
    <w:rsid w:val="00046849"/>
    <w:rsid w:val="00046AD7"/>
    <w:rsid w:val="00047AEF"/>
    <w:rsid w:val="0005015D"/>
    <w:rsid w:val="00052DA4"/>
    <w:rsid w:val="00053F5C"/>
    <w:rsid w:val="00054840"/>
    <w:rsid w:val="00056687"/>
    <w:rsid w:val="0006084D"/>
    <w:rsid w:val="00061177"/>
    <w:rsid w:val="00066FD4"/>
    <w:rsid w:val="00067C63"/>
    <w:rsid w:val="00074E2B"/>
    <w:rsid w:val="00075BE3"/>
    <w:rsid w:val="00082D7C"/>
    <w:rsid w:val="00084789"/>
    <w:rsid w:val="00090358"/>
    <w:rsid w:val="000A193F"/>
    <w:rsid w:val="000A3532"/>
    <w:rsid w:val="000A5218"/>
    <w:rsid w:val="000A64CB"/>
    <w:rsid w:val="000B08A3"/>
    <w:rsid w:val="000B7366"/>
    <w:rsid w:val="000C0E02"/>
    <w:rsid w:val="000C21FB"/>
    <w:rsid w:val="000C56EF"/>
    <w:rsid w:val="000C689D"/>
    <w:rsid w:val="000C6BA1"/>
    <w:rsid w:val="000D314C"/>
    <w:rsid w:val="000E037E"/>
    <w:rsid w:val="000E09B0"/>
    <w:rsid w:val="000E0D7D"/>
    <w:rsid w:val="000E32A0"/>
    <w:rsid w:val="000E4AB2"/>
    <w:rsid w:val="000E4D30"/>
    <w:rsid w:val="000E4F74"/>
    <w:rsid w:val="000E757A"/>
    <w:rsid w:val="000F0876"/>
    <w:rsid w:val="000F4918"/>
    <w:rsid w:val="000F556D"/>
    <w:rsid w:val="000F6673"/>
    <w:rsid w:val="0010205B"/>
    <w:rsid w:val="00103815"/>
    <w:rsid w:val="001039B0"/>
    <w:rsid w:val="00104BA4"/>
    <w:rsid w:val="00106456"/>
    <w:rsid w:val="0010681D"/>
    <w:rsid w:val="001069C9"/>
    <w:rsid w:val="00106E57"/>
    <w:rsid w:val="00111BD2"/>
    <w:rsid w:val="001124DC"/>
    <w:rsid w:val="00115BE7"/>
    <w:rsid w:val="0012016E"/>
    <w:rsid w:val="0012109C"/>
    <w:rsid w:val="0012131E"/>
    <w:rsid w:val="001262BC"/>
    <w:rsid w:val="001305E7"/>
    <w:rsid w:val="00131847"/>
    <w:rsid w:val="00132C3A"/>
    <w:rsid w:val="001343F3"/>
    <w:rsid w:val="0013447C"/>
    <w:rsid w:val="001360AA"/>
    <w:rsid w:val="00140FC0"/>
    <w:rsid w:val="00142AF6"/>
    <w:rsid w:val="0014367C"/>
    <w:rsid w:val="00146C5C"/>
    <w:rsid w:val="001475B3"/>
    <w:rsid w:val="0015390A"/>
    <w:rsid w:val="0015727C"/>
    <w:rsid w:val="00160B4A"/>
    <w:rsid w:val="001632CF"/>
    <w:rsid w:val="00167448"/>
    <w:rsid w:val="00175A76"/>
    <w:rsid w:val="00176AEE"/>
    <w:rsid w:val="00176BFB"/>
    <w:rsid w:val="00177A74"/>
    <w:rsid w:val="001810C3"/>
    <w:rsid w:val="00183F8C"/>
    <w:rsid w:val="001863A8"/>
    <w:rsid w:val="00186BC3"/>
    <w:rsid w:val="00187CE3"/>
    <w:rsid w:val="00193282"/>
    <w:rsid w:val="00193851"/>
    <w:rsid w:val="00193938"/>
    <w:rsid w:val="001961D9"/>
    <w:rsid w:val="00197D0F"/>
    <w:rsid w:val="001A0725"/>
    <w:rsid w:val="001A0868"/>
    <w:rsid w:val="001A432B"/>
    <w:rsid w:val="001A4AC9"/>
    <w:rsid w:val="001A4D8E"/>
    <w:rsid w:val="001A554A"/>
    <w:rsid w:val="001B2ECC"/>
    <w:rsid w:val="001B482B"/>
    <w:rsid w:val="001C311A"/>
    <w:rsid w:val="001C4D9E"/>
    <w:rsid w:val="001C5173"/>
    <w:rsid w:val="001C5E79"/>
    <w:rsid w:val="001C6245"/>
    <w:rsid w:val="001D26C1"/>
    <w:rsid w:val="001E5476"/>
    <w:rsid w:val="001F6D78"/>
    <w:rsid w:val="0020188D"/>
    <w:rsid w:val="00203062"/>
    <w:rsid w:val="0020419F"/>
    <w:rsid w:val="00210A8C"/>
    <w:rsid w:val="002136A3"/>
    <w:rsid w:val="002156CE"/>
    <w:rsid w:val="00217425"/>
    <w:rsid w:val="00220C0A"/>
    <w:rsid w:val="00223D23"/>
    <w:rsid w:val="0022558D"/>
    <w:rsid w:val="00233829"/>
    <w:rsid w:val="0023468F"/>
    <w:rsid w:val="00240063"/>
    <w:rsid w:val="0024480E"/>
    <w:rsid w:val="002453CF"/>
    <w:rsid w:val="002459C4"/>
    <w:rsid w:val="00245ACB"/>
    <w:rsid w:val="00252FA6"/>
    <w:rsid w:val="00255D8B"/>
    <w:rsid w:val="00260E79"/>
    <w:rsid w:val="0026184D"/>
    <w:rsid w:val="00261CD3"/>
    <w:rsid w:val="00274CE5"/>
    <w:rsid w:val="0027506A"/>
    <w:rsid w:val="002812B7"/>
    <w:rsid w:val="00282B21"/>
    <w:rsid w:val="0028603A"/>
    <w:rsid w:val="00286506"/>
    <w:rsid w:val="00290711"/>
    <w:rsid w:val="0029262C"/>
    <w:rsid w:val="00292682"/>
    <w:rsid w:val="0029416D"/>
    <w:rsid w:val="0029469A"/>
    <w:rsid w:val="002A2D96"/>
    <w:rsid w:val="002A43E0"/>
    <w:rsid w:val="002A5C4A"/>
    <w:rsid w:val="002B610A"/>
    <w:rsid w:val="002B7B20"/>
    <w:rsid w:val="002C21A3"/>
    <w:rsid w:val="002C4825"/>
    <w:rsid w:val="002C67DD"/>
    <w:rsid w:val="002C69D9"/>
    <w:rsid w:val="002C7EF0"/>
    <w:rsid w:val="002D1B16"/>
    <w:rsid w:val="002D2D3E"/>
    <w:rsid w:val="002D4E30"/>
    <w:rsid w:val="002D67FB"/>
    <w:rsid w:val="002E55C1"/>
    <w:rsid w:val="002E5CE1"/>
    <w:rsid w:val="002E657E"/>
    <w:rsid w:val="002E67C7"/>
    <w:rsid w:val="002E7932"/>
    <w:rsid w:val="002F1BFF"/>
    <w:rsid w:val="002F39E9"/>
    <w:rsid w:val="002F3AF6"/>
    <w:rsid w:val="002F4562"/>
    <w:rsid w:val="002F4A2C"/>
    <w:rsid w:val="002F58F8"/>
    <w:rsid w:val="002F76CC"/>
    <w:rsid w:val="0030267F"/>
    <w:rsid w:val="00304A69"/>
    <w:rsid w:val="00306343"/>
    <w:rsid w:val="00310114"/>
    <w:rsid w:val="003105D5"/>
    <w:rsid w:val="00310FAD"/>
    <w:rsid w:val="00311C84"/>
    <w:rsid w:val="0031373D"/>
    <w:rsid w:val="00316E89"/>
    <w:rsid w:val="003206D8"/>
    <w:rsid w:val="00321685"/>
    <w:rsid w:val="0032208C"/>
    <w:rsid w:val="003244E1"/>
    <w:rsid w:val="003255BC"/>
    <w:rsid w:val="00325A91"/>
    <w:rsid w:val="00326DF9"/>
    <w:rsid w:val="00327365"/>
    <w:rsid w:val="00327CD3"/>
    <w:rsid w:val="00330E7D"/>
    <w:rsid w:val="00335803"/>
    <w:rsid w:val="00335BC0"/>
    <w:rsid w:val="003437B3"/>
    <w:rsid w:val="003528C7"/>
    <w:rsid w:val="00353832"/>
    <w:rsid w:val="0035540B"/>
    <w:rsid w:val="0035662D"/>
    <w:rsid w:val="00356CEB"/>
    <w:rsid w:val="0035750A"/>
    <w:rsid w:val="0036049F"/>
    <w:rsid w:val="0036298E"/>
    <w:rsid w:val="00365A67"/>
    <w:rsid w:val="0037312A"/>
    <w:rsid w:val="00375223"/>
    <w:rsid w:val="003758F0"/>
    <w:rsid w:val="00375B74"/>
    <w:rsid w:val="0037644C"/>
    <w:rsid w:val="00377B32"/>
    <w:rsid w:val="00380F9E"/>
    <w:rsid w:val="003814A7"/>
    <w:rsid w:val="0038431D"/>
    <w:rsid w:val="00384DB0"/>
    <w:rsid w:val="003851B4"/>
    <w:rsid w:val="0038631E"/>
    <w:rsid w:val="003878B7"/>
    <w:rsid w:val="00391360"/>
    <w:rsid w:val="00391B1A"/>
    <w:rsid w:val="00392180"/>
    <w:rsid w:val="00393C8C"/>
    <w:rsid w:val="003A2DDF"/>
    <w:rsid w:val="003A7B99"/>
    <w:rsid w:val="003B0204"/>
    <w:rsid w:val="003B28CF"/>
    <w:rsid w:val="003B6167"/>
    <w:rsid w:val="003B6B3B"/>
    <w:rsid w:val="003C0581"/>
    <w:rsid w:val="003C0892"/>
    <w:rsid w:val="003C1725"/>
    <w:rsid w:val="003C1C57"/>
    <w:rsid w:val="003C3FD9"/>
    <w:rsid w:val="003D2E36"/>
    <w:rsid w:val="003D401B"/>
    <w:rsid w:val="003D7C32"/>
    <w:rsid w:val="003E5FA7"/>
    <w:rsid w:val="003E789A"/>
    <w:rsid w:val="003F21AC"/>
    <w:rsid w:val="003F2835"/>
    <w:rsid w:val="003F5C17"/>
    <w:rsid w:val="003F7FE7"/>
    <w:rsid w:val="00400954"/>
    <w:rsid w:val="00400EE0"/>
    <w:rsid w:val="00402C35"/>
    <w:rsid w:val="00403635"/>
    <w:rsid w:val="00403820"/>
    <w:rsid w:val="00403CB1"/>
    <w:rsid w:val="00404791"/>
    <w:rsid w:val="004052E9"/>
    <w:rsid w:val="0040670B"/>
    <w:rsid w:val="00406BF0"/>
    <w:rsid w:val="004074E5"/>
    <w:rsid w:val="00410088"/>
    <w:rsid w:val="00411001"/>
    <w:rsid w:val="00414F47"/>
    <w:rsid w:val="00416790"/>
    <w:rsid w:val="004167B4"/>
    <w:rsid w:val="00417B0A"/>
    <w:rsid w:val="0042126C"/>
    <w:rsid w:val="00432456"/>
    <w:rsid w:val="00433E35"/>
    <w:rsid w:val="004369B1"/>
    <w:rsid w:val="00445E6F"/>
    <w:rsid w:val="00447B98"/>
    <w:rsid w:val="004517F6"/>
    <w:rsid w:val="0045629B"/>
    <w:rsid w:val="004563AE"/>
    <w:rsid w:val="00456AFD"/>
    <w:rsid w:val="00462367"/>
    <w:rsid w:val="00463E25"/>
    <w:rsid w:val="00465DF1"/>
    <w:rsid w:val="00473B3E"/>
    <w:rsid w:val="00475313"/>
    <w:rsid w:val="004813BC"/>
    <w:rsid w:val="00481897"/>
    <w:rsid w:val="00481FFE"/>
    <w:rsid w:val="004820CF"/>
    <w:rsid w:val="00486D0E"/>
    <w:rsid w:val="004911EF"/>
    <w:rsid w:val="00491648"/>
    <w:rsid w:val="00492C10"/>
    <w:rsid w:val="00493F00"/>
    <w:rsid w:val="004A0835"/>
    <w:rsid w:val="004A4CC6"/>
    <w:rsid w:val="004A500F"/>
    <w:rsid w:val="004A5961"/>
    <w:rsid w:val="004B0C9E"/>
    <w:rsid w:val="004B398C"/>
    <w:rsid w:val="004B3C08"/>
    <w:rsid w:val="004B7428"/>
    <w:rsid w:val="004B7D82"/>
    <w:rsid w:val="004C1692"/>
    <w:rsid w:val="004C3B02"/>
    <w:rsid w:val="004D133E"/>
    <w:rsid w:val="004D2F0A"/>
    <w:rsid w:val="004D5F33"/>
    <w:rsid w:val="004D664B"/>
    <w:rsid w:val="004D6910"/>
    <w:rsid w:val="004D6BA3"/>
    <w:rsid w:val="004E28FA"/>
    <w:rsid w:val="004F3CC3"/>
    <w:rsid w:val="004F456C"/>
    <w:rsid w:val="004F4671"/>
    <w:rsid w:val="004F5878"/>
    <w:rsid w:val="004F5DEB"/>
    <w:rsid w:val="004F5E18"/>
    <w:rsid w:val="00501321"/>
    <w:rsid w:val="0050191F"/>
    <w:rsid w:val="00510D47"/>
    <w:rsid w:val="005203D7"/>
    <w:rsid w:val="0052226D"/>
    <w:rsid w:val="00522B47"/>
    <w:rsid w:val="00522EFB"/>
    <w:rsid w:val="00523099"/>
    <w:rsid w:val="0052541B"/>
    <w:rsid w:val="00530C39"/>
    <w:rsid w:val="005313DD"/>
    <w:rsid w:val="00531D8E"/>
    <w:rsid w:val="005336EF"/>
    <w:rsid w:val="00533DC0"/>
    <w:rsid w:val="00534103"/>
    <w:rsid w:val="00535873"/>
    <w:rsid w:val="00535CEF"/>
    <w:rsid w:val="0053627C"/>
    <w:rsid w:val="005423E3"/>
    <w:rsid w:val="0054292D"/>
    <w:rsid w:val="00555052"/>
    <w:rsid w:val="0055560E"/>
    <w:rsid w:val="005602A9"/>
    <w:rsid w:val="00562BA5"/>
    <w:rsid w:val="0056416C"/>
    <w:rsid w:val="00565CA2"/>
    <w:rsid w:val="00572860"/>
    <w:rsid w:val="00572FBF"/>
    <w:rsid w:val="00575C94"/>
    <w:rsid w:val="005778DA"/>
    <w:rsid w:val="00582878"/>
    <w:rsid w:val="005840D1"/>
    <w:rsid w:val="005900A3"/>
    <w:rsid w:val="005910BC"/>
    <w:rsid w:val="00592B2F"/>
    <w:rsid w:val="00593A81"/>
    <w:rsid w:val="00597633"/>
    <w:rsid w:val="005A0894"/>
    <w:rsid w:val="005A11BE"/>
    <w:rsid w:val="005A2E4D"/>
    <w:rsid w:val="005B0097"/>
    <w:rsid w:val="005B2200"/>
    <w:rsid w:val="005C23C2"/>
    <w:rsid w:val="005C32EB"/>
    <w:rsid w:val="005C3C48"/>
    <w:rsid w:val="005C4834"/>
    <w:rsid w:val="005C537C"/>
    <w:rsid w:val="005D095B"/>
    <w:rsid w:val="005D2970"/>
    <w:rsid w:val="005D43AC"/>
    <w:rsid w:val="005D711C"/>
    <w:rsid w:val="005D7F58"/>
    <w:rsid w:val="005E0499"/>
    <w:rsid w:val="005E1005"/>
    <w:rsid w:val="005E1C21"/>
    <w:rsid w:val="005E3B7A"/>
    <w:rsid w:val="005E51D5"/>
    <w:rsid w:val="005E5297"/>
    <w:rsid w:val="005F3D15"/>
    <w:rsid w:val="00602EBB"/>
    <w:rsid w:val="00604FCF"/>
    <w:rsid w:val="006143D3"/>
    <w:rsid w:val="00614430"/>
    <w:rsid w:val="00614A92"/>
    <w:rsid w:val="00615934"/>
    <w:rsid w:val="00621DD8"/>
    <w:rsid w:val="0062406D"/>
    <w:rsid w:val="006316BB"/>
    <w:rsid w:val="00632E18"/>
    <w:rsid w:val="00633A7B"/>
    <w:rsid w:val="00636E61"/>
    <w:rsid w:val="00640B1B"/>
    <w:rsid w:val="006521B0"/>
    <w:rsid w:val="006556C2"/>
    <w:rsid w:val="00655CF2"/>
    <w:rsid w:val="00656D03"/>
    <w:rsid w:val="00667565"/>
    <w:rsid w:val="00667834"/>
    <w:rsid w:val="00671D91"/>
    <w:rsid w:val="00674385"/>
    <w:rsid w:val="00674C6E"/>
    <w:rsid w:val="006760D6"/>
    <w:rsid w:val="00680CDB"/>
    <w:rsid w:val="00682125"/>
    <w:rsid w:val="00697158"/>
    <w:rsid w:val="006A00FB"/>
    <w:rsid w:val="006A0163"/>
    <w:rsid w:val="006A11E4"/>
    <w:rsid w:val="006A7A2E"/>
    <w:rsid w:val="006B4F60"/>
    <w:rsid w:val="006B6647"/>
    <w:rsid w:val="006C000D"/>
    <w:rsid w:val="006C06E3"/>
    <w:rsid w:val="006C1055"/>
    <w:rsid w:val="006C3F4B"/>
    <w:rsid w:val="006C54CA"/>
    <w:rsid w:val="006C7F1B"/>
    <w:rsid w:val="006D225C"/>
    <w:rsid w:val="006D32C8"/>
    <w:rsid w:val="006D772F"/>
    <w:rsid w:val="006E5815"/>
    <w:rsid w:val="006E63D2"/>
    <w:rsid w:val="006E79F4"/>
    <w:rsid w:val="006F1B36"/>
    <w:rsid w:val="006F29BB"/>
    <w:rsid w:val="006F5245"/>
    <w:rsid w:val="006F5A0E"/>
    <w:rsid w:val="006F5A72"/>
    <w:rsid w:val="00701F3B"/>
    <w:rsid w:val="00704361"/>
    <w:rsid w:val="00705603"/>
    <w:rsid w:val="00705B0A"/>
    <w:rsid w:val="00707048"/>
    <w:rsid w:val="0071116E"/>
    <w:rsid w:val="00714437"/>
    <w:rsid w:val="00722E55"/>
    <w:rsid w:val="00723BF4"/>
    <w:rsid w:val="007254C7"/>
    <w:rsid w:val="00726E3B"/>
    <w:rsid w:val="00727113"/>
    <w:rsid w:val="007272B0"/>
    <w:rsid w:val="00730E4F"/>
    <w:rsid w:val="00731628"/>
    <w:rsid w:val="00731DC3"/>
    <w:rsid w:val="00731DDB"/>
    <w:rsid w:val="00734C6B"/>
    <w:rsid w:val="00736F8B"/>
    <w:rsid w:val="00740A1D"/>
    <w:rsid w:val="007417DA"/>
    <w:rsid w:val="007438F4"/>
    <w:rsid w:val="007468EE"/>
    <w:rsid w:val="007641CF"/>
    <w:rsid w:val="00764627"/>
    <w:rsid w:val="00765C45"/>
    <w:rsid w:val="00767FF4"/>
    <w:rsid w:val="0077036F"/>
    <w:rsid w:val="00775CCE"/>
    <w:rsid w:val="007846DF"/>
    <w:rsid w:val="0079259C"/>
    <w:rsid w:val="00795303"/>
    <w:rsid w:val="00796663"/>
    <w:rsid w:val="007A0C48"/>
    <w:rsid w:val="007A1191"/>
    <w:rsid w:val="007A24D1"/>
    <w:rsid w:val="007A386A"/>
    <w:rsid w:val="007B5781"/>
    <w:rsid w:val="007B5B32"/>
    <w:rsid w:val="007C3608"/>
    <w:rsid w:val="007D0BBD"/>
    <w:rsid w:val="007D0ED9"/>
    <w:rsid w:val="007D1716"/>
    <w:rsid w:val="007D1F48"/>
    <w:rsid w:val="007D54C4"/>
    <w:rsid w:val="007E47CA"/>
    <w:rsid w:val="007E4F12"/>
    <w:rsid w:val="007E6564"/>
    <w:rsid w:val="007E78FB"/>
    <w:rsid w:val="007F2354"/>
    <w:rsid w:val="007F45A3"/>
    <w:rsid w:val="007F49EB"/>
    <w:rsid w:val="007F7286"/>
    <w:rsid w:val="008046AB"/>
    <w:rsid w:val="00807A43"/>
    <w:rsid w:val="008135A3"/>
    <w:rsid w:val="00813943"/>
    <w:rsid w:val="00814E1A"/>
    <w:rsid w:val="00814FA8"/>
    <w:rsid w:val="008162D5"/>
    <w:rsid w:val="00817C8B"/>
    <w:rsid w:val="0082267A"/>
    <w:rsid w:val="00822E14"/>
    <w:rsid w:val="0082454B"/>
    <w:rsid w:val="00824FEB"/>
    <w:rsid w:val="0082577E"/>
    <w:rsid w:val="00826724"/>
    <w:rsid w:val="00834B7F"/>
    <w:rsid w:val="008437FC"/>
    <w:rsid w:val="008445BC"/>
    <w:rsid w:val="00844F6D"/>
    <w:rsid w:val="008478D7"/>
    <w:rsid w:val="00851EB8"/>
    <w:rsid w:val="00854D58"/>
    <w:rsid w:val="00854E73"/>
    <w:rsid w:val="0085501D"/>
    <w:rsid w:val="0085603E"/>
    <w:rsid w:val="00857821"/>
    <w:rsid w:val="00857B45"/>
    <w:rsid w:val="00857DA8"/>
    <w:rsid w:val="00860ECA"/>
    <w:rsid w:val="00860EE2"/>
    <w:rsid w:val="00861206"/>
    <w:rsid w:val="008612F5"/>
    <w:rsid w:val="00871604"/>
    <w:rsid w:val="00872BF6"/>
    <w:rsid w:val="0088250A"/>
    <w:rsid w:val="00885ED3"/>
    <w:rsid w:val="008863C3"/>
    <w:rsid w:val="008917B6"/>
    <w:rsid w:val="008A1F38"/>
    <w:rsid w:val="008A69AC"/>
    <w:rsid w:val="008A75B4"/>
    <w:rsid w:val="008B0A8C"/>
    <w:rsid w:val="008B0DDA"/>
    <w:rsid w:val="008B2BDB"/>
    <w:rsid w:val="008B450B"/>
    <w:rsid w:val="008B456D"/>
    <w:rsid w:val="008B68C9"/>
    <w:rsid w:val="008B759E"/>
    <w:rsid w:val="008B765B"/>
    <w:rsid w:val="008C0A3F"/>
    <w:rsid w:val="008C377A"/>
    <w:rsid w:val="008C3F54"/>
    <w:rsid w:val="008C42E2"/>
    <w:rsid w:val="008C6C27"/>
    <w:rsid w:val="008D0D28"/>
    <w:rsid w:val="008D0EBD"/>
    <w:rsid w:val="008D0F98"/>
    <w:rsid w:val="008D4208"/>
    <w:rsid w:val="008D6CDC"/>
    <w:rsid w:val="008E139D"/>
    <w:rsid w:val="008E607F"/>
    <w:rsid w:val="008E7851"/>
    <w:rsid w:val="008F4360"/>
    <w:rsid w:val="008F65A8"/>
    <w:rsid w:val="00900BE1"/>
    <w:rsid w:val="009027DB"/>
    <w:rsid w:val="00904BB6"/>
    <w:rsid w:val="00905487"/>
    <w:rsid w:val="00907808"/>
    <w:rsid w:val="009112F5"/>
    <w:rsid w:val="00911624"/>
    <w:rsid w:val="0091403B"/>
    <w:rsid w:val="00923258"/>
    <w:rsid w:val="00926D3C"/>
    <w:rsid w:val="00927ECE"/>
    <w:rsid w:val="00932744"/>
    <w:rsid w:val="00932E4A"/>
    <w:rsid w:val="00933DAC"/>
    <w:rsid w:val="00934685"/>
    <w:rsid w:val="009439EE"/>
    <w:rsid w:val="009503EC"/>
    <w:rsid w:val="00964157"/>
    <w:rsid w:val="00970040"/>
    <w:rsid w:val="0097244F"/>
    <w:rsid w:val="0097376B"/>
    <w:rsid w:val="009748BF"/>
    <w:rsid w:val="00977DEB"/>
    <w:rsid w:val="00980FE3"/>
    <w:rsid w:val="009832A8"/>
    <w:rsid w:val="0098420F"/>
    <w:rsid w:val="0099056F"/>
    <w:rsid w:val="009908CA"/>
    <w:rsid w:val="00991627"/>
    <w:rsid w:val="00991870"/>
    <w:rsid w:val="00992725"/>
    <w:rsid w:val="00997730"/>
    <w:rsid w:val="009A2B70"/>
    <w:rsid w:val="009A38EF"/>
    <w:rsid w:val="009A4F64"/>
    <w:rsid w:val="009A64D3"/>
    <w:rsid w:val="009A66C5"/>
    <w:rsid w:val="009A6B03"/>
    <w:rsid w:val="009A7CC5"/>
    <w:rsid w:val="009B436C"/>
    <w:rsid w:val="009C0557"/>
    <w:rsid w:val="009C0640"/>
    <w:rsid w:val="009C4E4A"/>
    <w:rsid w:val="009D19D7"/>
    <w:rsid w:val="009D1DBD"/>
    <w:rsid w:val="009D687B"/>
    <w:rsid w:val="009D7B2A"/>
    <w:rsid w:val="009E03A5"/>
    <w:rsid w:val="009E17A9"/>
    <w:rsid w:val="009E231F"/>
    <w:rsid w:val="009E6005"/>
    <w:rsid w:val="009E75A8"/>
    <w:rsid w:val="009F073B"/>
    <w:rsid w:val="009F22DA"/>
    <w:rsid w:val="009F2FA5"/>
    <w:rsid w:val="009F3772"/>
    <w:rsid w:val="009F4DF1"/>
    <w:rsid w:val="00A0395E"/>
    <w:rsid w:val="00A049D0"/>
    <w:rsid w:val="00A049D4"/>
    <w:rsid w:val="00A10FD9"/>
    <w:rsid w:val="00A126F5"/>
    <w:rsid w:val="00A132C1"/>
    <w:rsid w:val="00A14989"/>
    <w:rsid w:val="00A14F78"/>
    <w:rsid w:val="00A17DC9"/>
    <w:rsid w:val="00A21954"/>
    <w:rsid w:val="00A24028"/>
    <w:rsid w:val="00A25170"/>
    <w:rsid w:val="00A35102"/>
    <w:rsid w:val="00A35683"/>
    <w:rsid w:val="00A35908"/>
    <w:rsid w:val="00A372D4"/>
    <w:rsid w:val="00A375E0"/>
    <w:rsid w:val="00A3799F"/>
    <w:rsid w:val="00A407C4"/>
    <w:rsid w:val="00A41433"/>
    <w:rsid w:val="00A44634"/>
    <w:rsid w:val="00A467CD"/>
    <w:rsid w:val="00A46AB8"/>
    <w:rsid w:val="00A52D6E"/>
    <w:rsid w:val="00A54B9C"/>
    <w:rsid w:val="00A54ED7"/>
    <w:rsid w:val="00A55A9A"/>
    <w:rsid w:val="00A56A2F"/>
    <w:rsid w:val="00A572E4"/>
    <w:rsid w:val="00A610CE"/>
    <w:rsid w:val="00A63AB0"/>
    <w:rsid w:val="00A70582"/>
    <w:rsid w:val="00A71C52"/>
    <w:rsid w:val="00A73877"/>
    <w:rsid w:val="00A8377A"/>
    <w:rsid w:val="00A83AFA"/>
    <w:rsid w:val="00A8493F"/>
    <w:rsid w:val="00A86080"/>
    <w:rsid w:val="00A8693F"/>
    <w:rsid w:val="00A86CFE"/>
    <w:rsid w:val="00A91AD9"/>
    <w:rsid w:val="00A93999"/>
    <w:rsid w:val="00A94822"/>
    <w:rsid w:val="00AA6924"/>
    <w:rsid w:val="00AB1362"/>
    <w:rsid w:val="00AB24F7"/>
    <w:rsid w:val="00AB4893"/>
    <w:rsid w:val="00AC6266"/>
    <w:rsid w:val="00AC7399"/>
    <w:rsid w:val="00AC7D27"/>
    <w:rsid w:val="00AD47A2"/>
    <w:rsid w:val="00AE28A0"/>
    <w:rsid w:val="00AE2B40"/>
    <w:rsid w:val="00AE3782"/>
    <w:rsid w:val="00AE39E9"/>
    <w:rsid w:val="00AE6BFB"/>
    <w:rsid w:val="00AE78BB"/>
    <w:rsid w:val="00AE7C3B"/>
    <w:rsid w:val="00AF044A"/>
    <w:rsid w:val="00AF521D"/>
    <w:rsid w:val="00AF6A20"/>
    <w:rsid w:val="00AF6E68"/>
    <w:rsid w:val="00AF768B"/>
    <w:rsid w:val="00B00F84"/>
    <w:rsid w:val="00B039DA"/>
    <w:rsid w:val="00B12229"/>
    <w:rsid w:val="00B122EE"/>
    <w:rsid w:val="00B12B50"/>
    <w:rsid w:val="00B1378C"/>
    <w:rsid w:val="00B1404D"/>
    <w:rsid w:val="00B17D67"/>
    <w:rsid w:val="00B253E5"/>
    <w:rsid w:val="00B30650"/>
    <w:rsid w:val="00B346C1"/>
    <w:rsid w:val="00B3517C"/>
    <w:rsid w:val="00B35548"/>
    <w:rsid w:val="00B379EC"/>
    <w:rsid w:val="00B4343B"/>
    <w:rsid w:val="00B51357"/>
    <w:rsid w:val="00B5413E"/>
    <w:rsid w:val="00B61364"/>
    <w:rsid w:val="00B64C5A"/>
    <w:rsid w:val="00B70866"/>
    <w:rsid w:val="00B71D6D"/>
    <w:rsid w:val="00B74629"/>
    <w:rsid w:val="00B749C4"/>
    <w:rsid w:val="00B74B48"/>
    <w:rsid w:val="00B74E8C"/>
    <w:rsid w:val="00B75181"/>
    <w:rsid w:val="00B76364"/>
    <w:rsid w:val="00B773B3"/>
    <w:rsid w:val="00B8318B"/>
    <w:rsid w:val="00B9283F"/>
    <w:rsid w:val="00B92B96"/>
    <w:rsid w:val="00B94313"/>
    <w:rsid w:val="00B974C9"/>
    <w:rsid w:val="00BA0DEE"/>
    <w:rsid w:val="00BA0F42"/>
    <w:rsid w:val="00BA10E6"/>
    <w:rsid w:val="00BA13A6"/>
    <w:rsid w:val="00BA1B5B"/>
    <w:rsid w:val="00BA29A4"/>
    <w:rsid w:val="00BA309E"/>
    <w:rsid w:val="00BA43EF"/>
    <w:rsid w:val="00BB4A38"/>
    <w:rsid w:val="00BB4F3E"/>
    <w:rsid w:val="00BB59D5"/>
    <w:rsid w:val="00BC0AB1"/>
    <w:rsid w:val="00BC0C30"/>
    <w:rsid w:val="00BC1FC9"/>
    <w:rsid w:val="00BC45F8"/>
    <w:rsid w:val="00BC777D"/>
    <w:rsid w:val="00BC7A9A"/>
    <w:rsid w:val="00BD38DA"/>
    <w:rsid w:val="00BE2ABA"/>
    <w:rsid w:val="00BE2D4C"/>
    <w:rsid w:val="00BE3938"/>
    <w:rsid w:val="00BE4C91"/>
    <w:rsid w:val="00BE5461"/>
    <w:rsid w:val="00BF0A74"/>
    <w:rsid w:val="00BF1287"/>
    <w:rsid w:val="00BF159D"/>
    <w:rsid w:val="00BF37EC"/>
    <w:rsid w:val="00BF3C88"/>
    <w:rsid w:val="00BF3FE4"/>
    <w:rsid w:val="00BF5663"/>
    <w:rsid w:val="00BF5CA3"/>
    <w:rsid w:val="00C02350"/>
    <w:rsid w:val="00C0443F"/>
    <w:rsid w:val="00C05A23"/>
    <w:rsid w:val="00C12DD1"/>
    <w:rsid w:val="00C14352"/>
    <w:rsid w:val="00C1608D"/>
    <w:rsid w:val="00C23214"/>
    <w:rsid w:val="00C24C58"/>
    <w:rsid w:val="00C26543"/>
    <w:rsid w:val="00C30309"/>
    <w:rsid w:val="00C309E3"/>
    <w:rsid w:val="00C372D8"/>
    <w:rsid w:val="00C4011C"/>
    <w:rsid w:val="00C40FF3"/>
    <w:rsid w:val="00C45BA6"/>
    <w:rsid w:val="00C47A84"/>
    <w:rsid w:val="00C52454"/>
    <w:rsid w:val="00C53F5C"/>
    <w:rsid w:val="00C54A00"/>
    <w:rsid w:val="00C5622F"/>
    <w:rsid w:val="00C6059D"/>
    <w:rsid w:val="00C60D27"/>
    <w:rsid w:val="00C62F25"/>
    <w:rsid w:val="00C634B2"/>
    <w:rsid w:val="00C6362C"/>
    <w:rsid w:val="00C70619"/>
    <w:rsid w:val="00C72466"/>
    <w:rsid w:val="00C82866"/>
    <w:rsid w:val="00C85297"/>
    <w:rsid w:val="00C9171E"/>
    <w:rsid w:val="00C91C4B"/>
    <w:rsid w:val="00C93E34"/>
    <w:rsid w:val="00C95C67"/>
    <w:rsid w:val="00CA23FC"/>
    <w:rsid w:val="00CA2CB1"/>
    <w:rsid w:val="00CA42D7"/>
    <w:rsid w:val="00CA6821"/>
    <w:rsid w:val="00CB20D1"/>
    <w:rsid w:val="00CB2518"/>
    <w:rsid w:val="00CB4648"/>
    <w:rsid w:val="00CC13B2"/>
    <w:rsid w:val="00CC2324"/>
    <w:rsid w:val="00CC5EE0"/>
    <w:rsid w:val="00CC62FF"/>
    <w:rsid w:val="00CC6C99"/>
    <w:rsid w:val="00CC71F8"/>
    <w:rsid w:val="00CC7D0B"/>
    <w:rsid w:val="00CD2234"/>
    <w:rsid w:val="00CD39C0"/>
    <w:rsid w:val="00CD42E9"/>
    <w:rsid w:val="00CE07DA"/>
    <w:rsid w:val="00CE2673"/>
    <w:rsid w:val="00CE308C"/>
    <w:rsid w:val="00CE5CAE"/>
    <w:rsid w:val="00CE789A"/>
    <w:rsid w:val="00CF1685"/>
    <w:rsid w:val="00CF1F52"/>
    <w:rsid w:val="00CF30FA"/>
    <w:rsid w:val="00CF33EB"/>
    <w:rsid w:val="00CF6C59"/>
    <w:rsid w:val="00D01F41"/>
    <w:rsid w:val="00D028F1"/>
    <w:rsid w:val="00D05A2C"/>
    <w:rsid w:val="00D05F4C"/>
    <w:rsid w:val="00D073FA"/>
    <w:rsid w:val="00D1322E"/>
    <w:rsid w:val="00D1413F"/>
    <w:rsid w:val="00D155EE"/>
    <w:rsid w:val="00D22D15"/>
    <w:rsid w:val="00D27737"/>
    <w:rsid w:val="00D30A45"/>
    <w:rsid w:val="00D323E8"/>
    <w:rsid w:val="00D3364F"/>
    <w:rsid w:val="00D34472"/>
    <w:rsid w:val="00D35866"/>
    <w:rsid w:val="00D40A97"/>
    <w:rsid w:val="00D419E7"/>
    <w:rsid w:val="00D53043"/>
    <w:rsid w:val="00D54681"/>
    <w:rsid w:val="00D559C2"/>
    <w:rsid w:val="00D60682"/>
    <w:rsid w:val="00D62246"/>
    <w:rsid w:val="00D649F5"/>
    <w:rsid w:val="00D65519"/>
    <w:rsid w:val="00D66E20"/>
    <w:rsid w:val="00D710C4"/>
    <w:rsid w:val="00D7148E"/>
    <w:rsid w:val="00D71E84"/>
    <w:rsid w:val="00D72DD8"/>
    <w:rsid w:val="00D7420E"/>
    <w:rsid w:val="00D77816"/>
    <w:rsid w:val="00D81022"/>
    <w:rsid w:val="00D82A50"/>
    <w:rsid w:val="00D8406F"/>
    <w:rsid w:val="00D84E87"/>
    <w:rsid w:val="00D867CC"/>
    <w:rsid w:val="00D93B04"/>
    <w:rsid w:val="00D94531"/>
    <w:rsid w:val="00D96B15"/>
    <w:rsid w:val="00DA25A9"/>
    <w:rsid w:val="00DA2BCE"/>
    <w:rsid w:val="00DA3E82"/>
    <w:rsid w:val="00DA501F"/>
    <w:rsid w:val="00DA52E8"/>
    <w:rsid w:val="00DA5905"/>
    <w:rsid w:val="00DB2100"/>
    <w:rsid w:val="00DB70BB"/>
    <w:rsid w:val="00DC34BB"/>
    <w:rsid w:val="00DC4FFE"/>
    <w:rsid w:val="00DC5F66"/>
    <w:rsid w:val="00DC6DC7"/>
    <w:rsid w:val="00DD2D3B"/>
    <w:rsid w:val="00DD436A"/>
    <w:rsid w:val="00DE2A1A"/>
    <w:rsid w:val="00DE379E"/>
    <w:rsid w:val="00DE5D31"/>
    <w:rsid w:val="00DE665A"/>
    <w:rsid w:val="00DF0185"/>
    <w:rsid w:val="00DF14F1"/>
    <w:rsid w:val="00DF159E"/>
    <w:rsid w:val="00DF2C71"/>
    <w:rsid w:val="00DF7985"/>
    <w:rsid w:val="00E06E7B"/>
    <w:rsid w:val="00E12DF6"/>
    <w:rsid w:val="00E17A50"/>
    <w:rsid w:val="00E249F9"/>
    <w:rsid w:val="00E261F7"/>
    <w:rsid w:val="00E340B6"/>
    <w:rsid w:val="00E343BB"/>
    <w:rsid w:val="00E3492C"/>
    <w:rsid w:val="00E357F3"/>
    <w:rsid w:val="00E357FB"/>
    <w:rsid w:val="00E36709"/>
    <w:rsid w:val="00E37C3C"/>
    <w:rsid w:val="00E37D9E"/>
    <w:rsid w:val="00E41EB5"/>
    <w:rsid w:val="00E42CE4"/>
    <w:rsid w:val="00E45025"/>
    <w:rsid w:val="00E45758"/>
    <w:rsid w:val="00E47D18"/>
    <w:rsid w:val="00E50837"/>
    <w:rsid w:val="00E53F6E"/>
    <w:rsid w:val="00E558AA"/>
    <w:rsid w:val="00E55C07"/>
    <w:rsid w:val="00E56A2B"/>
    <w:rsid w:val="00E5752F"/>
    <w:rsid w:val="00E6080B"/>
    <w:rsid w:val="00E60F30"/>
    <w:rsid w:val="00E64113"/>
    <w:rsid w:val="00E64B99"/>
    <w:rsid w:val="00E664A9"/>
    <w:rsid w:val="00E7165D"/>
    <w:rsid w:val="00E71906"/>
    <w:rsid w:val="00E7221E"/>
    <w:rsid w:val="00E72700"/>
    <w:rsid w:val="00E737A9"/>
    <w:rsid w:val="00E73F7E"/>
    <w:rsid w:val="00E75724"/>
    <w:rsid w:val="00E802DA"/>
    <w:rsid w:val="00E82499"/>
    <w:rsid w:val="00E841AD"/>
    <w:rsid w:val="00E90D1E"/>
    <w:rsid w:val="00E912A4"/>
    <w:rsid w:val="00E9363D"/>
    <w:rsid w:val="00E93843"/>
    <w:rsid w:val="00E950C8"/>
    <w:rsid w:val="00E954FE"/>
    <w:rsid w:val="00E95B33"/>
    <w:rsid w:val="00EA085D"/>
    <w:rsid w:val="00EA0C56"/>
    <w:rsid w:val="00EA3847"/>
    <w:rsid w:val="00EA3CA4"/>
    <w:rsid w:val="00EA4A25"/>
    <w:rsid w:val="00EA50E2"/>
    <w:rsid w:val="00EA584D"/>
    <w:rsid w:val="00EA7D11"/>
    <w:rsid w:val="00EB2E41"/>
    <w:rsid w:val="00EB416C"/>
    <w:rsid w:val="00EB54A8"/>
    <w:rsid w:val="00EB5965"/>
    <w:rsid w:val="00EB683E"/>
    <w:rsid w:val="00EB7635"/>
    <w:rsid w:val="00EB7669"/>
    <w:rsid w:val="00EC18AF"/>
    <w:rsid w:val="00EC5EA7"/>
    <w:rsid w:val="00ED12A4"/>
    <w:rsid w:val="00ED5AFF"/>
    <w:rsid w:val="00ED74F0"/>
    <w:rsid w:val="00EE0272"/>
    <w:rsid w:val="00EE029D"/>
    <w:rsid w:val="00EE1189"/>
    <w:rsid w:val="00EE17F2"/>
    <w:rsid w:val="00EE7310"/>
    <w:rsid w:val="00EF3447"/>
    <w:rsid w:val="00EF459F"/>
    <w:rsid w:val="00F041A7"/>
    <w:rsid w:val="00F06102"/>
    <w:rsid w:val="00F15B3F"/>
    <w:rsid w:val="00F21415"/>
    <w:rsid w:val="00F218D3"/>
    <w:rsid w:val="00F221C8"/>
    <w:rsid w:val="00F228C6"/>
    <w:rsid w:val="00F238D3"/>
    <w:rsid w:val="00F26F37"/>
    <w:rsid w:val="00F30B70"/>
    <w:rsid w:val="00F34762"/>
    <w:rsid w:val="00F36EEE"/>
    <w:rsid w:val="00F37BB5"/>
    <w:rsid w:val="00F40E02"/>
    <w:rsid w:val="00F4139F"/>
    <w:rsid w:val="00F41C36"/>
    <w:rsid w:val="00F434FE"/>
    <w:rsid w:val="00F464F9"/>
    <w:rsid w:val="00F5189A"/>
    <w:rsid w:val="00F56D22"/>
    <w:rsid w:val="00F576D1"/>
    <w:rsid w:val="00F578FC"/>
    <w:rsid w:val="00F61CE7"/>
    <w:rsid w:val="00F6211F"/>
    <w:rsid w:val="00F67C0B"/>
    <w:rsid w:val="00F74C36"/>
    <w:rsid w:val="00F766C3"/>
    <w:rsid w:val="00F77B0E"/>
    <w:rsid w:val="00F823EC"/>
    <w:rsid w:val="00F83D0B"/>
    <w:rsid w:val="00F92045"/>
    <w:rsid w:val="00F92309"/>
    <w:rsid w:val="00F9551F"/>
    <w:rsid w:val="00F96FFE"/>
    <w:rsid w:val="00FA1591"/>
    <w:rsid w:val="00FA1FD3"/>
    <w:rsid w:val="00FA2BEB"/>
    <w:rsid w:val="00FA3DEE"/>
    <w:rsid w:val="00FA3E43"/>
    <w:rsid w:val="00FA5485"/>
    <w:rsid w:val="00FA7BD4"/>
    <w:rsid w:val="00FB4A40"/>
    <w:rsid w:val="00FB4CA6"/>
    <w:rsid w:val="00FB4E19"/>
    <w:rsid w:val="00FD15D4"/>
    <w:rsid w:val="00FD30E4"/>
    <w:rsid w:val="00FD5A00"/>
    <w:rsid w:val="00FD71FC"/>
    <w:rsid w:val="00FE3F99"/>
    <w:rsid w:val="00FE41BD"/>
    <w:rsid w:val="00FE4668"/>
    <w:rsid w:val="00FF0146"/>
    <w:rsid w:val="00FF10D5"/>
    <w:rsid w:val="00FF2C5F"/>
    <w:rsid w:val="00FF3076"/>
    <w:rsid w:val="00FF3642"/>
    <w:rsid w:val="00FF3F54"/>
    <w:rsid w:val="00FF4F32"/>
    <w:rsid w:val="016A1400"/>
    <w:rsid w:val="01B8252B"/>
    <w:rsid w:val="02137950"/>
    <w:rsid w:val="02953F4A"/>
    <w:rsid w:val="02BA74F3"/>
    <w:rsid w:val="02BC219F"/>
    <w:rsid w:val="042E21FD"/>
    <w:rsid w:val="0434097B"/>
    <w:rsid w:val="046978C8"/>
    <w:rsid w:val="047A676A"/>
    <w:rsid w:val="048458EA"/>
    <w:rsid w:val="04BA688F"/>
    <w:rsid w:val="04CB27E4"/>
    <w:rsid w:val="04DE47E7"/>
    <w:rsid w:val="04DF751A"/>
    <w:rsid w:val="04E91466"/>
    <w:rsid w:val="05533DEE"/>
    <w:rsid w:val="05E60EF6"/>
    <w:rsid w:val="06332A35"/>
    <w:rsid w:val="06E11091"/>
    <w:rsid w:val="06EB338A"/>
    <w:rsid w:val="07720268"/>
    <w:rsid w:val="078D2491"/>
    <w:rsid w:val="081E534F"/>
    <w:rsid w:val="084A2679"/>
    <w:rsid w:val="08BD04EC"/>
    <w:rsid w:val="08CD262D"/>
    <w:rsid w:val="08DA3217"/>
    <w:rsid w:val="0962374B"/>
    <w:rsid w:val="096F42A9"/>
    <w:rsid w:val="09804E19"/>
    <w:rsid w:val="0A1F5695"/>
    <w:rsid w:val="0A2931BE"/>
    <w:rsid w:val="0A560A19"/>
    <w:rsid w:val="0A5F7A94"/>
    <w:rsid w:val="0A9723EE"/>
    <w:rsid w:val="0BCE356A"/>
    <w:rsid w:val="0C26478C"/>
    <w:rsid w:val="0C425B26"/>
    <w:rsid w:val="0CF36D9F"/>
    <w:rsid w:val="0D56475D"/>
    <w:rsid w:val="0D927A18"/>
    <w:rsid w:val="0D996300"/>
    <w:rsid w:val="0E25544D"/>
    <w:rsid w:val="0E320DBC"/>
    <w:rsid w:val="0E4F4E81"/>
    <w:rsid w:val="0F2A7614"/>
    <w:rsid w:val="0F3124AD"/>
    <w:rsid w:val="0F852EEE"/>
    <w:rsid w:val="0FE13A9A"/>
    <w:rsid w:val="102412F1"/>
    <w:rsid w:val="10B86812"/>
    <w:rsid w:val="10C00674"/>
    <w:rsid w:val="11726729"/>
    <w:rsid w:val="11B36E12"/>
    <w:rsid w:val="121F71BC"/>
    <w:rsid w:val="135C40EF"/>
    <w:rsid w:val="137D549D"/>
    <w:rsid w:val="13822AFD"/>
    <w:rsid w:val="13EB50A0"/>
    <w:rsid w:val="13F9434C"/>
    <w:rsid w:val="14245618"/>
    <w:rsid w:val="143D1BD6"/>
    <w:rsid w:val="146D7181"/>
    <w:rsid w:val="150137BF"/>
    <w:rsid w:val="15811C09"/>
    <w:rsid w:val="159D6B14"/>
    <w:rsid w:val="15C954D6"/>
    <w:rsid w:val="15D66992"/>
    <w:rsid w:val="15EF44FC"/>
    <w:rsid w:val="168921F4"/>
    <w:rsid w:val="1699268C"/>
    <w:rsid w:val="16AC6088"/>
    <w:rsid w:val="16EE2F28"/>
    <w:rsid w:val="174F74BF"/>
    <w:rsid w:val="17502DB5"/>
    <w:rsid w:val="175271BA"/>
    <w:rsid w:val="177E4025"/>
    <w:rsid w:val="178A6236"/>
    <w:rsid w:val="18716948"/>
    <w:rsid w:val="19762234"/>
    <w:rsid w:val="19801FFB"/>
    <w:rsid w:val="19ED75BF"/>
    <w:rsid w:val="19EF6D04"/>
    <w:rsid w:val="1A797BC4"/>
    <w:rsid w:val="1A8E354D"/>
    <w:rsid w:val="1AF06B9A"/>
    <w:rsid w:val="1AFB2F10"/>
    <w:rsid w:val="1C2F6E1D"/>
    <w:rsid w:val="1CCD63E8"/>
    <w:rsid w:val="1CF517CB"/>
    <w:rsid w:val="1D087953"/>
    <w:rsid w:val="1E2C016B"/>
    <w:rsid w:val="1E650B89"/>
    <w:rsid w:val="1E74519F"/>
    <w:rsid w:val="1EC963C8"/>
    <w:rsid w:val="1EFB35BB"/>
    <w:rsid w:val="1F0C7485"/>
    <w:rsid w:val="1F43109B"/>
    <w:rsid w:val="1FA74711"/>
    <w:rsid w:val="1FAC7BB2"/>
    <w:rsid w:val="206D1996"/>
    <w:rsid w:val="20AE57DA"/>
    <w:rsid w:val="20BC28AE"/>
    <w:rsid w:val="21276B6C"/>
    <w:rsid w:val="226B3D72"/>
    <w:rsid w:val="23FA0E68"/>
    <w:rsid w:val="24531FF2"/>
    <w:rsid w:val="24BA40D3"/>
    <w:rsid w:val="24DE1BB1"/>
    <w:rsid w:val="2509530F"/>
    <w:rsid w:val="255E797D"/>
    <w:rsid w:val="26057EC1"/>
    <w:rsid w:val="2647590B"/>
    <w:rsid w:val="265A0BD4"/>
    <w:rsid w:val="26D30C9F"/>
    <w:rsid w:val="26E83475"/>
    <w:rsid w:val="27A7375F"/>
    <w:rsid w:val="27AF2217"/>
    <w:rsid w:val="27FA2D49"/>
    <w:rsid w:val="28197E4A"/>
    <w:rsid w:val="28F9690F"/>
    <w:rsid w:val="2906347C"/>
    <w:rsid w:val="291E0F5A"/>
    <w:rsid w:val="29484320"/>
    <w:rsid w:val="29753711"/>
    <w:rsid w:val="29773101"/>
    <w:rsid w:val="2A305C6E"/>
    <w:rsid w:val="2AE3218E"/>
    <w:rsid w:val="2B2A630F"/>
    <w:rsid w:val="2B6A1C17"/>
    <w:rsid w:val="2B9845A1"/>
    <w:rsid w:val="2BBF114E"/>
    <w:rsid w:val="2C816BBE"/>
    <w:rsid w:val="2C90204E"/>
    <w:rsid w:val="2CD6641B"/>
    <w:rsid w:val="2CD82671"/>
    <w:rsid w:val="2CE33B1F"/>
    <w:rsid w:val="2D715E49"/>
    <w:rsid w:val="2DFF2F08"/>
    <w:rsid w:val="2E135A63"/>
    <w:rsid w:val="2E5A4E1B"/>
    <w:rsid w:val="2E9A7494"/>
    <w:rsid w:val="2F0D4AE2"/>
    <w:rsid w:val="2F2C2BB1"/>
    <w:rsid w:val="2F577021"/>
    <w:rsid w:val="312D71F9"/>
    <w:rsid w:val="316E719A"/>
    <w:rsid w:val="3174579B"/>
    <w:rsid w:val="31A61F36"/>
    <w:rsid w:val="31D0616B"/>
    <w:rsid w:val="31E14CDB"/>
    <w:rsid w:val="31E5357D"/>
    <w:rsid w:val="321954B5"/>
    <w:rsid w:val="32CF7122"/>
    <w:rsid w:val="3320488A"/>
    <w:rsid w:val="338A0873"/>
    <w:rsid w:val="33A176A1"/>
    <w:rsid w:val="35C552F3"/>
    <w:rsid w:val="368A7A7B"/>
    <w:rsid w:val="36B93A19"/>
    <w:rsid w:val="372C3D4F"/>
    <w:rsid w:val="37CB126E"/>
    <w:rsid w:val="37CE7EE2"/>
    <w:rsid w:val="38051E84"/>
    <w:rsid w:val="380C0BCB"/>
    <w:rsid w:val="386C0B13"/>
    <w:rsid w:val="389150F8"/>
    <w:rsid w:val="3917155D"/>
    <w:rsid w:val="3A4A3AC7"/>
    <w:rsid w:val="3A7A5BEB"/>
    <w:rsid w:val="3A94040B"/>
    <w:rsid w:val="3A9A4E8A"/>
    <w:rsid w:val="3AED523E"/>
    <w:rsid w:val="3AF34B49"/>
    <w:rsid w:val="3B2E083B"/>
    <w:rsid w:val="3BDB6D49"/>
    <w:rsid w:val="3C173D8B"/>
    <w:rsid w:val="3C29396E"/>
    <w:rsid w:val="3C83637A"/>
    <w:rsid w:val="3D494B7F"/>
    <w:rsid w:val="3D495CCF"/>
    <w:rsid w:val="3D8D0DAE"/>
    <w:rsid w:val="3DA777F8"/>
    <w:rsid w:val="3ECE415D"/>
    <w:rsid w:val="3FBC66B0"/>
    <w:rsid w:val="3FEA57A0"/>
    <w:rsid w:val="4000576C"/>
    <w:rsid w:val="40CC60AC"/>
    <w:rsid w:val="416B163A"/>
    <w:rsid w:val="41EC2421"/>
    <w:rsid w:val="42981082"/>
    <w:rsid w:val="43A414A6"/>
    <w:rsid w:val="43A66972"/>
    <w:rsid w:val="43ED4600"/>
    <w:rsid w:val="43FB0900"/>
    <w:rsid w:val="44EA2D38"/>
    <w:rsid w:val="457B08F1"/>
    <w:rsid w:val="45FF783D"/>
    <w:rsid w:val="4620251C"/>
    <w:rsid w:val="46A033ED"/>
    <w:rsid w:val="479A08CF"/>
    <w:rsid w:val="481F2151"/>
    <w:rsid w:val="486E2AAB"/>
    <w:rsid w:val="4899389A"/>
    <w:rsid w:val="492D7F5D"/>
    <w:rsid w:val="49581558"/>
    <w:rsid w:val="495A39F2"/>
    <w:rsid w:val="496A7BF2"/>
    <w:rsid w:val="4ADB1977"/>
    <w:rsid w:val="4ADE075D"/>
    <w:rsid w:val="4B8704F3"/>
    <w:rsid w:val="4B93295B"/>
    <w:rsid w:val="4B946EEF"/>
    <w:rsid w:val="4C1511D6"/>
    <w:rsid w:val="4C1D2683"/>
    <w:rsid w:val="4C261B86"/>
    <w:rsid w:val="4CBC2D8B"/>
    <w:rsid w:val="4CD77ABD"/>
    <w:rsid w:val="4D5426C7"/>
    <w:rsid w:val="4D721B2B"/>
    <w:rsid w:val="4D9E40EB"/>
    <w:rsid w:val="4DA416F6"/>
    <w:rsid w:val="4E2E57E1"/>
    <w:rsid w:val="4F075C6F"/>
    <w:rsid w:val="4F460390"/>
    <w:rsid w:val="50110736"/>
    <w:rsid w:val="50BB7358"/>
    <w:rsid w:val="51254DD0"/>
    <w:rsid w:val="518601C1"/>
    <w:rsid w:val="51DC5848"/>
    <w:rsid w:val="52B30CC2"/>
    <w:rsid w:val="52D13404"/>
    <w:rsid w:val="5367174C"/>
    <w:rsid w:val="53E206C4"/>
    <w:rsid w:val="547D6336"/>
    <w:rsid w:val="547D77A0"/>
    <w:rsid w:val="54B57CCB"/>
    <w:rsid w:val="55033AD4"/>
    <w:rsid w:val="55786FAC"/>
    <w:rsid w:val="56751546"/>
    <w:rsid w:val="56AA088F"/>
    <w:rsid w:val="56F74A6A"/>
    <w:rsid w:val="574074DD"/>
    <w:rsid w:val="57A15EA1"/>
    <w:rsid w:val="57D560AA"/>
    <w:rsid w:val="589D6449"/>
    <w:rsid w:val="58CD7655"/>
    <w:rsid w:val="58FF2BFC"/>
    <w:rsid w:val="594875BD"/>
    <w:rsid w:val="5A293D3A"/>
    <w:rsid w:val="5A2972C6"/>
    <w:rsid w:val="5A4B09ED"/>
    <w:rsid w:val="5A6C2F92"/>
    <w:rsid w:val="5AD74934"/>
    <w:rsid w:val="5AEF1207"/>
    <w:rsid w:val="5C570176"/>
    <w:rsid w:val="5C9B7BDF"/>
    <w:rsid w:val="5CE40BDB"/>
    <w:rsid w:val="5DEF6ECD"/>
    <w:rsid w:val="5F0F6D1B"/>
    <w:rsid w:val="5FEC3A26"/>
    <w:rsid w:val="600D3DC5"/>
    <w:rsid w:val="60CF19A6"/>
    <w:rsid w:val="60DC4340"/>
    <w:rsid w:val="6168723E"/>
    <w:rsid w:val="619C58D7"/>
    <w:rsid w:val="61B36AF9"/>
    <w:rsid w:val="61F2243C"/>
    <w:rsid w:val="62283725"/>
    <w:rsid w:val="623F05CC"/>
    <w:rsid w:val="624E0F65"/>
    <w:rsid w:val="62EA655D"/>
    <w:rsid w:val="63324DC2"/>
    <w:rsid w:val="63386728"/>
    <w:rsid w:val="635D6278"/>
    <w:rsid w:val="63B60036"/>
    <w:rsid w:val="64404A77"/>
    <w:rsid w:val="65113A7E"/>
    <w:rsid w:val="65276710"/>
    <w:rsid w:val="65637088"/>
    <w:rsid w:val="65AE72A9"/>
    <w:rsid w:val="65BF2843"/>
    <w:rsid w:val="663C6644"/>
    <w:rsid w:val="66400EA4"/>
    <w:rsid w:val="66480C74"/>
    <w:rsid w:val="66515BD3"/>
    <w:rsid w:val="66941586"/>
    <w:rsid w:val="66C96D4E"/>
    <w:rsid w:val="67A017EF"/>
    <w:rsid w:val="67C141AD"/>
    <w:rsid w:val="684F69F7"/>
    <w:rsid w:val="68694D54"/>
    <w:rsid w:val="69016BA8"/>
    <w:rsid w:val="690E78DC"/>
    <w:rsid w:val="69191FB0"/>
    <w:rsid w:val="695E3132"/>
    <w:rsid w:val="69642083"/>
    <w:rsid w:val="69700D6A"/>
    <w:rsid w:val="69760AC0"/>
    <w:rsid w:val="6990137D"/>
    <w:rsid w:val="699D0FE4"/>
    <w:rsid w:val="6A4B4DFC"/>
    <w:rsid w:val="6A55198F"/>
    <w:rsid w:val="6ADD3FDC"/>
    <w:rsid w:val="6B3A5792"/>
    <w:rsid w:val="6B883ED9"/>
    <w:rsid w:val="6B98220E"/>
    <w:rsid w:val="6BDA53BA"/>
    <w:rsid w:val="6BDB7221"/>
    <w:rsid w:val="6C1C22B4"/>
    <w:rsid w:val="6CB061CF"/>
    <w:rsid w:val="6D0C4E26"/>
    <w:rsid w:val="6D4E7D61"/>
    <w:rsid w:val="6DB26401"/>
    <w:rsid w:val="6DBA1574"/>
    <w:rsid w:val="6DE83959"/>
    <w:rsid w:val="6F216ED8"/>
    <w:rsid w:val="6F3D1B3D"/>
    <w:rsid w:val="6FC4658D"/>
    <w:rsid w:val="70120F97"/>
    <w:rsid w:val="70423AC7"/>
    <w:rsid w:val="709C44ED"/>
    <w:rsid w:val="70A95570"/>
    <w:rsid w:val="70B16EE2"/>
    <w:rsid w:val="71AB30FD"/>
    <w:rsid w:val="721203A9"/>
    <w:rsid w:val="722808C5"/>
    <w:rsid w:val="722D65E7"/>
    <w:rsid w:val="727E3000"/>
    <w:rsid w:val="72FE1729"/>
    <w:rsid w:val="734D3103"/>
    <w:rsid w:val="735A3E0B"/>
    <w:rsid w:val="743300C4"/>
    <w:rsid w:val="75250E4A"/>
    <w:rsid w:val="75440A54"/>
    <w:rsid w:val="755B6C8F"/>
    <w:rsid w:val="758215DE"/>
    <w:rsid w:val="75EC25AF"/>
    <w:rsid w:val="76017CA5"/>
    <w:rsid w:val="762E05E4"/>
    <w:rsid w:val="767C4F98"/>
    <w:rsid w:val="76AC0CFE"/>
    <w:rsid w:val="772D2390"/>
    <w:rsid w:val="7733287A"/>
    <w:rsid w:val="774C76DF"/>
    <w:rsid w:val="77570E73"/>
    <w:rsid w:val="77A20905"/>
    <w:rsid w:val="77B20869"/>
    <w:rsid w:val="782C42D2"/>
    <w:rsid w:val="78383E87"/>
    <w:rsid w:val="797424BB"/>
    <w:rsid w:val="79770E2E"/>
    <w:rsid w:val="799B3AD1"/>
    <w:rsid w:val="79B34B03"/>
    <w:rsid w:val="79F45971"/>
    <w:rsid w:val="7B5531DE"/>
    <w:rsid w:val="7B5E63AA"/>
    <w:rsid w:val="7B6746BB"/>
    <w:rsid w:val="7B8F6687"/>
    <w:rsid w:val="7BC240A0"/>
    <w:rsid w:val="7BF85ACB"/>
    <w:rsid w:val="7C1E2EF7"/>
    <w:rsid w:val="7C5636BA"/>
    <w:rsid w:val="7C914BB1"/>
    <w:rsid w:val="7CB675B8"/>
    <w:rsid w:val="7D697E58"/>
    <w:rsid w:val="7DA76DB3"/>
    <w:rsid w:val="7E6C4B8A"/>
    <w:rsid w:val="7E976624"/>
    <w:rsid w:val="7F1B3CA6"/>
    <w:rsid w:val="7F687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widowControl w:val="0"/>
      <w:jc w:val="center"/>
      <w:outlineLvl w:val="0"/>
    </w:pPr>
    <w:rPr>
      <w:kern w:val="2"/>
      <w:sz w:val="32"/>
    </w:rPr>
  </w:style>
  <w:style w:type="paragraph" w:styleId="4">
    <w:name w:val="heading 2"/>
    <w:basedOn w:val="1"/>
    <w:next w:val="5"/>
    <w:qFormat/>
    <w:uiPriority w:val="0"/>
    <w:pPr>
      <w:keepNext/>
      <w:keepLines/>
      <w:spacing w:before="240" w:after="120"/>
      <w:outlineLvl w:val="1"/>
    </w:pPr>
    <w:rPr>
      <w:rFonts w:ascii="Arial" w:hAnsi="Arial" w:eastAsia="黑体" w:cs="Times New Roman"/>
      <w:b/>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53"/>
    <w:qFormat/>
    <w:uiPriority w:val="0"/>
    <w:pPr>
      <w:ind w:firstLine="420"/>
    </w:pPr>
  </w:style>
  <w:style w:type="paragraph" w:styleId="5">
    <w:name w:val="Normal Indent"/>
    <w:basedOn w:val="1"/>
    <w:link w:val="32"/>
    <w:qFormat/>
    <w:uiPriority w:val="0"/>
    <w:rPr>
      <w:sz w:val="28"/>
    </w:rPr>
  </w:style>
  <w:style w:type="paragraph" w:styleId="6">
    <w:name w:val="Document Map"/>
    <w:basedOn w:val="1"/>
    <w:semiHidden/>
    <w:qFormat/>
    <w:uiPriority w:val="0"/>
    <w:pPr>
      <w:shd w:val="clear" w:color="auto" w:fill="000080"/>
    </w:pPr>
  </w:style>
  <w:style w:type="paragraph" w:styleId="7">
    <w:name w:val="annotation text"/>
    <w:basedOn w:val="1"/>
    <w:link w:val="47"/>
    <w:qFormat/>
    <w:uiPriority w:val="99"/>
  </w:style>
  <w:style w:type="paragraph" w:styleId="8">
    <w:name w:val="Body Text"/>
    <w:basedOn w:val="1"/>
    <w:link w:val="36"/>
    <w:qFormat/>
    <w:uiPriority w:val="0"/>
    <w:pPr>
      <w:spacing w:after="120"/>
    </w:pPr>
  </w:style>
  <w:style w:type="paragraph" w:styleId="9">
    <w:name w:val="Body Text Indent"/>
    <w:basedOn w:val="1"/>
    <w:link w:val="42"/>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10">
    <w:name w:val="toc 3"/>
    <w:basedOn w:val="1"/>
    <w:next w:val="1"/>
    <w:qFormat/>
    <w:uiPriority w:val="39"/>
    <w:pPr>
      <w:ind w:left="840" w:leftChars="400"/>
    </w:pPr>
  </w:style>
  <w:style w:type="paragraph" w:styleId="11">
    <w:name w:val="Plain Text"/>
    <w:basedOn w:val="1"/>
    <w:link w:val="38"/>
    <w:qFormat/>
    <w:uiPriority w:val="0"/>
    <w:pPr>
      <w:snapToGrid/>
      <w:spacing w:line="312" w:lineRule="atLeast"/>
      <w:ind w:firstLine="0" w:firstLineChars="0"/>
      <w:textAlignment w:val="baseline"/>
    </w:pPr>
    <w:rPr>
      <w:rFonts w:ascii="宋体" w:hAnsi="Courier New"/>
      <w:kern w:val="0"/>
      <w:sz w:val="21"/>
    </w:rPr>
  </w:style>
  <w:style w:type="paragraph" w:styleId="12">
    <w:name w:val="Body Text Indent 2"/>
    <w:basedOn w:val="1"/>
    <w:link w:val="40"/>
    <w:qFormat/>
    <w:uiPriority w:val="0"/>
    <w:pPr>
      <w:spacing w:after="120" w:line="480" w:lineRule="auto"/>
      <w:ind w:left="420" w:leftChars="200"/>
    </w:pPr>
  </w:style>
  <w:style w:type="paragraph" w:styleId="13">
    <w:name w:val="Balloon Text"/>
    <w:basedOn w:val="1"/>
    <w:link w:val="45"/>
    <w:qFormat/>
    <w:uiPriority w:val="0"/>
    <w:pPr>
      <w:spacing w:line="240" w:lineRule="auto"/>
    </w:pPr>
    <w:rPr>
      <w:sz w:val="18"/>
      <w:szCs w:val="18"/>
    </w:rPr>
  </w:style>
  <w:style w:type="paragraph" w:styleId="14">
    <w:name w:val="footer"/>
    <w:basedOn w:val="1"/>
    <w:link w:val="34"/>
    <w:qFormat/>
    <w:uiPriority w:val="99"/>
    <w:pPr>
      <w:tabs>
        <w:tab w:val="center" w:pos="4153"/>
        <w:tab w:val="right" w:pos="8306"/>
      </w:tabs>
    </w:pPr>
    <w:rPr>
      <w:sz w:val="18"/>
      <w:szCs w:val="18"/>
    </w:rPr>
  </w:style>
  <w:style w:type="paragraph" w:styleId="15">
    <w:name w:val="header"/>
    <w:basedOn w:val="1"/>
    <w:link w:val="33"/>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toc 2"/>
    <w:basedOn w:val="1"/>
    <w:next w:val="1"/>
    <w:qFormat/>
    <w:uiPriority w:val="39"/>
    <w:pPr>
      <w:ind w:left="420" w:leftChars="200"/>
    </w:pPr>
  </w:style>
  <w:style w:type="paragraph" w:styleId="18">
    <w:name w:val="Body Text 2"/>
    <w:basedOn w:val="1"/>
    <w:qFormat/>
    <w:uiPriority w:val="0"/>
    <w:pPr>
      <w:spacing w:line="312" w:lineRule="auto"/>
    </w:pPr>
    <w:rPr>
      <w:rFonts w:ascii="宋体"/>
      <w:sz w:val="28"/>
    </w:rPr>
  </w:style>
  <w:style w:type="paragraph" w:styleId="19">
    <w:name w:val="HTML Preformatted"/>
    <w:basedOn w:val="1"/>
    <w:link w:val="5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Arial" w:hAnsi="Arial" w:cs="Arial"/>
      <w:kern w:val="0"/>
      <w:szCs w:val="24"/>
    </w:rPr>
  </w:style>
  <w:style w:type="paragraph" w:styleId="20">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Cs w:val="24"/>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basedOn w:val="23"/>
    <w:qFormat/>
    <w:uiPriority w:val="0"/>
    <w:rPr>
      <w:color w:val="CC0000"/>
      <w:sz w:val="24"/>
      <w:szCs w:val="24"/>
    </w:rPr>
  </w:style>
  <w:style w:type="character" w:styleId="26">
    <w:name w:val="Hyperlink"/>
    <w:basedOn w:val="23"/>
    <w:unhideWhenUsed/>
    <w:qFormat/>
    <w:uiPriority w:val="99"/>
    <w:rPr>
      <w:color w:val="0000FF" w:themeColor="hyperlink"/>
      <w:u w:val="single"/>
    </w:rPr>
  </w:style>
  <w:style w:type="character" w:styleId="27">
    <w:name w:val="annotation reference"/>
    <w:basedOn w:val="23"/>
    <w:qFormat/>
    <w:uiPriority w:val="0"/>
    <w:rPr>
      <w:sz w:val="21"/>
      <w:szCs w:val="21"/>
    </w:rPr>
  </w:style>
  <w:style w:type="character" w:styleId="28">
    <w:name w:val="HTML Cite"/>
    <w:basedOn w:val="23"/>
    <w:semiHidden/>
    <w:unhideWhenUsed/>
    <w:qFormat/>
    <w:uiPriority w:val="0"/>
    <w:rPr>
      <w:sz w:val="24"/>
      <w:szCs w:val="24"/>
    </w:rPr>
  </w:style>
  <w:style w:type="paragraph" w:customStyle="1" w:styleId="29">
    <w:name w:val="默认段落字体 Para Char Char Char Char"/>
    <w:basedOn w:val="1"/>
    <w:qFormat/>
    <w:uiPriority w:val="0"/>
    <w:rPr>
      <w:szCs w:val="24"/>
    </w:rPr>
  </w:style>
  <w:style w:type="paragraph" w:customStyle="1" w:styleId="30">
    <w:name w:val="p0"/>
    <w:basedOn w:val="1"/>
    <w:qFormat/>
    <w:uiPriority w:val="0"/>
    <w:pPr>
      <w:widowControl/>
    </w:pPr>
    <w:rPr>
      <w:kern w:val="0"/>
      <w:szCs w:val="21"/>
    </w:rPr>
  </w:style>
  <w:style w:type="character" w:customStyle="1" w:styleId="31">
    <w:name w:val="15"/>
    <w:basedOn w:val="23"/>
    <w:qFormat/>
    <w:uiPriority w:val="0"/>
    <w:rPr>
      <w:rFonts w:hint="default" w:ascii="Times New Roman" w:hAnsi="Times New Roman" w:cs="Times New Roman"/>
      <w:sz w:val="20"/>
      <w:szCs w:val="20"/>
    </w:rPr>
  </w:style>
  <w:style w:type="character" w:customStyle="1" w:styleId="32">
    <w:name w:val="正文缩进 Char"/>
    <w:basedOn w:val="23"/>
    <w:link w:val="5"/>
    <w:qFormat/>
    <w:uiPriority w:val="0"/>
    <w:rPr>
      <w:kern w:val="2"/>
      <w:sz w:val="28"/>
    </w:rPr>
  </w:style>
  <w:style w:type="character" w:customStyle="1" w:styleId="33">
    <w:name w:val="页眉 Char"/>
    <w:basedOn w:val="23"/>
    <w:link w:val="15"/>
    <w:qFormat/>
    <w:uiPriority w:val="0"/>
    <w:rPr>
      <w:kern w:val="2"/>
      <w:sz w:val="18"/>
      <w:szCs w:val="18"/>
    </w:rPr>
  </w:style>
  <w:style w:type="character" w:customStyle="1" w:styleId="34">
    <w:name w:val="页脚 Char"/>
    <w:basedOn w:val="23"/>
    <w:link w:val="14"/>
    <w:qFormat/>
    <w:uiPriority w:val="99"/>
    <w:rPr>
      <w:kern w:val="2"/>
      <w:sz w:val="18"/>
      <w:szCs w:val="18"/>
    </w:rPr>
  </w:style>
  <w:style w:type="paragraph" w:customStyle="1" w:styleId="35">
    <w:name w:val="无间隔1"/>
    <w:basedOn w:val="8"/>
    <w:next w:val="8"/>
    <w:qFormat/>
    <w:uiPriority w:val="1"/>
    <w:pPr>
      <w:spacing w:after="0" w:line="360" w:lineRule="exact"/>
      <w:ind w:firstLine="0" w:firstLineChars="0"/>
      <w:jc w:val="center"/>
    </w:pPr>
    <w:rPr>
      <w:rFonts w:eastAsia="黑体"/>
      <w:sz w:val="21"/>
    </w:rPr>
  </w:style>
  <w:style w:type="character" w:customStyle="1" w:styleId="36">
    <w:name w:val="正文文本 Char"/>
    <w:basedOn w:val="23"/>
    <w:link w:val="8"/>
    <w:qFormat/>
    <w:uiPriority w:val="0"/>
    <w:rPr>
      <w:kern w:val="2"/>
      <w:sz w:val="24"/>
    </w:rPr>
  </w:style>
  <w:style w:type="character" w:customStyle="1" w:styleId="37">
    <w:name w:val="纯文本 Char"/>
    <w:basedOn w:val="23"/>
    <w:qFormat/>
    <w:uiPriority w:val="0"/>
    <w:rPr>
      <w:rFonts w:ascii="宋体" w:hAnsi="Courier New"/>
      <w:sz w:val="21"/>
    </w:rPr>
  </w:style>
  <w:style w:type="character" w:customStyle="1" w:styleId="38">
    <w:name w:val="纯文本 Char1"/>
    <w:basedOn w:val="23"/>
    <w:link w:val="11"/>
    <w:qFormat/>
    <w:uiPriority w:val="0"/>
    <w:rPr>
      <w:rFonts w:ascii="宋体" w:hAnsi="Courier New" w:cs="Courier New"/>
      <w:kern w:val="2"/>
      <w:sz w:val="21"/>
      <w:szCs w:val="21"/>
    </w:rPr>
  </w:style>
  <w:style w:type="paragraph" w:customStyle="1" w:styleId="39">
    <w:name w:val="报告表格式2"/>
    <w:basedOn w:val="11"/>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40">
    <w:name w:val="正文文本缩进 2 Char"/>
    <w:basedOn w:val="23"/>
    <w:link w:val="12"/>
    <w:qFormat/>
    <w:uiPriority w:val="0"/>
    <w:rPr>
      <w:kern w:val="2"/>
      <w:sz w:val="24"/>
    </w:rPr>
  </w:style>
  <w:style w:type="paragraph" w:customStyle="1" w:styleId="41">
    <w:name w:val="_Style 13"/>
    <w:basedOn w:val="1"/>
    <w:next w:val="8"/>
    <w:qFormat/>
    <w:uiPriority w:val="0"/>
    <w:pPr>
      <w:adjustRightInd/>
      <w:snapToGrid/>
      <w:spacing w:line="240" w:lineRule="auto"/>
      <w:ind w:firstLine="0" w:firstLineChars="0"/>
    </w:pPr>
    <w:rPr>
      <w:sz w:val="28"/>
    </w:rPr>
  </w:style>
  <w:style w:type="character" w:customStyle="1" w:styleId="42">
    <w:name w:val="正文文本缩进 Char"/>
    <w:basedOn w:val="23"/>
    <w:link w:val="9"/>
    <w:qFormat/>
    <w:uiPriority w:val="99"/>
    <w:rPr>
      <w:rFonts w:ascii="Calibri" w:hAnsi="Calibri"/>
      <w:kern w:val="2"/>
      <w:sz w:val="21"/>
      <w:szCs w:val="22"/>
    </w:rPr>
  </w:style>
  <w:style w:type="paragraph" w:customStyle="1" w:styleId="43">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4">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5">
    <w:name w:val="批注框文本 Char"/>
    <w:basedOn w:val="23"/>
    <w:link w:val="13"/>
    <w:qFormat/>
    <w:uiPriority w:val="0"/>
    <w:rPr>
      <w:kern w:val="2"/>
      <w:sz w:val="18"/>
      <w:szCs w:val="18"/>
    </w:rPr>
  </w:style>
  <w:style w:type="paragraph" w:customStyle="1" w:styleId="46">
    <w:name w:val="报告表标题1"/>
    <w:basedOn w:val="1"/>
    <w:qFormat/>
    <w:uiPriority w:val="0"/>
    <w:pPr>
      <w:pageBreakBefore/>
      <w:spacing w:line="600" w:lineRule="exact"/>
      <w:ind w:firstLine="0" w:firstLineChars="0"/>
    </w:pPr>
    <w:rPr>
      <w:b/>
      <w:sz w:val="30"/>
    </w:rPr>
  </w:style>
  <w:style w:type="character" w:customStyle="1" w:styleId="47">
    <w:name w:val="批注文字 Char"/>
    <w:basedOn w:val="23"/>
    <w:link w:val="7"/>
    <w:qFormat/>
    <w:uiPriority w:val="99"/>
    <w:rPr>
      <w:kern w:val="2"/>
      <w:sz w:val="24"/>
    </w:rPr>
  </w:style>
  <w:style w:type="paragraph" w:customStyle="1" w:styleId="48">
    <w:name w:val="列出段落1"/>
    <w:basedOn w:val="1"/>
    <w:unhideWhenUsed/>
    <w:qFormat/>
    <w:uiPriority w:val="99"/>
    <w:pPr>
      <w:ind w:firstLine="420"/>
    </w:pPr>
  </w:style>
  <w:style w:type="character" w:customStyle="1" w:styleId="49">
    <w:name w:val="正文缩进 字符"/>
    <w:qFormat/>
    <w:uiPriority w:val="0"/>
    <w:rPr>
      <w:kern w:val="2"/>
      <w:sz w:val="28"/>
    </w:rPr>
  </w:style>
  <w:style w:type="paragraph" w:customStyle="1" w:styleId="50">
    <w:name w:val="样式35"/>
    <w:basedOn w:val="1"/>
    <w:qFormat/>
    <w:uiPriority w:val="0"/>
    <w:pPr>
      <w:snapToGrid/>
      <w:spacing w:line="312" w:lineRule="auto"/>
      <w:ind w:firstLine="567" w:firstLineChars="0"/>
    </w:pPr>
    <w:rPr>
      <w:rFonts w:ascii="宋体"/>
      <w:kern w:val="0"/>
      <w:sz w:val="28"/>
    </w:rPr>
  </w:style>
  <w:style w:type="paragraph" w:styleId="51">
    <w:name w:val="List Paragraph"/>
    <w:basedOn w:val="1"/>
    <w:unhideWhenUsed/>
    <w:qFormat/>
    <w:uiPriority w:val="99"/>
    <w:pPr>
      <w:ind w:firstLine="420"/>
      <w:jc w:val="left"/>
    </w:pPr>
  </w:style>
  <w:style w:type="paragraph" w:customStyle="1" w:styleId="52">
    <w:name w:val="表格"/>
    <w:basedOn w:val="1"/>
    <w:next w:val="1"/>
    <w:qFormat/>
    <w:uiPriority w:val="0"/>
    <w:pPr>
      <w:keepLines/>
      <w:kinsoku w:val="0"/>
      <w:overflowPunct w:val="0"/>
      <w:spacing w:before="60" w:after="60"/>
      <w:jc w:val="center"/>
      <w:textAlignment w:val="center"/>
    </w:pPr>
    <w:rPr>
      <w:kern w:val="24"/>
    </w:rPr>
  </w:style>
  <w:style w:type="character" w:customStyle="1" w:styleId="53">
    <w:name w:val="正文首行缩进 2 Char"/>
    <w:link w:val="2"/>
    <w:qFormat/>
    <w:uiPriority w:val="0"/>
    <w:rPr>
      <w:rFonts w:eastAsia="宋体"/>
      <w:kern w:val="2"/>
      <w:sz w:val="24"/>
    </w:rPr>
  </w:style>
  <w:style w:type="paragraph" w:customStyle="1" w:styleId="54">
    <w:name w:val="Table Paragraph"/>
    <w:basedOn w:val="1"/>
    <w:qFormat/>
    <w:uiPriority w:val="1"/>
    <w:pPr>
      <w:autoSpaceDE w:val="0"/>
      <w:autoSpaceDN w:val="0"/>
      <w:adjustRightInd/>
      <w:snapToGrid/>
      <w:spacing w:line="240" w:lineRule="auto"/>
      <w:ind w:firstLine="0" w:firstLineChars="0"/>
      <w:jc w:val="left"/>
    </w:pPr>
    <w:rPr>
      <w:rFonts w:ascii="宋体" w:hAnsi="宋体" w:cs="宋体"/>
      <w:kern w:val="0"/>
      <w:sz w:val="22"/>
      <w:szCs w:val="22"/>
      <w:lang w:val="zh-CN" w:bidi="zh-CN"/>
    </w:rPr>
  </w:style>
  <w:style w:type="character" w:customStyle="1" w:styleId="55">
    <w:name w:val="HTML 预设格式 Char"/>
    <w:basedOn w:val="23"/>
    <w:link w:val="19"/>
    <w:qFormat/>
    <w:uiPriority w:val="0"/>
    <w:rPr>
      <w:rFonts w:ascii="Arial" w:hAnsi="Arial" w:cs="Arial"/>
      <w:sz w:val="24"/>
      <w:szCs w:val="24"/>
    </w:rPr>
  </w:style>
  <w:style w:type="paragraph" w:customStyle="1" w:styleId="56">
    <w:name w:val="表"/>
    <w:basedOn w:val="1"/>
    <w:qFormat/>
    <w:uiPriority w:val="0"/>
    <w:pPr>
      <w:spacing w:beforeLines="50" w:line="240" w:lineRule="auto"/>
      <w:ind w:firstLine="0" w:firstLineChars="0"/>
      <w:jc w:val="center"/>
    </w:pPr>
    <w:rPr>
      <w:rFonts w:eastAsia="黑体" w:cs="宋体"/>
    </w:rPr>
  </w:style>
  <w:style w:type="paragraph" w:customStyle="1" w:styleId="57">
    <w:name w:val="表格正文11"/>
    <w:basedOn w:val="1"/>
    <w:qFormat/>
    <w:uiPriority w:val="0"/>
    <w:pPr>
      <w:adjustRightInd/>
      <w:snapToGrid/>
      <w:spacing w:line="240" w:lineRule="auto"/>
      <w:ind w:firstLine="0" w:firstLineChars="0"/>
      <w:jc w:val="center"/>
    </w:pPr>
    <w:rPr>
      <w:color w:val="0D0D0D"/>
      <w:sz w:val="21"/>
      <w:szCs w:val="21"/>
    </w:rPr>
  </w:style>
  <w:style w:type="paragraph" w:customStyle="1" w:styleId="58">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59">
    <w:name w:val="Default"/>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9E185-532C-4373-8655-FD7263C4DB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6012</Words>
  <Characters>34271</Characters>
  <Lines>285</Lines>
  <Paragraphs>80</Paragraphs>
  <TotalTime>10</TotalTime>
  <ScaleCrop>false</ScaleCrop>
  <LinksUpToDate>false</LinksUpToDate>
  <CharactersWithSpaces>40203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2016-08-21T00:20:00Z</dcterms:created>
  <dc:creator>微软用户</dc:creator>
  <cp:lastModifiedBy>Administrator</cp:lastModifiedBy>
  <cp:lastPrinted>2009-02-18T09:30:00Z</cp:lastPrinted>
  <dcterms:modified xsi:type="dcterms:W3CDTF">2021-03-17T02:28:39Z</dcterms:modified>
  <dc:title>建设项目环境影响报告表</dc:title>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822BBF2D8C2E42FD8369519CD4D01371</vt:lpwstr>
  </property>
</Properties>
</file>