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0" w:firstLineChars="0"/>
        <w:jc w:val="left"/>
        <w:rPr>
          <w:rFonts w:hint="eastAsia" w:ascii="仿宋_GB2312" w:hAnsi="黑体" w:eastAsia="仿宋_GB2312" w:cs="黑体"/>
          <w:color w:val="auto"/>
          <w:sz w:val="28"/>
          <w:szCs w:val="28"/>
        </w:rPr>
      </w:pPr>
      <w:bookmarkStart w:id="228" w:name="_GoBack"/>
      <w:bookmarkEnd w:id="228"/>
    </w:p>
    <w:p>
      <w:pPr>
        <w:widowControl/>
        <w:ind w:firstLine="0" w:firstLineChars="0"/>
        <w:jc w:val="left"/>
        <w:rPr>
          <w:rFonts w:ascii="仿宋_GB2312" w:hAnsi="黑体" w:eastAsia="仿宋_GB2312" w:cs="黑体"/>
          <w:color w:val="auto"/>
          <w:sz w:val="28"/>
          <w:szCs w:val="28"/>
        </w:rPr>
      </w:pPr>
    </w:p>
    <w:p>
      <w:pPr>
        <w:widowControl/>
        <w:ind w:firstLine="0" w:firstLineChars="0"/>
        <w:jc w:val="left"/>
        <w:rPr>
          <w:rFonts w:ascii="仿宋_GB2312" w:hAnsi="黑体" w:eastAsia="仿宋_GB2312" w:cs="黑体"/>
          <w:color w:val="auto"/>
          <w:sz w:val="28"/>
          <w:szCs w:val="28"/>
        </w:rPr>
      </w:pPr>
    </w:p>
    <w:p>
      <w:pPr>
        <w:widowControl/>
        <w:ind w:firstLine="0" w:firstLineChars="0"/>
        <w:jc w:val="left"/>
        <w:rPr>
          <w:rFonts w:hint="eastAsia" w:ascii="仿宋_GB2312" w:hAnsi="黑体" w:eastAsia="仿宋_GB2312" w:cs="黑体"/>
          <w:color w:val="auto"/>
          <w:sz w:val="28"/>
          <w:szCs w:val="28"/>
        </w:rPr>
      </w:pPr>
    </w:p>
    <w:p>
      <w:pPr>
        <w:widowControl/>
        <w:ind w:firstLine="0" w:firstLineChars="0"/>
        <w:jc w:val="center"/>
        <w:rPr>
          <w:rFonts w:hint="eastAsia" w:ascii="方正小标宋简体" w:hAnsi="黑体" w:eastAsia="方正小标宋简体" w:cs="黑体"/>
          <w:color w:val="auto"/>
          <w:sz w:val="48"/>
          <w:szCs w:val="48"/>
        </w:rPr>
      </w:pPr>
      <w:r>
        <w:rPr>
          <w:rFonts w:hint="eastAsia" w:ascii="方正小标宋简体" w:hAnsi="黑体" w:eastAsia="方正小标宋简体" w:cs="黑体"/>
          <w:color w:val="auto"/>
          <w:sz w:val="48"/>
          <w:szCs w:val="48"/>
          <w:lang w:val="en-US" w:eastAsia="zh-CN"/>
        </w:rPr>
        <w:t>叶县</w:t>
      </w:r>
      <w:r>
        <w:rPr>
          <w:rFonts w:hint="eastAsia" w:ascii="方正小标宋简体" w:hAnsi="黑体" w:eastAsia="方正小标宋简体" w:cs="黑体"/>
          <w:color w:val="auto"/>
          <w:sz w:val="48"/>
          <w:szCs w:val="48"/>
        </w:rPr>
        <w:t>防汛紧急避险安置预案</w:t>
      </w:r>
    </w:p>
    <w:p>
      <w:pPr>
        <w:widowControl/>
        <w:ind w:firstLine="0" w:firstLineChars="0"/>
        <w:jc w:val="center"/>
        <w:rPr>
          <w:rFonts w:hint="eastAsia" w:ascii="楷体_GB2312" w:hAnsi="黑体" w:eastAsia="楷体_GB2312" w:cs="黑体"/>
          <w:color w:val="auto"/>
          <w:szCs w:val="32"/>
        </w:rPr>
      </w:pPr>
      <w:r>
        <w:rPr>
          <w:rFonts w:hint="eastAsia" w:ascii="楷体_GB2312" w:hAnsi="黑体" w:eastAsia="楷体_GB2312" w:cs="黑体"/>
          <w:color w:val="auto"/>
          <w:szCs w:val="32"/>
        </w:rPr>
        <w:t>（</w:t>
      </w:r>
      <w:r>
        <w:rPr>
          <w:rFonts w:hint="eastAsia" w:ascii="楷体_GB2312" w:hAnsi="黑体" w:eastAsia="楷体_GB2312" w:cs="黑体"/>
          <w:color w:val="auto"/>
          <w:szCs w:val="32"/>
          <w:lang w:val="en-US" w:eastAsia="zh-CN"/>
        </w:rPr>
        <w:t>2023年修订版</w:t>
      </w:r>
      <w:r>
        <w:rPr>
          <w:rFonts w:hint="eastAsia" w:ascii="楷体_GB2312" w:hAnsi="黑体" w:eastAsia="楷体_GB2312" w:cs="黑体"/>
          <w:color w:val="auto"/>
          <w:szCs w:val="32"/>
        </w:rPr>
        <w:t>）</w:t>
      </w:r>
    </w:p>
    <w:p>
      <w:pPr>
        <w:widowControl/>
        <w:ind w:firstLine="0" w:firstLineChars="0"/>
        <w:jc w:val="left"/>
        <w:rPr>
          <w:rFonts w:hint="eastAsia" w:ascii="仿宋_GB2312" w:hAnsi="黑体" w:eastAsia="仿宋_GB2312" w:cs="黑体"/>
          <w:color w:val="auto"/>
          <w:sz w:val="28"/>
          <w:szCs w:val="28"/>
        </w:rPr>
      </w:pPr>
    </w:p>
    <w:p>
      <w:pPr>
        <w:widowControl/>
        <w:ind w:firstLine="0" w:firstLineChars="0"/>
        <w:jc w:val="left"/>
        <w:rPr>
          <w:rFonts w:hint="eastAsia" w:ascii="仿宋_GB2312" w:hAnsi="黑体" w:eastAsia="仿宋_GB2312" w:cs="黑体"/>
          <w:color w:val="auto"/>
          <w:sz w:val="28"/>
          <w:szCs w:val="28"/>
        </w:rPr>
      </w:pPr>
    </w:p>
    <w:p>
      <w:pPr>
        <w:widowControl/>
        <w:ind w:firstLine="0" w:firstLineChars="0"/>
        <w:jc w:val="left"/>
        <w:rPr>
          <w:rFonts w:ascii="仿宋_GB2312" w:hAnsi="黑体" w:eastAsia="仿宋_GB2312" w:cs="黑体"/>
          <w:color w:val="auto"/>
          <w:sz w:val="28"/>
          <w:szCs w:val="28"/>
        </w:rPr>
      </w:pPr>
      <w:r>
        <w:rPr>
          <w:rFonts w:ascii="仿宋_GB2312" w:hAnsi="黑体" w:eastAsia="仿宋_GB2312" w:cs="黑体"/>
          <w:color w:val="auto"/>
          <w:sz w:val="28"/>
          <w:szCs w:val="28"/>
        </w:rPr>
        <w:tab/>
      </w:r>
    </w:p>
    <w:p>
      <w:pPr>
        <w:widowControl/>
        <w:ind w:firstLine="0" w:firstLineChars="0"/>
        <w:jc w:val="left"/>
        <w:rPr>
          <w:rFonts w:hint="eastAsia" w:ascii="仿宋_GB2312" w:hAnsi="黑体" w:eastAsia="仿宋_GB2312" w:cs="黑体"/>
          <w:color w:val="auto"/>
          <w:sz w:val="28"/>
          <w:szCs w:val="28"/>
        </w:rPr>
      </w:pPr>
    </w:p>
    <w:p>
      <w:pPr>
        <w:widowControl/>
        <w:ind w:firstLine="0" w:firstLineChars="0"/>
        <w:jc w:val="left"/>
        <w:rPr>
          <w:rFonts w:hint="eastAsia" w:ascii="仿宋_GB2312" w:hAnsi="黑体" w:eastAsia="仿宋_GB2312" w:cs="黑体"/>
          <w:color w:val="auto"/>
          <w:sz w:val="28"/>
          <w:szCs w:val="28"/>
        </w:rPr>
      </w:pPr>
    </w:p>
    <w:p>
      <w:pPr>
        <w:widowControl/>
        <w:ind w:firstLine="0" w:firstLineChars="0"/>
        <w:jc w:val="left"/>
        <w:rPr>
          <w:rFonts w:hint="eastAsia" w:ascii="仿宋_GB2312" w:hAnsi="黑体" w:eastAsia="仿宋_GB2312" w:cs="黑体"/>
          <w:color w:val="auto"/>
          <w:sz w:val="28"/>
          <w:szCs w:val="28"/>
        </w:rPr>
      </w:pPr>
    </w:p>
    <w:p>
      <w:pPr>
        <w:widowControl/>
        <w:ind w:firstLine="0" w:firstLineChars="0"/>
        <w:jc w:val="left"/>
        <w:rPr>
          <w:rFonts w:hint="eastAsia" w:ascii="仿宋_GB2312" w:hAnsi="黑体" w:eastAsia="仿宋_GB2312" w:cs="黑体"/>
          <w:color w:val="auto"/>
          <w:sz w:val="28"/>
          <w:szCs w:val="28"/>
        </w:rPr>
      </w:pPr>
    </w:p>
    <w:p>
      <w:pPr>
        <w:widowControl/>
        <w:ind w:firstLine="0" w:firstLineChars="0"/>
        <w:jc w:val="left"/>
        <w:rPr>
          <w:rFonts w:hint="eastAsia" w:ascii="仿宋_GB2312" w:hAnsi="黑体" w:eastAsia="仿宋_GB2312" w:cs="黑体"/>
          <w:color w:val="auto"/>
          <w:sz w:val="28"/>
          <w:szCs w:val="28"/>
        </w:rPr>
      </w:pPr>
    </w:p>
    <w:p>
      <w:pPr>
        <w:widowControl/>
        <w:ind w:firstLine="0" w:firstLineChars="0"/>
        <w:jc w:val="left"/>
        <w:rPr>
          <w:rFonts w:hint="eastAsia" w:ascii="仿宋_GB2312" w:hAnsi="黑体" w:eastAsia="仿宋_GB2312" w:cs="黑体"/>
          <w:color w:val="auto"/>
          <w:sz w:val="28"/>
          <w:szCs w:val="28"/>
        </w:rPr>
      </w:pPr>
    </w:p>
    <w:p>
      <w:pPr>
        <w:widowControl/>
        <w:ind w:firstLine="0" w:firstLineChars="0"/>
        <w:jc w:val="left"/>
        <w:rPr>
          <w:rFonts w:hint="eastAsia" w:ascii="仿宋_GB2312" w:hAnsi="黑体" w:eastAsia="仿宋_GB2312" w:cs="黑体"/>
          <w:color w:val="auto"/>
          <w:sz w:val="28"/>
          <w:szCs w:val="28"/>
        </w:rPr>
      </w:pPr>
    </w:p>
    <w:p>
      <w:pPr>
        <w:widowControl/>
        <w:ind w:firstLine="0" w:firstLineChars="0"/>
        <w:jc w:val="left"/>
        <w:rPr>
          <w:rFonts w:ascii="仿宋_GB2312" w:hAnsi="黑体" w:eastAsia="仿宋_GB2312" w:cs="黑体"/>
          <w:color w:val="auto"/>
          <w:sz w:val="28"/>
          <w:szCs w:val="28"/>
        </w:rPr>
      </w:pPr>
    </w:p>
    <w:p>
      <w:pPr>
        <w:widowControl/>
        <w:ind w:firstLine="0" w:firstLineChars="0"/>
        <w:jc w:val="left"/>
        <w:rPr>
          <w:rFonts w:ascii="仿宋_GB2312" w:hAnsi="黑体" w:eastAsia="仿宋_GB2312" w:cs="黑体"/>
          <w:color w:val="auto"/>
          <w:sz w:val="28"/>
          <w:szCs w:val="28"/>
        </w:rPr>
      </w:pPr>
    </w:p>
    <w:p>
      <w:pPr>
        <w:pStyle w:val="11"/>
        <w:rPr>
          <w:rFonts w:ascii="仿宋_GB2312" w:hAnsi="黑体" w:eastAsia="仿宋_GB2312" w:cs="黑体"/>
          <w:color w:val="auto"/>
          <w:sz w:val="28"/>
          <w:szCs w:val="28"/>
        </w:rPr>
      </w:pPr>
    </w:p>
    <w:p>
      <w:pPr>
        <w:pStyle w:val="11"/>
        <w:rPr>
          <w:rFonts w:ascii="仿宋_GB2312" w:hAnsi="黑体" w:eastAsia="仿宋_GB2312" w:cs="黑体"/>
          <w:color w:val="auto"/>
          <w:sz w:val="28"/>
          <w:szCs w:val="28"/>
        </w:rPr>
      </w:pPr>
    </w:p>
    <w:p>
      <w:pPr>
        <w:pStyle w:val="11"/>
        <w:rPr>
          <w:rFonts w:ascii="仿宋_GB2312" w:hAnsi="黑体" w:eastAsia="仿宋_GB2312" w:cs="黑体"/>
          <w:color w:val="auto"/>
          <w:sz w:val="28"/>
          <w:szCs w:val="28"/>
        </w:rPr>
      </w:pPr>
    </w:p>
    <w:p>
      <w:pPr>
        <w:widowControl/>
        <w:ind w:firstLine="0" w:firstLineChars="0"/>
        <w:jc w:val="left"/>
        <w:rPr>
          <w:rFonts w:hint="eastAsia" w:ascii="仿宋_GB2312" w:hAnsi="黑体" w:eastAsia="仿宋_GB2312" w:cs="黑体"/>
          <w:color w:val="auto"/>
          <w:sz w:val="28"/>
          <w:szCs w:val="28"/>
        </w:rPr>
      </w:pPr>
    </w:p>
    <w:p>
      <w:pPr>
        <w:tabs>
          <w:tab w:val="left" w:pos="877"/>
        </w:tabs>
        <w:ind w:firstLine="0" w:firstLineChars="0"/>
        <w:jc w:val="center"/>
        <w:rPr>
          <w:rFonts w:hint="eastAsia" w:ascii="楷体_GB2312" w:eastAsia="楷体_GB2312"/>
          <w:color w:val="auto"/>
          <w:lang w:eastAsia="zh-CN"/>
        </w:rPr>
      </w:pPr>
      <w:r>
        <w:rPr>
          <w:rFonts w:hint="eastAsia" w:ascii="楷体_GB2312" w:eastAsia="楷体_GB2312"/>
          <w:color w:val="auto"/>
          <w:lang w:val="en-US" w:eastAsia="zh-CN"/>
        </w:rPr>
        <w:t>叶县</w:t>
      </w:r>
      <w:r>
        <w:rPr>
          <w:rFonts w:hint="eastAsia" w:ascii="楷体_GB2312" w:eastAsia="楷体_GB2312"/>
          <w:color w:val="auto"/>
          <w:lang w:eastAsia="zh-CN"/>
        </w:rPr>
        <w:t>应急管理局</w:t>
      </w:r>
    </w:p>
    <w:p>
      <w:pPr>
        <w:pStyle w:val="16"/>
        <w:ind w:firstLine="0" w:firstLineChars="0"/>
        <w:jc w:val="center"/>
        <w:rPr>
          <w:rFonts w:hint="eastAsia"/>
          <w:color w:val="auto"/>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1440" w:right="1701" w:bottom="1440" w:left="1701" w:header="851" w:footer="992" w:gutter="0"/>
          <w:pgNumType w:fmt="numberInDash" w:start="1"/>
          <w:cols w:space="720" w:num="1"/>
          <w:docGrid w:type="lines" w:linePitch="312" w:charSpace="0"/>
        </w:sectPr>
      </w:pPr>
      <w:r>
        <w:rPr>
          <w:rFonts w:hint="eastAsia" w:ascii="楷体_GB2312" w:eastAsia="楷体_GB2312"/>
          <w:color w:val="auto"/>
        </w:rPr>
        <w:t>202</w:t>
      </w:r>
      <w:r>
        <w:rPr>
          <w:rFonts w:hint="eastAsia" w:ascii="楷体_GB2312" w:eastAsia="楷体_GB2312"/>
          <w:color w:val="auto"/>
          <w:lang w:val="en-US" w:eastAsia="zh-CN"/>
        </w:rPr>
        <w:t>3</w:t>
      </w:r>
      <w:r>
        <w:rPr>
          <w:rFonts w:hint="eastAsia" w:ascii="楷体_GB2312" w:eastAsia="楷体_GB2312"/>
          <w:color w:val="auto"/>
        </w:rPr>
        <w:t>年</w:t>
      </w:r>
      <w:r>
        <w:rPr>
          <w:rFonts w:hint="eastAsia" w:ascii="楷体_GB2312" w:eastAsia="楷体_GB2312"/>
          <w:color w:val="auto"/>
          <w:lang w:val="en-US" w:eastAsia="zh-CN"/>
        </w:rPr>
        <w:t>5</w:t>
      </w:r>
      <w:r>
        <w:rPr>
          <w:rFonts w:hint="eastAsia" w:ascii="楷体_GB2312" w:eastAsia="楷体_GB2312"/>
          <w:color w:val="auto"/>
        </w:rPr>
        <w:t>月</w:t>
      </w:r>
      <w:r>
        <w:rPr>
          <w:color w:val="auto"/>
        </w:rPr>
        <w:t xml:space="preserve"> </w:t>
      </w:r>
    </w:p>
    <w:p>
      <w:pPr>
        <w:pStyle w:val="9"/>
        <w:keepNext w:val="0"/>
        <w:keepLines w:val="0"/>
        <w:pageBreakBefore w:val="0"/>
        <w:widowControl w:val="0"/>
        <w:tabs>
          <w:tab w:val="right" w:leader="dot" w:pos="8504"/>
        </w:tabs>
        <w:kinsoku/>
        <w:wordWrap/>
        <w:overflowPunct/>
        <w:topLinePunct w:val="0"/>
        <w:autoSpaceDE/>
        <w:autoSpaceDN/>
        <w:bidi w:val="0"/>
        <w:adjustRightInd/>
        <w:snapToGrid/>
        <w:jc w:val="center"/>
        <w:textAlignment w:val="auto"/>
        <w:outlineLvl w:val="0"/>
        <w:rPr>
          <w:rFonts w:hint="eastAsia"/>
          <w:color w:val="auto"/>
          <w:lang w:val="en-US" w:eastAsia="zh-CN"/>
        </w:rPr>
      </w:pPr>
      <w:bookmarkStart w:id="0" w:name="_Toc16340"/>
      <w:bookmarkStart w:id="1" w:name="_Toc19066"/>
      <w:r>
        <w:rPr>
          <w:rFonts w:hint="eastAsia"/>
          <w:color w:val="auto"/>
          <w:lang w:val="en-US" w:eastAsia="zh-CN"/>
        </w:rPr>
        <w:t>目  录</w:t>
      </w:r>
      <w:bookmarkEnd w:id="0"/>
      <w:bookmarkEnd w:id="1"/>
    </w:p>
    <w:p/>
    <w:p>
      <w:pPr>
        <w:pStyle w:val="9"/>
        <w:tabs>
          <w:tab w:val="right" w:leader="dot" w:pos="8844"/>
        </w:tabs>
      </w:pPr>
      <w:r>
        <w:rPr>
          <w:rFonts w:hint="eastAsia"/>
          <w:color w:val="auto"/>
          <w:lang w:val="en-US" w:eastAsia="zh-CN"/>
        </w:rPr>
        <w:fldChar w:fldCharType="begin"/>
      </w:r>
      <w:r>
        <w:rPr>
          <w:rFonts w:hint="eastAsia"/>
          <w:color w:val="auto"/>
          <w:lang w:val="en-US" w:eastAsia="zh-CN"/>
        </w:rPr>
        <w:instrText xml:space="preserve">TOC \o "1-2" \h \u </w:instrText>
      </w:r>
      <w:r>
        <w:rPr>
          <w:rFonts w:hint="eastAsia"/>
          <w:color w:val="auto"/>
          <w:lang w:val="en-US" w:eastAsia="zh-CN"/>
        </w:rPr>
        <w:fldChar w:fldCharType="separate"/>
      </w:r>
      <w:r>
        <w:rPr>
          <w:rFonts w:hint="eastAsia"/>
          <w:color w:val="auto"/>
          <w:lang w:val="en-US" w:eastAsia="zh-CN"/>
        </w:rPr>
        <w:fldChar w:fldCharType="begin"/>
      </w:r>
      <w:r>
        <w:rPr>
          <w:rFonts w:hint="eastAsia"/>
          <w:lang w:val="en-US" w:eastAsia="zh-CN"/>
        </w:rPr>
        <w:instrText xml:space="preserve"> HYPERLINK \l _Toc16340 </w:instrText>
      </w:r>
      <w:r>
        <w:rPr>
          <w:rFonts w:hint="eastAsia"/>
          <w:lang w:val="en-US" w:eastAsia="zh-CN"/>
        </w:rPr>
        <w:fldChar w:fldCharType="separate"/>
      </w:r>
      <w:r>
        <w:rPr>
          <w:rFonts w:hint="eastAsia"/>
          <w:lang w:val="en-US" w:eastAsia="zh-CN"/>
        </w:rPr>
        <w:t>目  录</w:t>
      </w:r>
      <w:r>
        <w:tab/>
      </w:r>
      <w:r>
        <w:fldChar w:fldCharType="begin"/>
      </w:r>
      <w:r>
        <w:instrText xml:space="preserve"> PAGEREF _Toc16340 \h </w:instrText>
      </w:r>
      <w:r>
        <w:fldChar w:fldCharType="separate"/>
      </w:r>
      <w:r>
        <w:t>- 1 -</w:t>
      </w:r>
      <w:r>
        <w:fldChar w:fldCharType="end"/>
      </w:r>
      <w:r>
        <w:rPr>
          <w:rFonts w:hint="eastAsia"/>
          <w:color w:val="auto"/>
          <w:lang w:val="en-US" w:eastAsia="zh-CN"/>
        </w:rPr>
        <w:fldChar w:fldCharType="end"/>
      </w:r>
    </w:p>
    <w:p>
      <w:pPr>
        <w:pStyle w:val="9"/>
        <w:tabs>
          <w:tab w:val="right" w:leader="dot" w:pos="8844"/>
        </w:tabs>
      </w:pPr>
      <w:r>
        <w:rPr>
          <w:rFonts w:hint="eastAsia"/>
          <w:color w:val="auto"/>
          <w:lang w:val="en-US" w:eastAsia="zh-CN"/>
        </w:rPr>
        <w:fldChar w:fldCharType="begin"/>
      </w:r>
      <w:r>
        <w:rPr>
          <w:rFonts w:hint="eastAsia"/>
          <w:lang w:val="en-US" w:eastAsia="zh-CN"/>
        </w:rPr>
        <w:instrText xml:space="preserve"> HYPERLINK \l _Toc22400 </w:instrText>
      </w:r>
      <w:r>
        <w:rPr>
          <w:rFonts w:hint="eastAsia"/>
          <w:lang w:val="en-US" w:eastAsia="zh-CN"/>
        </w:rPr>
        <w:fldChar w:fldCharType="separate"/>
      </w:r>
      <w:r>
        <w:rPr>
          <w:szCs w:val="32"/>
        </w:rPr>
        <w:t xml:space="preserve">1  </w:t>
      </w:r>
      <w:r>
        <w:rPr>
          <w:rFonts w:hint="eastAsia"/>
          <w:szCs w:val="32"/>
          <w:lang w:eastAsia="zh-CN"/>
        </w:rPr>
        <w:t>工作原则</w:t>
      </w:r>
      <w:r>
        <w:tab/>
      </w:r>
      <w:r>
        <w:fldChar w:fldCharType="begin"/>
      </w:r>
      <w:r>
        <w:instrText xml:space="preserve"> PAGEREF _Toc22400 \h </w:instrText>
      </w:r>
      <w:r>
        <w:fldChar w:fldCharType="separate"/>
      </w:r>
      <w:r>
        <w:t>1</w:t>
      </w:r>
      <w:r>
        <w:fldChar w:fldCharType="end"/>
      </w:r>
      <w:r>
        <w:rPr>
          <w:rFonts w:hint="eastAsia"/>
          <w:color w:val="auto"/>
          <w:lang w:val="en-US" w:eastAsia="zh-CN"/>
        </w:rPr>
        <w:fldChar w:fldCharType="end"/>
      </w:r>
    </w:p>
    <w:p>
      <w:pPr>
        <w:pStyle w:val="10"/>
        <w:tabs>
          <w:tab w:val="right" w:leader="dot" w:pos="8844"/>
          <w:tab w:val="clear" w:pos="8494"/>
        </w:tabs>
      </w:pPr>
      <w:r>
        <w:rPr>
          <w:rFonts w:hint="eastAsia"/>
          <w:color w:val="auto"/>
          <w:lang w:val="en-US" w:eastAsia="zh-CN"/>
        </w:rPr>
        <w:fldChar w:fldCharType="begin"/>
      </w:r>
      <w:r>
        <w:rPr>
          <w:rFonts w:hint="eastAsia"/>
          <w:lang w:val="en-US" w:eastAsia="zh-CN"/>
        </w:rPr>
        <w:instrText xml:space="preserve"> HYPERLINK \l _Toc14504 </w:instrText>
      </w:r>
      <w:r>
        <w:rPr>
          <w:rFonts w:hint="eastAsia"/>
          <w:lang w:val="en-US" w:eastAsia="zh-CN"/>
        </w:rPr>
        <w:fldChar w:fldCharType="separate"/>
      </w:r>
      <w:r>
        <w:rPr>
          <w:rFonts w:hint="default" w:ascii="楷体_GB2312" w:hAnsi="Calibri" w:eastAsia="楷体_GB2312" w:cs="Times New Roman"/>
          <w:bCs w:val="0"/>
        </w:rPr>
        <w:t>1.</w:t>
      </w:r>
      <w:r>
        <w:rPr>
          <w:rFonts w:hint="eastAsia" w:ascii="楷体_GB2312" w:hAnsi="Calibri" w:eastAsia="楷体_GB2312" w:cs="Times New Roman"/>
          <w:bCs w:val="0"/>
          <w:lang w:val="en-US" w:eastAsia="zh-CN"/>
        </w:rPr>
        <w:t>1</w:t>
      </w:r>
      <w:r>
        <w:rPr>
          <w:rFonts w:hint="default" w:ascii="楷体_GB2312" w:hAnsi="Calibri" w:eastAsia="楷体_GB2312" w:cs="Times New Roman"/>
          <w:bCs w:val="0"/>
        </w:rPr>
        <w:t xml:space="preserve">  适用范围</w:t>
      </w:r>
      <w:r>
        <w:tab/>
      </w:r>
      <w:r>
        <w:fldChar w:fldCharType="begin"/>
      </w:r>
      <w:r>
        <w:instrText xml:space="preserve"> PAGEREF _Toc14504 \h </w:instrText>
      </w:r>
      <w:r>
        <w:fldChar w:fldCharType="separate"/>
      </w:r>
      <w:r>
        <w:t>1</w:t>
      </w:r>
      <w:r>
        <w:fldChar w:fldCharType="end"/>
      </w:r>
      <w:r>
        <w:rPr>
          <w:rFonts w:hint="eastAsia"/>
          <w:color w:val="auto"/>
          <w:lang w:val="en-US" w:eastAsia="zh-CN"/>
        </w:rPr>
        <w:fldChar w:fldCharType="end"/>
      </w:r>
    </w:p>
    <w:p>
      <w:pPr>
        <w:pStyle w:val="10"/>
        <w:tabs>
          <w:tab w:val="right" w:leader="dot" w:pos="8844"/>
          <w:tab w:val="clear" w:pos="8494"/>
        </w:tabs>
      </w:pPr>
      <w:r>
        <w:rPr>
          <w:rFonts w:hint="eastAsia"/>
          <w:color w:val="auto"/>
          <w:lang w:val="en-US" w:eastAsia="zh-CN"/>
        </w:rPr>
        <w:fldChar w:fldCharType="begin"/>
      </w:r>
      <w:r>
        <w:rPr>
          <w:rFonts w:hint="eastAsia"/>
          <w:lang w:val="en-US" w:eastAsia="zh-CN"/>
        </w:rPr>
        <w:instrText xml:space="preserve"> HYPERLINK \l _Toc12954 </w:instrText>
      </w:r>
      <w:r>
        <w:rPr>
          <w:rFonts w:hint="eastAsia"/>
          <w:lang w:val="en-US" w:eastAsia="zh-CN"/>
        </w:rPr>
        <w:fldChar w:fldCharType="separate"/>
      </w:r>
      <w:r>
        <w:rPr>
          <w:rFonts w:hint="default" w:ascii="楷体_GB2312" w:hAnsi="Calibri" w:eastAsia="楷体_GB2312" w:cs="Times New Roman"/>
          <w:bCs w:val="0"/>
        </w:rPr>
        <w:t>1.</w:t>
      </w:r>
      <w:r>
        <w:rPr>
          <w:rFonts w:hint="eastAsia" w:ascii="楷体_GB2312" w:hAnsi="Calibri" w:eastAsia="楷体_GB2312" w:cs="Times New Roman"/>
          <w:bCs w:val="0"/>
          <w:lang w:val="en-US" w:eastAsia="zh-CN"/>
        </w:rPr>
        <w:t>2</w:t>
      </w:r>
      <w:r>
        <w:rPr>
          <w:rFonts w:hint="default" w:ascii="楷体_GB2312" w:hAnsi="Calibri" w:eastAsia="楷体_GB2312" w:cs="Times New Roman"/>
          <w:bCs w:val="0"/>
        </w:rPr>
        <w:t xml:space="preserve">  工作原则</w:t>
      </w:r>
      <w:r>
        <w:tab/>
      </w:r>
      <w:r>
        <w:fldChar w:fldCharType="begin"/>
      </w:r>
      <w:r>
        <w:instrText xml:space="preserve"> PAGEREF _Toc12954 \h </w:instrText>
      </w:r>
      <w:r>
        <w:fldChar w:fldCharType="separate"/>
      </w:r>
      <w:r>
        <w:t>1</w:t>
      </w:r>
      <w:r>
        <w:fldChar w:fldCharType="end"/>
      </w:r>
      <w:r>
        <w:rPr>
          <w:rFonts w:hint="eastAsia"/>
          <w:color w:val="auto"/>
          <w:lang w:val="en-US" w:eastAsia="zh-CN"/>
        </w:rPr>
        <w:fldChar w:fldCharType="end"/>
      </w:r>
    </w:p>
    <w:p>
      <w:pPr>
        <w:pStyle w:val="9"/>
        <w:tabs>
          <w:tab w:val="right" w:leader="dot" w:pos="8844"/>
        </w:tabs>
      </w:pPr>
      <w:r>
        <w:rPr>
          <w:rFonts w:hint="eastAsia"/>
          <w:color w:val="auto"/>
          <w:lang w:val="en-US" w:eastAsia="zh-CN"/>
        </w:rPr>
        <w:fldChar w:fldCharType="begin"/>
      </w:r>
      <w:r>
        <w:rPr>
          <w:rFonts w:hint="eastAsia"/>
          <w:lang w:val="en-US" w:eastAsia="zh-CN"/>
        </w:rPr>
        <w:instrText xml:space="preserve"> HYPERLINK \l _Toc27318 </w:instrText>
      </w:r>
      <w:r>
        <w:rPr>
          <w:rFonts w:hint="eastAsia"/>
          <w:lang w:val="en-US" w:eastAsia="zh-CN"/>
        </w:rPr>
        <w:fldChar w:fldCharType="separate"/>
      </w:r>
      <w:r>
        <w:rPr>
          <w:rFonts w:hint="eastAsia" w:ascii="宋体" w:hAnsi="宋体" w:cs="Times New Roman"/>
          <w:szCs w:val="32"/>
        </w:rPr>
        <w:t>2</w:t>
      </w:r>
      <w:r>
        <w:rPr>
          <w:rFonts w:ascii="宋体" w:hAnsi="宋体" w:cs="Times New Roman"/>
          <w:szCs w:val="32"/>
        </w:rPr>
        <w:t xml:space="preserve">  </w:t>
      </w:r>
      <w:r>
        <w:rPr>
          <w:rFonts w:hint="eastAsia" w:ascii="宋体" w:hAnsi="宋体" w:cs="Times New Roman"/>
          <w:szCs w:val="32"/>
          <w:lang w:eastAsia="zh-CN"/>
        </w:rPr>
        <w:t>紧急避险</w:t>
      </w:r>
      <w:r>
        <w:rPr>
          <w:rFonts w:hint="eastAsia" w:ascii="宋体" w:hAnsi="宋体" w:cs="Times New Roman"/>
          <w:szCs w:val="32"/>
          <w:lang w:val="en-US" w:eastAsia="zh-CN"/>
        </w:rPr>
        <w:t>影响范围及对象</w:t>
      </w:r>
      <w:r>
        <w:tab/>
      </w:r>
      <w:r>
        <w:fldChar w:fldCharType="begin"/>
      </w:r>
      <w:r>
        <w:instrText xml:space="preserve"> PAGEREF _Toc27318 \h </w:instrText>
      </w:r>
      <w:r>
        <w:fldChar w:fldCharType="separate"/>
      </w:r>
      <w:r>
        <w:t>2</w:t>
      </w:r>
      <w:r>
        <w:fldChar w:fldCharType="end"/>
      </w:r>
      <w:r>
        <w:rPr>
          <w:rFonts w:hint="eastAsia"/>
          <w:color w:val="auto"/>
          <w:lang w:val="en-US" w:eastAsia="zh-CN"/>
        </w:rPr>
        <w:fldChar w:fldCharType="end"/>
      </w:r>
    </w:p>
    <w:p>
      <w:pPr>
        <w:pStyle w:val="10"/>
        <w:tabs>
          <w:tab w:val="right" w:leader="dot" w:pos="8844"/>
          <w:tab w:val="clear" w:pos="8494"/>
        </w:tabs>
      </w:pPr>
      <w:r>
        <w:rPr>
          <w:rFonts w:hint="eastAsia"/>
          <w:color w:val="auto"/>
          <w:lang w:val="en-US" w:eastAsia="zh-CN"/>
        </w:rPr>
        <w:fldChar w:fldCharType="begin"/>
      </w:r>
      <w:r>
        <w:rPr>
          <w:rFonts w:hint="eastAsia"/>
          <w:lang w:val="en-US" w:eastAsia="zh-CN"/>
        </w:rPr>
        <w:instrText xml:space="preserve"> HYPERLINK \l _Toc5627 </w:instrText>
      </w:r>
      <w:r>
        <w:rPr>
          <w:rFonts w:hint="eastAsia"/>
          <w:lang w:val="en-US" w:eastAsia="zh-CN"/>
        </w:rPr>
        <w:fldChar w:fldCharType="separate"/>
      </w:r>
      <w:r>
        <w:rPr>
          <w:rFonts w:hint="default" w:ascii="楷体_GB2312" w:hAnsi="Calibri" w:eastAsia="楷体_GB2312" w:cs="Times New Roman"/>
          <w:bCs w:val="0"/>
        </w:rPr>
        <w:t xml:space="preserve">2.1  </w:t>
      </w:r>
      <w:r>
        <w:rPr>
          <w:rFonts w:hint="eastAsia" w:ascii="楷体_GB2312" w:hAnsi="Calibri" w:eastAsia="楷体_GB2312" w:cs="Times New Roman"/>
          <w:bCs w:val="0"/>
          <w:lang w:val="en-US" w:eastAsia="zh-CN"/>
        </w:rPr>
        <w:t>影响范围</w:t>
      </w:r>
      <w:r>
        <w:tab/>
      </w:r>
      <w:r>
        <w:fldChar w:fldCharType="begin"/>
      </w:r>
      <w:r>
        <w:instrText xml:space="preserve"> PAGEREF _Toc5627 \h </w:instrText>
      </w:r>
      <w:r>
        <w:fldChar w:fldCharType="separate"/>
      </w:r>
      <w:r>
        <w:t>2</w:t>
      </w:r>
      <w:r>
        <w:fldChar w:fldCharType="end"/>
      </w:r>
      <w:r>
        <w:rPr>
          <w:rFonts w:hint="eastAsia"/>
          <w:color w:val="auto"/>
          <w:lang w:val="en-US" w:eastAsia="zh-CN"/>
        </w:rPr>
        <w:fldChar w:fldCharType="end"/>
      </w:r>
    </w:p>
    <w:p>
      <w:pPr>
        <w:pStyle w:val="10"/>
        <w:tabs>
          <w:tab w:val="right" w:leader="dot" w:pos="8844"/>
          <w:tab w:val="clear" w:pos="8494"/>
        </w:tabs>
      </w:pPr>
      <w:r>
        <w:rPr>
          <w:rFonts w:hint="eastAsia"/>
          <w:color w:val="auto"/>
          <w:lang w:val="en-US" w:eastAsia="zh-CN"/>
        </w:rPr>
        <w:fldChar w:fldCharType="begin"/>
      </w:r>
      <w:r>
        <w:rPr>
          <w:rFonts w:hint="eastAsia"/>
          <w:lang w:val="en-US" w:eastAsia="zh-CN"/>
        </w:rPr>
        <w:instrText xml:space="preserve"> HYPERLINK \l _Toc2324 </w:instrText>
      </w:r>
      <w:r>
        <w:rPr>
          <w:rFonts w:hint="eastAsia"/>
          <w:lang w:val="en-US" w:eastAsia="zh-CN"/>
        </w:rPr>
        <w:fldChar w:fldCharType="separate"/>
      </w:r>
      <w:r>
        <w:rPr>
          <w:rFonts w:hint="default" w:ascii="楷体_GB2312" w:hAnsi="Calibri" w:eastAsia="楷体_GB2312" w:cs="Times New Roman"/>
          <w:bCs w:val="0"/>
        </w:rPr>
        <w:t xml:space="preserve">2.2  </w:t>
      </w:r>
      <w:r>
        <w:rPr>
          <w:rFonts w:hint="eastAsia" w:ascii="楷体_GB2312" w:hAnsi="Calibri" w:eastAsia="楷体_GB2312" w:cs="Times New Roman"/>
          <w:bCs w:val="0"/>
          <w:lang w:val="en-US" w:eastAsia="zh-CN"/>
        </w:rPr>
        <w:t>避险对象</w:t>
      </w:r>
      <w:r>
        <w:tab/>
      </w:r>
      <w:r>
        <w:fldChar w:fldCharType="begin"/>
      </w:r>
      <w:r>
        <w:instrText xml:space="preserve"> PAGEREF _Toc2324 \h </w:instrText>
      </w:r>
      <w:r>
        <w:fldChar w:fldCharType="separate"/>
      </w:r>
      <w:r>
        <w:t>2</w:t>
      </w:r>
      <w:r>
        <w:fldChar w:fldCharType="end"/>
      </w:r>
      <w:r>
        <w:rPr>
          <w:rFonts w:hint="eastAsia"/>
          <w:color w:val="auto"/>
          <w:lang w:val="en-US" w:eastAsia="zh-CN"/>
        </w:rPr>
        <w:fldChar w:fldCharType="end"/>
      </w:r>
    </w:p>
    <w:p>
      <w:pPr>
        <w:pStyle w:val="9"/>
        <w:tabs>
          <w:tab w:val="right" w:leader="dot" w:pos="8844"/>
        </w:tabs>
      </w:pPr>
      <w:r>
        <w:rPr>
          <w:rFonts w:hint="eastAsia"/>
          <w:color w:val="auto"/>
          <w:lang w:val="en-US" w:eastAsia="zh-CN"/>
        </w:rPr>
        <w:fldChar w:fldCharType="begin"/>
      </w:r>
      <w:r>
        <w:rPr>
          <w:rFonts w:hint="eastAsia"/>
          <w:lang w:val="en-US" w:eastAsia="zh-CN"/>
        </w:rPr>
        <w:instrText xml:space="preserve"> HYPERLINK \l _Toc16898 </w:instrText>
      </w:r>
      <w:r>
        <w:rPr>
          <w:rFonts w:hint="eastAsia"/>
          <w:lang w:val="en-US" w:eastAsia="zh-CN"/>
        </w:rPr>
        <w:fldChar w:fldCharType="separate"/>
      </w:r>
      <w:r>
        <w:rPr>
          <w:rFonts w:hint="eastAsia"/>
        </w:rPr>
        <w:t>3</w:t>
      </w:r>
      <w:r>
        <w:t xml:space="preserve">  </w:t>
      </w:r>
      <w:r>
        <w:rPr>
          <w:rFonts w:hint="eastAsia"/>
          <w:lang w:eastAsia="zh-CN"/>
        </w:rPr>
        <w:t>避险</w:t>
      </w:r>
      <w:r>
        <w:rPr>
          <w:rFonts w:hint="eastAsia"/>
          <w:lang w:val="en-US" w:eastAsia="zh-CN"/>
        </w:rPr>
        <w:t>安置场所</w:t>
      </w:r>
      <w:r>
        <w:rPr>
          <w:rFonts w:hint="eastAsia"/>
          <w:lang w:eastAsia="zh-CN"/>
        </w:rPr>
        <w:t>及转移路线</w:t>
      </w:r>
      <w:r>
        <w:tab/>
      </w:r>
      <w:r>
        <w:fldChar w:fldCharType="begin"/>
      </w:r>
      <w:r>
        <w:instrText xml:space="preserve"> PAGEREF _Toc16898 \h </w:instrText>
      </w:r>
      <w:r>
        <w:fldChar w:fldCharType="separate"/>
      </w:r>
      <w:r>
        <w:t>3</w:t>
      </w:r>
      <w:r>
        <w:fldChar w:fldCharType="end"/>
      </w:r>
      <w:r>
        <w:rPr>
          <w:rFonts w:hint="eastAsia"/>
          <w:color w:val="auto"/>
          <w:lang w:val="en-US" w:eastAsia="zh-CN"/>
        </w:rPr>
        <w:fldChar w:fldCharType="end"/>
      </w:r>
    </w:p>
    <w:p>
      <w:pPr>
        <w:pStyle w:val="10"/>
        <w:tabs>
          <w:tab w:val="right" w:leader="dot" w:pos="8844"/>
          <w:tab w:val="clear" w:pos="8494"/>
        </w:tabs>
      </w:pPr>
      <w:r>
        <w:rPr>
          <w:rFonts w:hint="eastAsia"/>
          <w:color w:val="auto"/>
          <w:lang w:val="en-US" w:eastAsia="zh-CN"/>
        </w:rPr>
        <w:fldChar w:fldCharType="begin"/>
      </w:r>
      <w:r>
        <w:rPr>
          <w:rFonts w:hint="eastAsia"/>
          <w:lang w:val="en-US" w:eastAsia="zh-CN"/>
        </w:rPr>
        <w:instrText xml:space="preserve"> HYPERLINK \l _Toc19900 </w:instrText>
      </w:r>
      <w:r>
        <w:rPr>
          <w:rFonts w:hint="eastAsia"/>
          <w:lang w:val="en-US" w:eastAsia="zh-CN"/>
        </w:rPr>
        <w:fldChar w:fldCharType="separate"/>
      </w:r>
      <w:r>
        <w:rPr>
          <w:rFonts w:hint="default" w:ascii="楷体_GB2312" w:hAnsi="Calibri" w:eastAsia="楷体_GB2312" w:cs="Times New Roman"/>
          <w:bCs w:val="0"/>
        </w:rPr>
        <w:t>3.</w:t>
      </w:r>
      <w:r>
        <w:rPr>
          <w:rFonts w:hint="eastAsia" w:ascii="楷体_GB2312" w:hAnsi="Calibri" w:eastAsia="楷体_GB2312" w:cs="Times New Roman"/>
          <w:bCs w:val="0"/>
          <w:lang w:val="en-US" w:eastAsia="zh-CN"/>
        </w:rPr>
        <w:t>1</w:t>
      </w:r>
      <w:r>
        <w:rPr>
          <w:rFonts w:hint="default" w:ascii="楷体_GB2312" w:hAnsi="Calibri" w:eastAsia="楷体_GB2312" w:cs="Times New Roman"/>
          <w:bCs w:val="0"/>
        </w:rPr>
        <w:t xml:space="preserve"> </w:t>
      </w:r>
      <w:r>
        <w:rPr>
          <w:rFonts w:hint="default" w:ascii="楷体_GB2312" w:hAnsi="Calibri" w:eastAsia="楷体_GB2312" w:cs="Times New Roman"/>
          <w:bCs w:val="0"/>
          <w:lang w:val="en-US" w:eastAsia="zh-CN"/>
        </w:rPr>
        <w:t xml:space="preserve"> </w:t>
      </w:r>
      <w:r>
        <w:rPr>
          <w:rFonts w:hint="eastAsia" w:ascii="楷体_GB2312" w:hAnsi="Calibri" w:eastAsia="楷体_GB2312" w:cs="Times New Roman"/>
          <w:bCs w:val="0"/>
          <w:lang w:val="en-US" w:eastAsia="zh-CN"/>
        </w:rPr>
        <w:t>集中避险</w:t>
      </w:r>
      <w:r>
        <w:rPr>
          <w:rFonts w:hint="default" w:ascii="楷体_GB2312" w:hAnsi="Calibri" w:eastAsia="楷体_GB2312" w:cs="Times New Roman"/>
          <w:bCs w:val="0"/>
          <w:lang w:val="en-US" w:eastAsia="zh-CN"/>
        </w:rPr>
        <w:t>安置场所</w:t>
      </w:r>
      <w:r>
        <w:rPr>
          <w:rFonts w:hint="eastAsia" w:ascii="楷体_GB2312" w:hAnsi="Calibri" w:eastAsia="楷体_GB2312" w:cs="Times New Roman"/>
          <w:bCs w:val="0"/>
          <w:lang w:val="en-US" w:eastAsia="zh-CN"/>
        </w:rPr>
        <w:t>的选择</w:t>
      </w:r>
      <w:r>
        <w:tab/>
      </w:r>
      <w:r>
        <w:fldChar w:fldCharType="begin"/>
      </w:r>
      <w:r>
        <w:instrText xml:space="preserve"> PAGEREF _Toc19900 \h </w:instrText>
      </w:r>
      <w:r>
        <w:fldChar w:fldCharType="separate"/>
      </w:r>
      <w:r>
        <w:t>3</w:t>
      </w:r>
      <w:r>
        <w:fldChar w:fldCharType="end"/>
      </w:r>
      <w:r>
        <w:rPr>
          <w:rFonts w:hint="eastAsia"/>
          <w:color w:val="auto"/>
          <w:lang w:val="en-US" w:eastAsia="zh-CN"/>
        </w:rPr>
        <w:fldChar w:fldCharType="end"/>
      </w:r>
    </w:p>
    <w:p>
      <w:pPr>
        <w:pStyle w:val="10"/>
        <w:tabs>
          <w:tab w:val="right" w:leader="dot" w:pos="8844"/>
          <w:tab w:val="clear" w:pos="8494"/>
        </w:tabs>
      </w:pPr>
      <w:r>
        <w:rPr>
          <w:rFonts w:hint="eastAsia"/>
          <w:color w:val="auto"/>
          <w:lang w:val="en-US" w:eastAsia="zh-CN"/>
        </w:rPr>
        <w:fldChar w:fldCharType="begin"/>
      </w:r>
      <w:r>
        <w:rPr>
          <w:rFonts w:hint="eastAsia"/>
          <w:lang w:val="en-US" w:eastAsia="zh-CN"/>
        </w:rPr>
        <w:instrText xml:space="preserve"> HYPERLINK \l _Toc32627 </w:instrText>
      </w:r>
      <w:r>
        <w:rPr>
          <w:rFonts w:hint="eastAsia"/>
          <w:lang w:val="en-US" w:eastAsia="zh-CN"/>
        </w:rPr>
        <w:fldChar w:fldCharType="separate"/>
      </w:r>
      <w:r>
        <w:rPr>
          <w:rFonts w:hint="default" w:ascii="楷体_GB2312" w:hAnsi="Calibri" w:eastAsia="楷体_GB2312" w:cs="Times New Roman"/>
          <w:bCs w:val="0"/>
        </w:rPr>
        <w:t>3.</w:t>
      </w:r>
      <w:r>
        <w:rPr>
          <w:rFonts w:hint="eastAsia" w:ascii="楷体_GB2312" w:hAnsi="Calibri" w:eastAsia="楷体_GB2312" w:cs="Times New Roman"/>
          <w:bCs w:val="0"/>
          <w:lang w:val="en-US" w:eastAsia="zh-CN"/>
        </w:rPr>
        <w:t>2</w:t>
      </w:r>
      <w:r>
        <w:rPr>
          <w:rFonts w:ascii="楷体_GB2312" w:hAnsi="Calibri" w:eastAsia="楷体_GB2312" w:cs="Times New Roman"/>
          <w:bCs w:val="0"/>
        </w:rPr>
        <w:t xml:space="preserve"> </w:t>
      </w:r>
      <w:r>
        <w:rPr>
          <w:rFonts w:hint="default" w:ascii="楷体_GB2312" w:hAnsi="Calibri" w:eastAsia="楷体_GB2312" w:cs="Times New Roman"/>
          <w:bCs w:val="0"/>
          <w:lang w:val="en-US" w:eastAsia="zh-CN"/>
        </w:rPr>
        <w:t xml:space="preserve"> </w:t>
      </w:r>
      <w:r>
        <w:rPr>
          <w:rFonts w:hint="eastAsia" w:ascii="楷体_GB2312" w:hAnsi="Calibri" w:eastAsia="楷体_GB2312" w:cs="Times New Roman"/>
          <w:bCs w:val="0"/>
          <w:lang w:val="en-US" w:eastAsia="zh-CN"/>
        </w:rPr>
        <w:t>集中避险</w:t>
      </w:r>
      <w:r>
        <w:rPr>
          <w:rFonts w:hint="default" w:ascii="楷体_GB2312" w:hAnsi="Calibri" w:eastAsia="楷体_GB2312" w:cs="Times New Roman"/>
          <w:bCs w:val="0"/>
          <w:lang w:val="en-US" w:eastAsia="zh-CN"/>
        </w:rPr>
        <w:t>安置场所的管理</w:t>
      </w:r>
      <w:r>
        <w:tab/>
      </w:r>
      <w:r>
        <w:fldChar w:fldCharType="begin"/>
      </w:r>
      <w:r>
        <w:instrText xml:space="preserve"> PAGEREF _Toc32627 \h </w:instrText>
      </w:r>
      <w:r>
        <w:fldChar w:fldCharType="separate"/>
      </w:r>
      <w:r>
        <w:t>3</w:t>
      </w:r>
      <w:r>
        <w:fldChar w:fldCharType="end"/>
      </w:r>
      <w:r>
        <w:rPr>
          <w:rFonts w:hint="eastAsia"/>
          <w:color w:val="auto"/>
          <w:lang w:val="en-US" w:eastAsia="zh-CN"/>
        </w:rPr>
        <w:fldChar w:fldCharType="end"/>
      </w:r>
    </w:p>
    <w:p>
      <w:pPr>
        <w:pStyle w:val="10"/>
        <w:tabs>
          <w:tab w:val="right" w:leader="dot" w:pos="8844"/>
          <w:tab w:val="clear" w:pos="8494"/>
        </w:tabs>
      </w:pPr>
      <w:r>
        <w:rPr>
          <w:rFonts w:hint="eastAsia"/>
          <w:color w:val="auto"/>
          <w:lang w:val="en-US" w:eastAsia="zh-CN"/>
        </w:rPr>
        <w:fldChar w:fldCharType="begin"/>
      </w:r>
      <w:r>
        <w:rPr>
          <w:rFonts w:hint="eastAsia"/>
          <w:lang w:val="en-US" w:eastAsia="zh-CN"/>
        </w:rPr>
        <w:instrText xml:space="preserve"> HYPERLINK \l _Toc16972 </w:instrText>
      </w:r>
      <w:r>
        <w:rPr>
          <w:rFonts w:hint="eastAsia"/>
          <w:lang w:val="en-US" w:eastAsia="zh-CN"/>
        </w:rPr>
        <w:fldChar w:fldCharType="separate"/>
      </w:r>
      <w:r>
        <w:rPr>
          <w:rFonts w:hint="default" w:ascii="楷体_GB2312" w:hAnsi="Calibri" w:eastAsia="楷体_GB2312" w:cs="Times New Roman"/>
          <w:bCs w:val="0"/>
        </w:rPr>
        <w:t>3.</w:t>
      </w:r>
      <w:r>
        <w:rPr>
          <w:rFonts w:hint="eastAsia" w:ascii="楷体_GB2312" w:hAnsi="Calibri" w:eastAsia="楷体_GB2312" w:cs="Times New Roman"/>
          <w:bCs w:val="0"/>
          <w:lang w:val="en-US" w:eastAsia="zh-CN"/>
        </w:rPr>
        <w:t>3</w:t>
      </w:r>
      <w:r>
        <w:rPr>
          <w:rFonts w:ascii="楷体_GB2312" w:hAnsi="Calibri" w:eastAsia="楷体_GB2312" w:cs="Times New Roman"/>
          <w:bCs w:val="0"/>
        </w:rPr>
        <w:t xml:space="preserve"> </w:t>
      </w:r>
      <w:r>
        <w:rPr>
          <w:rFonts w:hint="default" w:ascii="楷体_GB2312" w:hAnsi="Calibri" w:eastAsia="楷体_GB2312" w:cs="Times New Roman"/>
          <w:bCs w:val="0"/>
          <w:lang w:val="en-US" w:eastAsia="zh-CN"/>
        </w:rPr>
        <w:t xml:space="preserve"> </w:t>
      </w:r>
      <w:r>
        <w:rPr>
          <w:rFonts w:hint="eastAsia" w:ascii="楷体_GB2312" w:hAnsi="Calibri" w:eastAsia="楷体_GB2312" w:cs="Times New Roman"/>
          <w:bCs w:val="0"/>
          <w:lang w:val="en-US" w:eastAsia="zh-CN"/>
        </w:rPr>
        <w:t>集中避险</w:t>
      </w:r>
      <w:r>
        <w:rPr>
          <w:rFonts w:hint="default" w:ascii="楷体_GB2312" w:hAnsi="Calibri" w:eastAsia="楷体_GB2312" w:cs="Times New Roman"/>
          <w:bCs w:val="0"/>
          <w:lang w:val="en-US" w:eastAsia="zh-CN"/>
        </w:rPr>
        <w:t>安置场所的启用</w:t>
      </w:r>
      <w:r>
        <w:tab/>
      </w:r>
      <w:r>
        <w:fldChar w:fldCharType="begin"/>
      </w:r>
      <w:r>
        <w:instrText xml:space="preserve"> PAGEREF _Toc16972 \h </w:instrText>
      </w:r>
      <w:r>
        <w:fldChar w:fldCharType="separate"/>
      </w:r>
      <w:r>
        <w:t>4</w:t>
      </w:r>
      <w:r>
        <w:fldChar w:fldCharType="end"/>
      </w:r>
      <w:r>
        <w:rPr>
          <w:rFonts w:hint="eastAsia"/>
          <w:color w:val="auto"/>
          <w:lang w:val="en-US" w:eastAsia="zh-CN"/>
        </w:rPr>
        <w:fldChar w:fldCharType="end"/>
      </w:r>
    </w:p>
    <w:p>
      <w:pPr>
        <w:pStyle w:val="10"/>
        <w:tabs>
          <w:tab w:val="right" w:leader="dot" w:pos="8844"/>
          <w:tab w:val="clear" w:pos="8494"/>
        </w:tabs>
      </w:pPr>
      <w:r>
        <w:rPr>
          <w:rFonts w:hint="eastAsia"/>
          <w:color w:val="auto"/>
          <w:lang w:val="en-US" w:eastAsia="zh-CN"/>
        </w:rPr>
        <w:fldChar w:fldCharType="begin"/>
      </w:r>
      <w:r>
        <w:rPr>
          <w:rFonts w:hint="eastAsia"/>
          <w:lang w:val="en-US" w:eastAsia="zh-CN"/>
        </w:rPr>
        <w:instrText xml:space="preserve"> HYPERLINK \l _Toc11702 </w:instrText>
      </w:r>
      <w:r>
        <w:rPr>
          <w:rFonts w:hint="eastAsia"/>
          <w:lang w:val="en-US" w:eastAsia="zh-CN"/>
        </w:rPr>
        <w:fldChar w:fldCharType="separate"/>
      </w:r>
      <w:r>
        <w:rPr>
          <w:rFonts w:hint="default" w:ascii="楷体_GB2312" w:hAnsi="Calibri" w:eastAsia="楷体_GB2312" w:cs="Times New Roman"/>
          <w:bCs w:val="0"/>
        </w:rPr>
        <w:t>3.</w:t>
      </w:r>
      <w:r>
        <w:rPr>
          <w:rFonts w:hint="eastAsia" w:ascii="楷体_GB2312" w:hAnsi="Calibri" w:eastAsia="楷体_GB2312" w:cs="Times New Roman"/>
          <w:bCs w:val="0"/>
          <w:lang w:val="en-US" w:eastAsia="zh-CN"/>
        </w:rPr>
        <w:t>4</w:t>
      </w:r>
      <w:r>
        <w:rPr>
          <w:rFonts w:ascii="楷体_GB2312" w:hAnsi="Calibri" w:eastAsia="楷体_GB2312" w:cs="Times New Roman"/>
          <w:bCs w:val="0"/>
        </w:rPr>
        <w:t xml:space="preserve"> </w:t>
      </w:r>
      <w:r>
        <w:rPr>
          <w:rFonts w:hint="default" w:ascii="楷体_GB2312" w:hAnsi="Calibri" w:eastAsia="楷体_GB2312" w:cs="Times New Roman"/>
          <w:bCs w:val="0"/>
          <w:kern w:val="2"/>
          <w:szCs w:val="32"/>
          <w:lang w:val="en-US" w:eastAsia="zh-CN" w:bidi="ar-SA"/>
        </w:rPr>
        <w:t xml:space="preserve"> </w:t>
      </w:r>
      <w:r>
        <w:rPr>
          <w:rFonts w:hint="eastAsia" w:ascii="楷体_GB2312" w:hAnsi="Calibri" w:eastAsia="楷体_GB2312" w:cs="Times New Roman"/>
          <w:bCs w:val="0"/>
          <w:kern w:val="2"/>
          <w:szCs w:val="32"/>
          <w:lang w:val="en-US" w:eastAsia="zh-CN" w:bidi="ar-SA"/>
        </w:rPr>
        <w:t>分散避险</w:t>
      </w:r>
      <w:r>
        <w:rPr>
          <w:rFonts w:hint="default" w:ascii="楷体_GB2312" w:hAnsi="Calibri" w:eastAsia="楷体_GB2312" w:cs="Times New Roman"/>
          <w:bCs w:val="0"/>
          <w:kern w:val="2"/>
          <w:szCs w:val="32"/>
          <w:lang w:val="en-US" w:eastAsia="zh-CN" w:bidi="ar-SA"/>
        </w:rPr>
        <w:t>安置</w:t>
      </w:r>
      <w:r>
        <w:tab/>
      </w:r>
      <w:r>
        <w:fldChar w:fldCharType="begin"/>
      </w:r>
      <w:r>
        <w:instrText xml:space="preserve"> PAGEREF _Toc11702 \h </w:instrText>
      </w:r>
      <w:r>
        <w:fldChar w:fldCharType="separate"/>
      </w:r>
      <w:r>
        <w:t>4</w:t>
      </w:r>
      <w:r>
        <w:fldChar w:fldCharType="end"/>
      </w:r>
      <w:r>
        <w:rPr>
          <w:rFonts w:hint="eastAsia"/>
          <w:color w:val="auto"/>
          <w:lang w:val="en-US" w:eastAsia="zh-CN"/>
        </w:rPr>
        <w:fldChar w:fldCharType="end"/>
      </w:r>
    </w:p>
    <w:p>
      <w:pPr>
        <w:pStyle w:val="10"/>
        <w:tabs>
          <w:tab w:val="right" w:leader="dot" w:pos="8844"/>
          <w:tab w:val="clear" w:pos="8494"/>
        </w:tabs>
      </w:pPr>
      <w:r>
        <w:rPr>
          <w:rFonts w:hint="eastAsia"/>
          <w:color w:val="auto"/>
          <w:lang w:val="en-US" w:eastAsia="zh-CN"/>
        </w:rPr>
        <w:fldChar w:fldCharType="begin"/>
      </w:r>
      <w:r>
        <w:rPr>
          <w:rFonts w:hint="eastAsia"/>
          <w:lang w:val="en-US" w:eastAsia="zh-CN"/>
        </w:rPr>
        <w:instrText xml:space="preserve"> HYPERLINK \l _Toc23496 </w:instrText>
      </w:r>
      <w:r>
        <w:rPr>
          <w:rFonts w:hint="eastAsia"/>
          <w:lang w:val="en-US" w:eastAsia="zh-CN"/>
        </w:rPr>
        <w:fldChar w:fldCharType="separate"/>
      </w:r>
      <w:r>
        <w:rPr>
          <w:rFonts w:hint="eastAsia" w:ascii="楷体_GB2312" w:hAnsi="Calibri" w:eastAsia="楷体_GB2312" w:cs="Times New Roman"/>
          <w:bCs w:val="0"/>
          <w:lang w:val="en-US" w:eastAsia="zh-CN"/>
        </w:rPr>
        <w:t>3.5</w:t>
      </w:r>
      <w:r>
        <w:rPr>
          <w:rFonts w:hint="default" w:ascii="楷体_GB2312" w:hAnsi="Calibri" w:eastAsia="楷体_GB2312" w:cs="Times New Roman"/>
          <w:bCs w:val="0"/>
        </w:rPr>
        <w:t xml:space="preserve">  </w:t>
      </w:r>
      <w:r>
        <w:rPr>
          <w:rFonts w:hint="eastAsia"/>
        </w:rPr>
        <w:t>避险</w:t>
      </w:r>
      <w:r>
        <w:rPr>
          <w:rFonts w:hint="eastAsia"/>
          <w:lang w:eastAsia="zh-CN"/>
        </w:rPr>
        <w:t>转移</w:t>
      </w:r>
      <w:r>
        <w:rPr>
          <w:rFonts w:hint="eastAsia"/>
        </w:rPr>
        <w:t>路线</w:t>
      </w:r>
      <w:r>
        <w:tab/>
      </w:r>
      <w:r>
        <w:fldChar w:fldCharType="begin"/>
      </w:r>
      <w:r>
        <w:instrText xml:space="preserve"> PAGEREF _Toc23496 \h </w:instrText>
      </w:r>
      <w:r>
        <w:fldChar w:fldCharType="separate"/>
      </w:r>
      <w:r>
        <w:t>5</w:t>
      </w:r>
      <w:r>
        <w:fldChar w:fldCharType="end"/>
      </w:r>
      <w:r>
        <w:rPr>
          <w:rFonts w:hint="eastAsia"/>
          <w:color w:val="auto"/>
          <w:lang w:val="en-US" w:eastAsia="zh-CN"/>
        </w:rPr>
        <w:fldChar w:fldCharType="end"/>
      </w:r>
    </w:p>
    <w:p>
      <w:pPr>
        <w:pStyle w:val="9"/>
        <w:tabs>
          <w:tab w:val="right" w:leader="dot" w:pos="8844"/>
        </w:tabs>
      </w:pPr>
      <w:r>
        <w:rPr>
          <w:rFonts w:hint="eastAsia"/>
          <w:color w:val="auto"/>
          <w:lang w:val="en-US" w:eastAsia="zh-CN"/>
        </w:rPr>
        <w:fldChar w:fldCharType="begin"/>
      </w:r>
      <w:r>
        <w:rPr>
          <w:rFonts w:hint="eastAsia"/>
          <w:lang w:val="en-US" w:eastAsia="zh-CN"/>
        </w:rPr>
        <w:instrText xml:space="preserve"> HYPERLINK \l _Toc7187 </w:instrText>
      </w:r>
      <w:r>
        <w:rPr>
          <w:rFonts w:hint="eastAsia"/>
          <w:lang w:val="en-US" w:eastAsia="zh-CN"/>
        </w:rPr>
        <w:fldChar w:fldCharType="separate"/>
      </w:r>
      <w:r>
        <w:t>4</w:t>
      </w:r>
      <w:r>
        <w:rPr>
          <w:rFonts w:hint="eastAsia"/>
          <w:lang w:val="en-US" w:eastAsia="zh-CN"/>
        </w:rPr>
        <w:t xml:space="preserve"> </w:t>
      </w:r>
      <w:r>
        <w:rPr>
          <w:rFonts w:hint="eastAsia"/>
        </w:rPr>
        <w:t xml:space="preserve"> </w:t>
      </w:r>
      <w:r>
        <w:rPr>
          <w:rFonts w:hint="eastAsia"/>
          <w:lang w:eastAsia="zh-CN"/>
        </w:rPr>
        <w:t>紧急避险安置</w:t>
      </w:r>
      <w:r>
        <w:rPr>
          <w:rFonts w:hint="eastAsia"/>
        </w:rPr>
        <w:t>指令</w:t>
      </w:r>
      <w:r>
        <w:rPr>
          <w:rFonts w:hint="eastAsia"/>
          <w:lang w:eastAsia="zh-CN"/>
        </w:rPr>
        <w:t>及公告</w:t>
      </w:r>
      <w:r>
        <w:tab/>
      </w:r>
      <w:r>
        <w:fldChar w:fldCharType="begin"/>
      </w:r>
      <w:r>
        <w:instrText xml:space="preserve"> PAGEREF _Toc7187 \h </w:instrText>
      </w:r>
      <w:r>
        <w:fldChar w:fldCharType="separate"/>
      </w:r>
      <w:r>
        <w:t>5</w:t>
      </w:r>
      <w:r>
        <w:fldChar w:fldCharType="end"/>
      </w:r>
      <w:r>
        <w:rPr>
          <w:rFonts w:hint="eastAsia"/>
          <w:color w:val="auto"/>
          <w:lang w:val="en-US" w:eastAsia="zh-CN"/>
        </w:rPr>
        <w:fldChar w:fldCharType="end"/>
      </w:r>
    </w:p>
    <w:p>
      <w:pPr>
        <w:pStyle w:val="10"/>
        <w:tabs>
          <w:tab w:val="right" w:leader="dot" w:pos="8844"/>
          <w:tab w:val="clear" w:pos="8494"/>
        </w:tabs>
      </w:pPr>
      <w:r>
        <w:rPr>
          <w:rFonts w:hint="eastAsia"/>
          <w:color w:val="auto"/>
          <w:lang w:val="en-US" w:eastAsia="zh-CN"/>
        </w:rPr>
        <w:fldChar w:fldCharType="begin"/>
      </w:r>
      <w:r>
        <w:rPr>
          <w:rFonts w:hint="eastAsia"/>
          <w:lang w:val="en-US" w:eastAsia="zh-CN"/>
        </w:rPr>
        <w:instrText xml:space="preserve"> HYPERLINK \l _Toc26978 </w:instrText>
      </w:r>
      <w:r>
        <w:rPr>
          <w:rFonts w:hint="eastAsia"/>
          <w:lang w:val="en-US" w:eastAsia="zh-CN"/>
        </w:rPr>
        <w:fldChar w:fldCharType="separate"/>
      </w:r>
      <w:r>
        <w:rPr>
          <w:rFonts w:ascii="楷体_GB2312" w:hAnsi="Calibri" w:eastAsia="楷体_GB2312" w:cs="Times New Roman"/>
          <w:bCs w:val="0"/>
        </w:rPr>
        <w:t>4</w:t>
      </w:r>
      <w:r>
        <w:rPr>
          <w:rFonts w:hint="default" w:ascii="楷体_GB2312" w:hAnsi="Calibri" w:eastAsia="楷体_GB2312" w:cs="Times New Roman"/>
          <w:bCs w:val="0"/>
        </w:rPr>
        <w:t xml:space="preserve">.1  </w:t>
      </w:r>
      <w:r>
        <w:rPr>
          <w:rFonts w:hint="eastAsia" w:ascii="楷体_GB2312" w:hAnsi="Calibri" w:eastAsia="楷体_GB2312" w:cs="Times New Roman"/>
          <w:bCs w:val="0"/>
          <w:lang w:val="en-US" w:eastAsia="zh-CN"/>
        </w:rPr>
        <w:t>发布指令</w:t>
      </w:r>
      <w:r>
        <w:tab/>
      </w:r>
      <w:r>
        <w:fldChar w:fldCharType="begin"/>
      </w:r>
      <w:r>
        <w:instrText xml:space="preserve"> PAGEREF _Toc26978 \h </w:instrText>
      </w:r>
      <w:r>
        <w:fldChar w:fldCharType="separate"/>
      </w:r>
      <w:r>
        <w:t>5</w:t>
      </w:r>
      <w:r>
        <w:fldChar w:fldCharType="end"/>
      </w:r>
      <w:r>
        <w:rPr>
          <w:rFonts w:hint="eastAsia"/>
          <w:color w:val="auto"/>
          <w:lang w:val="en-US" w:eastAsia="zh-CN"/>
        </w:rPr>
        <w:fldChar w:fldCharType="end"/>
      </w:r>
    </w:p>
    <w:p>
      <w:pPr>
        <w:pStyle w:val="10"/>
        <w:tabs>
          <w:tab w:val="right" w:leader="dot" w:pos="8844"/>
          <w:tab w:val="clear" w:pos="8494"/>
        </w:tabs>
      </w:pPr>
      <w:r>
        <w:rPr>
          <w:rFonts w:hint="eastAsia"/>
          <w:color w:val="auto"/>
          <w:lang w:val="en-US" w:eastAsia="zh-CN"/>
        </w:rPr>
        <w:fldChar w:fldCharType="begin"/>
      </w:r>
      <w:r>
        <w:rPr>
          <w:rFonts w:hint="eastAsia"/>
          <w:lang w:val="en-US" w:eastAsia="zh-CN"/>
        </w:rPr>
        <w:instrText xml:space="preserve"> HYPERLINK \l _Toc19923 </w:instrText>
      </w:r>
      <w:r>
        <w:rPr>
          <w:rFonts w:hint="eastAsia"/>
          <w:lang w:val="en-US" w:eastAsia="zh-CN"/>
        </w:rPr>
        <w:fldChar w:fldCharType="separate"/>
      </w:r>
      <w:r>
        <w:rPr>
          <w:rFonts w:ascii="楷体_GB2312" w:hAnsi="Calibri" w:eastAsia="楷体_GB2312" w:cs="Times New Roman"/>
          <w:bCs w:val="0"/>
        </w:rPr>
        <w:t>4</w:t>
      </w:r>
      <w:r>
        <w:rPr>
          <w:rFonts w:hint="default" w:ascii="楷体_GB2312" w:hAnsi="Calibri" w:eastAsia="楷体_GB2312" w:cs="Times New Roman"/>
          <w:bCs w:val="0"/>
        </w:rPr>
        <w:t>.</w:t>
      </w:r>
      <w:r>
        <w:rPr>
          <w:rFonts w:ascii="楷体_GB2312" w:hAnsi="Calibri" w:eastAsia="楷体_GB2312" w:cs="Times New Roman"/>
          <w:bCs w:val="0"/>
        </w:rPr>
        <w:t>2</w:t>
      </w:r>
      <w:r>
        <w:rPr>
          <w:rFonts w:hint="default" w:ascii="楷体_GB2312" w:hAnsi="Calibri" w:eastAsia="楷体_GB2312" w:cs="Times New Roman"/>
          <w:bCs w:val="0"/>
        </w:rPr>
        <w:t xml:space="preserve">  </w:t>
      </w:r>
      <w:r>
        <w:rPr>
          <w:rFonts w:hint="eastAsia" w:ascii="楷体_GB2312" w:hAnsi="Calibri" w:eastAsia="楷体_GB2312" w:cs="Times New Roman"/>
          <w:bCs w:val="0"/>
          <w:lang w:val="en-US" w:eastAsia="zh-CN"/>
        </w:rPr>
        <w:t>发布公告</w:t>
      </w:r>
      <w:r>
        <w:tab/>
      </w:r>
      <w:r>
        <w:fldChar w:fldCharType="begin"/>
      </w:r>
      <w:r>
        <w:instrText xml:space="preserve"> PAGEREF _Toc19923 \h </w:instrText>
      </w:r>
      <w:r>
        <w:fldChar w:fldCharType="separate"/>
      </w:r>
      <w:r>
        <w:t>6</w:t>
      </w:r>
      <w:r>
        <w:fldChar w:fldCharType="end"/>
      </w:r>
      <w:r>
        <w:rPr>
          <w:rFonts w:hint="eastAsia"/>
          <w:color w:val="auto"/>
          <w:lang w:val="en-US" w:eastAsia="zh-CN"/>
        </w:rPr>
        <w:fldChar w:fldCharType="end"/>
      </w:r>
    </w:p>
    <w:p>
      <w:pPr>
        <w:pStyle w:val="9"/>
        <w:tabs>
          <w:tab w:val="right" w:leader="dot" w:pos="8844"/>
        </w:tabs>
      </w:pPr>
      <w:r>
        <w:rPr>
          <w:rFonts w:hint="eastAsia"/>
          <w:color w:val="auto"/>
          <w:lang w:val="en-US" w:eastAsia="zh-CN"/>
        </w:rPr>
        <w:fldChar w:fldCharType="begin"/>
      </w:r>
      <w:r>
        <w:rPr>
          <w:rFonts w:hint="eastAsia"/>
          <w:lang w:val="en-US" w:eastAsia="zh-CN"/>
        </w:rPr>
        <w:instrText xml:space="preserve"> HYPERLINK \l _Toc5783 </w:instrText>
      </w:r>
      <w:r>
        <w:rPr>
          <w:rFonts w:hint="eastAsia"/>
          <w:lang w:val="en-US" w:eastAsia="zh-CN"/>
        </w:rPr>
        <w:fldChar w:fldCharType="separate"/>
      </w:r>
      <w:r>
        <w:rPr>
          <w:rFonts w:ascii="宋体" w:hAnsi="宋体" w:cs="Times New Roman"/>
        </w:rPr>
        <w:t>5</w:t>
      </w:r>
      <w:r>
        <w:rPr>
          <w:rFonts w:hint="eastAsia" w:ascii="宋体" w:hAnsi="宋体" w:cs="Times New Roman"/>
          <w:lang w:val="en-US" w:eastAsia="zh-CN"/>
        </w:rPr>
        <w:t xml:space="preserve"> </w:t>
      </w:r>
      <w:r>
        <w:rPr>
          <w:rFonts w:ascii="宋体" w:hAnsi="宋体" w:cs="Times New Roman"/>
        </w:rPr>
        <w:t xml:space="preserve"> </w:t>
      </w:r>
      <w:r>
        <w:rPr>
          <w:rFonts w:hint="eastAsia" w:ascii="宋体" w:hAnsi="宋体" w:cs="Times New Roman"/>
        </w:rPr>
        <w:t>紧急避险</w:t>
      </w:r>
      <w:r>
        <w:rPr>
          <w:rFonts w:hint="eastAsia" w:ascii="宋体" w:hAnsi="宋体" w:cs="Times New Roman"/>
          <w:lang w:eastAsia="zh-CN"/>
        </w:rPr>
        <w:t>安置</w:t>
      </w:r>
      <w:r>
        <w:rPr>
          <w:rFonts w:hint="eastAsia" w:ascii="宋体" w:hAnsi="宋体" w:cs="Times New Roman"/>
        </w:rPr>
        <w:t>组织</w:t>
      </w:r>
      <w:r>
        <w:rPr>
          <w:rFonts w:hint="eastAsia" w:ascii="宋体" w:hAnsi="宋体" w:cs="Times New Roman"/>
          <w:lang w:eastAsia="zh-CN"/>
        </w:rPr>
        <w:t>实施</w:t>
      </w:r>
      <w:r>
        <w:tab/>
      </w:r>
      <w:r>
        <w:fldChar w:fldCharType="begin"/>
      </w:r>
      <w:r>
        <w:instrText xml:space="preserve"> PAGEREF _Toc5783 \h </w:instrText>
      </w:r>
      <w:r>
        <w:fldChar w:fldCharType="separate"/>
      </w:r>
      <w:r>
        <w:t>6</w:t>
      </w:r>
      <w:r>
        <w:fldChar w:fldCharType="end"/>
      </w:r>
      <w:r>
        <w:rPr>
          <w:rFonts w:hint="eastAsia"/>
          <w:color w:val="auto"/>
          <w:lang w:val="en-US" w:eastAsia="zh-CN"/>
        </w:rPr>
        <w:fldChar w:fldCharType="end"/>
      </w:r>
    </w:p>
    <w:p>
      <w:pPr>
        <w:pStyle w:val="10"/>
        <w:tabs>
          <w:tab w:val="right" w:leader="dot" w:pos="8844"/>
          <w:tab w:val="clear" w:pos="8494"/>
        </w:tabs>
      </w:pPr>
      <w:r>
        <w:rPr>
          <w:rFonts w:hint="eastAsia"/>
          <w:color w:val="auto"/>
          <w:lang w:val="en-US" w:eastAsia="zh-CN"/>
        </w:rPr>
        <w:fldChar w:fldCharType="begin"/>
      </w:r>
      <w:r>
        <w:rPr>
          <w:rFonts w:hint="eastAsia"/>
          <w:lang w:val="en-US" w:eastAsia="zh-CN"/>
        </w:rPr>
        <w:instrText xml:space="preserve"> HYPERLINK \l _Toc2160 </w:instrText>
      </w:r>
      <w:r>
        <w:rPr>
          <w:rFonts w:hint="eastAsia"/>
          <w:lang w:val="en-US" w:eastAsia="zh-CN"/>
        </w:rPr>
        <w:fldChar w:fldCharType="separate"/>
      </w:r>
      <w:r>
        <w:rPr>
          <w:rFonts w:hint="eastAsia" w:ascii="楷体_GB2312" w:hAnsi="Calibri" w:eastAsia="楷体_GB2312" w:cs="Times New Roman"/>
          <w:bCs w:val="0"/>
          <w:lang w:val="en-US" w:eastAsia="zh-CN"/>
        </w:rPr>
        <w:t>5</w:t>
      </w:r>
      <w:r>
        <w:rPr>
          <w:rFonts w:hint="default" w:ascii="楷体_GB2312" w:hAnsi="Calibri" w:eastAsia="楷体_GB2312" w:cs="Times New Roman"/>
          <w:bCs w:val="0"/>
        </w:rPr>
        <w:t>.</w:t>
      </w:r>
      <w:r>
        <w:rPr>
          <w:rFonts w:hint="eastAsia" w:ascii="楷体_GB2312" w:hAnsi="Calibri" w:eastAsia="楷体_GB2312" w:cs="Times New Roman"/>
          <w:bCs w:val="0"/>
          <w:lang w:val="en-US" w:eastAsia="zh-CN"/>
        </w:rPr>
        <w:t>1</w:t>
      </w:r>
      <w:r>
        <w:rPr>
          <w:rFonts w:hint="default" w:ascii="楷体_GB2312" w:hAnsi="Calibri" w:eastAsia="楷体_GB2312" w:cs="Times New Roman"/>
          <w:bCs w:val="0"/>
        </w:rPr>
        <w:t xml:space="preserve">  </w:t>
      </w:r>
      <w:r>
        <w:rPr>
          <w:rFonts w:hint="eastAsia" w:ascii="楷体_GB2312" w:hAnsi="Calibri" w:eastAsia="楷体_GB2312" w:cs="Times New Roman"/>
          <w:bCs w:val="0"/>
          <w:lang w:eastAsia="zh-CN"/>
        </w:rPr>
        <w:t>属地为主，分级负责</w:t>
      </w:r>
      <w:r>
        <w:tab/>
      </w:r>
      <w:r>
        <w:fldChar w:fldCharType="begin"/>
      </w:r>
      <w:r>
        <w:instrText xml:space="preserve"> PAGEREF _Toc2160 \h </w:instrText>
      </w:r>
      <w:r>
        <w:fldChar w:fldCharType="separate"/>
      </w:r>
      <w:r>
        <w:t>6</w:t>
      </w:r>
      <w:r>
        <w:fldChar w:fldCharType="end"/>
      </w:r>
      <w:r>
        <w:rPr>
          <w:rFonts w:hint="eastAsia"/>
          <w:color w:val="auto"/>
          <w:lang w:val="en-US" w:eastAsia="zh-CN"/>
        </w:rPr>
        <w:fldChar w:fldCharType="end"/>
      </w:r>
    </w:p>
    <w:p>
      <w:pPr>
        <w:pStyle w:val="10"/>
        <w:tabs>
          <w:tab w:val="right" w:leader="dot" w:pos="8844"/>
          <w:tab w:val="clear" w:pos="8494"/>
        </w:tabs>
      </w:pPr>
      <w:r>
        <w:rPr>
          <w:rFonts w:hint="eastAsia"/>
          <w:color w:val="auto"/>
          <w:lang w:val="en-US" w:eastAsia="zh-CN"/>
        </w:rPr>
        <w:fldChar w:fldCharType="begin"/>
      </w:r>
      <w:r>
        <w:rPr>
          <w:rFonts w:hint="eastAsia"/>
          <w:lang w:val="en-US" w:eastAsia="zh-CN"/>
        </w:rPr>
        <w:instrText xml:space="preserve"> HYPERLINK \l _Toc804 </w:instrText>
      </w:r>
      <w:r>
        <w:rPr>
          <w:rFonts w:hint="eastAsia"/>
          <w:lang w:val="en-US" w:eastAsia="zh-CN"/>
        </w:rPr>
        <w:fldChar w:fldCharType="separate"/>
      </w:r>
      <w:r>
        <w:rPr>
          <w:rFonts w:hint="eastAsia" w:ascii="楷体_GB2312" w:hAnsi="Calibri" w:eastAsia="楷体_GB2312" w:cs="Times New Roman"/>
          <w:bCs w:val="0"/>
          <w:lang w:val="en-US" w:eastAsia="zh-CN"/>
        </w:rPr>
        <w:t>5</w:t>
      </w:r>
      <w:r>
        <w:rPr>
          <w:rFonts w:hint="default" w:ascii="楷体_GB2312" w:hAnsi="Calibri" w:eastAsia="楷体_GB2312" w:cs="Times New Roman"/>
          <w:bCs w:val="0"/>
        </w:rPr>
        <w:t>.</w:t>
      </w:r>
      <w:r>
        <w:rPr>
          <w:rFonts w:hint="eastAsia" w:ascii="楷体_GB2312" w:hAnsi="Calibri" w:eastAsia="楷体_GB2312" w:cs="Times New Roman"/>
          <w:bCs w:val="0"/>
          <w:lang w:val="en-US" w:eastAsia="zh-CN"/>
        </w:rPr>
        <w:t>2</w:t>
      </w:r>
      <w:r>
        <w:rPr>
          <w:rFonts w:hint="default" w:ascii="楷体_GB2312" w:hAnsi="Calibri" w:eastAsia="楷体_GB2312" w:cs="Times New Roman"/>
          <w:bCs w:val="0"/>
        </w:rPr>
        <w:t xml:space="preserve">  </w:t>
      </w:r>
      <w:r>
        <w:rPr>
          <w:rFonts w:hint="eastAsia" w:ascii="楷体_GB2312" w:hAnsi="Calibri" w:eastAsia="楷体_GB2312" w:cs="Times New Roman"/>
          <w:bCs w:val="0"/>
          <w:lang w:eastAsia="zh-CN"/>
        </w:rPr>
        <w:t>组织实施流程</w:t>
      </w:r>
      <w:r>
        <w:tab/>
      </w:r>
      <w:r>
        <w:fldChar w:fldCharType="begin"/>
      </w:r>
      <w:r>
        <w:instrText xml:space="preserve"> PAGEREF _Toc804 \h </w:instrText>
      </w:r>
      <w:r>
        <w:fldChar w:fldCharType="separate"/>
      </w:r>
      <w:r>
        <w:t>7</w:t>
      </w:r>
      <w:r>
        <w:fldChar w:fldCharType="end"/>
      </w:r>
      <w:r>
        <w:rPr>
          <w:rFonts w:hint="eastAsia"/>
          <w:color w:val="auto"/>
          <w:lang w:val="en-US" w:eastAsia="zh-CN"/>
        </w:rPr>
        <w:fldChar w:fldCharType="end"/>
      </w:r>
    </w:p>
    <w:p>
      <w:pPr>
        <w:pStyle w:val="9"/>
        <w:tabs>
          <w:tab w:val="right" w:leader="dot" w:pos="8844"/>
        </w:tabs>
      </w:pPr>
      <w:r>
        <w:rPr>
          <w:rFonts w:hint="eastAsia"/>
          <w:color w:val="auto"/>
          <w:lang w:val="en-US" w:eastAsia="zh-CN"/>
        </w:rPr>
        <w:fldChar w:fldCharType="begin"/>
      </w:r>
      <w:r>
        <w:rPr>
          <w:rFonts w:hint="eastAsia"/>
          <w:lang w:val="en-US" w:eastAsia="zh-CN"/>
        </w:rPr>
        <w:instrText xml:space="preserve"> HYPERLINK \l _Toc17465 </w:instrText>
      </w:r>
      <w:r>
        <w:rPr>
          <w:rFonts w:hint="eastAsia"/>
          <w:lang w:val="en-US" w:eastAsia="zh-CN"/>
        </w:rPr>
        <w:fldChar w:fldCharType="separate"/>
      </w:r>
      <w:r>
        <w:t xml:space="preserve">6 </w:t>
      </w:r>
      <w:r>
        <w:rPr>
          <w:rFonts w:hint="eastAsia"/>
          <w:lang w:val="en-US" w:eastAsia="zh-CN"/>
        </w:rPr>
        <w:t xml:space="preserve"> </w:t>
      </w:r>
      <w:r>
        <w:rPr>
          <w:rFonts w:hint="eastAsia"/>
        </w:rPr>
        <w:t>保障措施</w:t>
      </w:r>
      <w:r>
        <w:tab/>
      </w:r>
      <w:r>
        <w:fldChar w:fldCharType="begin"/>
      </w:r>
      <w:r>
        <w:instrText xml:space="preserve"> PAGEREF _Toc17465 \h </w:instrText>
      </w:r>
      <w:r>
        <w:fldChar w:fldCharType="separate"/>
      </w:r>
      <w:r>
        <w:t>9</w:t>
      </w:r>
      <w:r>
        <w:fldChar w:fldCharType="end"/>
      </w:r>
      <w:r>
        <w:rPr>
          <w:rFonts w:hint="eastAsia"/>
          <w:color w:val="auto"/>
          <w:lang w:val="en-US" w:eastAsia="zh-CN"/>
        </w:rPr>
        <w:fldChar w:fldCharType="end"/>
      </w:r>
    </w:p>
    <w:p>
      <w:pPr>
        <w:pStyle w:val="10"/>
        <w:tabs>
          <w:tab w:val="right" w:leader="dot" w:pos="8844"/>
          <w:tab w:val="clear" w:pos="8494"/>
        </w:tabs>
      </w:pPr>
      <w:r>
        <w:rPr>
          <w:rFonts w:hint="eastAsia"/>
          <w:color w:val="auto"/>
          <w:lang w:val="en-US" w:eastAsia="zh-CN"/>
        </w:rPr>
        <w:fldChar w:fldCharType="begin"/>
      </w:r>
      <w:r>
        <w:rPr>
          <w:rFonts w:hint="eastAsia"/>
          <w:lang w:val="en-US" w:eastAsia="zh-CN"/>
        </w:rPr>
        <w:instrText xml:space="preserve"> HYPERLINK \l _Toc18329 </w:instrText>
      </w:r>
      <w:r>
        <w:rPr>
          <w:rFonts w:hint="eastAsia"/>
          <w:lang w:val="en-US" w:eastAsia="zh-CN"/>
        </w:rPr>
        <w:fldChar w:fldCharType="separate"/>
      </w:r>
      <w:r>
        <w:rPr>
          <w:rFonts w:ascii="楷体_GB2312" w:hAnsi="Calibri" w:eastAsia="楷体_GB2312" w:cs="Times New Roman"/>
          <w:bCs w:val="0"/>
        </w:rPr>
        <w:t>6</w:t>
      </w:r>
      <w:r>
        <w:rPr>
          <w:rFonts w:hint="default" w:ascii="楷体_GB2312" w:hAnsi="Calibri" w:eastAsia="楷体_GB2312" w:cs="Times New Roman"/>
          <w:bCs w:val="0"/>
        </w:rPr>
        <w:t>.</w:t>
      </w:r>
      <w:r>
        <w:rPr>
          <w:rFonts w:ascii="楷体_GB2312" w:hAnsi="Calibri" w:eastAsia="楷体_GB2312" w:cs="Times New Roman"/>
          <w:bCs w:val="0"/>
        </w:rPr>
        <w:t>1</w:t>
      </w:r>
      <w:r>
        <w:rPr>
          <w:rFonts w:hint="default" w:ascii="楷体_GB2312" w:hAnsi="Calibri" w:eastAsia="楷体_GB2312" w:cs="Times New Roman"/>
          <w:bCs w:val="0"/>
        </w:rPr>
        <w:t xml:space="preserve">  </w:t>
      </w:r>
      <w:r>
        <w:rPr>
          <w:rFonts w:hint="default" w:ascii="楷体_GB2312" w:hAnsi="Calibri" w:eastAsia="楷体_GB2312" w:cs="Times New Roman"/>
          <w:bCs w:val="0"/>
          <w:szCs w:val="32"/>
        </w:rPr>
        <w:t>避险运输保障</w:t>
      </w:r>
      <w:r>
        <w:tab/>
      </w:r>
      <w:r>
        <w:fldChar w:fldCharType="begin"/>
      </w:r>
      <w:r>
        <w:instrText xml:space="preserve"> PAGEREF _Toc18329 \h </w:instrText>
      </w:r>
      <w:r>
        <w:fldChar w:fldCharType="separate"/>
      </w:r>
      <w:r>
        <w:t>9</w:t>
      </w:r>
      <w:r>
        <w:fldChar w:fldCharType="end"/>
      </w:r>
      <w:r>
        <w:rPr>
          <w:rFonts w:hint="eastAsia"/>
          <w:color w:val="auto"/>
          <w:lang w:val="en-US" w:eastAsia="zh-CN"/>
        </w:rPr>
        <w:fldChar w:fldCharType="end"/>
      </w:r>
    </w:p>
    <w:p>
      <w:pPr>
        <w:pStyle w:val="10"/>
        <w:tabs>
          <w:tab w:val="right" w:leader="dot" w:pos="8844"/>
          <w:tab w:val="clear" w:pos="8494"/>
        </w:tabs>
      </w:pPr>
      <w:r>
        <w:rPr>
          <w:rFonts w:hint="eastAsia"/>
          <w:color w:val="auto"/>
          <w:lang w:val="en-US" w:eastAsia="zh-CN"/>
        </w:rPr>
        <w:fldChar w:fldCharType="begin"/>
      </w:r>
      <w:r>
        <w:rPr>
          <w:rFonts w:hint="eastAsia"/>
          <w:lang w:val="en-US" w:eastAsia="zh-CN"/>
        </w:rPr>
        <w:instrText xml:space="preserve"> HYPERLINK \l _Toc6928 </w:instrText>
      </w:r>
      <w:r>
        <w:rPr>
          <w:rFonts w:hint="eastAsia"/>
          <w:lang w:val="en-US" w:eastAsia="zh-CN"/>
        </w:rPr>
        <w:fldChar w:fldCharType="separate"/>
      </w:r>
      <w:r>
        <w:rPr>
          <w:rFonts w:hint="eastAsia" w:ascii="楷体_GB2312" w:hAnsi="Calibri" w:eastAsia="楷体_GB2312" w:cs="Times New Roman"/>
          <w:bCs w:val="0"/>
          <w:lang w:val="en-US" w:eastAsia="zh-CN"/>
        </w:rPr>
        <w:t>6.2</w:t>
      </w:r>
      <w:r>
        <w:rPr>
          <w:rFonts w:hint="default" w:ascii="楷体_GB2312" w:hAnsi="Calibri" w:eastAsia="楷体_GB2312" w:cs="Times New Roman"/>
          <w:bCs w:val="0"/>
        </w:rPr>
        <w:t xml:space="preserve">  转移安置治安</w:t>
      </w:r>
      <w:r>
        <w:rPr>
          <w:rFonts w:hint="eastAsia" w:ascii="楷体_GB2312" w:hAnsi="Calibri" w:eastAsia="楷体_GB2312" w:cs="Times New Roman"/>
          <w:bCs w:val="0"/>
          <w:lang w:eastAsia="zh-CN"/>
        </w:rPr>
        <w:t>保障</w:t>
      </w:r>
      <w:r>
        <w:tab/>
      </w:r>
      <w:r>
        <w:fldChar w:fldCharType="begin"/>
      </w:r>
      <w:r>
        <w:instrText xml:space="preserve"> PAGEREF _Toc6928 \h </w:instrText>
      </w:r>
      <w:r>
        <w:fldChar w:fldCharType="separate"/>
      </w:r>
      <w:r>
        <w:t>9</w:t>
      </w:r>
      <w:r>
        <w:fldChar w:fldCharType="end"/>
      </w:r>
      <w:r>
        <w:rPr>
          <w:rFonts w:hint="eastAsia"/>
          <w:color w:val="auto"/>
          <w:lang w:val="en-US" w:eastAsia="zh-CN"/>
        </w:rPr>
        <w:fldChar w:fldCharType="end"/>
      </w:r>
    </w:p>
    <w:p>
      <w:pPr>
        <w:pStyle w:val="10"/>
        <w:tabs>
          <w:tab w:val="right" w:leader="dot" w:pos="8844"/>
          <w:tab w:val="clear" w:pos="8494"/>
        </w:tabs>
      </w:pPr>
      <w:r>
        <w:rPr>
          <w:rFonts w:hint="eastAsia"/>
          <w:color w:val="auto"/>
          <w:lang w:val="en-US" w:eastAsia="zh-CN"/>
        </w:rPr>
        <w:fldChar w:fldCharType="begin"/>
      </w:r>
      <w:r>
        <w:rPr>
          <w:rFonts w:hint="eastAsia"/>
          <w:lang w:val="en-US" w:eastAsia="zh-CN"/>
        </w:rPr>
        <w:instrText xml:space="preserve"> HYPERLINK \l _Toc13207 </w:instrText>
      </w:r>
      <w:r>
        <w:rPr>
          <w:rFonts w:hint="eastAsia"/>
          <w:lang w:val="en-US" w:eastAsia="zh-CN"/>
        </w:rPr>
        <w:fldChar w:fldCharType="separate"/>
      </w:r>
      <w:r>
        <w:rPr>
          <w:rFonts w:ascii="楷体_GB2312" w:hAnsi="Calibri" w:eastAsia="楷体_GB2312" w:cs="Times New Roman"/>
          <w:bCs w:val="0"/>
          <w:szCs w:val="32"/>
        </w:rPr>
        <w:t>6</w:t>
      </w:r>
      <w:r>
        <w:rPr>
          <w:rFonts w:hint="default" w:ascii="楷体_GB2312" w:hAnsi="Calibri" w:eastAsia="楷体_GB2312" w:cs="Times New Roman"/>
          <w:bCs w:val="0"/>
          <w:szCs w:val="32"/>
        </w:rPr>
        <w:t>.</w:t>
      </w:r>
      <w:r>
        <w:rPr>
          <w:rFonts w:hint="eastAsia" w:ascii="楷体_GB2312" w:hAnsi="Calibri" w:eastAsia="楷体_GB2312" w:cs="Times New Roman"/>
          <w:bCs w:val="0"/>
          <w:szCs w:val="32"/>
          <w:lang w:val="en-US" w:eastAsia="zh-CN"/>
        </w:rPr>
        <w:t>3</w:t>
      </w:r>
      <w:r>
        <w:rPr>
          <w:rFonts w:hint="default" w:ascii="楷体_GB2312" w:hAnsi="Calibri" w:eastAsia="楷体_GB2312" w:cs="Times New Roman"/>
          <w:bCs w:val="0"/>
          <w:szCs w:val="32"/>
        </w:rPr>
        <w:t xml:space="preserve">  应急力量保障</w:t>
      </w:r>
      <w:r>
        <w:tab/>
      </w:r>
      <w:r>
        <w:fldChar w:fldCharType="begin"/>
      </w:r>
      <w:r>
        <w:instrText xml:space="preserve"> PAGEREF _Toc13207 \h </w:instrText>
      </w:r>
      <w:r>
        <w:fldChar w:fldCharType="separate"/>
      </w:r>
      <w:r>
        <w:t>10</w:t>
      </w:r>
      <w:r>
        <w:fldChar w:fldCharType="end"/>
      </w:r>
      <w:r>
        <w:rPr>
          <w:rFonts w:hint="eastAsia"/>
          <w:color w:val="auto"/>
          <w:lang w:val="en-US" w:eastAsia="zh-CN"/>
        </w:rPr>
        <w:fldChar w:fldCharType="end"/>
      </w:r>
    </w:p>
    <w:p>
      <w:pPr>
        <w:pStyle w:val="10"/>
        <w:tabs>
          <w:tab w:val="right" w:leader="dot" w:pos="8844"/>
          <w:tab w:val="clear" w:pos="8494"/>
        </w:tabs>
      </w:pPr>
      <w:r>
        <w:rPr>
          <w:rFonts w:hint="eastAsia"/>
          <w:color w:val="auto"/>
          <w:lang w:val="en-US" w:eastAsia="zh-CN"/>
        </w:rPr>
        <w:fldChar w:fldCharType="begin"/>
      </w:r>
      <w:r>
        <w:rPr>
          <w:rFonts w:hint="eastAsia"/>
          <w:lang w:val="en-US" w:eastAsia="zh-CN"/>
        </w:rPr>
        <w:instrText xml:space="preserve"> HYPERLINK \l _Toc28209 </w:instrText>
      </w:r>
      <w:r>
        <w:rPr>
          <w:rFonts w:hint="eastAsia"/>
          <w:lang w:val="en-US" w:eastAsia="zh-CN"/>
        </w:rPr>
        <w:fldChar w:fldCharType="separate"/>
      </w:r>
      <w:r>
        <w:rPr>
          <w:rFonts w:ascii="楷体_GB2312" w:hAnsi="Calibri" w:eastAsia="楷体_GB2312" w:cs="Times New Roman"/>
          <w:bCs w:val="0"/>
        </w:rPr>
        <w:t>6</w:t>
      </w:r>
      <w:r>
        <w:rPr>
          <w:rFonts w:hint="default" w:ascii="楷体_GB2312" w:hAnsi="Calibri" w:eastAsia="楷体_GB2312" w:cs="Times New Roman"/>
          <w:bCs w:val="0"/>
        </w:rPr>
        <w:t>.</w:t>
      </w:r>
      <w:r>
        <w:rPr>
          <w:rFonts w:ascii="楷体_GB2312" w:hAnsi="Calibri" w:eastAsia="楷体_GB2312" w:cs="Times New Roman"/>
          <w:bCs w:val="0"/>
        </w:rPr>
        <w:t>4</w:t>
      </w:r>
      <w:r>
        <w:rPr>
          <w:rFonts w:hint="default" w:ascii="楷体_GB2312" w:hAnsi="Calibri" w:eastAsia="楷体_GB2312" w:cs="Times New Roman"/>
          <w:bCs w:val="0"/>
        </w:rPr>
        <w:t xml:space="preserve">  安置生活保障</w:t>
      </w:r>
      <w:r>
        <w:tab/>
      </w:r>
      <w:r>
        <w:fldChar w:fldCharType="begin"/>
      </w:r>
      <w:r>
        <w:instrText xml:space="preserve"> PAGEREF _Toc28209 \h </w:instrText>
      </w:r>
      <w:r>
        <w:fldChar w:fldCharType="separate"/>
      </w:r>
      <w:r>
        <w:t>10</w:t>
      </w:r>
      <w:r>
        <w:fldChar w:fldCharType="end"/>
      </w:r>
      <w:r>
        <w:rPr>
          <w:rFonts w:hint="eastAsia"/>
          <w:color w:val="auto"/>
          <w:lang w:val="en-US" w:eastAsia="zh-CN"/>
        </w:rPr>
        <w:fldChar w:fldCharType="end"/>
      </w:r>
    </w:p>
    <w:p>
      <w:pPr>
        <w:pStyle w:val="10"/>
        <w:tabs>
          <w:tab w:val="right" w:leader="dot" w:pos="8844"/>
          <w:tab w:val="clear" w:pos="8494"/>
        </w:tabs>
      </w:pPr>
      <w:r>
        <w:rPr>
          <w:rFonts w:hint="eastAsia"/>
          <w:color w:val="auto"/>
          <w:lang w:val="en-US" w:eastAsia="zh-CN"/>
        </w:rPr>
        <w:fldChar w:fldCharType="begin"/>
      </w:r>
      <w:r>
        <w:rPr>
          <w:rFonts w:hint="eastAsia"/>
          <w:lang w:val="en-US" w:eastAsia="zh-CN"/>
        </w:rPr>
        <w:instrText xml:space="preserve"> HYPERLINK \l _Toc809 </w:instrText>
      </w:r>
      <w:r>
        <w:rPr>
          <w:rFonts w:hint="eastAsia"/>
          <w:lang w:val="en-US" w:eastAsia="zh-CN"/>
        </w:rPr>
        <w:fldChar w:fldCharType="separate"/>
      </w:r>
      <w:r>
        <w:rPr>
          <w:rFonts w:ascii="楷体_GB2312" w:hAnsi="Calibri" w:eastAsia="楷体_GB2312" w:cs="Times New Roman"/>
          <w:bCs w:val="0"/>
        </w:rPr>
        <w:t>6</w:t>
      </w:r>
      <w:r>
        <w:rPr>
          <w:rFonts w:hint="default" w:ascii="楷体_GB2312" w:hAnsi="Calibri" w:eastAsia="楷体_GB2312" w:cs="Times New Roman"/>
          <w:bCs w:val="0"/>
        </w:rPr>
        <w:t>.</w:t>
      </w:r>
      <w:r>
        <w:rPr>
          <w:rFonts w:ascii="楷体_GB2312" w:hAnsi="Calibri" w:eastAsia="楷体_GB2312" w:cs="Times New Roman"/>
          <w:bCs w:val="0"/>
        </w:rPr>
        <w:t>5</w:t>
      </w:r>
      <w:r>
        <w:rPr>
          <w:rFonts w:hint="default" w:ascii="楷体_GB2312" w:hAnsi="Calibri" w:eastAsia="楷体_GB2312" w:cs="Times New Roman"/>
          <w:bCs w:val="0"/>
        </w:rPr>
        <w:t xml:space="preserve">  医疗卫生保障</w:t>
      </w:r>
      <w:r>
        <w:tab/>
      </w:r>
      <w:r>
        <w:fldChar w:fldCharType="begin"/>
      </w:r>
      <w:r>
        <w:instrText xml:space="preserve"> PAGEREF _Toc809 \h </w:instrText>
      </w:r>
      <w:r>
        <w:fldChar w:fldCharType="separate"/>
      </w:r>
      <w:r>
        <w:t>11</w:t>
      </w:r>
      <w:r>
        <w:fldChar w:fldCharType="end"/>
      </w:r>
      <w:r>
        <w:rPr>
          <w:rFonts w:hint="eastAsia"/>
          <w:color w:val="auto"/>
          <w:lang w:val="en-US" w:eastAsia="zh-CN"/>
        </w:rPr>
        <w:fldChar w:fldCharType="end"/>
      </w:r>
    </w:p>
    <w:p>
      <w:pPr>
        <w:pStyle w:val="9"/>
        <w:tabs>
          <w:tab w:val="right" w:leader="dot" w:pos="8844"/>
        </w:tabs>
      </w:pPr>
      <w:r>
        <w:rPr>
          <w:rFonts w:hint="eastAsia"/>
          <w:color w:val="auto"/>
          <w:lang w:val="en-US" w:eastAsia="zh-CN"/>
        </w:rPr>
        <w:fldChar w:fldCharType="begin"/>
      </w:r>
      <w:r>
        <w:rPr>
          <w:rFonts w:hint="eastAsia"/>
          <w:lang w:val="en-US" w:eastAsia="zh-CN"/>
        </w:rPr>
        <w:instrText xml:space="preserve"> HYPERLINK \l _Toc29089 </w:instrText>
      </w:r>
      <w:r>
        <w:rPr>
          <w:rFonts w:hint="eastAsia"/>
          <w:lang w:val="en-US" w:eastAsia="zh-CN"/>
        </w:rPr>
        <w:fldChar w:fldCharType="separate"/>
      </w:r>
      <w:r>
        <w:rPr>
          <w:rFonts w:hint="eastAsia"/>
          <w:lang w:val="en-US" w:eastAsia="zh-CN"/>
        </w:rPr>
        <w:t>7  紧急避险安置工作结束</w:t>
      </w:r>
      <w:r>
        <w:tab/>
      </w:r>
      <w:r>
        <w:fldChar w:fldCharType="begin"/>
      </w:r>
      <w:r>
        <w:instrText xml:space="preserve"> PAGEREF _Toc29089 \h </w:instrText>
      </w:r>
      <w:r>
        <w:fldChar w:fldCharType="separate"/>
      </w:r>
      <w:r>
        <w:t>11</w:t>
      </w:r>
      <w:r>
        <w:fldChar w:fldCharType="end"/>
      </w:r>
      <w:r>
        <w:rPr>
          <w:rFonts w:hint="eastAsia"/>
          <w:color w:val="auto"/>
          <w:lang w:val="en-US" w:eastAsia="zh-CN"/>
        </w:rPr>
        <w:fldChar w:fldCharType="end"/>
      </w:r>
    </w:p>
    <w:p>
      <w:pPr>
        <w:pStyle w:val="9"/>
        <w:tabs>
          <w:tab w:val="right" w:leader="dot" w:pos="8844"/>
        </w:tabs>
      </w:pPr>
      <w:r>
        <w:rPr>
          <w:rFonts w:hint="eastAsia"/>
          <w:color w:val="auto"/>
          <w:lang w:val="en-US" w:eastAsia="zh-CN"/>
        </w:rPr>
        <w:fldChar w:fldCharType="begin"/>
      </w:r>
      <w:r>
        <w:rPr>
          <w:rFonts w:hint="eastAsia"/>
          <w:lang w:val="en-US" w:eastAsia="zh-CN"/>
        </w:rPr>
        <w:instrText xml:space="preserve"> HYPERLINK \l _Toc6484 </w:instrText>
      </w:r>
      <w:r>
        <w:rPr>
          <w:rFonts w:hint="eastAsia"/>
          <w:lang w:val="en-US" w:eastAsia="zh-CN"/>
        </w:rPr>
        <w:fldChar w:fldCharType="separate"/>
      </w:r>
      <w:r>
        <w:rPr>
          <w:rFonts w:hint="eastAsia" w:ascii="楷体_GB2312" w:hAnsi="Calibri" w:eastAsia="楷体_GB2312" w:cs="Times New Roman"/>
          <w:bCs w:val="0"/>
          <w:lang w:val="en-US" w:eastAsia="zh-CN"/>
        </w:rPr>
        <w:t>7.1  解除应急状态</w:t>
      </w:r>
      <w:r>
        <w:tab/>
      </w:r>
      <w:r>
        <w:fldChar w:fldCharType="begin"/>
      </w:r>
      <w:r>
        <w:instrText xml:space="preserve"> PAGEREF _Toc6484 \h </w:instrText>
      </w:r>
      <w:r>
        <w:fldChar w:fldCharType="separate"/>
      </w:r>
      <w:r>
        <w:t>11</w:t>
      </w:r>
      <w:r>
        <w:fldChar w:fldCharType="end"/>
      </w:r>
      <w:r>
        <w:rPr>
          <w:rFonts w:hint="eastAsia"/>
          <w:color w:val="auto"/>
          <w:lang w:val="en-US" w:eastAsia="zh-CN"/>
        </w:rPr>
        <w:fldChar w:fldCharType="end"/>
      </w:r>
    </w:p>
    <w:p>
      <w:pPr>
        <w:pStyle w:val="9"/>
        <w:tabs>
          <w:tab w:val="right" w:leader="dot" w:pos="8844"/>
        </w:tabs>
      </w:pPr>
      <w:r>
        <w:rPr>
          <w:rFonts w:hint="eastAsia"/>
          <w:color w:val="auto"/>
          <w:lang w:val="en-US" w:eastAsia="zh-CN"/>
        </w:rPr>
        <w:fldChar w:fldCharType="begin"/>
      </w:r>
      <w:r>
        <w:rPr>
          <w:rFonts w:hint="eastAsia"/>
          <w:lang w:val="en-US" w:eastAsia="zh-CN"/>
        </w:rPr>
        <w:instrText xml:space="preserve"> HYPERLINK \l _Toc12567 </w:instrText>
      </w:r>
      <w:r>
        <w:rPr>
          <w:rFonts w:hint="eastAsia"/>
          <w:lang w:val="en-US" w:eastAsia="zh-CN"/>
        </w:rPr>
        <w:fldChar w:fldCharType="separate"/>
      </w:r>
      <w:r>
        <w:rPr>
          <w:rFonts w:hint="eastAsia" w:ascii="楷体_GB2312" w:hAnsi="Calibri" w:eastAsia="楷体_GB2312" w:cs="Times New Roman"/>
          <w:bCs w:val="0"/>
          <w:lang w:val="en-US" w:eastAsia="zh-CN"/>
        </w:rPr>
        <w:t>7.2  回迁安全评估</w:t>
      </w:r>
      <w:r>
        <w:tab/>
      </w:r>
      <w:r>
        <w:fldChar w:fldCharType="begin"/>
      </w:r>
      <w:r>
        <w:instrText xml:space="preserve"> PAGEREF _Toc12567 \h </w:instrText>
      </w:r>
      <w:r>
        <w:fldChar w:fldCharType="separate"/>
      </w:r>
      <w:r>
        <w:t>11</w:t>
      </w:r>
      <w:r>
        <w:fldChar w:fldCharType="end"/>
      </w:r>
      <w:r>
        <w:rPr>
          <w:rFonts w:hint="eastAsia"/>
          <w:color w:val="auto"/>
          <w:lang w:val="en-US" w:eastAsia="zh-CN"/>
        </w:rPr>
        <w:fldChar w:fldCharType="end"/>
      </w:r>
    </w:p>
    <w:p>
      <w:pPr>
        <w:pStyle w:val="10"/>
        <w:tabs>
          <w:tab w:val="right" w:leader="dot" w:pos="8844"/>
          <w:tab w:val="clear" w:pos="8494"/>
        </w:tabs>
      </w:pPr>
      <w:r>
        <w:rPr>
          <w:rFonts w:hint="eastAsia"/>
          <w:color w:val="auto"/>
          <w:lang w:val="en-US" w:eastAsia="zh-CN"/>
        </w:rPr>
        <w:fldChar w:fldCharType="begin"/>
      </w:r>
      <w:r>
        <w:rPr>
          <w:rFonts w:hint="eastAsia"/>
          <w:lang w:val="en-US" w:eastAsia="zh-CN"/>
        </w:rPr>
        <w:instrText xml:space="preserve"> HYPERLINK \l _Toc17578 </w:instrText>
      </w:r>
      <w:r>
        <w:rPr>
          <w:rFonts w:hint="eastAsia"/>
          <w:lang w:val="en-US" w:eastAsia="zh-CN"/>
        </w:rPr>
        <w:fldChar w:fldCharType="separate"/>
      </w:r>
      <w:r>
        <w:rPr>
          <w:rFonts w:hint="eastAsia" w:ascii="楷体_GB2312" w:hAnsi="Calibri" w:eastAsia="楷体_GB2312" w:cs="Times New Roman"/>
          <w:bCs w:val="0"/>
          <w:kern w:val="44"/>
          <w:szCs w:val="48"/>
          <w:lang w:val="en-US" w:eastAsia="zh-CN" w:bidi="ar-SA"/>
        </w:rPr>
        <w:t>7.3  下达回迁指令</w:t>
      </w:r>
      <w:r>
        <w:tab/>
      </w:r>
      <w:r>
        <w:fldChar w:fldCharType="begin"/>
      </w:r>
      <w:r>
        <w:instrText xml:space="preserve"> PAGEREF _Toc17578 \h </w:instrText>
      </w:r>
      <w:r>
        <w:fldChar w:fldCharType="separate"/>
      </w:r>
      <w:r>
        <w:t>11</w:t>
      </w:r>
      <w:r>
        <w:fldChar w:fldCharType="end"/>
      </w:r>
      <w:r>
        <w:rPr>
          <w:rFonts w:hint="eastAsia"/>
          <w:color w:val="auto"/>
          <w:lang w:val="en-US" w:eastAsia="zh-CN"/>
        </w:rPr>
        <w:fldChar w:fldCharType="end"/>
      </w:r>
    </w:p>
    <w:p>
      <w:pPr>
        <w:pStyle w:val="9"/>
        <w:tabs>
          <w:tab w:val="right" w:leader="dot" w:pos="8844"/>
        </w:tabs>
      </w:pPr>
      <w:r>
        <w:rPr>
          <w:rFonts w:hint="eastAsia"/>
          <w:color w:val="auto"/>
          <w:lang w:val="en-US" w:eastAsia="zh-CN"/>
        </w:rPr>
        <w:fldChar w:fldCharType="begin"/>
      </w:r>
      <w:r>
        <w:rPr>
          <w:rFonts w:hint="eastAsia"/>
          <w:lang w:val="en-US" w:eastAsia="zh-CN"/>
        </w:rPr>
        <w:instrText xml:space="preserve"> HYPERLINK \l _Toc8966 </w:instrText>
      </w:r>
      <w:r>
        <w:rPr>
          <w:rFonts w:hint="eastAsia"/>
          <w:lang w:val="en-US" w:eastAsia="zh-CN"/>
        </w:rPr>
        <w:fldChar w:fldCharType="separate"/>
      </w:r>
      <w:r>
        <w:rPr>
          <w:rFonts w:hint="eastAsia"/>
          <w:lang w:val="en-US" w:eastAsia="zh-CN"/>
        </w:rPr>
        <w:t>8</w:t>
      </w:r>
      <w:r>
        <w:t xml:space="preserve"> </w:t>
      </w:r>
      <w:r>
        <w:rPr>
          <w:rFonts w:hint="eastAsia"/>
          <w:lang w:val="en-US" w:eastAsia="zh-CN"/>
        </w:rPr>
        <w:t xml:space="preserve"> </w:t>
      </w:r>
      <w:r>
        <w:rPr>
          <w:rFonts w:hint="eastAsia"/>
        </w:rPr>
        <w:t>压实责任严肃监督</w:t>
      </w:r>
      <w:r>
        <w:tab/>
      </w:r>
      <w:r>
        <w:fldChar w:fldCharType="begin"/>
      </w:r>
      <w:r>
        <w:instrText xml:space="preserve"> PAGEREF _Toc8966 \h </w:instrText>
      </w:r>
      <w:r>
        <w:fldChar w:fldCharType="separate"/>
      </w:r>
      <w:r>
        <w:t>12</w:t>
      </w:r>
      <w:r>
        <w:fldChar w:fldCharType="end"/>
      </w:r>
      <w:r>
        <w:rPr>
          <w:rFonts w:hint="eastAsia"/>
          <w:color w:val="auto"/>
          <w:lang w:val="en-US" w:eastAsia="zh-CN"/>
        </w:rPr>
        <w:fldChar w:fldCharType="end"/>
      </w:r>
    </w:p>
    <w:p>
      <w:pPr>
        <w:pStyle w:val="9"/>
        <w:tabs>
          <w:tab w:val="right" w:leader="dot" w:pos="8844"/>
        </w:tabs>
      </w:pPr>
      <w:r>
        <w:rPr>
          <w:rFonts w:hint="eastAsia"/>
          <w:color w:val="auto"/>
          <w:lang w:val="en-US" w:eastAsia="zh-CN"/>
        </w:rPr>
        <w:fldChar w:fldCharType="begin"/>
      </w:r>
      <w:r>
        <w:rPr>
          <w:rFonts w:hint="eastAsia"/>
          <w:lang w:val="en-US" w:eastAsia="zh-CN"/>
        </w:rPr>
        <w:instrText xml:space="preserve"> HYPERLINK \l _Toc32680 </w:instrText>
      </w:r>
      <w:r>
        <w:rPr>
          <w:rFonts w:hint="eastAsia"/>
          <w:lang w:val="en-US" w:eastAsia="zh-CN"/>
        </w:rPr>
        <w:fldChar w:fldCharType="separate"/>
      </w:r>
      <w:r>
        <w:rPr>
          <w:rFonts w:hint="eastAsia" w:ascii="宋体" w:hAnsi="宋体" w:cs="Times New Roman"/>
          <w:szCs w:val="32"/>
          <w:lang w:val="en-US" w:eastAsia="zh-CN"/>
        </w:rPr>
        <w:t>9</w:t>
      </w:r>
      <w:r>
        <w:rPr>
          <w:rFonts w:ascii="宋体" w:hAnsi="宋体" w:eastAsia="黑体" w:cs="Times New Roman"/>
          <w:szCs w:val="32"/>
        </w:rPr>
        <w:t xml:space="preserve"> </w:t>
      </w:r>
      <w:r>
        <w:rPr>
          <w:rFonts w:hint="eastAsia" w:ascii="宋体" w:hAnsi="宋体" w:cs="Times New Roman"/>
          <w:szCs w:val="32"/>
          <w:lang w:val="en-US" w:eastAsia="zh-CN"/>
        </w:rPr>
        <w:t xml:space="preserve"> </w:t>
      </w:r>
      <w:r>
        <w:rPr>
          <w:rFonts w:hint="eastAsia" w:ascii="宋体" w:hAnsi="宋体" w:eastAsia="黑体" w:cs="Times New Roman"/>
          <w:szCs w:val="32"/>
        </w:rPr>
        <w:t>附件</w:t>
      </w:r>
      <w:r>
        <w:tab/>
      </w:r>
      <w:r>
        <w:fldChar w:fldCharType="begin"/>
      </w:r>
      <w:r>
        <w:instrText xml:space="preserve"> PAGEREF _Toc32680 \h </w:instrText>
      </w:r>
      <w:r>
        <w:fldChar w:fldCharType="separate"/>
      </w:r>
      <w:r>
        <w:t>13</w:t>
      </w:r>
      <w:r>
        <w:fldChar w:fldCharType="end"/>
      </w:r>
      <w:r>
        <w:rPr>
          <w:rFonts w:hint="eastAsia"/>
          <w:color w:val="auto"/>
          <w:lang w:val="en-US" w:eastAsia="zh-CN"/>
        </w:rPr>
        <w:fldChar w:fldCharType="end"/>
      </w:r>
    </w:p>
    <w:p>
      <w:pPr>
        <w:pStyle w:val="9"/>
        <w:tabs>
          <w:tab w:val="right" w:leader="dot" w:pos="8844"/>
        </w:tabs>
      </w:pPr>
      <w:r>
        <w:rPr>
          <w:rFonts w:hint="eastAsia"/>
          <w:color w:val="auto"/>
          <w:lang w:val="en-US" w:eastAsia="zh-CN"/>
        </w:rPr>
        <w:fldChar w:fldCharType="begin"/>
      </w:r>
      <w:r>
        <w:rPr>
          <w:rFonts w:hint="eastAsia"/>
          <w:lang w:val="en-US" w:eastAsia="zh-CN"/>
        </w:rPr>
        <w:instrText xml:space="preserve"> HYPERLINK \l _Toc31190 </w:instrText>
      </w:r>
      <w:r>
        <w:rPr>
          <w:rFonts w:hint="eastAsia"/>
          <w:lang w:val="en-US" w:eastAsia="zh-CN"/>
        </w:rPr>
        <w:fldChar w:fldCharType="separate"/>
      </w:r>
      <w:r>
        <w:rPr>
          <w:rFonts w:hint="eastAsia" w:ascii="仿宋_GB2312" w:eastAsia="仿宋_GB2312"/>
          <w:szCs w:val="32"/>
        </w:rPr>
        <w:t>附件1</w:t>
      </w:r>
      <w:r>
        <w:rPr>
          <w:rFonts w:ascii="仿宋_GB2312" w:eastAsia="仿宋_GB2312"/>
          <w:szCs w:val="32"/>
        </w:rPr>
        <w:t xml:space="preserve"> </w:t>
      </w:r>
      <w:r>
        <w:rPr>
          <w:rFonts w:hint="eastAsia" w:ascii="仿宋_GB2312" w:eastAsia="仿宋_GB2312"/>
          <w:szCs w:val="32"/>
          <w:lang w:val="en-US" w:eastAsia="zh-CN"/>
        </w:rPr>
        <w:t>县</w:t>
      </w:r>
      <w:r>
        <w:rPr>
          <w:rFonts w:hint="eastAsia" w:ascii="仿宋_GB2312" w:eastAsia="仿宋_GB2312"/>
          <w:szCs w:val="32"/>
        </w:rPr>
        <w:t>防指有关成员单位紧急避险工作职责</w:t>
      </w:r>
      <w:r>
        <w:tab/>
      </w:r>
      <w:r>
        <w:fldChar w:fldCharType="begin"/>
      </w:r>
      <w:r>
        <w:instrText xml:space="preserve"> PAGEREF _Toc31190 \h </w:instrText>
      </w:r>
      <w:r>
        <w:fldChar w:fldCharType="separate"/>
      </w:r>
      <w:r>
        <w:t>13</w:t>
      </w:r>
      <w:r>
        <w:fldChar w:fldCharType="end"/>
      </w:r>
      <w:r>
        <w:rPr>
          <w:rFonts w:hint="eastAsia"/>
          <w:color w:val="auto"/>
          <w:lang w:val="en-US" w:eastAsia="zh-CN"/>
        </w:rPr>
        <w:fldChar w:fldCharType="end"/>
      </w:r>
    </w:p>
    <w:p>
      <w:pPr>
        <w:pStyle w:val="9"/>
        <w:tabs>
          <w:tab w:val="right" w:leader="dot" w:pos="8844"/>
        </w:tabs>
      </w:pPr>
      <w:r>
        <w:rPr>
          <w:rFonts w:hint="eastAsia"/>
          <w:color w:val="auto"/>
          <w:lang w:val="en-US" w:eastAsia="zh-CN"/>
        </w:rPr>
        <w:fldChar w:fldCharType="begin"/>
      </w:r>
      <w:r>
        <w:rPr>
          <w:rFonts w:hint="eastAsia"/>
          <w:lang w:val="en-US" w:eastAsia="zh-CN"/>
        </w:rPr>
        <w:instrText xml:space="preserve"> HYPERLINK \l _Toc13695 </w:instrText>
      </w:r>
      <w:r>
        <w:rPr>
          <w:rFonts w:hint="eastAsia"/>
          <w:lang w:val="en-US" w:eastAsia="zh-CN"/>
        </w:rPr>
        <w:fldChar w:fldCharType="separate"/>
      </w:r>
      <w:r>
        <w:rPr>
          <w:rFonts w:hint="eastAsia" w:ascii="仿宋_GB2312" w:eastAsia="仿宋_GB2312"/>
          <w:szCs w:val="32"/>
        </w:rPr>
        <w:t>附件</w:t>
      </w:r>
      <w:r>
        <w:rPr>
          <w:rFonts w:ascii="仿宋_GB2312" w:eastAsia="仿宋_GB2312"/>
          <w:szCs w:val="32"/>
        </w:rPr>
        <w:t xml:space="preserve">2 </w:t>
      </w:r>
      <w:r>
        <w:rPr>
          <w:rFonts w:hint="eastAsia" w:ascii="仿宋_GB2312" w:eastAsia="仿宋_GB2312"/>
          <w:szCs w:val="32"/>
          <w:lang w:eastAsia="zh-CN"/>
        </w:rPr>
        <w:t>各乡镇防汛避险负责人及联系方式</w:t>
      </w:r>
      <w:r>
        <w:tab/>
      </w:r>
      <w:r>
        <w:fldChar w:fldCharType="begin"/>
      </w:r>
      <w:r>
        <w:instrText xml:space="preserve"> PAGEREF _Toc13695 \h </w:instrText>
      </w:r>
      <w:r>
        <w:fldChar w:fldCharType="separate"/>
      </w:r>
      <w:r>
        <w:t>13</w:t>
      </w:r>
      <w:r>
        <w:fldChar w:fldCharType="end"/>
      </w:r>
      <w:r>
        <w:rPr>
          <w:rFonts w:hint="eastAsia"/>
          <w:color w:val="auto"/>
          <w:lang w:val="en-US" w:eastAsia="zh-CN"/>
        </w:rPr>
        <w:fldChar w:fldCharType="end"/>
      </w:r>
    </w:p>
    <w:p>
      <w:pPr>
        <w:pStyle w:val="9"/>
        <w:tabs>
          <w:tab w:val="right" w:leader="dot" w:pos="8844"/>
        </w:tabs>
      </w:pPr>
      <w:r>
        <w:rPr>
          <w:rFonts w:hint="eastAsia"/>
          <w:color w:val="auto"/>
          <w:lang w:val="en-US" w:eastAsia="zh-CN"/>
        </w:rPr>
        <w:fldChar w:fldCharType="begin"/>
      </w:r>
      <w:r>
        <w:rPr>
          <w:rFonts w:hint="eastAsia"/>
          <w:lang w:val="en-US" w:eastAsia="zh-CN"/>
        </w:rPr>
        <w:instrText xml:space="preserve"> HYPERLINK \l _Toc13462 </w:instrText>
      </w:r>
      <w:r>
        <w:rPr>
          <w:rFonts w:hint="eastAsia"/>
          <w:lang w:val="en-US" w:eastAsia="zh-CN"/>
        </w:rPr>
        <w:fldChar w:fldCharType="separate"/>
      </w:r>
      <w:r>
        <w:rPr>
          <w:rFonts w:hint="eastAsia" w:ascii="仿宋_GB2312" w:hAnsi="Calibri" w:eastAsia="仿宋_GB2312" w:cs="Times New Roman"/>
          <w:szCs w:val="32"/>
        </w:rPr>
        <w:t xml:space="preserve">附件3 </w:t>
      </w:r>
      <w:r>
        <w:rPr>
          <w:rFonts w:hint="eastAsia" w:ascii="仿宋_GB2312" w:eastAsia="仿宋_GB2312"/>
          <w:szCs w:val="32"/>
          <w:lang w:eastAsia="zh-CN"/>
        </w:rPr>
        <w:t>叶县</w:t>
      </w:r>
      <w:r>
        <w:rPr>
          <w:rFonts w:hint="eastAsia" w:ascii="仿宋_GB2312" w:eastAsia="仿宋_GB2312"/>
          <w:szCs w:val="32"/>
        </w:rPr>
        <w:t>山洪灾害防治区统计表</w:t>
      </w:r>
      <w:r>
        <w:tab/>
      </w:r>
      <w:r>
        <w:fldChar w:fldCharType="begin"/>
      </w:r>
      <w:r>
        <w:instrText xml:space="preserve"> PAGEREF _Toc13462 \h </w:instrText>
      </w:r>
      <w:r>
        <w:fldChar w:fldCharType="separate"/>
      </w:r>
      <w:r>
        <w:t>13</w:t>
      </w:r>
      <w:r>
        <w:fldChar w:fldCharType="end"/>
      </w:r>
      <w:r>
        <w:rPr>
          <w:rFonts w:hint="eastAsia"/>
          <w:color w:val="auto"/>
          <w:lang w:val="en-US" w:eastAsia="zh-CN"/>
        </w:rPr>
        <w:fldChar w:fldCharType="end"/>
      </w:r>
    </w:p>
    <w:p>
      <w:pPr>
        <w:pStyle w:val="9"/>
        <w:tabs>
          <w:tab w:val="right" w:leader="dot" w:pos="8844"/>
        </w:tabs>
      </w:pPr>
      <w:r>
        <w:rPr>
          <w:rFonts w:hint="eastAsia"/>
          <w:color w:val="auto"/>
          <w:lang w:val="en-US" w:eastAsia="zh-CN"/>
        </w:rPr>
        <w:fldChar w:fldCharType="begin"/>
      </w:r>
      <w:r>
        <w:rPr>
          <w:rFonts w:hint="eastAsia"/>
          <w:lang w:val="en-US" w:eastAsia="zh-CN"/>
        </w:rPr>
        <w:instrText xml:space="preserve"> HYPERLINK \l _Toc20235 </w:instrText>
      </w:r>
      <w:r>
        <w:rPr>
          <w:rFonts w:hint="eastAsia"/>
          <w:lang w:val="en-US" w:eastAsia="zh-CN"/>
        </w:rPr>
        <w:fldChar w:fldCharType="separate"/>
      </w:r>
      <w:r>
        <w:rPr>
          <w:rFonts w:hint="eastAsia" w:ascii="仿宋_GB2312" w:hAnsi="Calibri" w:eastAsia="仿宋_GB2312" w:cs="Times New Roman"/>
          <w:szCs w:val="32"/>
        </w:rPr>
        <w:t>附件4 叶县山洪灾害风险点排查汇总表</w:t>
      </w:r>
      <w:r>
        <w:tab/>
      </w:r>
      <w:r>
        <w:fldChar w:fldCharType="begin"/>
      </w:r>
      <w:r>
        <w:instrText xml:space="preserve"> PAGEREF _Toc20235 \h </w:instrText>
      </w:r>
      <w:r>
        <w:fldChar w:fldCharType="separate"/>
      </w:r>
      <w:r>
        <w:t>13</w:t>
      </w:r>
      <w:r>
        <w:fldChar w:fldCharType="end"/>
      </w:r>
      <w:r>
        <w:rPr>
          <w:rFonts w:hint="eastAsia"/>
          <w:color w:val="auto"/>
          <w:lang w:val="en-US" w:eastAsia="zh-CN"/>
        </w:rPr>
        <w:fldChar w:fldCharType="end"/>
      </w:r>
    </w:p>
    <w:p>
      <w:pPr>
        <w:pStyle w:val="9"/>
        <w:tabs>
          <w:tab w:val="right" w:leader="dot" w:pos="8844"/>
        </w:tabs>
      </w:pPr>
      <w:r>
        <w:rPr>
          <w:rFonts w:hint="eastAsia"/>
          <w:color w:val="auto"/>
          <w:lang w:val="en-US" w:eastAsia="zh-CN"/>
        </w:rPr>
        <w:fldChar w:fldCharType="begin"/>
      </w:r>
      <w:r>
        <w:rPr>
          <w:rFonts w:hint="eastAsia"/>
          <w:lang w:val="en-US" w:eastAsia="zh-CN"/>
        </w:rPr>
        <w:instrText xml:space="preserve"> HYPERLINK \l _Toc24593 </w:instrText>
      </w:r>
      <w:r>
        <w:rPr>
          <w:rFonts w:hint="eastAsia"/>
          <w:lang w:val="en-US" w:eastAsia="zh-CN"/>
        </w:rPr>
        <w:fldChar w:fldCharType="separate"/>
      </w:r>
      <w:r>
        <w:rPr>
          <w:rFonts w:hint="eastAsia" w:ascii="仿宋_GB2312" w:eastAsia="仿宋_GB2312"/>
          <w:szCs w:val="32"/>
        </w:rPr>
        <w:t>附件</w:t>
      </w:r>
      <w:r>
        <w:rPr>
          <w:rFonts w:hint="eastAsia" w:ascii="仿宋_GB2312" w:eastAsia="仿宋_GB2312"/>
          <w:szCs w:val="32"/>
          <w:lang w:val="en-US" w:eastAsia="zh-CN"/>
        </w:rPr>
        <w:t>5</w:t>
      </w:r>
      <w:r>
        <w:rPr>
          <w:rFonts w:hint="eastAsia" w:ascii="仿宋_GB2312" w:eastAsia="仿宋_GB2312"/>
          <w:szCs w:val="32"/>
        </w:rPr>
        <w:t xml:space="preserve"> 叶县地质灾害及隐患点排查汇总表</w:t>
      </w:r>
      <w:r>
        <w:tab/>
      </w:r>
      <w:r>
        <w:fldChar w:fldCharType="begin"/>
      </w:r>
      <w:r>
        <w:instrText xml:space="preserve"> PAGEREF _Toc24593 \h </w:instrText>
      </w:r>
      <w:r>
        <w:fldChar w:fldCharType="separate"/>
      </w:r>
      <w:r>
        <w:t>13</w:t>
      </w:r>
      <w:r>
        <w:fldChar w:fldCharType="end"/>
      </w:r>
      <w:r>
        <w:rPr>
          <w:rFonts w:hint="eastAsia"/>
          <w:color w:val="auto"/>
          <w:lang w:val="en-US" w:eastAsia="zh-CN"/>
        </w:rPr>
        <w:fldChar w:fldCharType="end"/>
      </w:r>
    </w:p>
    <w:p>
      <w:pPr>
        <w:pStyle w:val="9"/>
        <w:tabs>
          <w:tab w:val="right" w:leader="dot" w:pos="8844"/>
        </w:tabs>
      </w:pPr>
      <w:r>
        <w:rPr>
          <w:rFonts w:hint="eastAsia"/>
          <w:color w:val="auto"/>
          <w:lang w:val="en-US" w:eastAsia="zh-CN"/>
        </w:rPr>
        <w:fldChar w:fldCharType="begin"/>
      </w:r>
      <w:r>
        <w:rPr>
          <w:rFonts w:hint="eastAsia"/>
          <w:lang w:val="en-US" w:eastAsia="zh-CN"/>
        </w:rPr>
        <w:instrText xml:space="preserve"> HYPERLINK \l _Toc676 </w:instrText>
      </w:r>
      <w:r>
        <w:rPr>
          <w:rFonts w:hint="eastAsia"/>
          <w:lang w:val="en-US" w:eastAsia="zh-CN"/>
        </w:rPr>
        <w:fldChar w:fldCharType="separate"/>
      </w:r>
      <w:r>
        <w:rPr>
          <w:rFonts w:hint="eastAsia" w:ascii="仿宋_GB2312" w:eastAsia="仿宋_GB2312"/>
          <w:szCs w:val="32"/>
          <w:lang w:val="en-US" w:eastAsia="zh-CN"/>
        </w:rPr>
        <w:t>附件6 叶县南水北调工程风险点排查汇总表</w:t>
      </w:r>
      <w:r>
        <w:tab/>
      </w:r>
      <w:r>
        <w:fldChar w:fldCharType="begin"/>
      </w:r>
      <w:r>
        <w:instrText xml:space="preserve"> PAGEREF _Toc676 \h </w:instrText>
      </w:r>
      <w:r>
        <w:fldChar w:fldCharType="separate"/>
      </w:r>
      <w:r>
        <w:t>13</w:t>
      </w:r>
      <w:r>
        <w:fldChar w:fldCharType="end"/>
      </w:r>
      <w:r>
        <w:rPr>
          <w:rFonts w:hint="eastAsia"/>
          <w:color w:val="auto"/>
          <w:lang w:val="en-US" w:eastAsia="zh-CN"/>
        </w:rPr>
        <w:fldChar w:fldCharType="end"/>
      </w:r>
    </w:p>
    <w:p>
      <w:pPr>
        <w:pStyle w:val="9"/>
        <w:tabs>
          <w:tab w:val="right" w:leader="dot" w:pos="8844"/>
        </w:tabs>
      </w:pPr>
      <w:r>
        <w:rPr>
          <w:rFonts w:hint="eastAsia"/>
          <w:color w:val="auto"/>
          <w:lang w:val="en-US" w:eastAsia="zh-CN"/>
        </w:rPr>
        <w:fldChar w:fldCharType="begin"/>
      </w:r>
      <w:r>
        <w:rPr>
          <w:rFonts w:hint="eastAsia"/>
          <w:lang w:val="en-US" w:eastAsia="zh-CN"/>
        </w:rPr>
        <w:instrText xml:space="preserve"> HYPERLINK \l _Toc16341 </w:instrText>
      </w:r>
      <w:r>
        <w:rPr>
          <w:rFonts w:hint="eastAsia"/>
          <w:lang w:val="en-US" w:eastAsia="zh-CN"/>
        </w:rPr>
        <w:fldChar w:fldCharType="separate"/>
      </w:r>
      <w:r>
        <w:rPr>
          <w:rFonts w:hint="eastAsia" w:ascii="仿宋_GB2312" w:eastAsia="仿宋_GB2312"/>
          <w:szCs w:val="32"/>
        </w:rPr>
        <w:t>附件</w:t>
      </w:r>
      <w:r>
        <w:rPr>
          <w:rFonts w:hint="eastAsia" w:ascii="仿宋_GB2312" w:eastAsia="仿宋_GB2312"/>
          <w:szCs w:val="32"/>
          <w:lang w:val="en-US" w:eastAsia="zh-CN"/>
        </w:rPr>
        <w:t>7</w:t>
      </w:r>
      <w:r>
        <w:rPr>
          <w:rFonts w:hint="eastAsia" w:ascii="仿宋_GB2312" w:eastAsia="仿宋_GB2312"/>
          <w:szCs w:val="32"/>
        </w:rPr>
        <w:t xml:space="preserve"> 叶县</w:t>
      </w:r>
      <w:r>
        <w:rPr>
          <w:rFonts w:hint="eastAsia" w:ascii="仿宋_GB2312" w:hAnsi="Calibri" w:eastAsia="仿宋_GB2312" w:cs="Times New Roman"/>
          <w:szCs w:val="32"/>
        </w:rPr>
        <w:t>河流洪水</w:t>
      </w:r>
      <w:r>
        <w:rPr>
          <w:rFonts w:hint="eastAsia" w:ascii="仿宋_GB2312" w:eastAsia="仿宋_GB2312"/>
          <w:szCs w:val="32"/>
        </w:rPr>
        <w:t>隐患点排查汇总表</w:t>
      </w:r>
      <w:r>
        <w:tab/>
      </w:r>
      <w:r>
        <w:fldChar w:fldCharType="begin"/>
      </w:r>
      <w:r>
        <w:instrText xml:space="preserve"> PAGEREF _Toc16341 \h </w:instrText>
      </w:r>
      <w:r>
        <w:fldChar w:fldCharType="separate"/>
      </w:r>
      <w:r>
        <w:t>13</w:t>
      </w:r>
      <w:r>
        <w:fldChar w:fldCharType="end"/>
      </w:r>
      <w:r>
        <w:rPr>
          <w:rFonts w:hint="eastAsia"/>
          <w:color w:val="auto"/>
          <w:lang w:val="en-US" w:eastAsia="zh-CN"/>
        </w:rPr>
        <w:fldChar w:fldCharType="end"/>
      </w:r>
    </w:p>
    <w:p>
      <w:pPr>
        <w:pStyle w:val="9"/>
        <w:tabs>
          <w:tab w:val="right" w:leader="dot" w:pos="8844"/>
        </w:tabs>
      </w:pPr>
      <w:r>
        <w:rPr>
          <w:rFonts w:hint="eastAsia"/>
          <w:color w:val="auto"/>
          <w:lang w:val="en-US" w:eastAsia="zh-CN"/>
        </w:rPr>
        <w:fldChar w:fldCharType="begin"/>
      </w:r>
      <w:r>
        <w:rPr>
          <w:rFonts w:hint="eastAsia"/>
          <w:lang w:val="en-US" w:eastAsia="zh-CN"/>
        </w:rPr>
        <w:instrText xml:space="preserve"> HYPERLINK \l _Toc16058 </w:instrText>
      </w:r>
      <w:r>
        <w:rPr>
          <w:rFonts w:hint="eastAsia"/>
          <w:lang w:val="en-US" w:eastAsia="zh-CN"/>
        </w:rPr>
        <w:fldChar w:fldCharType="separate"/>
      </w:r>
      <w:r>
        <w:rPr>
          <w:rFonts w:hint="eastAsia" w:ascii="仿宋_GB2312" w:eastAsia="仿宋_GB2312"/>
          <w:szCs w:val="32"/>
          <w:lang w:val="en-US" w:eastAsia="zh-CN"/>
        </w:rPr>
        <w:t>附件8 叶县水库风险点排查汇总表</w:t>
      </w:r>
      <w:r>
        <w:tab/>
      </w:r>
      <w:r>
        <w:fldChar w:fldCharType="begin"/>
      </w:r>
      <w:r>
        <w:instrText xml:space="preserve"> PAGEREF _Toc16058 \h </w:instrText>
      </w:r>
      <w:r>
        <w:fldChar w:fldCharType="separate"/>
      </w:r>
      <w:r>
        <w:t>13</w:t>
      </w:r>
      <w:r>
        <w:fldChar w:fldCharType="end"/>
      </w:r>
      <w:r>
        <w:rPr>
          <w:rFonts w:hint="eastAsia"/>
          <w:color w:val="auto"/>
          <w:lang w:val="en-US" w:eastAsia="zh-CN"/>
        </w:rPr>
        <w:fldChar w:fldCharType="end"/>
      </w:r>
    </w:p>
    <w:p>
      <w:pPr>
        <w:pStyle w:val="9"/>
        <w:tabs>
          <w:tab w:val="right" w:leader="dot" w:pos="8844"/>
        </w:tabs>
      </w:pPr>
      <w:r>
        <w:rPr>
          <w:rFonts w:hint="eastAsia"/>
          <w:color w:val="auto"/>
          <w:lang w:val="en-US" w:eastAsia="zh-CN"/>
        </w:rPr>
        <w:fldChar w:fldCharType="begin"/>
      </w:r>
      <w:r>
        <w:rPr>
          <w:rFonts w:hint="eastAsia"/>
          <w:lang w:val="en-US" w:eastAsia="zh-CN"/>
        </w:rPr>
        <w:instrText xml:space="preserve"> HYPERLINK \l _Toc28429 </w:instrText>
      </w:r>
      <w:r>
        <w:rPr>
          <w:rFonts w:hint="eastAsia"/>
          <w:lang w:val="en-US" w:eastAsia="zh-CN"/>
        </w:rPr>
        <w:fldChar w:fldCharType="separate"/>
      </w:r>
      <w:r>
        <w:rPr>
          <w:rFonts w:hint="eastAsia" w:ascii="仿宋_GB2312" w:eastAsia="仿宋_GB2312"/>
          <w:szCs w:val="32"/>
        </w:rPr>
        <w:t>附件</w:t>
      </w:r>
      <w:r>
        <w:rPr>
          <w:rFonts w:hint="eastAsia" w:ascii="仿宋_GB2312" w:eastAsia="仿宋_GB2312"/>
          <w:szCs w:val="32"/>
          <w:lang w:val="en-US" w:eastAsia="zh-CN"/>
        </w:rPr>
        <w:t>9</w:t>
      </w:r>
      <w:r>
        <w:rPr>
          <w:rFonts w:hint="eastAsia" w:ascii="仿宋_GB2312" w:eastAsia="仿宋_GB2312"/>
          <w:szCs w:val="32"/>
        </w:rPr>
        <w:t>紧急避险指令（参考模板）</w:t>
      </w:r>
      <w:r>
        <w:tab/>
      </w:r>
      <w:r>
        <w:fldChar w:fldCharType="begin"/>
      </w:r>
      <w:r>
        <w:instrText xml:space="preserve"> PAGEREF _Toc28429 \h </w:instrText>
      </w:r>
      <w:r>
        <w:fldChar w:fldCharType="separate"/>
      </w:r>
      <w:r>
        <w:t>13</w:t>
      </w:r>
      <w:r>
        <w:fldChar w:fldCharType="end"/>
      </w:r>
      <w:r>
        <w:rPr>
          <w:rFonts w:hint="eastAsia"/>
          <w:color w:val="auto"/>
          <w:lang w:val="en-US" w:eastAsia="zh-CN"/>
        </w:rPr>
        <w:fldChar w:fldCharType="end"/>
      </w:r>
    </w:p>
    <w:p>
      <w:pPr>
        <w:pStyle w:val="9"/>
        <w:tabs>
          <w:tab w:val="right" w:leader="dot" w:pos="8844"/>
        </w:tabs>
      </w:pPr>
      <w:r>
        <w:rPr>
          <w:rFonts w:hint="eastAsia"/>
          <w:color w:val="auto"/>
          <w:lang w:val="en-US" w:eastAsia="zh-CN"/>
        </w:rPr>
        <w:fldChar w:fldCharType="begin"/>
      </w:r>
      <w:r>
        <w:rPr>
          <w:rFonts w:hint="eastAsia"/>
          <w:lang w:val="en-US" w:eastAsia="zh-CN"/>
        </w:rPr>
        <w:instrText xml:space="preserve"> HYPERLINK \l _Toc9657 </w:instrText>
      </w:r>
      <w:r>
        <w:rPr>
          <w:rFonts w:hint="eastAsia"/>
          <w:lang w:val="en-US" w:eastAsia="zh-CN"/>
        </w:rPr>
        <w:fldChar w:fldCharType="separate"/>
      </w:r>
      <w:r>
        <w:rPr>
          <w:rFonts w:hint="eastAsia" w:ascii="仿宋_GB2312" w:eastAsia="仿宋_GB2312"/>
          <w:szCs w:val="32"/>
        </w:rPr>
        <w:t>附件</w:t>
      </w:r>
      <w:r>
        <w:rPr>
          <w:rFonts w:hint="eastAsia" w:ascii="仿宋_GB2312" w:eastAsia="仿宋_GB2312"/>
          <w:szCs w:val="32"/>
          <w:lang w:val="en-US" w:eastAsia="zh-CN"/>
        </w:rPr>
        <w:t>10</w:t>
      </w:r>
      <w:r>
        <w:rPr>
          <w:rFonts w:hint="eastAsia" w:ascii="仿宋_GB2312" w:eastAsia="仿宋_GB2312"/>
          <w:szCs w:val="32"/>
        </w:rPr>
        <w:t xml:space="preserve"> 紧急避险公告（参考模板）</w:t>
      </w:r>
      <w:r>
        <w:tab/>
      </w:r>
      <w:r>
        <w:fldChar w:fldCharType="begin"/>
      </w:r>
      <w:r>
        <w:instrText xml:space="preserve"> PAGEREF _Toc9657 \h </w:instrText>
      </w:r>
      <w:r>
        <w:fldChar w:fldCharType="separate"/>
      </w:r>
      <w:r>
        <w:t>13</w:t>
      </w:r>
      <w:r>
        <w:fldChar w:fldCharType="end"/>
      </w:r>
      <w:r>
        <w:rPr>
          <w:rFonts w:hint="eastAsia"/>
          <w:color w:val="auto"/>
          <w:lang w:val="en-US" w:eastAsia="zh-CN"/>
        </w:rPr>
        <w:fldChar w:fldCharType="end"/>
      </w:r>
    </w:p>
    <w:p>
      <w:pPr>
        <w:rPr>
          <w:rFonts w:hint="eastAsia"/>
          <w:color w:val="auto"/>
          <w:lang w:val="en-US" w:eastAsia="zh-CN"/>
        </w:rPr>
      </w:pPr>
      <w:r>
        <w:rPr>
          <w:rFonts w:hint="eastAsia"/>
          <w:color w:val="auto"/>
          <w:lang w:val="en-US" w:eastAsia="zh-CN"/>
        </w:rPr>
        <w:fldChar w:fldCharType="end"/>
      </w:r>
    </w:p>
    <w:p>
      <w:pPr>
        <w:pStyle w:val="11"/>
        <w:rPr>
          <w:rFonts w:hint="eastAsia"/>
          <w:color w:val="auto"/>
          <w:lang w:val="en-US" w:eastAsia="zh-CN"/>
        </w:rPr>
      </w:pPr>
    </w:p>
    <w:p>
      <w:pPr>
        <w:pStyle w:val="11"/>
        <w:rPr>
          <w:rFonts w:hint="eastAsia"/>
          <w:color w:val="auto"/>
          <w:lang w:val="en-US" w:eastAsia="zh-CN"/>
        </w:rPr>
      </w:pPr>
    </w:p>
    <w:p>
      <w:pPr>
        <w:pStyle w:val="11"/>
        <w:rPr>
          <w:rFonts w:hint="eastAsia"/>
          <w:color w:val="auto"/>
          <w:lang w:val="en-US" w:eastAsia="zh-CN"/>
        </w:rPr>
      </w:pPr>
    </w:p>
    <w:p>
      <w:pPr>
        <w:pStyle w:val="11"/>
        <w:rPr>
          <w:rFonts w:hint="eastAsia"/>
          <w:color w:val="auto"/>
          <w:lang w:val="en-US" w:eastAsia="zh-CN"/>
        </w:rPr>
      </w:pPr>
    </w:p>
    <w:p>
      <w:pPr>
        <w:pStyle w:val="11"/>
        <w:rPr>
          <w:rFonts w:hint="eastAsia"/>
          <w:color w:val="auto"/>
          <w:lang w:val="en-US" w:eastAsia="zh-CN"/>
        </w:rPr>
      </w:pPr>
    </w:p>
    <w:p>
      <w:pPr>
        <w:pStyle w:val="3"/>
        <w:spacing w:line="560" w:lineRule="exact"/>
        <w:ind w:firstLine="640"/>
        <w:rPr>
          <w:color w:val="auto"/>
          <w:szCs w:val="32"/>
        </w:rPr>
        <w:sectPr>
          <w:footerReference r:id="rId11" w:type="default"/>
          <w:pgSz w:w="11906" w:h="16838"/>
          <w:pgMar w:top="1588" w:right="1531" w:bottom="1588" w:left="1531" w:header="851" w:footer="992" w:gutter="0"/>
          <w:pgNumType w:fmt="numberInDash" w:start="1"/>
          <w:cols w:space="720" w:num="1"/>
          <w:docGrid w:type="lines" w:linePitch="312" w:charSpace="0"/>
        </w:sectPr>
      </w:pPr>
      <w:bookmarkStart w:id="2" w:name="_Toc12733"/>
      <w:bookmarkStart w:id="3" w:name="_Toc10734375"/>
      <w:bookmarkStart w:id="4" w:name="_Toc28754"/>
      <w:bookmarkStart w:id="5" w:name="_Toc16266847"/>
      <w:bookmarkStart w:id="6" w:name="_Toc9106"/>
      <w:bookmarkStart w:id="7" w:name="_Toc24976"/>
      <w:bookmarkStart w:id="8" w:name="_Toc23231"/>
      <w:bookmarkStart w:id="9" w:name="_Toc14647"/>
      <w:bookmarkStart w:id="10" w:name="_Toc20597"/>
      <w:bookmarkStart w:id="11" w:name="_Toc10273"/>
      <w:bookmarkStart w:id="12" w:name="_Toc3090"/>
      <w:bookmarkStart w:id="13" w:name="_Toc9605"/>
      <w:bookmarkStart w:id="14" w:name="_Toc10726189"/>
      <w:bookmarkStart w:id="15" w:name="_Toc17550546"/>
      <w:bookmarkStart w:id="16" w:name="_Toc7699"/>
      <w:bookmarkStart w:id="17" w:name="_Toc17550654"/>
      <w:bookmarkStart w:id="18" w:name="_Toc31188"/>
      <w:bookmarkStart w:id="19" w:name="_Toc9005238"/>
    </w:p>
    <w:p>
      <w:pPr>
        <w:pStyle w:val="3"/>
        <w:spacing w:line="560" w:lineRule="exact"/>
        <w:ind w:firstLine="640"/>
        <w:rPr>
          <w:rFonts w:hint="eastAsia" w:eastAsia="黑体"/>
          <w:color w:val="auto"/>
          <w:szCs w:val="32"/>
          <w:lang w:eastAsia="zh-CN"/>
        </w:rPr>
      </w:pPr>
      <w:bookmarkStart w:id="20" w:name="_Toc22400"/>
      <w:r>
        <w:rPr>
          <w:color w:val="auto"/>
          <w:szCs w:val="32"/>
        </w:rPr>
        <w:t xml:space="preserve">1  </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Pr>
          <w:rFonts w:hint="eastAsia"/>
          <w:color w:val="auto"/>
          <w:szCs w:val="32"/>
          <w:lang w:eastAsia="zh-CN"/>
        </w:rPr>
        <w:t>工作原则</w:t>
      </w:r>
      <w:bookmarkEnd w:id="20"/>
    </w:p>
    <w:p>
      <w:pPr>
        <w:pStyle w:val="4"/>
        <w:spacing w:line="560" w:lineRule="exact"/>
        <w:ind w:firstLine="640"/>
        <w:rPr>
          <w:rFonts w:hint="eastAsia"/>
          <w:color w:val="auto"/>
        </w:rPr>
      </w:pPr>
      <w:bookmarkStart w:id="21" w:name="_Toc17550547"/>
      <w:bookmarkStart w:id="22" w:name="_Toc9342"/>
      <w:bookmarkStart w:id="23" w:name="_Toc31658"/>
      <w:bookmarkStart w:id="24" w:name="_Toc6404"/>
      <w:bookmarkStart w:id="25" w:name="_Toc9005239"/>
      <w:bookmarkStart w:id="26" w:name="_Toc15940"/>
      <w:bookmarkStart w:id="27" w:name="_Toc5208"/>
      <w:bookmarkStart w:id="28" w:name="_Toc1628"/>
      <w:bookmarkStart w:id="29" w:name="_Toc17550655"/>
      <w:bookmarkStart w:id="30" w:name="_Toc16266848"/>
      <w:bookmarkStart w:id="31" w:name="_Toc7590"/>
      <w:bookmarkStart w:id="32" w:name="_Toc10734376"/>
      <w:bookmarkStart w:id="33" w:name="_Toc19213"/>
      <w:bookmarkStart w:id="34" w:name="_Toc10726190"/>
      <w:bookmarkStart w:id="35" w:name="_Toc14720"/>
      <w:bookmarkStart w:id="36" w:name="_Toc14504"/>
      <w:bookmarkStart w:id="37" w:name="_Toc5466"/>
      <w:bookmarkStart w:id="38" w:name="_Toc6562"/>
      <w:bookmarkStart w:id="39" w:name="_Toc7428"/>
      <w:r>
        <w:rPr>
          <w:rFonts w:hint="default" w:ascii="楷体_GB2312" w:hAnsi="Calibri" w:eastAsia="楷体_GB2312" w:cs="Times New Roman"/>
          <w:bCs w:val="0"/>
          <w:color w:val="auto"/>
        </w:rPr>
        <w:t>1.</w:t>
      </w:r>
      <w:r>
        <w:rPr>
          <w:rFonts w:hint="eastAsia" w:ascii="楷体_GB2312" w:hAnsi="Calibri" w:eastAsia="楷体_GB2312" w:cs="Times New Roman"/>
          <w:bCs w:val="0"/>
          <w:color w:val="auto"/>
          <w:lang w:val="en-US" w:eastAsia="zh-CN"/>
        </w:rPr>
        <w:t>1</w:t>
      </w:r>
      <w:r>
        <w:rPr>
          <w:rFonts w:hint="default" w:ascii="楷体_GB2312" w:hAnsi="Calibri" w:eastAsia="楷体_GB2312" w:cs="Times New Roman"/>
          <w:bCs w:val="0"/>
          <w:color w:val="auto"/>
        </w:rPr>
        <w:t xml:space="preserve">  适用范围</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pPr>
        <w:ind w:firstLine="640"/>
        <w:rPr>
          <w:rFonts w:ascii="仿宋" w:hAnsi="仿宋" w:eastAsia="仿宋" w:cs="仿宋"/>
          <w:color w:val="auto"/>
          <w:szCs w:val="32"/>
        </w:rPr>
      </w:pPr>
      <w:r>
        <w:rPr>
          <w:rFonts w:hint="eastAsia" w:ascii="仿宋_GB2312" w:eastAsia="仿宋_GB2312"/>
          <w:color w:val="auto"/>
          <w:szCs w:val="32"/>
        </w:rPr>
        <w:t>本预案适用于我</w:t>
      </w:r>
      <w:r>
        <w:rPr>
          <w:rFonts w:hint="eastAsia" w:ascii="仿宋_GB2312" w:eastAsia="仿宋_GB2312"/>
          <w:color w:val="auto"/>
          <w:szCs w:val="32"/>
          <w:lang w:val="en-US" w:eastAsia="zh-CN"/>
        </w:rPr>
        <w:t>县</w:t>
      </w:r>
      <w:r>
        <w:rPr>
          <w:rFonts w:hint="eastAsia" w:ascii="仿宋_GB2312" w:eastAsia="仿宋_GB2312"/>
          <w:color w:val="auto"/>
          <w:szCs w:val="32"/>
        </w:rPr>
        <w:t>洪涝灾害紧急避险安置工作，是指导全</w:t>
      </w:r>
      <w:r>
        <w:rPr>
          <w:rFonts w:hint="eastAsia" w:ascii="仿宋_GB2312" w:eastAsia="仿宋_GB2312"/>
          <w:color w:val="auto"/>
          <w:szCs w:val="32"/>
          <w:lang w:val="en-US" w:eastAsia="zh-CN"/>
        </w:rPr>
        <w:t>县</w:t>
      </w:r>
      <w:r>
        <w:rPr>
          <w:rFonts w:hint="eastAsia" w:ascii="仿宋_GB2312" w:eastAsia="仿宋_GB2312"/>
          <w:color w:val="auto"/>
          <w:szCs w:val="32"/>
        </w:rPr>
        <w:t>各级政府、各部门、各单位做好防汛紧急避险安置工作的依据。</w:t>
      </w:r>
    </w:p>
    <w:p>
      <w:pPr>
        <w:pStyle w:val="4"/>
        <w:rPr>
          <w:color w:val="auto"/>
        </w:rPr>
      </w:pPr>
      <w:bookmarkStart w:id="40" w:name="_Toc11831"/>
      <w:bookmarkStart w:id="41" w:name="_Toc3787"/>
      <w:bookmarkStart w:id="42" w:name="_Toc9005240"/>
      <w:bookmarkStart w:id="43" w:name="_Toc17550548"/>
      <w:bookmarkStart w:id="44" w:name="_Toc11490"/>
      <w:bookmarkStart w:id="45" w:name="_Toc9387"/>
      <w:bookmarkStart w:id="46" w:name="_Toc17550656"/>
      <w:bookmarkStart w:id="47" w:name="_Toc4486"/>
      <w:bookmarkStart w:id="48" w:name="_Toc16266849"/>
      <w:bookmarkStart w:id="49" w:name="_Toc10726191"/>
      <w:bookmarkStart w:id="50" w:name="_Toc24279"/>
      <w:bookmarkStart w:id="51" w:name="_Toc10734377"/>
      <w:bookmarkStart w:id="52" w:name="_Toc29630"/>
      <w:bookmarkStart w:id="53" w:name="_Toc24406"/>
      <w:bookmarkStart w:id="54" w:name="_Toc16223"/>
      <w:bookmarkStart w:id="55" w:name="_Toc12954"/>
      <w:r>
        <w:rPr>
          <w:rFonts w:hint="default" w:ascii="楷体_GB2312" w:hAnsi="Calibri" w:eastAsia="楷体_GB2312" w:cs="Times New Roman"/>
          <w:bCs w:val="0"/>
          <w:color w:val="auto"/>
        </w:rPr>
        <w:t>1.</w:t>
      </w:r>
      <w:r>
        <w:rPr>
          <w:rFonts w:hint="eastAsia" w:ascii="楷体_GB2312" w:hAnsi="Calibri" w:eastAsia="楷体_GB2312" w:cs="Times New Roman"/>
          <w:bCs w:val="0"/>
          <w:color w:val="auto"/>
          <w:lang w:val="en-US" w:eastAsia="zh-CN"/>
        </w:rPr>
        <w:t>2</w:t>
      </w:r>
      <w:r>
        <w:rPr>
          <w:rFonts w:hint="default" w:ascii="楷体_GB2312" w:hAnsi="Calibri" w:eastAsia="楷体_GB2312" w:cs="Times New Roman"/>
          <w:bCs w:val="0"/>
          <w:color w:val="auto"/>
        </w:rPr>
        <w:t xml:space="preserve">  </w:t>
      </w:r>
      <w:bookmarkEnd w:id="40"/>
      <w:bookmarkEnd w:id="41"/>
      <w:bookmarkEnd w:id="42"/>
      <w:bookmarkEnd w:id="43"/>
      <w:bookmarkEnd w:id="44"/>
      <w:bookmarkEnd w:id="45"/>
      <w:bookmarkEnd w:id="46"/>
      <w:bookmarkEnd w:id="47"/>
      <w:bookmarkEnd w:id="48"/>
      <w:bookmarkEnd w:id="49"/>
      <w:bookmarkEnd w:id="50"/>
      <w:bookmarkEnd w:id="51"/>
      <w:r>
        <w:rPr>
          <w:rFonts w:hint="default" w:ascii="楷体_GB2312" w:hAnsi="Calibri" w:eastAsia="楷体_GB2312" w:cs="Times New Roman"/>
          <w:bCs w:val="0"/>
          <w:color w:val="auto"/>
        </w:rPr>
        <w:t>工作原则</w:t>
      </w:r>
      <w:bookmarkEnd w:id="52"/>
      <w:bookmarkEnd w:id="53"/>
      <w:bookmarkEnd w:id="54"/>
      <w:bookmarkEnd w:id="55"/>
    </w:p>
    <w:p>
      <w:pPr>
        <w:ind w:firstLine="640"/>
        <w:rPr>
          <w:rFonts w:ascii="仿宋_GB2312" w:hAnsi="仿宋" w:eastAsia="仿宋_GB2312" w:cs="仿宋"/>
          <w:color w:val="auto"/>
          <w:szCs w:val="32"/>
        </w:rPr>
      </w:pPr>
      <w:bookmarkStart w:id="56" w:name="_Toc28094"/>
      <w:r>
        <w:rPr>
          <w:rFonts w:hint="eastAsia" w:ascii="仿宋_GB2312" w:hAnsi="仿宋" w:eastAsia="仿宋_GB2312" w:cs="仿宋"/>
          <w:color w:val="auto"/>
          <w:szCs w:val="32"/>
        </w:rPr>
        <w:t>（1）</w:t>
      </w:r>
      <w:r>
        <w:rPr>
          <w:rFonts w:hint="eastAsia" w:ascii="仿宋_GB2312" w:eastAsia="仿宋_GB2312"/>
          <w:color w:val="auto"/>
          <w:szCs w:val="32"/>
        </w:rPr>
        <w:t>坚持</w:t>
      </w:r>
      <w:r>
        <w:rPr>
          <w:rFonts w:hint="eastAsia" w:ascii="仿宋_GB2312" w:hAnsi="仿宋" w:eastAsia="仿宋_GB2312" w:cs="仿宋"/>
          <w:color w:val="auto"/>
          <w:szCs w:val="32"/>
        </w:rPr>
        <w:t>统一领导、分级负责、属地为主原则</w:t>
      </w:r>
      <w:r>
        <w:rPr>
          <w:rFonts w:hint="eastAsia" w:ascii="仿宋_GB2312" w:eastAsia="仿宋_GB2312"/>
          <w:b/>
          <w:bCs/>
          <w:color w:val="auto"/>
          <w:szCs w:val="32"/>
        </w:rPr>
        <w:t>。</w:t>
      </w:r>
      <w:r>
        <w:rPr>
          <w:rFonts w:hint="eastAsia" w:ascii="仿宋_GB2312" w:eastAsia="仿宋_GB2312"/>
          <w:color w:val="auto"/>
          <w:szCs w:val="32"/>
        </w:rPr>
        <w:t>把保障群众生命安全放在第一位，按照</w:t>
      </w:r>
      <w:r>
        <w:rPr>
          <w:rFonts w:hint="eastAsia" w:ascii="仿宋_GB2312" w:hAnsi="仿宋" w:eastAsia="仿宋_GB2312" w:cs="仿宋"/>
          <w:color w:val="auto"/>
          <w:szCs w:val="32"/>
        </w:rPr>
        <w:t>先人员后财产、先老弱病残后一般人员、先低洼处后较高处人员等要求，以有组织的集体避险转移为主，与个人自主选择安全避险方式相结合。转移责任人有权对不服从转移命令的人员采取强制转移措施。</w:t>
      </w:r>
    </w:p>
    <w:p>
      <w:pPr>
        <w:ind w:firstLine="640"/>
        <w:rPr>
          <w:rFonts w:hint="eastAsia" w:ascii="仿宋_GB2312" w:hAnsi="仿宋" w:eastAsia="仿宋_GB2312" w:cs="仿宋"/>
          <w:bCs w:val="0"/>
          <w:color w:val="auto"/>
          <w:kern w:val="2"/>
          <w:sz w:val="32"/>
          <w:szCs w:val="32"/>
          <w:lang w:val="en-US" w:eastAsia="zh-CN" w:bidi="ar-SA"/>
        </w:rPr>
      </w:pPr>
      <w:r>
        <w:rPr>
          <w:rFonts w:hint="eastAsia" w:ascii="仿宋_GB2312" w:hAnsi="仿宋" w:eastAsia="仿宋_GB2312" w:cs="仿宋"/>
          <w:color w:val="auto"/>
          <w:szCs w:val="32"/>
        </w:rPr>
        <w:t>（2）</w:t>
      </w:r>
      <w:r>
        <w:rPr>
          <w:rFonts w:hint="eastAsia" w:ascii="仿宋_GB2312" w:eastAsia="仿宋_GB2312"/>
          <w:color w:val="auto"/>
          <w:szCs w:val="32"/>
        </w:rPr>
        <w:t>坚持</w:t>
      </w:r>
      <w:r>
        <w:rPr>
          <w:rFonts w:hint="eastAsia" w:ascii="仿宋_GB2312" w:hAnsi="仿宋" w:eastAsia="仿宋_GB2312" w:cs="仿宋"/>
          <w:color w:val="auto"/>
          <w:szCs w:val="32"/>
          <w:lang w:val="en" w:eastAsia="zh-CN"/>
        </w:rPr>
        <w:t>党政</w:t>
      </w:r>
      <w:r>
        <w:rPr>
          <w:rFonts w:hint="eastAsia" w:ascii="仿宋_GB2312" w:hAnsi="仿宋" w:eastAsia="仿宋_GB2312" w:cs="仿宋"/>
          <w:bCs w:val="0"/>
          <w:color w:val="auto"/>
          <w:kern w:val="2"/>
          <w:sz w:val="32"/>
          <w:szCs w:val="32"/>
          <w:lang w:val="en" w:eastAsia="zh-CN" w:bidi="ar-SA"/>
        </w:rPr>
        <w:t>同责、一岗双责原则。</w:t>
      </w:r>
      <w:r>
        <w:rPr>
          <w:rFonts w:hint="eastAsia" w:ascii="仿宋_GB2312" w:hAnsi="仿宋" w:eastAsia="仿宋_GB2312" w:cs="仿宋"/>
          <w:bCs w:val="0"/>
          <w:color w:val="auto"/>
          <w:kern w:val="2"/>
          <w:sz w:val="32"/>
          <w:szCs w:val="32"/>
          <w:lang w:val="en-US" w:eastAsia="zh-CN" w:bidi="ar-SA"/>
        </w:rPr>
        <w:t>防汛紧急避险安置是各级党委政府的主体责任，必须坚持和加强党的全面领导，坚持党政同责、一岗双责，建立健全统一权威高效的防汛紧急避险指挥机制，基层党组织和党员干部切实担负防汛紧急避险安置工作第一责任，科学、快速、有序、安全组织实施防汛紧急避险安置。</w:t>
      </w:r>
    </w:p>
    <w:p>
      <w:pPr>
        <w:ind w:firstLine="640"/>
        <w:rPr>
          <w:rFonts w:ascii="仿宋_GB2312" w:hAnsi="仿宋" w:eastAsia="仿宋_GB2312" w:cs="仿宋"/>
          <w:color w:val="auto"/>
          <w:szCs w:val="32"/>
        </w:rPr>
      </w:pPr>
      <w:r>
        <w:rPr>
          <w:rFonts w:hint="eastAsia" w:ascii="仿宋_GB2312" w:hAnsi="仿宋" w:eastAsia="仿宋_GB2312" w:cs="仿宋"/>
          <w:color w:val="auto"/>
          <w:szCs w:val="32"/>
        </w:rPr>
        <w:t>（3）</w:t>
      </w:r>
      <w:r>
        <w:rPr>
          <w:rFonts w:hint="eastAsia" w:ascii="仿宋_GB2312" w:eastAsia="仿宋_GB2312"/>
          <w:color w:val="auto"/>
          <w:szCs w:val="32"/>
        </w:rPr>
        <w:t>坚持</w:t>
      </w:r>
      <w:r>
        <w:rPr>
          <w:rFonts w:hint="eastAsia" w:ascii="仿宋_GB2312" w:hAnsi="仿宋" w:eastAsia="仿宋_GB2312" w:cs="仿宋"/>
          <w:color w:val="auto"/>
          <w:szCs w:val="32"/>
        </w:rPr>
        <w:t>就近、安全原则。紧急避险安置组织单位事先拟定好转移路线，经常检查转移路线是否出现异常，</w:t>
      </w:r>
      <w:r>
        <w:rPr>
          <w:rFonts w:hint="eastAsia" w:eastAsia="仿宋_GB2312"/>
          <w:color w:val="auto"/>
          <w:szCs w:val="32"/>
        </w:rPr>
        <w:t>如有异常及时修复或确定新的转移线路，</w:t>
      </w:r>
      <w:r>
        <w:rPr>
          <w:rFonts w:hint="eastAsia" w:ascii="仿宋_GB2312" w:hAnsi="仿宋" w:eastAsia="仿宋_GB2312" w:cs="仿宋"/>
          <w:color w:val="auto"/>
          <w:szCs w:val="32"/>
        </w:rPr>
        <w:t>转移路线宜避开跨河、跨溪或易滑坡等地带</w:t>
      </w:r>
      <w:r>
        <w:rPr>
          <w:rFonts w:hint="eastAsia" w:eastAsia="仿宋_GB2312"/>
          <w:color w:val="auto"/>
          <w:szCs w:val="32"/>
        </w:rPr>
        <w:t>；</w:t>
      </w:r>
      <w:r>
        <w:rPr>
          <w:rFonts w:hint="eastAsia" w:ascii="仿宋_GB2312" w:hAnsi="仿宋" w:eastAsia="仿宋_GB2312" w:cs="仿宋"/>
          <w:color w:val="auto"/>
          <w:szCs w:val="32"/>
        </w:rPr>
        <w:t>选取安全可靠、场地空间充足的紧急避险场所，每年汛期前做好</w:t>
      </w:r>
      <w:r>
        <w:rPr>
          <w:rFonts w:hint="eastAsia" w:eastAsia="仿宋_GB2312"/>
          <w:color w:val="auto"/>
          <w:szCs w:val="32"/>
        </w:rPr>
        <w:t>避险场所监护管理，确保随时符合启用条件</w:t>
      </w:r>
      <w:r>
        <w:rPr>
          <w:rFonts w:hint="eastAsia" w:ascii="仿宋_GB2312" w:hAnsi="仿宋" w:eastAsia="仿宋_GB2312" w:cs="仿宋"/>
          <w:color w:val="auto"/>
          <w:szCs w:val="32"/>
        </w:rPr>
        <w:t>。根据拟定的转移安置路线、避险安置场所，制作简明清晰的避险安置示意图表</w:t>
      </w:r>
      <w:r>
        <w:rPr>
          <w:rFonts w:hint="eastAsia" w:ascii="仿宋_GB2312" w:eastAsia="仿宋_GB2312"/>
          <w:color w:val="auto"/>
          <w:szCs w:val="32"/>
        </w:rPr>
        <w:t>。</w:t>
      </w:r>
    </w:p>
    <w:p>
      <w:pPr>
        <w:ind w:firstLine="640"/>
        <w:rPr>
          <w:rFonts w:hint="eastAsia" w:ascii="仿宋_GB2312" w:hAnsi="仿宋" w:eastAsia="仿宋_GB2312" w:cs="仿宋"/>
          <w:color w:val="auto"/>
          <w:szCs w:val="32"/>
        </w:rPr>
      </w:pPr>
      <w:r>
        <w:rPr>
          <w:rFonts w:hint="eastAsia" w:ascii="仿宋_GB2312" w:hAnsi="仿宋" w:eastAsia="仿宋_GB2312" w:cs="仿宋"/>
          <w:color w:val="auto"/>
          <w:szCs w:val="32"/>
          <w:lang w:val="en" w:eastAsia="zh-CN"/>
        </w:rPr>
        <w:t>（</w:t>
      </w:r>
      <w:r>
        <w:rPr>
          <w:rFonts w:hint="eastAsia" w:ascii="仿宋_GB2312" w:hAnsi="仿宋" w:eastAsia="仿宋_GB2312" w:cs="仿宋"/>
          <w:color w:val="auto"/>
          <w:szCs w:val="32"/>
          <w:lang w:val="en-US" w:eastAsia="zh-CN"/>
        </w:rPr>
        <w:t>4</w:t>
      </w:r>
      <w:r>
        <w:rPr>
          <w:rFonts w:hint="eastAsia" w:ascii="仿宋_GB2312" w:hAnsi="仿宋" w:eastAsia="仿宋_GB2312" w:cs="仿宋"/>
          <w:color w:val="auto"/>
          <w:szCs w:val="32"/>
          <w:lang w:val="en" w:eastAsia="zh-CN"/>
        </w:rPr>
        <w:t>）</w:t>
      </w:r>
      <w:r>
        <w:rPr>
          <w:rFonts w:hint="eastAsia" w:ascii="仿宋_GB2312" w:eastAsia="仿宋_GB2312"/>
          <w:color w:val="auto"/>
          <w:szCs w:val="32"/>
        </w:rPr>
        <w:t>坚持</w:t>
      </w:r>
      <w:r>
        <w:rPr>
          <w:rFonts w:hint="eastAsia" w:ascii="仿宋_GB2312" w:hAnsi="仿宋" w:eastAsia="仿宋_GB2312" w:cs="仿宋"/>
          <w:color w:val="auto"/>
          <w:szCs w:val="32"/>
        </w:rPr>
        <w:t>集中与分散安置相结合原则。集中安置包括固定避险场所、临建场所等，分散安置包括投亲靠友、借助公用房屋等方式。固定避险场所坚持以人为本、安全可靠、平灾结合、就近避难原则，避开可能发生滑坡、崩塌、泥石流等危险的地方，避开易燃、易爆、有毒危险物品存放点，严重污染源以及其他易发生次生灾害的区域。因灾避险群众选择投亲靠友的，按照规定发放生活补助（补助发放方式和标准以有关法规规定为准）。</w:t>
      </w:r>
    </w:p>
    <w:bookmarkEnd w:id="56"/>
    <w:p>
      <w:pPr>
        <w:pStyle w:val="3"/>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0"/>
        <w:textAlignment w:val="auto"/>
        <w:rPr>
          <w:rFonts w:hint="eastAsia" w:ascii="宋体" w:hAnsi="宋体" w:cs="Times New Roman"/>
          <w:color w:val="auto"/>
          <w:szCs w:val="32"/>
          <w:lang w:val="en-US" w:eastAsia="zh-CN"/>
        </w:rPr>
      </w:pPr>
      <w:bookmarkStart w:id="57" w:name="_Toc10129"/>
      <w:bookmarkStart w:id="58" w:name="_Toc27318"/>
      <w:bookmarkStart w:id="59" w:name="_Toc19537"/>
      <w:bookmarkStart w:id="60" w:name="_Toc1055"/>
      <w:r>
        <w:rPr>
          <w:rFonts w:hint="eastAsia" w:ascii="宋体" w:hAnsi="宋体" w:cs="Times New Roman"/>
          <w:color w:val="auto"/>
          <w:szCs w:val="32"/>
        </w:rPr>
        <w:t>2</w:t>
      </w:r>
      <w:r>
        <w:rPr>
          <w:rFonts w:ascii="宋体" w:hAnsi="宋体" w:cs="Times New Roman"/>
          <w:color w:val="auto"/>
          <w:szCs w:val="32"/>
        </w:rPr>
        <w:t xml:space="preserve">  </w:t>
      </w:r>
      <w:r>
        <w:rPr>
          <w:rFonts w:hint="eastAsia" w:ascii="宋体" w:hAnsi="宋体" w:cs="Times New Roman"/>
          <w:color w:val="auto"/>
          <w:szCs w:val="32"/>
          <w:lang w:eastAsia="zh-CN"/>
        </w:rPr>
        <w:t>紧急避险</w:t>
      </w:r>
      <w:r>
        <w:rPr>
          <w:rFonts w:hint="eastAsia" w:ascii="宋体" w:hAnsi="宋体" w:cs="Times New Roman"/>
          <w:color w:val="auto"/>
          <w:szCs w:val="32"/>
          <w:lang w:val="en-US" w:eastAsia="zh-CN"/>
        </w:rPr>
        <w:t>影响范围及对象</w:t>
      </w:r>
      <w:bookmarkEnd w:id="57"/>
      <w:bookmarkEnd w:id="58"/>
    </w:p>
    <w:bookmarkEnd w:id="59"/>
    <w:bookmarkEnd w:id="60"/>
    <w:p>
      <w:pPr>
        <w:pStyle w:val="4"/>
        <w:rPr>
          <w:rFonts w:hint="default" w:ascii="楷体_GB2312" w:hAnsi="Calibri" w:eastAsia="楷体_GB2312" w:cs="Times New Roman"/>
          <w:bCs w:val="0"/>
          <w:color w:val="auto"/>
        </w:rPr>
      </w:pPr>
      <w:bookmarkStart w:id="61" w:name="_Toc19944"/>
      <w:bookmarkStart w:id="62" w:name="_Toc8695"/>
      <w:bookmarkStart w:id="63" w:name="_Toc54"/>
      <w:bookmarkStart w:id="64" w:name="_Toc5627"/>
      <w:r>
        <w:rPr>
          <w:rFonts w:hint="default" w:ascii="楷体_GB2312" w:hAnsi="Calibri" w:eastAsia="楷体_GB2312" w:cs="Times New Roman"/>
          <w:bCs w:val="0"/>
          <w:color w:val="auto"/>
        </w:rPr>
        <w:t xml:space="preserve">2.1  </w:t>
      </w:r>
      <w:r>
        <w:rPr>
          <w:rFonts w:hint="eastAsia" w:ascii="楷体_GB2312" w:hAnsi="Calibri" w:eastAsia="楷体_GB2312" w:cs="Times New Roman"/>
          <w:bCs w:val="0"/>
          <w:color w:val="auto"/>
          <w:lang w:val="en-US" w:eastAsia="zh-CN"/>
        </w:rPr>
        <w:t>影响范围</w:t>
      </w:r>
      <w:bookmarkEnd w:id="61"/>
      <w:bookmarkEnd w:id="62"/>
      <w:bookmarkEnd w:id="63"/>
      <w:bookmarkEnd w:id="64"/>
    </w:p>
    <w:p>
      <w:pPr>
        <w:spacing w:line="560" w:lineRule="exact"/>
        <w:ind w:firstLine="640" w:firstLineChars="200"/>
        <w:rPr>
          <w:rFonts w:hint="eastAsia" w:ascii="仿宋_GB2312" w:hAnsi="Calibri" w:eastAsia="仿宋_GB2312" w:cs="Times New Roman"/>
          <w:color w:val="auto"/>
          <w:sz w:val="32"/>
          <w:szCs w:val="32"/>
        </w:rPr>
      </w:pPr>
      <w:r>
        <w:rPr>
          <w:rFonts w:hint="eastAsia" w:ascii="仿宋_GB2312" w:hAnsi="Calibri" w:eastAsia="仿宋_GB2312" w:cs="Times New Roman"/>
          <w:color w:val="auto"/>
          <w:sz w:val="32"/>
          <w:szCs w:val="32"/>
          <w:lang w:val="en-US" w:eastAsia="zh-CN"/>
        </w:rPr>
        <w:t>（1）</w:t>
      </w:r>
      <w:r>
        <w:rPr>
          <w:rFonts w:hint="eastAsia" w:ascii="仿宋_GB2312" w:hAnsi="Calibri" w:eastAsia="仿宋_GB2312" w:cs="Times New Roman"/>
          <w:color w:val="auto"/>
          <w:sz w:val="32"/>
          <w:szCs w:val="32"/>
        </w:rPr>
        <w:t>山洪</w:t>
      </w:r>
      <w:r>
        <w:rPr>
          <w:rFonts w:hint="eastAsia" w:ascii="仿宋_GB2312" w:hAnsi="Calibri" w:eastAsia="仿宋_GB2312" w:cs="Times New Roman"/>
          <w:color w:val="auto"/>
          <w:sz w:val="32"/>
          <w:szCs w:val="32"/>
          <w:lang w:eastAsia="zh-CN"/>
        </w:rPr>
        <w:t>灾害</w:t>
      </w:r>
      <w:r>
        <w:rPr>
          <w:rFonts w:hint="eastAsia" w:ascii="仿宋_GB2312" w:hAnsi="Calibri" w:eastAsia="仿宋_GB2312" w:cs="Times New Roman"/>
          <w:color w:val="auto"/>
          <w:sz w:val="32"/>
          <w:szCs w:val="32"/>
        </w:rPr>
        <w:t>、地质灾害威胁区域：河谷、沟口、河滩、易损堤段范围以及陡坡下、低洼处、不稳定山体下的村庄、居民点所在区域；涉山涉水旅游景区。</w:t>
      </w:r>
    </w:p>
    <w:p>
      <w:pPr>
        <w:spacing w:line="560" w:lineRule="exact"/>
        <w:ind w:firstLine="640" w:firstLineChars="200"/>
        <w:rPr>
          <w:rFonts w:hint="eastAsia" w:ascii="仿宋_GB2312" w:hAnsi="Calibri" w:eastAsia="仿宋_GB2312" w:cs="Times New Roman"/>
          <w:color w:val="auto"/>
          <w:sz w:val="32"/>
          <w:szCs w:val="32"/>
        </w:rPr>
      </w:pPr>
      <w:r>
        <w:rPr>
          <w:rFonts w:hint="eastAsia" w:ascii="仿宋_GB2312" w:hAnsi="Calibri" w:eastAsia="仿宋_GB2312" w:cs="Times New Roman"/>
          <w:color w:val="auto"/>
          <w:sz w:val="32"/>
          <w:szCs w:val="32"/>
          <w:lang w:val="en-US" w:eastAsia="zh-CN"/>
        </w:rPr>
        <w:t>（2）</w:t>
      </w:r>
      <w:r>
        <w:rPr>
          <w:rFonts w:hint="eastAsia" w:ascii="仿宋_GB2312" w:hAnsi="Calibri" w:eastAsia="仿宋_GB2312" w:cs="Times New Roman"/>
          <w:color w:val="auto"/>
          <w:sz w:val="32"/>
          <w:szCs w:val="32"/>
        </w:rPr>
        <w:t>河流洪水威胁区域：主要行洪河道易发生决口、漫堤（滩）等险工险段临近的村庄、居民点所在区域；河道已发生决口、漫灌等险情，洪水可能波及的村庄、居民点所在区域</w:t>
      </w:r>
      <w:r>
        <w:rPr>
          <w:rFonts w:hint="eastAsia" w:ascii="仿宋_GB2312" w:hAnsi="Calibri" w:eastAsia="仿宋_GB2312" w:cs="Times New Roman"/>
          <w:color w:val="auto"/>
          <w:sz w:val="32"/>
          <w:szCs w:val="32"/>
          <w:lang w:eastAsia="zh-CN"/>
        </w:rPr>
        <w:t>；</w:t>
      </w:r>
      <w:r>
        <w:rPr>
          <w:rFonts w:hint="eastAsia" w:ascii="仿宋_GB2312" w:hAnsi="Calibri" w:eastAsia="仿宋_GB2312" w:cs="Times New Roman"/>
          <w:color w:val="auto"/>
          <w:sz w:val="32"/>
          <w:szCs w:val="32"/>
          <w:lang w:val="en-US" w:eastAsia="zh-CN"/>
        </w:rPr>
        <w:t>蓄滞洪区</w:t>
      </w:r>
      <w:r>
        <w:rPr>
          <w:rFonts w:hint="eastAsia" w:ascii="仿宋_GB2312" w:hAnsi="Calibri" w:eastAsia="仿宋_GB2312" w:cs="Times New Roman"/>
          <w:color w:val="auto"/>
          <w:sz w:val="32"/>
          <w:szCs w:val="32"/>
        </w:rPr>
        <w:t>波及的村庄、居民点所在区域。</w:t>
      </w:r>
    </w:p>
    <w:p>
      <w:pPr>
        <w:spacing w:line="600" w:lineRule="exact"/>
        <w:ind w:firstLine="640"/>
        <w:rPr>
          <w:rFonts w:hint="eastAsia" w:ascii="仿宋_GB2312" w:hAnsi="Calibri" w:eastAsia="仿宋_GB2312" w:cs="Times New Roman"/>
          <w:color w:val="auto"/>
          <w:szCs w:val="32"/>
          <w:lang w:eastAsia="zh-CN"/>
        </w:rPr>
      </w:pPr>
      <w:r>
        <w:rPr>
          <w:rFonts w:hint="eastAsia" w:ascii="仿宋_GB2312" w:hAnsi="Calibri" w:eastAsia="仿宋_GB2312" w:cs="Times New Roman"/>
          <w:color w:val="auto"/>
          <w:szCs w:val="32"/>
          <w:lang w:eastAsia="zh-CN"/>
        </w:rPr>
        <w:t>（</w:t>
      </w:r>
      <w:r>
        <w:rPr>
          <w:rFonts w:hint="eastAsia" w:ascii="仿宋_GB2312" w:hAnsi="Calibri" w:eastAsia="仿宋_GB2312" w:cs="Times New Roman"/>
          <w:color w:val="auto"/>
          <w:szCs w:val="32"/>
          <w:lang w:val="en-US" w:eastAsia="zh-CN"/>
        </w:rPr>
        <w:t>3</w:t>
      </w:r>
      <w:r>
        <w:rPr>
          <w:rFonts w:hint="eastAsia" w:ascii="仿宋_GB2312" w:hAnsi="Calibri" w:eastAsia="仿宋_GB2312" w:cs="Times New Roman"/>
          <w:color w:val="auto"/>
          <w:szCs w:val="32"/>
          <w:lang w:eastAsia="zh-CN"/>
        </w:rPr>
        <w:t>）</w:t>
      </w:r>
      <w:r>
        <w:rPr>
          <w:rFonts w:hint="eastAsia" w:ascii="仿宋" w:hAnsi="仿宋" w:eastAsia="仿宋" w:cs="仿宋"/>
          <w:i w:val="0"/>
          <w:iCs w:val="0"/>
          <w:color w:val="auto"/>
          <w:kern w:val="0"/>
          <w:sz w:val="32"/>
          <w:szCs w:val="32"/>
          <w:u w:val="none"/>
          <w:lang w:val="en-US" w:eastAsia="zh-CN" w:bidi="ar"/>
        </w:rPr>
        <w:t>南水北调中线叶县段</w:t>
      </w:r>
      <w:r>
        <w:rPr>
          <w:rFonts w:hint="eastAsia" w:ascii="仿宋_GB2312" w:hAnsi="Calibri" w:eastAsia="仿宋_GB2312" w:cs="Times New Roman"/>
          <w:color w:val="auto"/>
          <w:szCs w:val="32"/>
          <w:lang w:val="en-US" w:eastAsia="zh-CN"/>
        </w:rPr>
        <w:t>威胁区域：</w:t>
      </w:r>
      <w:r>
        <w:rPr>
          <w:rFonts w:hint="eastAsia" w:ascii="仿宋_GB2312" w:eastAsia="仿宋_GB2312"/>
          <w:color w:val="auto"/>
          <w:lang w:val="en-US" w:eastAsia="zh-CN"/>
        </w:rPr>
        <w:t>南水北调渠线汛期水位抬高，渠线附近</w:t>
      </w:r>
      <w:r>
        <w:rPr>
          <w:rFonts w:hint="eastAsia" w:ascii="仿宋_GB2312" w:hAnsi="Calibri" w:eastAsia="仿宋_GB2312" w:cs="Times New Roman"/>
          <w:color w:val="auto"/>
          <w:sz w:val="32"/>
          <w:szCs w:val="32"/>
        </w:rPr>
        <w:t>可能波及的村庄、居民点所在区域</w:t>
      </w:r>
      <w:r>
        <w:rPr>
          <w:rFonts w:hint="eastAsia" w:ascii="仿宋_GB2312" w:eastAsia="仿宋_GB2312"/>
          <w:color w:val="auto"/>
        </w:rPr>
        <w:t>。</w:t>
      </w:r>
    </w:p>
    <w:p>
      <w:pPr>
        <w:spacing w:line="560" w:lineRule="exact"/>
        <w:ind w:firstLine="640" w:firstLineChars="200"/>
        <w:rPr>
          <w:rFonts w:hint="eastAsia" w:ascii="仿宋_GB2312" w:hAnsi="Calibri" w:eastAsia="仿宋_GB2312" w:cs="Times New Roman"/>
          <w:color w:val="auto"/>
          <w:sz w:val="32"/>
          <w:szCs w:val="32"/>
        </w:rPr>
      </w:pPr>
      <w:r>
        <w:rPr>
          <w:rFonts w:hint="eastAsia" w:ascii="仿宋_GB2312" w:hAnsi="Calibri" w:eastAsia="仿宋_GB2312" w:cs="Times New Roman"/>
          <w:color w:val="auto"/>
          <w:sz w:val="32"/>
          <w:szCs w:val="32"/>
          <w:lang w:val="en-US" w:eastAsia="zh-CN"/>
        </w:rPr>
        <w:t>（4）</w:t>
      </w:r>
      <w:r>
        <w:rPr>
          <w:rFonts w:hint="eastAsia" w:ascii="仿宋_GB2312" w:hAnsi="Calibri" w:eastAsia="仿宋_GB2312" w:cs="Times New Roman"/>
          <w:color w:val="auto"/>
          <w:sz w:val="32"/>
          <w:szCs w:val="32"/>
        </w:rPr>
        <w:t>城</w:t>
      </w:r>
      <w:r>
        <w:rPr>
          <w:rFonts w:hint="eastAsia" w:ascii="仿宋_GB2312" w:hAnsi="Calibri" w:eastAsia="仿宋_GB2312" w:cs="Times New Roman"/>
          <w:color w:val="auto"/>
          <w:sz w:val="32"/>
          <w:szCs w:val="32"/>
          <w:lang w:val="en-US" w:eastAsia="zh-CN"/>
        </w:rPr>
        <w:t>市</w:t>
      </w:r>
      <w:r>
        <w:rPr>
          <w:rFonts w:hint="eastAsia" w:ascii="仿宋_GB2312" w:hAnsi="Calibri" w:eastAsia="仿宋_GB2312" w:cs="Times New Roman"/>
          <w:color w:val="auto"/>
          <w:sz w:val="32"/>
          <w:szCs w:val="32"/>
        </w:rPr>
        <w:t>内涝威胁区域：城区内河易发生漫灌区段临近的居民区、地势较低的居民区、</w:t>
      </w:r>
      <w:r>
        <w:rPr>
          <w:rFonts w:hint="eastAsia" w:ascii="仿宋_GB2312" w:hAnsi="Calibri" w:eastAsia="仿宋_GB2312" w:cs="Times New Roman"/>
          <w:color w:val="auto"/>
          <w:sz w:val="32"/>
          <w:szCs w:val="32"/>
          <w:lang w:eastAsia="zh-CN"/>
        </w:rPr>
        <w:t>道路、</w:t>
      </w:r>
      <w:r>
        <w:rPr>
          <w:rFonts w:hint="eastAsia" w:ascii="仿宋_GB2312" w:hAnsi="Calibri" w:eastAsia="仿宋_GB2312" w:cs="Times New Roman"/>
          <w:color w:val="auto"/>
          <w:sz w:val="32"/>
          <w:szCs w:val="32"/>
        </w:rPr>
        <w:t>隧道、涵洞、人防工程、地下空间设施等区域。</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Calibri" w:eastAsia="仿宋_GB2312" w:cs="Times New Roman"/>
          <w:color w:val="auto"/>
          <w:sz w:val="32"/>
          <w:szCs w:val="32"/>
          <w:lang w:val="en-US" w:eastAsia="zh-CN"/>
        </w:rPr>
        <w:t>（5）</w:t>
      </w:r>
      <w:r>
        <w:rPr>
          <w:rFonts w:hint="eastAsia" w:ascii="仿宋_GB2312" w:hAnsi="Calibri" w:eastAsia="仿宋_GB2312" w:cs="Times New Roman"/>
          <w:color w:val="auto"/>
          <w:sz w:val="32"/>
          <w:szCs w:val="32"/>
        </w:rPr>
        <w:t>水库威胁区域：在洪水漫</w:t>
      </w:r>
      <w:r>
        <w:rPr>
          <w:rFonts w:hint="eastAsia" w:ascii="仿宋_GB2312" w:hAnsi="Calibri" w:eastAsia="仿宋_GB2312" w:cs="Times New Roman"/>
          <w:color w:val="auto"/>
          <w:sz w:val="32"/>
          <w:szCs w:val="32"/>
          <w:lang w:val="en-US" w:eastAsia="zh-CN"/>
        </w:rPr>
        <w:t>顶或溃坝险情</w:t>
      </w:r>
      <w:r>
        <w:rPr>
          <w:rFonts w:hint="eastAsia" w:ascii="仿宋_GB2312" w:hAnsi="Calibri" w:eastAsia="仿宋_GB2312" w:cs="Times New Roman"/>
          <w:color w:val="auto"/>
          <w:sz w:val="32"/>
          <w:szCs w:val="32"/>
        </w:rPr>
        <w:t>，</w:t>
      </w:r>
      <w:r>
        <w:rPr>
          <w:rFonts w:hint="eastAsia" w:ascii="仿宋_GB2312" w:hAnsi="Calibri" w:eastAsia="仿宋_GB2312" w:cs="Times New Roman"/>
          <w:color w:val="auto"/>
          <w:sz w:val="32"/>
          <w:szCs w:val="32"/>
          <w:lang w:val="en-US" w:eastAsia="zh-CN"/>
        </w:rPr>
        <w:t>水库下游影响范围内，</w:t>
      </w:r>
      <w:r>
        <w:rPr>
          <w:rFonts w:hint="eastAsia" w:ascii="仿宋_GB2312" w:hAnsi="Calibri" w:eastAsia="仿宋_GB2312" w:cs="Times New Roman"/>
          <w:color w:val="auto"/>
          <w:sz w:val="32"/>
          <w:szCs w:val="32"/>
        </w:rPr>
        <w:t>可能波及的村庄、居民点所在区域。</w:t>
      </w:r>
    </w:p>
    <w:p>
      <w:pPr>
        <w:pStyle w:val="4"/>
        <w:rPr>
          <w:rFonts w:hint="default" w:ascii="楷体_GB2312" w:hAnsi="Calibri" w:eastAsia="楷体_GB2312" w:cs="Times New Roman"/>
          <w:bCs w:val="0"/>
          <w:color w:val="auto"/>
        </w:rPr>
      </w:pPr>
      <w:bookmarkStart w:id="65" w:name="_Toc11215"/>
      <w:bookmarkStart w:id="66" w:name="_Toc2324"/>
      <w:bookmarkStart w:id="67" w:name="_Toc9498"/>
      <w:bookmarkStart w:id="68" w:name="_Toc29466"/>
      <w:r>
        <w:rPr>
          <w:rFonts w:hint="default" w:ascii="楷体_GB2312" w:hAnsi="Calibri" w:eastAsia="楷体_GB2312" w:cs="Times New Roman"/>
          <w:bCs w:val="0"/>
          <w:color w:val="auto"/>
        </w:rPr>
        <w:t xml:space="preserve">2.2  </w:t>
      </w:r>
      <w:r>
        <w:rPr>
          <w:rFonts w:hint="eastAsia" w:ascii="楷体_GB2312" w:hAnsi="Calibri" w:eastAsia="楷体_GB2312" w:cs="Times New Roman"/>
          <w:bCs w:val="0"/>
          <w:color w:val="auto"/>
          <w:lang w:val="en-US" w:eastAsia="zh-CN"/>
        </w:rPr>
        <w:t>避险对象</w:t>
      </w:r>
      <w:bookmarkEnd w:id="65"/>
      <w:bookmarkEnd w:id="66"/>
      <w:bookmarkEnd w:id="67"/>
      <w:bookmarkEnd w:id="68"/>
    </w:p>
    <w:p>
      <w:pPr>
        <w:ind w:firstLine="640"/>
        <w:rPr>
          <w:rFonts w:ascii="仿宋_GB2312" w:eastAsia="仿宋_GB2312"/>
          <w:color w:val="auto"/>
          <w:szCs w:val="32"/>
        </w:rPr>
      </w:pPr>
      <w:r>
        <w:rPr>
          <w:rFonts w:hint="eastAsia" w:ascii="仿宋_GB2312" w:hAnsi="仿宋" w:eastAsia="仿宋_GB2312" w:cs="仿宋"/>
          <w:color w:val="auto"/>
          <w:sz w:val="32"/>
          <w:szCs w:val="32"/>
        </w:rPr>
        <w:t>根据灾害特点及规律，将可能受灾害威胁区域内的居民、群众作为避险对象，</w:t>
      </w:r>
      <w:r>
        <w:rPr>
          <w:rFonts w:hint="eastAsia" w:ascii="仿宋_GB2312" w:hAnsi="仿宋_GB2312" w:eastAsia="仿宋_GB2312" w:cs="仿宋_GB2312"/>
          <w:color w:val="auto"/>
          <w:sz w:val="32"/>
          <w:szCs w:val="32"/>
        </w:rPr>
        <w:t>各级</w:t>
      </w:r>
      <w:r>
        <w:rPr>
          <w:rFonts w:hint="eastAsia" w:ascii="仿宋_GB2312" w:hAnsi="仿宋_GB2312" w:eastAsia="仿宋_GB2312" w:cs="仿宋_GB2312"/>
          <w:color w:val="auto"/>
          <w:sz w:val="32"/>
          <w:szCs w:val="32"/>
          <w:lang w:val="en-US" w:eastAsia="zh-CN"/>
        </w:rPr>
        <w:t>政府</w:t>
      </w:r>
      <w:r>
        <w:rPr>
          <w:rFonts w:hint="eastAsia" w:ascii="仿宋_GB2312" w:hAnsi="仿宋_GB2312" w:eastAsia="仿宋_GB2312" w:cs="仿宋_GB2312"/>
          <w:color w:val="auto"/>
          <w:sz w:val="32"/>
          <w:szCs w:val="32"/>
        </w:rPr>
        <w:t>和</w:t>
      </w:r>
      <w:r>
        <w:rPr>
          <w:rFonts w:hint="eastAsia" w:ascii="仿宋_GB2312" w:hAnsi="仿宋_GB2312" w:eastAsia="仿宋_GB2312" w:cs="仿宋_GB2312"/>
          <w:color w:val="auto"/>
          <w:sz w:val="32"/>
          <w:szCs w:val="32"/>
          <w:lang w:val="en-US" w:eastAsia="zh-CN"/>
        </w:rPr>
        <w:t>责任</w:t>
      </w:r>
      <w:r>
        <w:rPr>
          <w:rFonts w:hint="eastAsia" w:ascii="仿宋_GB2312" w:hAnsi="仿宋_GB2312" w:eastAsia="仿宋_GB2312" w:cs="仿宋_GB2312"/>
          <w:color w:val="auto"/>
          <w:sz w:val="32"/>
          <w:szCs w:val="32"/>
        </w:rPr>
        <w:t>单位负责统计管辖范围内需</w:t>
      </w:r>
      <w:r>
        <w:rPr>
          <w:rFonts w:hint="eastAsia" w:ascii="仿宋_GB2312" w:hAnsi="仿宋_GB2312" w:eastAsia="仿宋_GB2312" w:cs="仿宋_GB2312"/>
          <w:color w:val="auto"/>
          <w:sz w:val="32"/>
          <w:szCs w:val="32"/>
          <w:lang w:eastAsia="zh-CN"/>
        </w:rPr>
        <w:t>避险</w:t>
      </w:r>
      <w:r>
        <w:rPr>
          <w:rFonts w:hint="eastAsia" w:ascii="仿宋_GB2312" w:hAnsi="仿宋_GB2312" w:eastAsia="仿宋_GB2312" w:cs="仿宋_GB2312"/>
          <w:color w:val="auto"/>
          <w:sz w:val="32"/>
          <w:szCs w:val="32"/>
        </w:rPr>
        <w:t>转移人员数量，登记造册，建立档案，每年汛前进行更新并报上级防汛指挥机构备案。</w:t>
      </w:r>
      <w:r>
        <w:rPr>
          <w:rFonts w:hint="eastAsia" w:ascii="仿宋_GB2312" w:hAnsi="仿宋_GB2312" w:eastAsia="仿宋_GB2312" w:cs="仿宋_GB2312"/>
          <w:color w:val="auto"/>
          <w:sz w:val="32"/>
          <w:szCs w:val="32"/>
          <w:lang w:eastAsia="zh-CN"/>
        </w:rPr>
        <w:t>进入汛期后，</w:t>
      </w:r>
      <w:r>
        <w:rPr>
          <w:rFonts w:hint="eastAsia" w:ascii="仿宋_GB2312" w:hAnsi="仿宋" w:eastAsia="仿宋_GB2312" w:cs="仿宋"/>
          <w:color w:val="auto"/>
          <w:sz w:val="32"/>
          <w:szCs w:val="32"/>
          <w:lang w:eastAsia="zh-CN"/>
        </w:rPr>
        <w:t>乡镇（街道）</w:t>
      </w:r>
      <w:r>
        <w:rPr>
          <w:rFonts w:hint="eastAsia" w:ascii="仿宋_GB2312" w:hAnsi="仿宋" w:eastAsia="仿宋_GB2312" w:cs="仿宋"/>
          <w:color w:val="auto"/>
          <w:sz w:val="32"/>
          <w:szCs w:val="32"/>
        </w:rPr>
        <w:t>、村（社区）</w:t>
      </w:r>
      <w:r>
        <w:rPr>
          <w:rFonts w:hint="eastAsia" w:ascii="仿宋_GB2312" w:hAnsi="仿宋" w:eastAsia="仿宋_GB2312" w:cs="仿宋"/>
          <w:color w:val="auto"/>
          <w:sz w:val="32"/>
          <w:szCs w:val="32"/>
          <w:lang w:eastAsia="zh-CN"/>
        </w:rPr>
        <w:t>要动态掌握</w:t>
      </w:r>
      <w:r>
        <w:rPr>
          <w:rFonts w:hint="eastAsia" w:ascii="仿宋_GB2312" w:hAnsi="仿宋" w:eastAsia="仿宋_GB2312" w:cs="仿宋"/>
          <w:color w:val="auto"/>
          <w:sz w:val="32"/>
          <w:szCs w:val="32"/>
        </w:rPr>
        <w:t>辖区内</w:t>
      </w:r>
      <w:r>
        <w:rPr>
          <w:rFonts w:hint="eastAsia" w:ascii="仿宋_GB2312" w:hAnsi="仿宋" w:eastAsia="仿宋_GB2312" w:cs="仿宋"/>
          <w:color w:val="auto"/>
          <w:sz w:val="32"/>
          <w:szCs w:val="32"/>
          <w:lang w:eastAsia="zh-CN"/>
        </w:rPr>
        <w:t>登记建档的</w:t>
      </w:r>
      <w:r>
        <w:rPr>
          <w:rFonts w:hint="eastAsia" w:ascii="仿宋_GB2312" w:hAnsi="仿宋" w:eastAsia="仿宋_GB2312" w:cs="仿宋"/>
          <w:color w:val="auto"/>
          <w:sz w:val="32"/>
          <w:szCs w:val="32"/>
        </w:rPr>
        <w:t>避险</w:t>
      </w:r>
      <w:r>
        <w:rPr>
          <w:rFonts w:hint="eastAsia" w:ascii="仿宋_GB2312" w:hAnsi="仿宋" w:eastAsia="仿宋_GB2312" w:cs="仿宋"/>
          <w:color w:val="auto"/>
          <w:sz w:val="32"/>
          <w:szCs w:val="32"/>
          <w:lang w:eastAsia="zh-CN"/>
        </w:rPr>
        <w:t>转移</w:t>
      </w:r>
      <w:r>
        <w:rPr>
          <w:rFonts w:hint="eastAsia" w:ascii="仿宋_GB2312" w:hAnsi="仿宋" w:eastAsia="仿宋_GB2312" w:cs="仿宋"/>
          <w:color w:val="auto"/>
          <w:sz w:val="32"/>
          <w:szCs w:val="32"/>
        </w:rPr>
        <w:t>基础人群，</w:t>
      </w:r>
      <w:r>
        <w:rPr>
          <w:rFonts w:hint="eastAsia" w:ascii="仿宋_GB2312" w:hAnsi="仿宋" w:eastAsia="仿宋_GB2312" w:cs="仿宋"/>
          <w:color w:val="auto"/>
          <w:sz w:val="32"/>
          <w:szCs w:val="32"/>
          <w:lang w:eastAsia="zh-CN"/>
        </w:rPr>
        <w:t>同时</w:t>
      </w:r>
      <w:r>
        <w:rPr>
          <w:rFonts w:hint="eastAsia" w:ascii="仿宋_GB2312" w:hAnsi="仿宋" w:eastAsia="仿宋_GB2312" w:cs="仿宋"/>
          <w:color w:val="auto"/>
          <w:sz w:val="32"/>
          <w:szCs w:val="32"/>
        </w:rPr>
        <w:t>，</w:t>
      </w:r>
      <w:r>
        <w:rPr>
          <w:rFonts w:hint="eastAsia" w:ascii="仿宋_GB2312" w:hAnsi="仿宋" w:eastAsia="仿宋_GB2312" w:cs="仿宋"/>
          <w:color w:val="auto"/>
          <w:sz w:val="32"/>
          <w:szCs w:val="32"/>
          <w:lang w:eastAsia="zh-CN"/>
        </w:rPr>
        <w:t>实时查访</w:t>
      </w:r>
      <w:r>
        <w:rPr>
          <w:rFonts w:hint="eastAsia" w:ascii="仿宋_GB2312" w:hAnsi="仿宋" w:eastAsia="仿宋_GB2312" w:cs="仿宋"/>
          <w:color w:val="auto"/>
          <w:sz w:val="32"/>
          <w:szCs w:val="32"/>
        </w:rPr>
        <w:t>旅游、务工、探亲等紧急避险流动人群。</w:t>
      </w:r>
      <w:r>
        <w:rPr>
          <w:rFonts w:hint="eastAsia" w:ascii="仿宋_GB2312" w:hAnsi="仿宋" w:eastAsia="仿宋_GB2312" w:cs="仿宋"/>
          <w:color w:val="auto"/>
          <w:sz w:val="32"/>
          <w:szCs w:val="32"/>
          <w:lang w:eastAsia="zh-CN"/>
        </w:rPr>
        <w:t>组织实施紧急避险时，</w:t>
      </w:r>
      <w:r>
        <w:rPr>
          <w:rFonts w:hint="eastAsia" w:ascii="仿宋_GB2312" w:hAnsi="仿宋" w:eastAsia="仿宋_GB2312" w:cs="仿宋"/>
          <w:color w:val="auto"/>
          <w:sz w:val="32"/>
          <w:szCs w:val="32"/>
        </w:rPr>
        <w:t>按照先急后缓、先人员后财产的原则，优先转移危险区域群众，优先转移老弱病残孤幼人员，</w:t>
      </w:r>
      <w:r>
        <w:rPr>
          <w:rFonts w:hint="eastAsia" w:ascii="仿宋_GB2312" w:hAnsi="仿宋" w:eastAsia="仿宋_GB2312" w:cs="仿宋"/>
          <w:color w:val="auto"/>
          <w:sz w:val="32"/>
          <w:szCs w:val="32"/>
          <w:lang w:eastAsia="zh-CN"/>
        </w:rPr>
        <w:t>特别是</w:t>
      </w:r>
      <w:r>
        <w:rPr>
          <w:rFonts w:hint="eastAsia" w:ascii="仿宋_GB2312" w:hAnsi="仿宋" w:eastAsia="仿宋_GB2312" w:cs="仿宋"/>
          <w:color w:val="auto"/>
          <w:sz w:val="32"/>
          <w:szCs w:val="32"/>
        </w:rPr>
        <w:t>孤寡老人、留守儿童、残疾人等</w:t>
      </w:r>
      <w:r>
        <w:rPr>
          <w:rFonts w:hint="eastAsia" w:ascii="仿宋_GB2312" w:hAnsi="仿宋" w:eastAsia="仿宋_GB2312" w:cs="仿宋"/>
          <w:color w:val="auto"/>
          <w:sz w:val="32"/>
          <w:szCs w:val="32"/>
          <w:lang w:eastAsia="zh-CN"/>
        </w:rPr>
        <w:t>脆弱</w:t>
      </w:r>
      <w:r>
        <w:rPr>
          <w:rFonts w:hint="eastAsia" w:ascii="仿宋_GB2312" w:hAnsi="仿宋" w:eastAsia="仿宋_GB2312" w:cs="仿宋"/>
          <w:color w:val="auto"/>
          <w:sz w:val="32"/>
          <w:szCs w:val="32"/>
        </w:rPr>
        <w:t>群体，采取“一对一”转移避险措施，健全逐人落实、逐户对接的安全转移机制，确保应转尽转、不漏一户、不落一人。</w:t>
      </w:r>
    </w:p>
    <w:p>
      <w:pPr>
        <w:pStyle w:val="3"/>
        <w:rPr>
          <w:rFonts w:hint="default" w:eastAsia="黑体"/>
          <w:color w:val="auto"/>
          <w:lang w:val="en-US" w:eastAsia="zh-CN"/>
        </w:rPr>
      </w:pPr>
      <w:bookmarkStart w:id="69" w:name="_Toc26594"/>
      <w:bookmarkStart w:id="70" w:name="_Toc13404"/>
      <w:bookmarkStart w:id="71" w:name="_Toc9826"/>
      <w:bookmarkStart w:id="72" w:name="_Toc16898"/>
      <w:bookmarkStart w:id="73" w:name="_Toc19304"/>
      <w:bookmarkStart w:id="74" w:name="_Toc24354"/>
      <w:bookmarkStart w:id="75" w:name="_Toc26493"/>
      <w:bookmarkStart w:id="76" w:name="_Toc17550566"/>
      <w:bookmarkStart w:id="77" w:name="_Toc17550674"/>
      <w:bookmarkStart w:id="78" w:name="_Toc6819"/>
      <w:bookmarkStart w:id="79" w:name="_Toc11644"/>
      <w:bookmarkStart w:id="80" w:name="_Toc23725"/>
      <w:bookmarkStart w:id="81" w:name="_Toc7056"/>
      <w:bookmarkStart w:id="82" w:name="_Toc22001"/>
      <w:bookmarkStart w:id="83" w:name="_Toc16534"/>
      <w:r>
        <w:rPr>
          <w:rFonts w:hint="eastAsia"/>
          <w:color w:val="auto"/>
        </w:rPr>
        <w:t>3</w:t>
      </w:r>
      <w:r>
        <w:rPr>
          <w:color w:val="auto"/>
        </w:rPr>
        <w:t xml:space="preserve">  </w:t>
      </w:r>
      <w:bookmarkEnd w:id="69"/>
      <w:bookmarkEnd w:id="70"/>
      <w:r>
        <w:rPr>
          <w:rFonts w:hint="eastAsia"/>
          <w:color w:val="auto"/>
          <w:lang w:eastAsia="zh-CN"/>
        </w:rPr>
        <w:t>避险</w:t>
      </w:r>
      <w:r>
        <w:rPr>
          <w:rFonts w:hint="eastAsia"/>
          <w:color w:val="auto"/>
          <w:lang w:val="en-US" w:eastAsia="zh-CN"/>
        </w:rPr>
        <w:t>安置场所</w:t>
      </w:r>
      <w:r>
        <w:rPr>
          <w:rFonts w:hint="eastAsia"/>
          <w:color w:val="auto"/>
          <w:lang w:eastAsia="zh-CN"/>
        </w:rPr>
        <w:t>及转移路线</w:t>
      </w:r>
      <w:bookmarkEnd w:id="71"/>
      <w:bookmarkEnd w:id="72"/>
    </w:p>
    <w:p>
      <w:pPr>
        <w:keepNext w:val="0"/>
        <w:keepLines w:val="0"/>
        <w:widowControl/>
        <w:suppressLineNumbers w:val="0"/>
        <w:jc w:val="left"/>
        <w:outlineLvl w:val="1"/>
        <w:rPr>
          <w:rFonts w:hint="eastAsia" w:ascii="楷体_GB2312" w:hAnsi="Calibri" w:eastAsia="楷体_GB2312" w:cs="Times New Roman"/>
          <w:bCs w:val="0"/>
          <w:color w:val="auto"/>
          <w:lang w:eastAsia="zh-CN"/>
        </w:rPr>
      </w:pPr>
      <w:bookmarkStart w:id="84" w:name="_Toc19900"/>
      <w:bookmarkStart w:id="85" w:name="_Toc28330"/>
      <w:bookmarkStart w:id="86" w:name="_Toc21232"/>
      <w:bookmarkStart w:id="87" w:name="_Toc7521"/>
      <w:r>
        <w:rPr>
          <w:rFonts w:hint="default" w:ascii="楷体_GB2312" w:hAnsi="Calibri" w:eastAsia="楷体_GB2312" w:cs="Times New Roman"/>
          <w:bCs w:val="0"/>
          <w:color w:val="auto"/>
        </w:rPr>
        <w:t>3.</w:t>
      </w:r>
      <w:r>
        <w:rPr>
          <w:rFonts w:hint="eastAsia" w:ascii="楷体_GB2312" w:hAnsi="Calibri" w:eastAsia="楷体_GB2312" w:cs="Times New Roman"/>
          <w:bCs w:val="0"/>
          <w:color w:val="auto"/>
          <w:lang w:val="en-US" w:eastAsia="zh-CN"/>
        </w:rPr>
        <w:t>1</w:t>
      </w:r>
      <w:r>
        <w:rPr>
          <w:rFonts w:hint="default" w:ascii="楷体_GB2312" w:hAnsi="Calibri" w:eastAsia="楷体_GB2312" w:cs="Times New Roman"/>
          <w:bCs w:val="0"/>
          <w:color w:val="auto"/>
        </w:rPr>
        <w:t xml:space="preserve"> </w:t>
      </w:r>
      <w:r>
        <w:rPr>
          <w:rFonts w:hint="default" w:ascii="楷体_GB2312" w:hAnsi="Calibri" w:eastAsia="楷体_GB2312" w:cs="Times New Roman"/>
          <w:bCs w:val="0"/>
          <w:color w:val="auto"/>
          <w:lang w:val="en-US" w:eastAsia="zh-CN"/>
        </w:rPr>
        <w:t xml:space="preserve"> </w:t>
      </w:r>
      <w:r>
        <w:rPr>
          <w:rFonts w:hint="eastAsia" w:ascii="楷体_GB2312" w:hAnsi="Calibri" w:eastAsia="楷体_GB2312" w:cs="Times New Roman"/>
          <w:bCs w:val="0"/>
          <w:color w:val="auto"/>
          <w:lang w:val="en-US" w:eastAsia="zh-CN"/>
        </w:rPr>
        <w:t>集中避险</w:t>
      </w:r>
      <w:r>
        <w:rPr>
          <w:rFonts w:hint="default" w:ascii="楷体_GB2312" w:hAnsi="Calibri" w:eastAsia="楷体_GB2312" w:cs="Times New Roman"/>
          <w:bCs w:val="0"/>
          <w:color w:val="auto"/>
          <w:lang w:val="en-US" w:eastAsia="zh-CN"/>
        </w:rPr>
        <w:t>安置场所</w:t>
      </w:r>
      <w:r>
        <w:rPr>
          <w:rFonts w:hint="eastAsia" w:ascii="楷体_GB2312" w:hAnsi="Calibri" w:eastAsia="楷体_GB2312" w:cs="Times New Roman"/>
          <w:bCs w:val="0"/>
          <w:color w:val="auto"/>
          <w:lang w:val="en-US" w:eastAsia="zh-CN"/>
        </w:rPr>
        <w:t>的选择</w:t>
      </w:r>
      <w:bookmarkEnd w:id="84"/>
    </w:p>
    <w:bookmarkEnd w:id="85"/>
    <w:bookmarkEnd w:id="86"/>
    <w:bookmarkEnd w:id="87"/>
    <w:p>
      <w:pPr>
        <w:ind w:firstLine="640"/>
        <w:rPr>
          <w:rFonts w:hint="eastAsia" w:ascii="仿宋_GB2312" w:hAnsi="仿宋_GB2312" w:eastAsia="仿宋_GB2312" w:cs="仿宋_GB2312"/>
          <w:bCs/>
          <w:color w:val="auto"/>
          <w:szCs w:val="32"/>
          <w:lang w:eastAsia="zh-CN"/>
        </w:rPr>
      </w:pPr>
      <w:r>
        <w:rPr>
          <w:rFonts w:hint="eastAsia" w:ascii="仿宋_GB2312" w:hAnsi="仿宋" w:eastAsia="仿宋_GB2312" w:cs="仿宋"/>
          <w:color w:val="auto"/>
          <w:sz w:val="32"/>
          <w:szCs w:val="32"/>
          <w:lang w:eastAsia="zh-CN"/>
        </w:rPr>
        <w:t>集中避险安置</w:t>
      </w:r>
      <w:r>
        <w:rPr>
          <w:rFonts w:hint="eastAsia" w:ascii="仿宋_GB2312" w:hAnsi="仿宋_GB2312" w:eastAsia="仿宋_GB2312" w:cs="仿宋_GB2312"/>
          <w:bCs/>
          <w:color w:val="auto"/>
          <w:kern w:val="2"/>
          <w:szCs w:val="32"/>
          <w:u w:val="none"/>
        </w:rPr>
        <w:t>按照“就近、安全</w:t>
      </w:r>
      <w:r>
        <w:rPr>
          <w:rFonts w:hint="eastAsia" w:ascii="仿宋_GB2312" w:hAnsi="仿宋_GB2312" w:eastAsia="仿宋_GB2312" w:cs="仿宋_GB2312"/>
          <w:bCs/>
          <w:color w:val="auto"/>
          <w:kern w:val="2"/>
          <w:szCs w:val="32"/>
          <w:u w:val="none"/>
          <w:lang w:eastAsia="zh-CN"/>
        </w:rPr>
        <w:t>、</w:t>
      </w:r>
      <w:r>
        <w:rPr>
          <w:rFonts w:hint="eastAsia" w:ascii="仿宋_GB2312" w:hAnsi="仿宋_GB2312" w:eastAsia="仿宋_GB2312" w:cs="仿宋_GB2312"/>
          <w:bCs/>
          <w:color w:val="auto"/>
          <w:kern w:val="2"/>
          <w:szCs w:val="32"/>
          <w:u w:val="none"/>
        </w:rPr>
        <w:t>便</w:t>
      </w:r>
      <w:r>
        <w:rPr>
          <w:rFonts w:hint="eastAsia" w:ascii="仿宋_GB2312" w:hAnsi="仿宋_GB2312" w:eastAsia="仿宋_GB2312" w:cs="仿宋_GB2312"/>
          <w:bCs/>
          <w:color w:val="auto"/>
          <w:kern w:val="2"/>
          <w:szCs w:val="32"/>
          <w:u w:val="none"/>
          <w:lang w:eastAsia="zh-CN"/>
        </w:rPr>
        <w:t>捷</w:t>
      </w:r>
      <w:r>
        <w:rPr>
          <w:rFonts w:hint="eastAsia" w:ascii="仿宋_GB2312" w:hAnsi="仿宋_GB2312" w:eastAsia="仿宋_GB2312" w:cs="仿宋_GB2312"/>
          <w:bCs/>
          <w:color w:val="auto"/>
          <w:kern w:val="2"/>
          <w:szCs w:val="32"/>
          <w:u w:val="none"/>
        </w:rPr>
        <w:t>”的原则，</w:t>
      </w:r>
      <w:r>
        <w:rPr>
          <w:rFonts w:hint="eastAsia" w:ascii="仿宋_GB2312" w:hAnsi="仿宋_GB2312" w:eastAsia="仿宋_GB2312" w:cs="仿宋_GB2312"/>
          <w:bCs/>
          <w:color w:val="auto"/>
          <w:szCs w:val="32"/>
        </w:rPr>
        <w:t>优先选择地形平坦、地势较高、有利排水、交通便利，且具备一定</w:t>
      </w:r>
      <w:r>
        <w:rPr>
          <w:rFonts w:hint="eastAsia" w:ascii="仿宋_GB2312" w:hAnsi="仿宋_GB2312" w:eastAsia="仿宋_GB2312" w:cs="仿宋_GB2312"/>
          <w:bCs/>
          <w:color w:val="auto"/>
          <w:szCs w:val="32"/>
          <w:lang w:eastAsia="zh-CN"/>
        </w:rPr>
        <w:t>生活</w:t>
      </w:r>
      <w:r>
        <w:rPr>
          <w:rFonts w:hint="eastAsia" w:ascii="仿宋_GB2312" w:hAnsi="仿宋_GB2312" w:eastAsia="仿宋_GB2312" w:cs="仿宋_GB2312"/>
          <w:bCs/>
          <w:color w:val="auto"/>
          <w:szCs w:val="32"/>
        </w:rPr>
        <w:t>设施</w:t>
      </w:r>
      <w:r>
        <w:rPr>
          <w:rFonts w:hint="eastAsia" w:ascii="仿宋_GB2312" w:hAnsi="仿宋_GB2312" w:eastAsia="仿宋_GB2312" w:cs="仿宋_GB2312"/>
          <w:bCs/>
          <w:color w:val="auto"/>
          <w:szCs w:val="32"/>
          <w:lang w:eastAsia="zh-CN"/>
        </w:rPr>
        <w:t>条件</w:t>
      </w:r>
      <w:r>
        <w:rPr>
          <w:rFonts w:hint="eastAsia" w:ascii="仿宋_GB2312" w:hAnsi="仿宋_GB2312" w:eastAsia="仿宋_GB2312" w:cs="仿宋_GB2312"/>
          <w:bCs/>
          <w:color w:val="auto"/>
          <w:szCs w:val="32"/>
        </w:rPr>
        <w:t>的</w:t>
      </w:r>
      <w:r>
        <w:rPr>
          <w:rFonts w:hint="eastAsia" w:ascii="仿宋_GB2312" w:hAnsi="仿宋_GB2312" w:eastAsia="仿宋_GB2312" w:cs="仿宋_GB2312"/>
          <w:bCs/>
          <w:color w:val="auto"/>
          <w:szCs w:val="32"/>
          <w:lang w:eastAsia="zh-CN"/>
        </w:rPr>
        <w:t>固定</w:t>
      </w:r>
      <w:r>
        <w:rPr>
          <w:rFonts w:hint="eastAsia" w:ascii="仿宋_GB2312" w:hAnsi="仿宋_GB2312" w:eastAsia="仿宋_GB2312" w:cs="仿宋_GB2312"/>
          <w:bCs/>
          <w:color w:val="auto"/>
          <w:szCs w:val="32"/>
        </w:rPr>
        <w:t>场</w:t>
      </w:r>
      <w:r>
        <w:rPr>
          <w:rFonts w:hint="eastAsia" w:ascii="仿宋_GB2312" w:hAnsi="仿宋_GB2312" w:eastAsia="仿宋_GB2312" w:cs="仿宋_GB2312"/>
          <w:bCs/>
          <w:color w:val="auto"/>
          <w:szCs w:val="32"/>
          <w:lang w:eastAsia="zh-CN"/>
        </w:rPr>
        <w:t>所</w:t>
      </w:r>
      <w:r>
        <w:rPr>
          <w:rFonts w:hint="eastAsia" w:ascii="仿宋_GB2312" w:hAnsi="仿宋_GB2312" w:eastAsia="仿宋_GB2312" w:cs="仿宋_GB2312"/>
          <w:bCs/>
          <w:color w:val="auto"/>
          <w:szCs w:val="32"/>
        </w:rPr>
        <w:t>。</w:t>
      </w:r>
      <w:r>
        <w:rPr>
          <w:rFonts w:hint="eastAsia" w:ascii="仿宋_GB2312" w:hAnsi="仿宋_GB2312" w:eastAsia="仿宋_GB2312" w:cs="仿宋_GB2312"/>
          <w:bCs/>
          <w:color w:val="auto"/>
          <w:szCs w:val="32"/>
          <w:lang w:eastAsia="zh-CN"/>
        </w:rPr>
        <w:t>当固定安置场所因灾无法使用，或发生避险转移通行受阻等突发状况时，就近选择地势较高、平坦、安全的空旷区域，临时搭建帐篷等设施用于群众集中避险安置。</w:t>
      </w:r>
    </w:p>
    <w:p>
      <w:pPr>
        <w:ind w:firstLine="640"/>
        <w:rPr>
          <w:rFonts w:hint="eastAsia" w:ascii="仿宋_GB2312" w:hAnsi="仿宋_GB2312" w:eastAsia="仿宋_GB2312" w:cs="仿宋_GB2312"/>
          <w:bCs/>
          <w:color w:val="auto"/>
          <w:szCs w:val="32"/>
        </w:rPr>
      </w:pPr>
      <w:r>
        <w:rPr>
          <w:rFonts w:hint="eastAsia" w:ascii="仿宋_GB2312" w:hAnsi="仿宋_GB2312" w:eastAsia="仿宋_GB2312" w:cs="仿宋_GB2312"/>
          <w:bCs/>
          <w:color w:val="auto"/>
          <w:szCs w:val="32"/>
          <w:lang w:eastAsia="zh-CN"/>
        </w:rPr>
        <w:t>乡村集中避险安置场所一般选在乡镇机关楼院、村委会、学校、宾馆、酒店、工厂等满足集中生活条件的场所，</w:t>
      </w:r>
      <w:r>
        <w:rPr>
          <w:rFonts w:hint="eastAsia" w:ascii="仿宋_GB2312" w:hAnsi="仿宋_GB2312" w:eastAsia="仿宋_GB2312" w:cs="仿宋_GB2312"/>
          <w:bCs/>
          <w:color w:val="auto"/>
          <w:szCs w:val="32"/>
        </w:rPr>
        <w:t>避开</w:t>
      </w:r>
      <w:r>
        <w:rPr>
          <w:rFonts w:hint="eastAsia" w:ascii="仿宋_GB2312" w:hAnsi="仿宋_GB2312" w:eastAsia="仿宋_GB2312" w:cs="仿宋_GB2312"/>
          <w:bCs/>
          <w:color w:val="auto"/>
          <w:szCs w:val="32"/>
          <w:lang w:eastAsia="zh-CN"/>
        </w:rPr>
        <w:t>临水临山</w:t>
      </w:r>
      <w:r>
        <w:rPr>
          <w:rFonts w:hint="eastAsia" w:ascii="仿宋_GB2312" w:hAnsi="仿宋_GB2312" w:eastAsia="仿宋_GB2312" w:cs="仿宋_GB2312"/>
          <w:bCs/>
          <w:color w:val="auto"/>
          <w:szCs w:val="32"/>
        </w:rPr>
        <w:t>、</w:t>
      </w:r>
      <w:r>
        <w:rPr>
          <w:rFonts w:hint="eastAsia" w:ascii="仿宋_GB2312" w:hAnsi="仿宋_GB2312" w:eastAsia="仿宋_GB2312" w:cs="仿宋_GB2312"/>
          <w:bCs/>
          <w:color w:val="auto"/>
          <w:szCs w:val="32"/>
          <w:lang w:eastAsia="zh-CN"/>
        </w:rPr>
        <w:t>地势低洼、</w:t>
      </w:r>
      <w:r>
        <w:rPr>
          <w:rFonts w:hint="eastAsia" w:ascii="仿宋_GB2312" w:hAnsi="仿宋_GB2312" w:eastAsia="仿宋_GB2312" w:cs="仿宋_GB2312"/>
          <w:bCs/>
          <w:color w:val="auto"/>
          <w:szCs w:val="32"/>
        </w:rPr>
        <w:t>易受雷击等区域。</w:t>
      </w:r>
      <w:r>
        <w:rPr>
          <w:rFonts w:hint="eastAsia" w:ascii="仿宋_GB2312" w:hAnsi="仿宋_GB2312" w:eastAsia="仿宋_GB2312" w:cs="仿宋_GB2312"/>
          <w:bCs/>
          <w:color w:val="auto"/>
          <w:szCs w:val="32"/>
          <w:lang w:eastAsia="zh-CN"/>
        </w:rPr>
        <w:t>城市集中避险安置场所一般选在</w:t>
      </w:r>
      <w:r>
        <w:rPr>
          <w:rFonts w:hint="eastAsia" w:ascii="仿宋_GB2312" w:hAnsi="仿宋_GB2312" w:eastAsia="仿宋_GB2312" w:cs="仿宋_GB2312"/>
          <w:bCs/>
          <w:color w:val="auto"/>
          <w:szCs w:val="32"/>
        </w:rPr>
        <w:t>公园、广场、体育</w:t>
      </w:r>
      <w:r>
        <w:rPr>
          <w:rFonts w:hint="eastAsia" w:ascii="仿宋_GB2312" w:hAnsi="仿宋_GB2312" w:eastAsia="仿宋_GB2312" w:cs="仿宋_GB2312"/>
          <w:bCs/>
          <w:color w:val="auto"/>
          <w:szCs w:val="32"/>
          <w:lang w:val="en-US" w:eastAsia="zh-CN"/>
        </w:rPr>
        <w:t>场（馆）</w:t>
      </w:r>
      <w:r>
        <w:rPr>
          <w:rFonts w:hint="eastAsia" w:ascii="仿宋_GB2312" w:hAnsi="仿宋_GB2312" w:eastAsia="仿宋_GB2312" w:cs="仿宋_GB2312"/>
          <w:bCs/>
          <w:color w:val="auto"/>
          <w:szCs w:val="32"/>
        </w:rPr>
        <w:t>、</w:t>
      </w:r>
      <w:r>
        <w:rPr>
          <w:rFonts w:hint="eastAsia" w:ascii="仿宋_GB2312" w:hAnsi="仿宋_GB2312" w:eastAsia="仿宋_GB2312" w:cs="仿宋_GB2312"/>
          <w:bCs/>
          <w:color w:val="auto"/>
          <w:szCs w:val="32"/>
          <w:lang w:eastAsia="zh-CN"/>
        </w:rPr>
        <w:t>学校、宾馆</w:t>
      </w:r>
      <w:r>
        <w:rPr>
          <w:rFonts w:hint="eastAsia" w:ascii="仿宋_GB2312" w:hAnsi="仿宋_GB2312" w:eastAsia="仿宋_GB2312" w:cs="仿宋_GB2312"/>
          <w:bCs/>
          <w:color w:val="auto"/>
          <w:szCs w:val="32"/>
        </w:rPr>
        <w:t>等公共场所。</w:t>
      </w:r>
    </w:p>
    <w:p>
      <w:pPr>
        <w:ind w:firstLine="640"/>
        <w:rPr>
          <w:rFonts w:hint="default" w:ascii="仿宋_GB2312" w:hAnsi="Times New Roman" w:eastAsia="仿宋_GB2312" w:cs="Times New Roman"/>
          <w:color w:val="auto"/>
          <w:kern w:val="2"/>
          <w:sz w:val="32"/>
          <w:szCs w:val="24"/>
          <w:lang w:val="en-US" w:eastAsia="zh-CN" w:bidi="ar"/>
        </w:rPr>
      </w:pPr>
      <w:r>
        <w:rPr>
          <w:rFonts w:hint="eastAsia" w:ascii="仿宋_GB2312" w:hAnsi="仿宋_GB2312" w:eastAsia="仿宋_GB2312" w:cs="仿宋_GB2312"/>
          <w:bCs/>
          <w:color w:val="auto"/>
          <w:szCs w:val="32"/>
          <w:lang w:eastAsia="zh-CN"/>
        </w:rPr>
        <w:t>各级政府和基层组织单位根据集中安置点设置条件，选择确定本辖区集中安置点，将安置点位置、安置人员容量、场所管理单位等信息登记入册，并向社会公布。</w:t>
      </w:r>
    </w:p>
    <w:p>
      <w:pPr>
        <w:ind w:firstLine="640"/>
        <w:outlineLvl w:val="1"/>
        <w:rPr>
          <w:rFonts w:ascii="楷体_GB2312" w:hAnsi="Calibri" w:eastAsia="楷体_GB2312" w:cs="Times New Roman"/>
          <w:bCs w:val="0"/>
          <w:color w:val="auto"/>
        </w:rPr>
      </w:pPr>
      <w:bookmarkStart w:id="88" w:name="_Toc9543"/>
      <w:bookmarkStart w:id="89" w:name="_Toc825"/>
      <w:bookmarkStart w:id="90" w:name="_Toc32627"/>
      <w:bookmarkStart w:id="91" w:name="_Toc10190"/>
      <w:r>
        <w:rPr>
          <w:rFonts w:hint="default" w:ascii="楷体_GB2312" w:hAnsi="Calibri" w:eastAsia="楷体_GB2312" w:cs="Times New Roman"/>
          <w:bCs w:val="0"/>
          <w:color w:val="auto"/>
        </w:rPr>
        <w:t>3.</w:t>
      </w:r>
      <w:r>
        <w:rPr>
          <w:rFonts w:hint="eastAsia" w:ascii="楷体_GB2312" w:hAnsi="Calibri" w:eastAsia="楷体_GB2312" w:cs="Times New Roman"/>
          <w:bCs w:val="0"/>
          <w:color w:val="auto"/>
          <w:lang w:val="en-US" w:eastAsia="zh-CN"/>
        </w:rPr>
        <w:t>2</w:t>
      </w:r>
      <w:r>
        <w:rPr>
          <w:rFonts w:ascii="楷体_GB2312" w:hAnsi="Calibri" w:eastAsia="楷体_GB2312" w:cs="Times New Roman"/>
          <w:bCs w:val="0"/>
          <w:color w:val="auto"/>
        </w:rPr>
        <w:t xml:space="preserve"> </w:t>
      </w:r>
      <w:r>
        <w:rPr>
          <w:rFonts w:hint="default" w:ascii="楷体_GB2312" w:hAnsi="Calibri" w:eastAsia="楷体_GB2312" w:cs="Times New Roman"/>
          <w:bCs w:val="0"/>
          <w:color w:val="auto"/>
          <w:lang w:val="en-US" w:eastAsia="zh-CN"/>
        </w:rPr>
        <w:t xml:space="preserve"> </w:t>
      </w:r>
      <w:bookmarkEnd w:id="88"/>
      <w:bookmarkEnd w:id="89"/>
      <w:r>
        <w:rPr>
          <w:rFonts w:hint="eastAsia" w:ascii="楷体_GB2312" w:hAnsi="Calibri" w:eastAsia="楷体_GB2312" w:cs="Times New Roman"/>
          <w:bCs w:val="0"/>
          <w:color w:val="auto"/>
          <w:lang w:val="en-US" w:eastAsia="zh-CN"/>
        </w:rPr>
        <w:t>集中避险</w:t>
      </w:r>
      <w:r>
        <w:rPr>
          <w:rFonts w:hint="default" w:ascii="楷体_GB2312" w:hAnsi="Calibri" w:eastAsia="楷体_GB2312" w:cs="Times New Roman"/>
          <w:bCs w:val="0"/>
          <w:color w:val="auto"/>
          <w:lang w:val="en-US" w:eastAsia="zh-CN"/>
        </w:rPr>
        <w:t>安置场所的管理</w:t>
      </w:r>
      <w:bookmarkEnd w:id="90"/>
      <w:bookmarkEnd w:id="91"/>
    </w:p>
    <w:p>
      <w:pPr>
        <w:ind w:firstLine="640"/>
        <w:rPr>
          <w:rFonts w:hint="eastAsia" w:ascii="仿宋_GB2312" w:hAnsi="Times New Roman" w:eastAsia="仿宋_GB2312" w:cs="Times New Roman"/>
          <w:color w:val="auto"/>
          <w:kern w:val="2"/>
          <w:sz w:val="32"/>
          <w:szCs w:val="24"/>
          <w:lang w:val="en-US" w:eastAsia="zh-CN" w:bidi="ar"/>
        </w:rPr>
      </w:pPr>
      <w:r>
        <w:rPr>
          <w:rFonts w:hint="eastAsia" w:ascii="Times New Roman" w:hAnsi="Times New Roman" w:eastAsia="仿宋_GB2312" w:cs="Times New Roman"/>
          <w:i w:val="0"/>
          <w:caps w:val="0"/>
          <w:color w:val="auto"/>
          <w:spacing w:val="0"/>
          <w:sz w:val="31"/>
          <w:szCs w:val="31"/>
          <w:lang w:eastAsia="zh-CN"/>
        </w:rPr>
        <w:t>集中避险安置点所在乡镇（街道）或村（社区）成立安置点临时管理机构，指定</w:t>
      </w:r>
      <w:r>
        <w:rPr>
          <w:rFonts w:hint="eastAsia" w:ascii="Times New Roman" w:hAnsi="Times New Roman" w:eastAsia="仿宋_GB2312" w:cs="Times New Roman"/>
          <w:i w:val="0"/>
          <w:caps w:val="0"/>
          <w:color w:val="auto"/>
          <w:spacing w:val="0"/>
          <w:sz w:val="31"/>
          <w:szCs w:val="31"/>
          <w:lang w:val="en-US" w:eastAsia="zh-CN"/>
        </w:rPr>
        <w:t>1名班子成员牵头</w:t>
      </w:r>
      <w:r>
        <w:rPr>
          <w:rFonts w:hint="eastAsia" w:ascii="Times New Roman" w:hAnsi="Times New Roman" w:eastAsia="仿宋_GB2312" w:cs="Times New Roman"/>
          <w:i w:val="0"/>
          <w:caps w:val="0"/>
          <w:color w:val="auto"/>
          <w:spacing w:val="0"/>
          <w:sz w:val="31"/>
          <w:szCs w:val="31"/>
          <w:lang w:eastAsia="zh-CN"/>
        </w:rPr>
        <w:t>负责安置点日常管理和服务保障，设</w:t>
      </w:r>
      <w:r>
        <w:rPr>
          <w:rFonts w:hint="eastAsia" w:ascii="仿宋_GB2312" w:hAnsi="仿宋_GB2312" w:eastAsia="仿宋_GB2312" w:cs="仿宋_GB2312"/>
          <w:bCs/>
          <w:color w:val="auto"/>
          <w:szCs w:val="32"/>
          <w:u w:val="none"/>
          <w:lang w:eastAsia="zh-CN"/>
        </w:rPr>
        <w:t>立</w:t>
      </w:r>
      <w:r>
        <w:rPr>
          <w:rFonts w:hint="eastAsia" w:ascii="仿宋_GB2312" w:hAnsi="仿宋_GB2312" w:eastAsia="仿宋_GB2312" w:cs="仿宋_GB2312"/>
          <w:bCs/>
          <w:color w:val="auto"/>
          <w:szCs w:val="32"/>
          <w:u w:val="none"/>
        </w:rPr>
        <w:t>安置协调、交通运输、</w:t>
      </w:r>
      <w:r>
        <w:rPr>
          <w:rFonts w:hint="eastAsia" w:ascii="仿宋_GB2312" w:hAnsi="仿宋_GB2312" w:eastAsia="仿宋_GB2312" w:cs="仿宋_GB2312"/>
          <w:bCs/>
          <w:color w:val="auto"/>
          <w:szCs w:val="32"/>
          <w:u w:val="none"/>
          <w:lang w:eastAsia="zh-CN"/>
        </w:rPr>
        <w:t>水电通信保供、</w:t>
      </w:r>
      <w:r>
        <w:rPr>
          <w:rFonts w:hint="eastAsia" w:ascii="仿宋_GB2312" w:hAnsi="仿宋_GB2312" w:eastAsia="仿宋_GB2312" w:cs="仿宋_GB2312"/>
          <w:bCs/>
          <w:color w:val="auto"/>
          <w:szCs w:val="32"/>
          <w:u w:val="none"/>
        </w:rPr>
        <w:t>卫生防疫、后勤保障、治安保卫等工作小组，</w:t>
      </w:r>
      <w:r>
        <w:rPr>
          <w:rFonts w:hint="eastAsia" w:ascii="Times New Roman" w:hAnsi="Times New Roman" w:eastAsia="仿宋_GB2312" w:cs="Times New Roman"/>
          <w:i w:val="0"/>
          <w:caps w:val="0"/>
          <w:color w:val="auto"/>
          <w:spacing w:val="0"/>
          <w:sz w:val="31"/>
          <w:szCs w:val="31"/>
          <w:lang w:eastAsia="zh-CN"/>
        </w:rPr>
        <w:t>乡、村负责同志在安置点轮班值守，选派</w:t>
      </w:r>
      <w:r>
        <w:rPr>
          <w:rFonts w:hint="eastAsia" w:ascii="仿宋_GB2312" w:hAnsi="仿宋_GB2312" w:eastAsia="仿宋_GB2312" w:cs="仿宋_GB2312"/>
          <w:bCs/>
          <w:color w:val="auto"/>
          <w:szCs w:val="32"/>
          <w:u w:val="none"/>
          <w:lang w:eastAsia="zh-CN"/>
        </w:rPr>
        <w:t>基层党员干部编入工作小组。制定</w:t>
      </w:r>
      <w:r>
        <w:rPr>
          <w:rFonts w:hint="eastAsia" w:ascii="仿宋_GB2312" w:hAnsi="仿宋_GB2312" w:eastAsia="仿宋_GB2312" w:cs="仿宋_GB2312"/>
          <w:bCs/>
          <w:color w:val="auto"/>
          <w:szCs w:val="32"/>
          <w:u w:val="none"/>
        </w:rPr>
        <w:t>入住登记、生活服务、</w:t>
      </w:r>
      <w:r>
        <w:rPr>
          <w:rFonts w:hint="eastAsia" w:ascii="仿宋_GB2312" w:hAnsi="仿宋_GB2312" w:eastAsia="仿宋_GB2312" w:cs="仿宋_GB2312"/>
          <w:bCs/>
          <w:color w:val="auto"/>
          <w:szCs w:val="32"/>
          <w:u w:val="none"/>
          <w:lang w:eastAsia="zh-CN"/>
        </w:rPr>
        <w:t>治安</w:t>
      </w:r>
      <w:r>
        <w:rPr>
          <w:rFonts w:hint="eastAsia" w:ascii="仿宋_GB2312" w:hAnsi="仿宋_GB2312" w:eastAsia="仿宋_GB2312" w:cs="仿宋_GB2312"/>
          <w:bCs/>
          <w:color w:val="auto"/>
          <w:szCs w:val="32"/>
          <w:u w:val="none"/>
        </w:rPr>
        <w:t>管理、</w:t>
      </w:r>
      <w:r>
        <w:rPr>
          <w:rFonts w:hint="eastAsia" w:ascii="仿宋_GB2312" w:hAnsi="仿宋_GB2312" w:eastAsia="仿宋_GB2312" w:cs="仿宋_GB2312"/>
          <w:bCs/>
          <w:color w:val="auto"/>
          <w:szCs w:val="32"/>
          <w:u w:val="none"/>
          <w:lang w:eastAsia="zh-CN"/>
        </w:rPr>
        <w:t>安全管控、医疗防疫、</w:t>
      </w:r>
      <w:r>
        <w:rPr>
          <w:rFonts w:hint="eastAsia" w:ascii="仿宋_GB2312" w:hAnsi="仿宋_GB2312" w:eastAsia="仿宋_GB2312" w:cs="仿宋_GB2312"/>
          <w:bCs/>
          <w:color w:val="auto"/>
          <w:szCs w:val="32"/>
          <w:u w:val="none"/>
        </w:rPr>
        <w:t>人员回迁、善后清理等工作制度，</w:t>
      </w:r>
      <w:r>
        <w:rPr>
          <w:rFonts w:hint="eastAsia" w:ascii="仿宋_GB2312" w:hAnsi="Times New Roman" w:eastAsia="仿宋_GB2312" w:cs="Times New Roman"/>
          <w:color w:val="auto"/>
          <w:kern w:val="2"/>
          <w:sz w:val="32"/>
          <w:szCs w:val="24"/>
          <w:lang w:val="en-US" w:eastAsia="zh-CN" w:bidi="ar"/>
        </w:rPr>
        <w:t>配置消防设施和消防器材，配备专人负责防火巡查，</w:t>
      </w:r>
      <w:r>
        <w:rPr>
          <w:rFonts w:hint="eastAsia" w:ascii="仿宋_GB2312" w:hAnsi="仿宋_GB2312" w:eastAsia="仿宋_GB2312" w:cs="仿宋_GB2312"/>
          <w:bCs/>
          <w:color w:val="auto"/>
          <w:szCs w:val="32"/>
          <w:u w:val="none"/>
          <w:lang w:eastAsia="zh-CN"/>
        </w:rPr>
        <w:t>保证</w:t>
      </w:r>
      <w:r>
        <w:rPr>
          <w:rFonts w:hint="eastAsia" w:ascii="仿宋_GB2312" w:hAnsi="仿宋_GB2312" w:eastAsia="仿宋_GB2312" w:cs="仿宋_GB2312"/>
          <w:bCs/>
          <w:color w:val="auto"/>
          <w:szCs w:val="32"/>
          <w:lang w:eastAsia="zh-CN"/>
        </w:rPr>
        <w:t>安置点</w:t>
      </w:r>
      <w:r>
        <w:rPr>
          <w:rFonts w:hint="eastAsia" w:ascii="仿宋_GB2312" w:hAnsi="Times New Roman" w:eastAsia="仿宋_GB2312" w:cs="Times New Roman"/>
          <w:color w:val="auto"/>
          <w:kern w:val="2"/>
          <w:sz w:val="32"/>
          <w:szCs w:val="24"/>
          <w:lang w:val="en-US" w:eastAsia="zh-CN" w:bidi="ar"/>
        </w:rPr>
        <w:t>消防安全。全力</w:t>
      </w:r>
      <w:r>
        <w:rPr>
          <w:rFonts w:hint="eastAsia" w:ascii="仿宋_GB2312" w:hAnsi="仿宋_GB2312" w:eastAsia="仿宋_GB2312" w:cs="仿宋_GB2312"/>
          <w:bCs/>
          <w:color w:val="auto"/>
          <w:szCs w:val="32"/>
          <w:u w:val="none"/>
          <w:lang w:eastAsia="zh-CN"/>
        </w:rPr>
        <w:t>安排好安置群众生活，保障生活物资供应，保持生活秩序井然</w:t>
      </w:r>
      <w:r>
        <w:rPr>
          <w:rFonts w:hint="eastAsia" w:ascii="仿宋_GB2312" w:hAnsi="仿宋_GB2312" w:eastAsia="仿宋_GB2312" w:cs="仿宋_GB2312"/>
          <w:bCs/>
          <w:color w:val="auto"/>
          <w:szCs w:val="32"/>
          <w:u w:val="none"/>
        </w:rPr>
        <w:t>。</w:t>
      </w:r>
      <w:r>
        <w:rPr>
          <w:rFonts w:hint="eastAsia" w:ascii="仿宋_GB2312" w:hAnsi="仿宋" w:eastAsia="仿宋_GB2312" w:cs="仿宋"/>
          <w:color w:val="auto"/>
          <w:sz w:val="32"/>
          <w:szCs w:val="32"/>
          <w:lang w:eastAsia="zh-CN"/>
        </w:rPr>
        <w:t>乡镇（街道）</w:t>
      </w:r>
      <w:r>
        <w:rPr>
          <w:rFonts w:hint="eastAsia" w:ascii="仿宋_GB2312" w:hAnsi="仿宋_GB2312" w:eastAsia="仿宋_GB2312" w:cs="仿宋_GB2312"/>
          <w:bCs/>
          <w:color w:val="auto"/>
          <w:szCs w:val="32"/>
          <w:u w:val="none"/>
          <w:lang w:eastAsia="zh-CN"/>
        </w:rPr>
        <w:t>党委、政府加强靠前指导，组织协调有关部门、单位，在人员、物资、技术、服务等各方面提供支持和保障，广泛发动志愿者和群众积极参与安置点服务保障。</w:t>
      </w:r>
    </w:p>
    <w:p>
      <w:pPr>
        <w:pStyle w:val="4"/>
        <w:spacing w:line="240" w:lineRule="auto"/>
        <w:ind w:firstLine="0"/>
        <w:rPr>
          <w:rFonts w:ascii="楷体_GB2312" w:hAnsi="Calibri" w:eastAsia="楷体_GB2312" w:cs="Times New Roman"/>
          <w:bCs w:val="0"/>
          <w:color w:val="auto"/>
        </w:rPr>
      </w:pPr>
      <w:bookmarkStart w:id="92" w:name="_Toc28610"/>
      <w:bookmarkStart w:id="93" w:name="_Toc18967"/>
      <w:bookmarkStart w:id="94" w:name="_Toc23162"/>
      <w:bookmarkStart w:id="95" w:name="_Toc16972"/>
      <w:r>
        <w:rPr>
          <w:rFonts w:hint="default" w:ascii="楷体_GB2312" w:hAnsi="Calibri" w:eastAsia="楷体_GB2312" w:cs="Times New Roman"/>
          <w:bCs w:val="0"/>
          <w:color w:val="auto"/>
        </w:rPr>
        <w:t>3.</w:t>
      </w:r>
      <w:r>
        <w:rPr>
          <w:rFonts w:hint="eastAsia" w:ascii="楷体_GB2312" w:hAnsi="Calibri" w:eastAsia="楷体_GB2312" w:cs="Times New Roman"/>
          <w:bCs w:val="0"/>
          <w:color w:val="auto"/>
          <w:lang w:val="en-US" w:eastAsia="zh-CN"/>
        </w:rPr>
        <w:t>3</w:t>
      </w:r>
      <w:r>
        <w:rPr>
          <w:rFonts w:ascii="楷体_GB2312" w:hAnsi="Calibri" w:eastAsia="楷体_GB2312" w:cs="Times New Roman"/>
          <w:bCs w:val="0"/>
          <w:color w:val="auto"/>
        </w:rPr>
        <w:t xml:space="preserve"> </w:t>
      </w:r>
      <w:r>
        <w:rPr>
          <w:rFonts w:hint="default" w:ascii="楷体_GB2312" w:hAnsi="Calibri" w:eastAsia="楷体_GB2312" w:cs="Times New Roman"/>
          <w:bCs w:val="0"/>
          <w:color w:val="auto"/>
          <w:lang w:val="en-US" w:eastAsia="zh-CN"/>
        </w:rPr>
        <w:t xml:space="preserve"> </w:t>
      </w:r>
      <w:bookmarkEnd w:id="92"/>
      <w:bookmarkEnd w:id="93"/>
      <w:r>
        <w:rPr>
          <w:rFonts w:hint="eastAsia" w:ascii="楷体_GB2312" w:hAnsi="Calibri" w:eastAsia="楷体_GB2312" w:cs="Times New Roman"/>
          <w:bCs w:val="0"/>
          <w:color w:val="auto"/>
          <w:lang w:val="en-US" w:eastAsia="zh-CN"/>
        </w:rPr>
        <w:t>集中避险</w:t>
      </w:r>
      <w:r>
        <w:rPr>
          <w:rFonts w:hint="default" w:ascii="楷体_GB2312" w:hAnsi="Calibri" w:eastAsia="楷体_GB2312" w:cs="Times New Roman"/>
          <w:bCs w:val="0"/>
          <w:color w:val="auto"/>
          <w:lang w:val="en-US" w:eastAsia="zh-CN"/>
        </w:rPr>
        <w:t>安置场所的启用</w:t>
      </w:r>
      <w:bookmarkEnd w:id="94"/>
      <w:bookmarkEnd w:id="95"/>
    </w:p>
    <w:p>
      <w:pPr>
        <w:keepNext w:val="0"/>
        <w:keepLines w:val="0"/>
        <w:widowControl/>
        <w:suppressLineNumbers w:val="0"/>
        <w:jc w:val="left"/>
        <w:rPr>
          <w:rFonts w:hint="default" w:ascii="Times New Roman" w:hAnsi="Times New Roman" w:eastAsia="仿宋_GB2312" w:cs="Times New Roman"/>
          <w:i w:val="0"/>
          <w:caps w:val="0"/>
          <w:color w:val="auto"/>
          <w:spacing w:val="0"/>
          <w:sz w:val="31"/>
          <w:szCs w:val="31"/>
        </w:rPr>
      </w:pPr>
      <w:r>
        <w:rPr>
          <w:rFonts w:hint="eastAsia" w:ascii="仿宋_GB2312" w:hAnsi="仿宋_GB2312" w:eastAsia="仿宋_GB2312" w:cs="仿宋_GB2312"/>
          <w:bCs/>
          <w:color w:val="auto"/>
          <w:szCs w:val="32"/>
        </w:rPr>
        <w:t>安置场所启用原则上以</w:t>
      </w:r>
      <w:r>
        <w:rPr>
          <w:rFonts w:hint="eastAsia" w:ascii="Times New Roman" w:hAnsi="Times New Roman" w:eastAsia="仿宋_GB2312" w:cs="Times New Roman"/>
          <w:i w:val="0"/>
          <w:caps w:val="0"/>
          <w:color w:val="auto"/>
          <w:spacing w:val="0"/>
          <w:sz w:val="31"/>
          <w:szCs w:val="31"/>
          <w:lang w:eastAsia="zh-CN"/>
        </w:rPr>
        <w:t>村（社区）</w:t>
      </w:r>
      <w:r>
        <w:rPr>
          <w:rFonts w:hint="eastAsia" w:ascii="仿宋_GB2312" w:hAnsi="仿宋_GB2312" w:eastAsia="仿宋_GB2312" w:cs="仿宋_GB2312"/>
          <w:bCs/>
          <w:color w:val="auto"/>
          <w:szCs w:val="32"/>
        </w:rPr>
        <w:t>为单位，</w:t>
      </w:r>
      <w:r>
        <w:rPr>
          <w:rFonts w:hint="default" w:ascii="Times New Roman" w:hAnsi="Times New Roman" w:eastAsia="仿宋_GB2312" w:cs="Times New Roman"/>
          <w:i w:val="0"/>
          <w:caps w:val="0"/>
          <w:color w:val="auto"/>
          <w:spacing w:val="0"/>
          <w:sz w:val="31"/>
          <w:szCs w:val="31"/>
        </w:rPr>
        <w:t>根据安置场所资源的实际情况，</w:t>
      </w:r>
      <w:r>
        <w:rPr>
          <w:rFonts w:hint="eastAsia" w:ascii="仿宋_GB2312" w:hAnsi="仿宋_GB2312" w:eastAsia="仿宋_GB2312" w:cs="仿宋_GB2312"/>
          <w:bCs/>
          <w:color w:val="auto"/>
          <w:szCs w:val="32"/>
        </w:rPr>
        <w:t>统一划分调配，</w:t>
      </w:r>
      <w:r>
        <w:rPr>
          <w:rFonts w:hint="default" w:ascii="Times New Roman" w:hAnsi="Times New Roman" w:eastAsia="仿宋_GB2312" w:cs="Times New Roman"/>
          <w:i w:val="0"/>
          <w:caps w:val="0"/>
          <w:color w:val="auto"/>
          <w:spacing w:val="0"/>
          <w:sz w:val="31"/>
          <w:szCs w:val="31"/>
        </w:rPr>
        <w:t>组织相关责任人及工作管理人员到岗，认真做好转移撤离和安置人员的准备。</w:t>
      </w:r>
      <w:r>
        <w:rPr>
          <w:rFonts w:hint="eastAsia" w:ascii="Times New Roman" w:hAnsi="Times New Roman" w:eastAsia="仿宋_GB2312" w:cs="Times New Roman"/>
          <w:i w:val="0"/>
          <w:caps w:val="0"/>
          <w:color w:val="auto"/>
          <w:spacing w:val="0"/>
          <w:sz w:val="31"/>
          <w:szCs w:val="31"/>
          <w:lang w:eastAsia="zh-CN"/>
        </w:rPr>
        <w:t>村（社区）</w:t>
      </w:r>
      <w:r>
        <w:rPr>
          <w:rFonts w:hint="default" w:ascii="Times New Roman" w:hAnsi="Times New Roman" w:eastAsia="仿宋_GB2312" w:cs="Times New Roman"/>
          <w:i w:val="0"/>
          <w:caps w:val="0"/>
          <w:color w:val="auto"/>
          <w:spacing w:val="0"/>
          <w:sz w:val="31"/>
          <w:szCs w:val="31"/>
          <w:lang w:eastAsia="zh-CN"/>
        </w:rPr>
        <w:t>内部无法妥善安置时，可向</w:t>
      </w:r>
      <w:r>
        <w:rPr>
          <w:rFonts w:hint="eastAsia" w:ascii="Times New Roman" w:hAnsi="Times New Roman" w:eastAsia="仿宋_GB2312" w:cs="Times New Roman"/>
          <w:i w:val="0"/>
          <w:caps w:val="0"/>
          <w:color w:val="auto"/>
          <w:spacing w:val="0"/>
          <w:sz w:val="31"/>
          <w:szCs w:val="31"/>
          <w:lang w:val="en-US" w:eastAsia="zh-CN"/>
        </w:rPr>
        <w:t>上一级防指</w:t>
      </w:r>
      <w:r>
        <w:rPr>
          <w:rFonts w:hint="default" w:ascii="Times New Roman" w:hAnsi="Times New Roman" w:eastAsia="仿宋_GB2312" w:cs="Times New Roman"/>
          <w:i w:val="0"/>
          <w:caps w:val="0"/>
          <w:color w:val="auto"/>
          <w:spacing w:val="0"/>
          <w:sz w:val="31"/>
          <w:szCs w:val="31"/>
          <w:lang w:eastAsia="zh-CN"/>
        </w:rPr>
        <w:t>报告</w:t>
      </w:r>
      <w:r>
        <w:rPr>
          <w:rFonts w:hint="eastAsia" w:ascii="Times New Roman" w:hAnsi="Times New Roman" w:eastAsia="仿宋_GB2312" w:cs="Times New Roman"/>
          <w:i w:val="0"/>
          <w:caps w:val="0"/>
          <w:color w:val="auto"/>
          <w:spacing w:val="0"/>
          <w:sz w:val="31"/>
          <w:szCs w:val="31"/>
          <w:lang w:eastAsia="zh-CN"/>
        </w:rPr>
        <w:t>、</w:t>
      </w:r>
      <w:r>
        <w:rPr>
          <w:rFonts w:hint="default" w:ascii="Times New Roman" w:hAnsi="Times New Roman" w:eastAsia="仿宋_GB2312" w:cs="Times New Roman"/>
          <w:i w:val="0"/>
          <w:caps w:val="0"/>
          <w:color w:val="auto"/>
          <w:spacing w:val="0"/>
          <w:sz w:val="31"/>
          <w:szCs w:val="31"/>
          <w:lang w:eastAsia="zh-CN"/>
        </w:rPr>
        <w:t>请求支援。</w:t>
      </w:r>
      <w:r>
        <w:rPr>
          <w:rFonts w:hint="default" w:ascii="Times New Roman" w:hAnsi="Times New Roman" w:eastAsia="仿宋_GB2312" w:cs="Times New Roman"/>
          <w:i w:val="0"/>
          <w:caps w:val="0"/>
          <w:color w:val="auto"/>
          <w:spacing w:val="0"/>
          <w:sz w:val="31"/>
          <w:szCs w:val="31"/>
        </w:rPr>
        <w:t>转移撤离人员到达安置场所后，工作人员要落实24小时值守制度，及时进行入住登记，上报安置人员相关信息，并做好安置场所内突发事件的应急处置，防止超负荷安置和意外事故发生。</w:t>
      </w:r>
    </w:p>
    <w:p>
      <w:pPr>
        <w:keepNext w:val="0"/>
        <w:keepLines w:val="0"/>
        <w:widowControl/>
        <w:suppressLineNumbers w:val="0"/>
        <w:jc w:val="left"/>
        <w:outlineLvl w:val="1"/>
        <w:rPr>
          <w:rFonts w:hint="eastAsia" w:ascii="楷体_GB2312" w:hAnsi="Calibri" w:eastAsia="楷体_GB2312" w:cs="Times New Roman"/>
          <w:b w:val="0"/>
          <w:bCs w:val="0"/>
          <w:color w:val="auto"/>
          <w:kern w:val="2"/>
          <w:sz w:val="32"/>
          <w:szCs w:val="32"/>
          <w:lang w:val="en-US" w:eastAsia="zh-CN" w:bidi="ar-SA"/>
        </w:rPr>
      </w:pPr>
      <w:bookmarkStart w:id="96" w:name="_Toc11702"/>
      <w:r>
        <w:rPr>
          <w:rFonts w:hint="default" w:ascii="楷体_GB2312" w:hAnsi="Calibri" w:eastAsia="楷体_GB2312" w:cs="Times New Roman"/>
          <w:bCs w:val="0"/>
          <w:color w:val="auto"/>
        </w:rPr>
        <w:t>3.</w:t>
      </w:r>
      <w:r>
        <w:rPr>
          <w:rFonts w:hint="eastAsia" w:ascii="楷体_GB2312" w:hAnsi="Calibri" w:eastAsia="楷体_GB2312" w:cs="Times New Roman"/>
          <w:bCs w:val="0"/>
          <w:color w:val="auto"/>
          <w:lang w:val="en-US" w:eastAsia="zh-CN"/>
        </w:rPr>
        <w:t>4</w:t>
      </w:r>
      <w:r>
        <w:rPr>
          <w:rFonts w:ascii="楷体_GB2312" w:hAnsi="Calibri" w:eastAsia="楷体_GB2312" w:cs="Times New Roman"/>
          <w:bCs w:val="0"/>
          <w:color w:val="auto"/>
        </w:rPr>
        <w:t xml:space="preserve"> </w:t>
      </w:r>
      <w:r>
        <w:rPr>
          <w:rFonts w:hint="default" w:ascii="楷体_GB2312" w:hAnsi="Calibri" w:eastAsia="楷体_GB2312" w:cs="Times New Roman"/>
          <w:b w:val="0"/>
          <w:bCs w:val="0"/>
          <w:color w:val="auto"/>
          <w:kern w:val="2"/>
          <w:sz w:val="32"/>
          <w:szCs w:val="32"/>
          <w:lang w:val="en-US" w:eastAsia="zh-CN" w:bidi="ar-SA"/>
        </w:rPr>
        <w:t xml:space="preserve"> </w:t>
      </w:r>
      <w:r>
        <w:rPr>
          <w:rFonts w:hint="eastAsia" w:ascii="楷体_GB2312" w:hAnsi="Calibri" w:eastAsia="楷体_GB2312" w:cs="Times New Roman"/>
          <w:b w:val="0"/>
          <w:bCs w:val="0"/>
          <w:color w:val="auto"/>
          <w:kern w:val="2"/>
          <w:sz w:val="32"/>
          <w:szCs w:val="32"/>
          <w:lang w:val="en-US" w:eastAsia="zh-CN" w:bidi="ar-SA"/>
        </w:rPr>
        <w:t>分散避险</w:t>
      </w:r>
      <w:r>
        <w:rPr>
          <w:rFonts w:hint="default" w:ascii="楷体_GB2312" w:hAnsi="Calibri" w:eastAsia="楷体_GB2312" w:cs="Times New Roman"/>
          <w:b w:val="0"/>
          <w:bCs w:val="0"/>
          <w:color w:val="auto"/>
          <w:kern w:val="2"/>
          <w:sz w:val="32"/>
          <w:szCs w:val="32"/>
          <w:lang w:val="en-US" w:eastAsia="zh-CN" w:bidi="ar-SA"/>
        </w:rPr>
        <w:t>安置</w:t>
      </w:r>
      <w:bookmarkEnd w:id="96"/>
    </w:p>
    <w:p>
      <w:pPr>
        <w:ind w:firstLine="640"/>
        <w:rPr>
          <w:rFonts w:hint="eastAsia" w:ascii="仿宋_GB2312" w:hAnsi="仿宋_GB2312" w:eastAsia="仿宋_GB2312" w:cs="仿宋_GB2312"/>
          <w:bCs/>
          <w:color w:val="auto"/>
          <w:szCs w:val="32"/>
          <w:lang w:eastAsia="zh-CN"/>
        </w:rPr>
      </w:pPr>
      <w:r>
        <w:rPr>
          <w:rFonts w:hint="eastAsia" w:ascii="仿宋_GB2312" w:hAnsi="仿宋_GB2312" w:eastAsia="仿宋_GB2312" w:cs="仿宋_GB2312"/>
          <w:bCs/>
          <w:color w:val="auto"/>
          <w:szCs w:val="32"/>
          <w:lang w:eastAsia="zh-CN"/>
        </w:rPr>
        <w:t>统一组织的分散避险安置，由灾害发生地乡镇、村前期与附近的、处在安全区域内的乡镇、村，建立村与村、户与户结对，分户接收转移群众临时借住安置。避险转移群众也可以自行选择投新靠友等分散安置方式。</w:t>
      </w:r>
    </w:p>
    <w:p>
      <w:pPr>
        <w:keepNext w:val="0"/>
        <w:keepLines w:val="0"/>
        <w:widowControl/>
        <w:suppressLineNumbers w:val="0"/>
        <w:jc w:val="left"/>
        <w:rPr>
          <w:color w:val="auto"/>
        </w:rPr>
      </w:pPr>
      <w:r>
        <w:rPr>
          <w:rFonts w:hint="eastAsia" w:ascii="仿宋_GB2312" w:hAnsi="仿宋_GB2312" w:eastAsia="仿宋_GB2312" w:cs="仿宋_GB2312"/>
          <w:bCs/>
          <w:color w:val="auto"/>
          <w:szCs w:val="32"/>
          <w:lang w:eastAsia="zh-CN"/>
        </w:rPr>
        <w:t>村（社区）要对辖区内分散避险安置群众进行登记造册，指派专人负责与分散安置群众保持联络，引导群众做好自我安全防护，在未解除灾害危险之前不得擅自返回原住区域。</w:t>
      </w:r>
    </w:p>
    <w:p>
      <w:pPr>
        <w:pStyle w:val="4"/>
        <w:ind w:left="643" w:firstLine="0" w:firstLineChars="0"/>
        <w:rPr>
          <w:rFonts w:hint="eastAsia" w:eastAsia="楷体"/>
          <w:color w:val="auto"/>
          <w:lang w:eastAsia="zh-CN"/>
        </w:rPr>
      </w:pPr>
      <w:bookmarkStart w:id="97" w:name="_Toc23496"/>
      <w:bookmarkStart w:id="98" w:name="_Toc18257"/>
      <w:bookmarkStart w:id="99" w:name="_Toc31787"/>
      <w:bookmarkStart w:id="100" w:name="_Toc11281"/>
      <w:r>
        <w:rPr>
          <w:rFonts w:hint="eastAsia" w:ascii="楷体_GB2312" w:hAnsi="Calibri" w:eastAsia="楷体_GB2312" w:cs="Times New Roman"/>
          <w:b w:val="0"/>
          <w:bCs w:val="0"/>
          <w:color w:val="auto"/>
          <w:lang w:val="en-US" w:eastAsia="zh-CN"/>
        </w:rPr>
        <w:t>3.5</w:t>
      </w:r>
      <w:r>
        <w:rPr>
          <w:rFonts w:hint="default" w:ascii="楷体_GB2312" w:hAnsi="Calibri" w:eastAsia="楷体_GB2312" w:cs="Times New Roman"/>
          <w:b w:val="0"/>
          <w:bCs w:val="0"/>
          <w:color w:val="auto"/>
        </w:rPr>
        <w:t xml:space="preserve">  </w:t>
      </w:r>
      <w:r>
        <w:rPr>
          <w:rFonts w:hint="eastAsia"/>
          <w:color w:val="auto"/>
        </w:rPr>
        <w:t>避险</w:t>
      </w:r>
      <w:r>
        <w:rPr>
          <w:rFonts w:hint="eastAsia"/>
          <w:color w:val="auto"/>
          <w:lang w:eastAsia="zh-CN"/>
        </w:rPr>
        <w:t>转移</w:t>
      </w:r>
      <w:r>
        <w:rPr>
          <w:rFonts w:hint="eastAsia"/>
          <w:color w:val="auto"/>
        </w:rPr>
        <w:t>路线</w:t>
      </w:r>
      <w:bookmarkEnd w:id="97"/>
    </w:p>
    <w:p>
      <w:pPr>
        <w:autoSpaceDE w:val="0"/>
        <w:spacing w:line="580" w:lineRule="exact"/>
        <w:ind w:firstLine="640" w:firstLineChars="200"/>
        <w:rPr>
          <w:rFonts w:hint="eastAsia" w:ascii="仿宋_GB2312" w:hAnsi="仿宋_GB2312" w:eastAsia="仿宋_GB2312" w:cs="仿宋_GB2312"/>
          <w:color w:val="auto"/>
          <w:kern w:val="44"/>
          <w:sz w:val="32"/>
          <w:szCs w:val="32"/>
          <w:lang w:val="en-US" w:eastAsia="zh-CN" w:bidi="ar-SA"/>
        </w:rPr>
      </w:pPr>
      <w:r>
        <w:rPr>
          <w:rFonts w:hint="eastAsia" w:ascii="仿宋_GB2312" w:hAnsi="仿宋_GB2312" w:eastAsia="仿宋_GB2312" w:cs="仿宋_GB2312"/>
          <w:color w:val="auto"/>
          <w:kern w:val="44"/>
          <w:sz w:val="32"/>
          <w:szCs w:val="32"/>
          <w:lang w:val="en-US" w:eastAsia="zh-CN" w:bidi="ar-SA"/>
        </w:rPr>
        <w:t>避险转移路线遵循安全、就近、通畅原则，乡镇（街道）、村（社区）和基层组织、单位在选取避险转移路线时，要结合实际进行勘察，选取灾害易发区域转移至安全区域的多条线路，通过设置指示牌、路线图，加大宣传，引导群众清楚掌握避险转移路线。乡镇（街道）、村（社区）结合避险转移实际，提前配备预置避险转移交通工具和物资，或与有关单位、企业签订协议转移避险运输协议。交通、公安等部门参与避险路线设计，协同做好转移交通工具保障和交通畅通管控，保障紧急避险路线畅通、便捷。</w:t>
      </w:r>
    </w:p>
    <w:p>
      <w:pPr>
        <w:pStyle w:val="3"/>
        <w:rPr>
          <w:rFonts w:hint="eastAsia" w:ascii="黑体" w:hAnsi="黑体" w:eastAsia="黑体"/>
          <w:color w:val="auto"/>
          <w:szCs w:val="32"/>
          <w:lang w:eastAsia="zh-CN"/>
        </w:rPr>
      </w:pPr>
      <w:bookmarkStart w:id="101" w:name="_Toc7187"/>
      <w:r>
        <w:rPr>
          <w:color w:val="auto"/>
        </w:rPr>
        <w:t>4</w:t>
      </w:r>
      <w:r>
        <w:rPr>
          <w:rFonts w:hint="eastAsia"/>
          <w:color w:val="auto"/>
          <w:lang w:val="en-US" w:eastAsia="zh-CN"/>
        </w:rPr>
        <w:t xml:space="preserve"> </w:t>
      </w:r>
      <w:r>
        <w:rPr>
          <w:rFonts w:hint="eastAsia"/>
          <w:color w:val="auto"/>
        </w:rPr>
        <w:t xml:space="preserve"> </w:t>
      </w:r>
      <w:bookmarkEnd w:id="98"/>
      <w:bookmarkEnd w:id="99"/>
      <w:r>
        <w:rPr>
          <w:rFonts w:hint="eastAsia"/>
          <w:color w:val="auto"/>
          <w:lang w:eastAsia="zh-CN"/>
        </w:rPr>
        <w:t>紧急避险安置</w:t>
      </w:r>
      <w:r>
        <w:rPr>
          <w:rFonts w:hint="eastAsia"/>
          <w:color w:val="auto"/>
        </w:rPr>
        <w:t>指令</w:t>
      </w:r>
      <w:bookmarkEnd w:id="100"/>
      <w:r>
        <w:rPr>
          <w:rFonts w:hint="eastAsia"/>
          <w:color w:val="auto"/>
          <w:lang w:eastAsia="zh-CN"/>
        </w:rPr>
        <w:t>及公告</w:t>
      </w:r>
      <w:bookmarkEnd w:id="101"/>
    </w:p>
    <w:p>
      <w:pPr>
        <w:pStyle w:val="4"/>
        <w:spacing w:line="240" w:lineRule="auto"/>
        <w:ind w:firstLine="0"/>
        <w:rPr>
          <w:rFonts w:ascii="楷体_GB2312" w:hAnsi="Calibri" w:eastAsia="楷体_GB2312" w:cs="Times New Roman"/>
          <w:bCs w:val="0"/>
          <w:color w:val="auto"/>
        </w:rPr>
      </w:pPr>
      <w:bookmarkStart w:id="102" w:name="_Toc1045"/>
      <w:bookmarkStart w:id="103" w:name="_Toc2520"/>
      <w:bookmarkStart w:id="104" w:name="_Toc7206"/>
      <w:bookmarkStart w:id="105" w:name="_Toc26978"/>
      <w:r>
        <w:rPr>
          <w:rFonts w:ascii="楷体_GB2312" w:hAnsi="Calibri" w:eastAsia="楷体_GB2312" w:cs="Times New Roman"/>
          <w:bCs w:val="0"/>
          <w:color w:val="auto"/>
        </w:rPr>
        <w:t>4</w:t>
      </w:r>
      <w:r>
        <w:rPr>
          <w:rFonts w:hint="default" w:ascii="楷体_GB2312" w:hAnsi="Calibri" w:eastAsia="楷体_GB2312" w:cs="Times New Roman"/>
          <w:bCs w:val="0"/>
          <w:color w:val="auto"/>
        </w:rPr>
        <w:t xml:space="preserve">.1  </w:t>
      </w:r>
      <w:r>
        <w:rPr>
          <w:rFonts w:hint="eastAsia" w:ascii="楷体_GB2312" w:hAnsi="Calibri" w:eastAsia="楷体_GB2312" w:cs="Times New Roman"/>
          <w:bCs w:val="0"/>
          <w:color w:val="auto"/>
          <w:lang w:val="en-US" w:eastAsia="zh-CN"/>
        </w:rPr>
        <w:t>发布指令</w:t>
      </w:r>
      <w:bookmarkEnd w:id="102"/>
      <w:bookmarkEnd w:id="103"/>
      <w:bookmarkEnd w:id="104"/>
      <w:bookmarkEnd w:id="105"/>
    </w:p>
    <w:bookmarkEnd w:id="73"/>
    <w:bookmarkEnd w:id="74"/>
    <w:bookmarkEnd w:id="75"/>
    <w:bookmarkEnd w:id="76"/>
    <w:bookmarkEnd w:id="77"/>
    <w:bookmarkEnd w:id="78"/>
    <w:bookmarkEnd w:id="79"/>
    <w:bookmarkEnd w:id="80"/>
    <w:bookmarkEnd w:id="81"/>
    <w:bookmarkEnd w:id="82"/>
    <w:bookmarkEnd w:id="83"/>
    <w:p>
      <w:pPr>
        <w:autoSpaceDE w:val="0"/>
        <w:spacing w:line="580" w:lineRule="exact"/>
        <w:ind w:firstLine="640" w:firstLineChars="200"/>
        <w:rPr>
          <w:rFonts w:hint="eastAsia" w:ascii="仿宋_GB2312" w:hAnsi="仿宋_GB2312" w:eastAsia="仿宋_GB2312" w:cs="仿宋_GB2312"/>
          <w:color w:val="auto"/>
          <w:kern w:val="44"/>
          <w:sz w:val="32"/>
          <w:szCs w:val="32"/>
          <w:lang w:val="en-US" w:eastAsia="zh-CN" w:bidi="ar-SA"/>
        </w:rPr>
      </w:pPr>
      <w:r>
        <w:rPr>
          <w:rFonts w:hint="eastAsia" w:ascii="仿宋_GB2312" w:hAnsi="仿宋_GB2312" w:eastAsia="仿宋_GB2312" w:cs="仿宋_GB2312"/>
          <w:color w:val="auto"/>
          <w:kern w:val="44"/>
          <w:sz w:val="32"/>
          <w:szCs w:val="32"/>
          <w:lang w:val="en-US" w:eastAsia="zh-CN" w:bidi="ar-SA"/>
        </w:rPr>
        <w:t>各级防汛抗旱指挥机构根据洪涝灾害预报报警和本级防汛应急预案，组织有关部门会商研判，及时下达紧急避险指令，对紧急避险责任单位、避险区域、避险对象等提出要求。（指令模板见附件10）。</w:t>
      </w:r>
    </w:p>
    <w:p>
      <w:pPr>
        <w:autoSpaceDE w:val="0"/>
        <w:spacing w:line="580" w:lineRule="exact"/>
        <w:ind w:firstLine="640" w:firstLineChars="200"/>
        <w:rPr>
          <w:rFonts w:hint="eastAsia" w:ascii="仿宋_GB2312" w:hAnsi="Times New Roman" w:eastAsia="仿宋_GB2312" w:cs="仿宋_GB2312"/>
          <w:bCs/>
          <w:color w:val="auto"/>
          <w:kern w:val="0"/>
          <w:szCs w:val="32"/>
          <w:lang w:eastAsia="zh-CN" w:bidi="ar"/>
        </w:rPr>
      </w:pPr>
      <w:r>
        <w:rPr>
          <w:rFonts w:hint="eastAsia" w:ascii="仿宋_GB2312" w:eastAsia="仿宋_GB2312" w:cs="仿宋_GB2312"/>
          <w:bCs/>
          <w:color w:val="auto"/>
          <w:kern w:val="0"/>
          <w:szCs w:val="32"/>
          <w:lang w:eastAsia="zh-CN" w:bidi="ar"/>
        </w:rPr>
        <w:t>灾害发生地</w:t>
      </w:r>
      <w:r>
        <w:rPr>
          <w:rFonts w:hint="eastAsia" w:ascii="仿宋_GB2312" w:eastAsia="仿宋_GB2312" w:cs="仿宋_GB2312"/>
          <w:bCs/>
          <w:color w:val="auto"/>
          <w:kern w:val="0"/>
          <w:szCs w:val="32"/>
          <w:lang w:bidi="ar"/>
        </w:rPr>
        <w:t>乡镇</w:t>
      </w:r>
      <w:r>
        <w:rPr>
          <w:rFonts w:hint="eastAsia" w:ascii="仿宋_GB2312" w:eastAsia="仿宋_GB2312" w:cs="仿宋_GB2312"/>
          <w:bCs/>
          <w:color w:val="auto"/>
          <w:kern w:val="0"/>
          <w:szCs w:val="32"/>
          <w:lang w:eastAsia="zh-CN" w:bidi="ar"/>
        </w:rPr>
        <w:t>（街道</w:t>
      </w:r>
      <w:r>
        <w:rPr>
          <w:rFonts w:hint="eastAsia" w:ascii="仿宋_GB2312" w:eastAsia="仿宋_GB2312" w:cs="仿宋_GB2312"/>
          <w:bCs/>
          <w:color w:val="auto"/>
          <w:kern w:val="0"/>
          <w:szCs w:val="32"/>
          <w:lang w:bidi="ar"/>
        </w:rPr>
        <w:t>）接到</w:t>
      </w:r>
      <w:r>
        <w:rPr>
          <w:rFonts w:hint="eastAsia" w:ascii="仿宋_GB2312" w:eastAsia="仿宋_GB2312" w:cs="仿宋_GB2312"/>
          <w:bCs/>
          <w:color w:val="auto"/>
          <w:kern w:val="0"/>
          <w:szCs w:val="32"/>
          <w:lang w:eastAsia="zh-CN" w:bidi="ar"/>
        </w:rPr>
        <w:t>上级紧急避险指令</w:t>
      </w:r>
      <w:r>
        <w:rPr>
          <w:rFonts w:hint="eastAsia" w:ascii="仿宋_GB2312" w:eastAsia="仿宋_GB2312" w:cs="仿宋_GB2312"/>
          <w:bCs/>
          <w:color w:val="auto"/>
          <w:kern w:val="0"/>
          <w:szCs w:val="32"/>
          <w:lang w:bidi="ar"/>
        </w:rPr>
        <w:t>后，</w:t>
      </w:r>
      <w:r>
        <w:rPr>
          <w:rFonts w:hint="eastAsia" w:ascii="仿宋_GB2312" w:eastAsia="仿宋_GB2312" w:cs="仿宋_GB2312"/>
          <w:bCs/>
          <w:color w:val="auto"/>
          <w:kern w:val="0"/>
          <w:szCs w:val="32"/>
          <w:lang w:eastAsia="zh-CN" w:bidi="ar"/>
        </w:rPr>
        <w:t>必须第一时间将</w:t>
      </w:r>
      <w:r>
        <w:rPr>
          <w:rFonts w:hint="eastAsia" w:ascii="仿宋_GB2312" w:eastAsia="仿宋_GB2312" w:cs="仿宋_GB2312"/>
          <w:bCs/>
          <w:color w:val="auto"/>
          <w:kern w:val="0"/>
          <w:szCs w:val="32"/>
          <w:lang w:bidi="ar"/>
        </w:rPr>
        <w:t>指令传达</w:t>
      </w:r>
      <w:r>
        <w:rPr>
          <w:rFonts w:hint="eastAsia" w:ascii="仿宋_GB2312" w:eastAsia="仿宋_GB2312" w:cs="仿宋_GB2312"/>
          <w:bCs/>
          <w:color w:val="auto"/>
          <w:kern w:val="0"/>
          <w:szCs w:val="32"/>
          <w:lang w:eastAsia="zh-CN" w:bidi="ar"/>
        </w:rPr>
        <w:t>给避险转移</w:t>
      </w:r>
      <w:r>
        <w:rPr>
          <w:rFonts w:hint="eastAsia" w:ascii="仿宋_GB2312" w:eastAsia="仿宋_GB2312" w:cs="仿宋_GB2312"/>
          <w:bCs/>
          <w:color w:val="auto"/>
          <w:kern w:val="0"/>
          <w:szCs w:val="32"/>
          <w:lang w:bidi="ar"/>
        </w:rPr>
        <w:t>村</w:t>
      </w:r>
      <w:r>
        <w:rPr>
          <w:rFonts w:hint="eastAsia" w:ascii="仿宋_GB2312" w:eastAsia="仿宋_GB2312" w:cs="仿宋_GB2312"/>
          <w:bCs/>
          <w:color w:val="auto"/>
          <w:kern w:val="0"/>
          <w:szCs w:val="32"/>
          <w:lang w:eastAsia="zh-CN" w:bidi="ar"/>
        </w:rPr>
        <w:t>（社区）主要负责人</w:t>
      </w:r>
      <w:r>
        <w:rPr>
          <w:rFonts w:hint="eastAsia" w:ascii="仿宋_GB2312" w:eastAsia="仿宋_GB2312" w:cs="仿宋_GB2312"/>
          <w:bCs/>
          <w:color w:val="auto"/>
          <w:kern w:val="0"/>
          <w:szCs w:val="32"/>
          <w:lang w:bidi="ar"/>
        </w:rPr>
        <w:t>和包村干部，</w:t>
      </w:r>
      <w:r>
        <w:rPr>
          <w:rFonts w:hint="eastAsia" w:ascii="仿宋_GB2312" w:eastAsia="仿宋_GB2312" w:cs="仿宋_GB2312"/>
          <w:bCs/>
          <w:color w:val="auto"/>
          <w:kern w:val="0"/>
          <w:szCs w:val="32"/>
          <w:lang w:eastAsia="zh-CN" w:bidi="ar"/>
        </w:rPr>
        <w:t>按照指令要求，结合紧急避险安置预案或方案，明确组织责任落实到人，细化避险区域、避险对象、避险路线、安置场所等具体操作事项，跟踪</w:t>
      </w:r>
      <w:r>
        <w:rPr>
          <w:rFonts w:hint="eastAsia" w:ascii="仿宋_GB2312" w:eastAsia="仿宋_GB2312" w:cs="仿宋_GB2312"/>
          <w:bCs/>
          <w:color w:val="auto"/>
          <w:kern w:val="0"/>
          <w:szCs w:val="32"/>
          <w:lang w:bidi="ar"/>
        </w:rPr>
        <w:t>督导</w:t>
      </w:r>
      <w:r>
        <w:rPr>
          <w:rFonts w:hint="eastAsia" w:ascii="仿宋_GB2312" w:eastAsia="仿宋_GB2312" w:cs="仿宋_GB2312"/>
          <w:bCs/>
          <w:color w:val="auto"/>
          <w:kern w:val="0"/>
          <w:szCs w:val="32"/>
          <w:lang w:eastAsia="zh-CN" w:bidi="ar"/>
        </w:rPr>
        <w:t>避险转移村（社区）及时组织群众启动避险转移</w:t>
      </w:r>
      <w:r>
        <w:rPr>
          <w:rFonts w:hint="eastAsia" w:ascii="仿宋_GB2312" w:eastAsia="仿宋_GB2312" w:cs="仿宋_GB2312"/>
          <w:bCs/>
          <w:color w:val="auto"/>
          <w:kern w:val="0"/>
          <w:szCs w:val="32"/>
          <w:lang w:bidi="ar"/>
        </w:rPr>
        <w:t>。</w:t>
      </w:r>
      <w:r>
        <w:rPr>
          <w:rFonts w:hint="eastAsia" w:ascii="仿宋_GB2312" w:eastAsia="仿宋_GB2312" w:cs="仿宋_GB2312"/>
          <w:bCs/>
          <w:color w:val="auto"/>
          <w:kern w:val="0"/>
          <w:szCs w:val="32"/>
          <w:lang w:eastAsia="zh-CN" w:bidi="ar"/>
        </w:rPr>
        <w:t>同时，要将指令及时通知传达到辖区内相关组织和企事业单位，通告其自行做好本单位紧急避险准备。</w:t>
      </w:r>
    </w:p>
    <w:p>
      <w:pPr>
        <w:autoSpaceDE w:val="0"/>
        <w:spacing w:line="580" w:lineRule="exact"/>
        <w:ind w:firstLine="640" w:firstLineChars="200"/>
        <w:rPr>
          <w:rFonts w:hint="eastAsia" w:ascii="仿宋_GB2312" w:hAnsi="Times New Roman" w:eastAsia="仿宋_GB2312" w:cs="仿宋_GB2312"/>
          <w:bCs/>
          <w:color w:val="auto"/>
          <w:kern w:val="0"/>
          <w:szCs w:val="32"/>
          <w:lang w:eastAsia="zh-CN" w:bidi="ar"/>
        </w:rPr>
      </w:pPr>
      <w:r>
        <w:rPr>
          <w:rFonts w:hint="eastAsia" w:ascii="仿宋_GB2312" w:hAnsi="Times New Roman" w:eastAsia="仿宋_GB2312" w:cs="仿宋_GB2312"/>
          <w:bCs/>
          <w:color w:val="auto"/>
          <w:kern w:val="0"/>
          <w:szCs w:val="32"/>
          <w:lang w:eastAsia="zh-CN" w:bidi="ar"/>
        </w:rPr>
        <w:t>灾害发生地村（社区）接到上级避险转移指令后，立即明确责任人员，确定避险转移人员，采取广播、大喇叭、铜锣、逐户通知等方式，确保将避险转移指令和要求告知到每家每户。</w:t>
      </w:r>
    </w:p>
    <w:p>
      <w:pPr>
        <w:autoSpaceDE w:val="0"/>
        <w:spacing w:line="580" w:lineRule="exact"/>
        <w:ind w:firstLine="640" w:firstLineChars="200"/>
        <w:rPr>
          <w:rFonts w:hint="eastAsia" w:ascii="仿宋_GB2312" w:hAnsi="仿宋_GB2312" w:eastAsia="仿宋_GB2312" w:cs="仿宋_GB2312"/>
          <w:color w:val="auto"/>
          <w:kern w:val="44"/>
          <w:sz w:val="32"/>
          <w:szCs w:val="32"/>
          <w:lang w:val="en-US" w:eastAsia="zh-CN" w:bidi="ar-SA"/>
        </w:rPr>
      </w:pPr>
      <w:r>
        <w:rPr>
          <w:rFonts w:hint="eastAsia" w:ascii="仿宋_GB2312" w:hAnsi="Times New Roman" w:eastAsia="仿宋_GB2312" w:cs="仿宋_GB2312"/>
          <w:bCs/>
          <w:color w:val="auto"/>
          <w:kern w:val="0"/>
          <w:szCs w:val="32"/>
          <w:lang w:val="en-US" w:eastAsia="zh-CN" w:bidi="ar"/>
        </w:rPr>
        <w:t>灾害发生地乡镇（街道）、村（社区）未接到上级指令时，根据灾害监测情况，预判辖区可能受到灾害威胁时，及时果断向受威胁群众发布</w:t>
      </w:r>
      <w:r>
        <w:rPr>
          <w:rFonts w:hint="eastAsia" w:ascii="仿宋_GB2312" w:hAnsi="仿宋_GB2312" w:eastAsia="仿宋_GB2312" w:cs="仿宋_GB2312"/>
          <w:color w:val="auto"/>
          <w:kern w:val="44"/>
          <w:sz w:val="32"/>
          <w:szCs w:val="32"/>
          <w:lang w:val="en-US" w:eastAsia="zh-CN" w:bidi="ar-SA"/>
        </w:rPr>
        <w:t>避险转移预警或指令，迅速有序动员组织群众进行避险转移。</w:t>
      </w:r>
      <w:bookmarkStart w:id="106" w:name="_Toc30794"/>
      <w:bookmarkStart w:id="107" w:name="_Toc29346"/>
      <w:bookmarkStart w:id="108" w:name="_Toc9416"/>
    </w:p>
    <w:p>
      <w:pPr>
        <w:autoSpaceDE w:val="0"/>
        <w:spacing w:line="580" w:lineRule="exact"/>
        <w:ind w:firstLine="640" w:firstLineChars="200"/>
        <w:outlineLvl w:val="1"/>
        <w:rPr>
          <w:rFonts w:hint="eastAsia" w:ascii="楷体_GB2312" w:hAnsi="Calibri" w:eastAsia="楷体_GB2312" w:cs="Times New Roman"/>
          <w:bCs w:val="0"/>
          <w:color w:val="auto"/>
          <w:lang w:val="en-US" w:eastAsia="zh-CN"/>
        </w:rPr>
      </w:pPr>
      <w:bookmarkStart w:id="109" w:name="_Toc19923"/>
      <w:r>
        <w:rPr>
          <w:rFonts w:ascii="楷体_GB2312" w:hAnsi="Calibri" w:eastAsia="楷体_GB2312" w:cs="Times New Roman"/>
          <w:bCs w:val="0"/>
          <w:color w:val="auto"/>
        </w:rPr>
        <w:t>4</w:t>
      </w:r>
      <w:r>
        <w:rPr>
          <w:rFonts w:hint="default" w:ascii="楷体_GB2312" w:hAnsi="Calibri" w:eastAsia="楷体_GB2312" w:cs="Times New Roman"/>
          <w:bCs w:val="0"/>
          <w:color w:val="auto"/>
        </w:rPr>
        <w:t>.</w:t>
      </w:r>
      <w:r>
        <w:rPr>
          <w:rFonts w:ascii="楷体_GB2312" w:hAnsi="Calibri" w:eastAsia="楷体_GB2312" w:cs="Times New Roman"/>
          <w:bCs w:val="0"/>
          <w:color w:val="auto"/>
        </w:rPr>
        <w:t>2</w:t>
      </w:r>
      <w:r>
        <w:rPr>
          <w:rFonts w:hint="default" w:ascii="楷体_GB2312" w:hAnsi="Calibri" w:eastAsia="楷体_GB2312" w:cs="Times New Roman"/>
          <w:bCs w:val="0"/>
          <w:color w:val="auto"/>
        </w:rPr>
        <w:t xml:space="preserve">  </w:t>
      </w:r>
      <w:r>
        <w:rPr>
          <w:rFonts w:hint="eastAsia" w:ascii="楷体_GB2312" w:hAnsi="Calibri" w:eastAsia="楷体_GB2312" w:cs="Times New Roman"/>
          <w:bCs w:val="0"/>
          <w:color w:val="auto"/>
          <w:lang w:val="en-US" w:eastAsia="zh-CN"/>
        </w:rPr>
        <w:t>发布公告</w:t>
      </w:r>
      <w:bookmarkEnd w:id="106"/>
      <w:bookmarkEnd w:id="107"/>
      <w:bookmarkEnd w:id="108"/>
      <w:bookmarkEnd w:id="109"/>
    </w:p>
    <w:p>
      <w:pPr>
        <w:autoSpaceDE w:val="0"/>
        <w:spacing w:line="580" w:lineRule="exact"/>
        <w:ind w:firstLine="640" w:firstLineChars="200"/>
        <w:rPr>
          <w:rFonts w:hint="eastAsia" w:ascii="仿宋_GB2312" w:hAnsi="仿宋_GB2312" w:eastAsia="仿宋_GB2312" w:cs="仿宋_GB2312"/>
          <w:b w:val="0"/>
          <w:bCs w:val="0"/>
          <w:color w:val="auto"/>
          <w:kern w:val="2"/>
          <w:sz w:val="32"/>
          <w:szCs w:val="24"/>
          <w:lang w:val="en-US" w:eastAsia="zh-CN" w:bidi="ar-SA"/>
        </w:rPr>
      </w:pPr>
      <w:r>
        <w:rPr>
          <w:rFonts w:hint="eastAsia" w:ascii="仿宋_GB2312" w:hAnsi="仿宋_GB2312" w:eastAsia="仿宋_GB2312" w:cs="仿宋_GB2312"/>
          <w:b w:val="0"/>
          <w:bCs w:val="0"/>
          <w:color w:val="auto"/>
          <w:kern w:val="2"/>
          <w:sz w:val="32"/>
          <w:szCs w:val="24"/>
          <w:lang w:val="en-US" w:eastAsia="zh-CN" w:bidi="ar-SA"/>
        </w:rPr>
        <w:t>为扩大灾害预报预警社会覆盖面，提示广大群众做好灾害紧急避险准备，县防汛抗旱指挥机构通过广播电视、互联网、手机短信、自媒体等多种媒介，发布紧急避险公告，告知广大群众灾害预报、危险区域、避险转移对象、避险安置地点、避险常识和注意事项等（公告模板见附件11），引导群众增强防灾自救意识、主动进行避险转移。</w:t>
      </w:r>
    </w:p>
    <w:p>
      <w:pPr>
        <w:ind w:firstLine="640"/>
        <w:rPr>
          <w:rFonts w:hint="eastAsia" w:ascii="仿宋_GB2312" w:eastAsia="仿宋_GB2312"/>
          <w:color w:val="auto"/>
          <w:szCs w:val="32"/>
        </w:rPr>
      </w:pPr>
      <w:r>
        <w:rPr>
          <w:rFonts w:hint="eastAsia" w:ascii="仿宋_GB2312" w:hAnsi="仿宋_GB2312" w:eastAsia="仿宋_GB2312" w:cs="仿宋_GB2312"/>
          <w:bCs w:val="0"/>
          <w:color w:val="auto"/>
          <w:kern w:val="44"/>
          <w:sz w:val="32"/>
          <w:szCs w:val="32"/>
          <w:lang w:val="en-US" w:eastAsia="zh-CN" w:bidi="ar-SA"/>
        </w:rPr>
        <w:t>紧急避险公告涉及的乡镇（街道）、村（社区）积极采取广播、大喇叭、手机通信、上门告知等多种方式，扩大公告传播范围，根据公告内容和要求，动员组织群众积极配合避险转移工作。</w:t>
      </w:r>
    </w:p>
    <w:p>
      <w:pPr>
        <w:pStyle w:val="3"/>
        <w:rPr>
          <w:rFonts w:hint="eastAsia" w:ascii="宋体" w:hAnsi="宋体" w:eastAsia="黑体" w:cs="Times New Roman"/>
          <w:color w:val="auto"/>
          <w:lang w:eastAsia="zh-CN"/>
        </w:rPr>
      </w:pPr>
      <w:bookmarkStart w:id="110" w:name="_Toc12553"/>
      <w:bookmarkStart w:id="111" w:name="_Toc29807"/>
      <w:bookmarkStart w:id="112" w:name="_Toc3560"/>
      <w:bookmarkStart w:id="113" w:name="_Toc5783"/>
      <w:r>
        <w:rPr>
          <w:rFonts w:ascii="宋体" w:hAnsi="宋体" w:cs="Times New Roman"/>
          <w:color w:val="auto"/>
        </w:rPr>
        <w:t>5</w:t>
      </w:r>
      <w:r>
        <w:rPr>
          <w:rFonts w:hint="eastAsia" w:ascii="宋体" w:hAnsi="宋体" w:cs="Times New Roman"/>
          <w:color w:val="auto"/>
          <w:lang w:val="en-US" w:eastAsia="zh-CN"/>
        </w:rPr>
        <w:t xml:space="preserve"> </w:t>
      </w:r>
      <w:r>
        <w:rPr>
          <w:rFonts w:ascii="宋体" w:hAnsi="宋体" w:cs="Times New Roman"/>
          <w:color w:val="auto"/>
        </w:rPr>
        <w:t xml:space="preserve"> </w:t>
      </w:r>
      <w:bookmarkEnd w:id="110"/>
      <w:bookmarkEnd w:id="111"/>
      <w:r>
        <w:rPr>
          <w:rFonts w:hint="eastAsia" w:ascii="宋体" w:hAnsi="宋体" w:cs="Times New Roman"/>
          <w:color w:val="auto"/>
        </w:rPr>
        <w:t>紧急避险</w:t>
      </w:r>
      <w:r>
        <w:rPr>
          <w:rFonts w:hint="eastAsia" w:ascii="宋体" w:hAnsi="宋体" w:cs="Times New Roman"/>
          <w:color w:val="auto"/>
          <w:lang w:eastAsia="zh-CN"/>
        </w:rPr>
        <w:t>安置</w:t>
      </w:r>
      <w:r>
        <w:rPr>
          <w:rFonts w:hint="eastAsia" w:ascii="宋体" w:hAnsi="宋体" w:cs="Times New Roman"/>
          <w:color w:val="auto"/>
        </w:rPr>
        <w:t>组织</w:t>
      </w:r>
      <w:bookmarkEnd w:id="112"/>
      <w:r>
        <w:rPr>
          <w:rFonts w:hint="eastAsia" w:ascii="宋体" w:hAnsi="宋体" w:cs="Times New Roman"/>
          <w:color w:val="auto"/>
          <w:lang w:eastAsia="zh-CN"/>
        </w:rPr>
        <w:t>实施</w:t>
      </w:r>
      <w:bookmarkEnd w:id="113"/>
    </w:p>
    <w:p>
      <w:pPr>
        <w:pStyle w:val="4"/>
        <w:rPr>
          <w:rFonts w:hint="eastAsia" w:ascii="楷体_GB2312" w:hAnsi="Calibri" w:eastAsia="楷体_GB2312" w:cs="Times New Roman"/>
          <w:bCs w:val="0"/>
          <w:color w:val="auto"/>
          <w:lang w:eastAsia="zh-CN"/>
        </w:rPr>
      </w:pPr>
      <w:bookmarkStart w:id="114" w:name="_Toc2160"/>
      <w:r>
        <w:rPr>
          <w:rFonts w:hint="eastAsia" w:ascii="楷体_GB2312" w:hAnsi="Calibri" w:eastAsia="楷体_GB2312" w:cs="Times New Roman"/>
          <w:bCs w:val="0"/>
          <w:color w:val="auto"/>
          <w:lang w:val="en-US" w:eastAsia="zh-CN"/>
        </w:rPr>
        <w:t>5</w:t>
      </w:r>
      <w:r>
        <w:rPr>
          <w:rFonts w:hint="default" w:ascii="楷体_GB2312" w:hAnsi="Calibri" w:eastAsia="楷体_GB2312" w:cs="Times New Roman"/>
          <w:bCs w:val="0"/>
          <w:color w:val="auto"/>
        </w:rPr>
        <w:t>.</w:t>
      </w:r>
      <w:r>
        <w:rPr>
          <w:rFonts w:hint="eastAsia" w:ascii="楷体_GB2312" w:hAnsi="Calibri" w:eastAsia="楷体_GB2312" w:cs="Times New Roman"/>
          <w:bCs w:val="0"/>
          <w:color w:val="auto"/>
          <w:lang w:val="en-US" w:eastAsia="zh-CN"/>
        </w:rPr>
        <w:t>1</w:t>
      </w:r>
      <w:r>
        <w:rPr>
          <w:rFonts w:hint="default" w:ascii="楷体_GB2312" w:hAnsi="Calibri" w:eastAsia="楷体_GB2312" w:cs="Times New Roman"/>
          <w:bCs w:val="0"/>
          <w:color w:val="auto"/>
        </w:rPr>
        <w:t xml:space="preserve">  </w:t>
      </w:r>
      <w:r>
        <w:rPr>
          <w:rFonts w:hint="eastAsia" w:ascii="楷体_GB2312" w:hAnsi="Calibri" w:eastAsia="楷体_GB2312" w:cs="Times New Roman"/>
          <w:bCs w:val="0"/>
          <w:color w:val="auto"/>
          <w:lang w:eastAsia="zh-CN"/>
        </w:rPr>
        <w:t>属地为主，分级负责</w:t>
      </w:r>
      <w:bookmarkEnd w:id="114"/>
    </w:p>
    <w:p>
      <w:pPr>
        <w:rPr>
          <w:rFonts w:hint="eastAsia"/>
          <w:color w:val="auto"/>
          <w:lang w:eastAsia="zh-CN"/>
        </w:rPr>
      </w:pPr>
      <w:r>
        <w:rPr>
          <w:rFonts w:hint="eastAsia" w:ascii="仿宋_GB2312" w:hAnsi="Calibri" w:eastAsia="仿宋_GB2312" w:cs="Times New Roman"/>
          <w:color w:val="auto"/>
          <w:szCs w:val="32"/>
          <w:lang w:val="en-US" w:eastAsia="zh-CN"/>
        </w:rPr>
        <w:t>乡镇（街道）、村（社区）和基层组织、单位落实紧急避险安置第一责任，</w:t>
      </w:r>
      <w:r>
        <w:rPr>
          <w:rFonts w:hint="eastAsia" w:ascii="仿宋_GB2312" w:hAnsi="仿宋_GB2312" w:eastAsia="仿宋_GB2312" w:cs="仿宋_GB2312"/>
          <w:color w:val="auto"/>
        </w:rPr>
        <w:t>坚持生命至上、避险为要，明确灾害</w:t>
      </w:r>
      <w:r>
        <w:rPr>
          <w:rFonts w:hint="eastAsia" w:ascii="仿宋_GB2312" w:hAnsi="仿宋_GB2312" w:eastAsia="仿宋_GB2312" w:cs="仿宋_GB2312"/>
          <w:color w:val="auto"/>
          <w:lang w:eastAsia="zh-CN"/>
        </w:rPr>
        <w:t>风</w:t>
      </w:r>
      <w:r>
        <w:rPr>
          <w:rFonts w:hint="eastAsia" w:ascii="仿宋_GB2312" w:hAnsi="仿宋_GB2312" w:eastAsia="仿宋_GB2312" w:cs="仿宋_GB2312"/>
          <w:color w:val="auto"/>
        </w:rPr>
        <w:t>险区域、避险对象、避险路线、避险安置场所</w:t>
      </w:r>
      <w:r>
        <w:rPr>
          <w:rFonts w:hint="eastAsia" w:ascii="仿宋_GB2312" w:hAnsi="仿宋_GB2312" w:eastAsia="仿宋_GB2312" w:cs="仿宋_GB2312"/>
          <w:color w:val="auto"/>
          <w:lang w:eastAsia="zh-CN"/>
        </w:rPr>
        <w:t>，根据灾害预报预警和上级指令，</w:t>
      </w:r>
      <w:r>
        <w:rPr>
          <w:rFonts w:hint="eastAsia" w:ascii="仿宋_GB2312" w:hAnsi="仿宋_GB2312" w:eastAsia="仿宋_GB2312" w:cs="仿宋_GB2312"/>
          <w:color w:val="auto"/>
        </w:rPr>
        <w:t>快速果断组织群众</w:t>
      </w:r>
      <w:r>
        <w:rPr>
          <w:rFonts w:hint="eastAsia" w:ascii="仿宋_GB2312" w:hAnsi="仿宋_GB2312" w:eastAsia="仿宋_GB2312" w:cs="仿宋_GB2312"/>
          <w:color w:val="auto"/>
          <w:lang w:eastAsia="zh-CN"/>
        </w:rPr>
        <w:t>紧急</w:t>
      </w:r>
      <w:r>
        <w:rPr>
          <w:rFonts w:hint="eastAsia" w:ascii="仿宋_GB2312" w:hAnsi="仿宋_GB2312" w:eastAsia="仿宋_GB2312" w:cs="仿宋_GB2312"/>
          <w:color w:val="auto"/>
        </w:rPr>
        <w:t>避险安置</w:t>
      </w:r>
      <w:r>
        <w:rPr>
          <w:rFonts w:hint="eastAsia" w:ascii="仿宋_GB2312" w:hAnsi="仿宋_GB2312" w:eastAsia="仿宋_GB2312" w:cs="仿宋_GB2312"/>
          <w:color w:val="auto"/>
          <w:lang w:eastAsia="zh-CN"/>
        </w:rPr>
        <w:t>；组织协调辖区内应急队伍、装备、物资投入紧急避险和抢险救援，应急力量无法满足需要时及时向上级请求支援</w:t>
      </w:r>
      <w:r>
        <w:rPr>
          <w:rFonts w:hint="eastAsia" w:ascii="仿宋_GB2312" w:hAnsi="仿宋_GB2312" w:eastAsia="仿宋_GB2312" w:cs="仿宋_GB2312"/>
          <w:color w:val="auto"/>
        </w:rPr>
        <w:t>；</w:t>
      </w:r>
      <w:r>
        <w:rPr>
          <w:rFonts w:hint="eastAsia" w:ascii="仿宋_GB2312" w:hAnsi="仿宋_GB2312" w:eastAsia="仿宋_GB2312" w:cs="仿宋_GB2312"/>
          <w:color w:val="auto"/>
          <w:lang w:eastAsia="zh-CN"/>
        </w:rPr>
        <w:t>加强值班值守和信息报送，按规定</w:t>
      </w:r>
      <w:r>
        <w:rPr>
          <w:rFonts w:hint="eastAsia" w:ascii="仿宋_GB2312" w:hAnsi="Calibri" w:eastAsia="仿宋_GB2312" w:cs="Times New Roman"/>
          <w:color w:val="auto"/>
          <w:szCs w:val="32"/>
          <w:lang w:val="en-US" w:eastAsia="zh-CN"/>
        </w:rPr>
        <w:t>收集上报灾情和避险安置工作动态等各类信息。</w:t>
      </w:r>
    </w:p>
    <w:p>
      <w:pPr>
        <w:ind w:firstLine="640"/>
        <w:rPr>
          <w:rFonts w:hint="eastAsia" w:ascii="仿宋_GB2312" w:hAnsi="Calibri" w:eastAsia="仿宋_GB2312" w:cs="Times New Roman"/>
          <w:color w:val="auto"/>
          <w:szCs w:val="32"/>
          <w:lang w:val="en-US" w:eastAsia="zh-CN"/>
        </w:rPr>
      </w:pPr>
      <w:r>
        <w:rPr>
          <w:rFonts w:hint="eastAsia" w:ascii="仿宋_GB2312" w:hAnsi="Calibri" w:eastAsia="仿宋_GB2312" w:cs="Times New Roman"/>
          <w:color w:val="auto"/>
          <w:szCs w:val="32"/>
          <w:lang w:val="en-US" w:eastAsia="zh-CN"/>
        </w:rPr>
        <w:t>县防汛抗旱指挥部在本级党委、政府领导下，</w:t>
      </w:r>
      <w:r>
        <w:rPr>
          <w:rFonts w:hint="eastAsia" w:ascii="仿宋_GB2312" w:hAnsi="仿宋_GB2312" w:eastAsia="仿宋_GB2312" w:cs="仿宋_GB2312"/>
          <w:color w:val="auto"/>
        </w:rPr>
        <w:t>靠前指挥，加强指导</w:t>
      </w:r>
      <w:r>
        <w:rPr>
          <w:rFonts w:hint="eastAsia" w:ascii="仿宋_GB2312" w:hAnsi="仿宋_GB2312" w:eastAsia="仿宋_GB2312" w:cs="仿宋_GB2312"/>
          <w:color w:val="auto"/>
          <w:lang w:eastAsia="zh-CN"/>
        </w:rPr>
        <w:t>，派出现场指导组或成立前方指挥部，统筹协调灾害发生地紧急避险安置工作；协调</w:t>
      </w:r>
      <w:r>
        <w:rPr>
          <w:rFonts w:hint="eastAsia" w:ascii="仿宋_GB2312" w:hAnsi="Calibri" w:eastAsia="仿宋_GB2312" w:cs="Times New Roman"/>
          <w:color w:val="auto"/>
          <w:szCs w:val="32"/>
          <w:lang w:val="en-US" w:eastAsia="zh-CN"/>
        </w:rPr>
        <w:t>有关单位协同做好紧急避险安置，预置、</w:t>
      </w:r>
      <w:r>
        <w:rPr>
          <w:rFonts w:hint="eastAsia" w:ascii="仿宋_GB2312" w:hAnsi="仿宋_GB2312" w:eastAsia="仿宋_GB2312" w:cs="仿宋_GB2312"/>
          <w:color w:val="auto"/>
        </w:rPr>
        <w:t>调度辖区内应急救援队伍、装备、物资投入</w:t>
      </w:r>
      <w:r>
        <w:rPr>
          <w:rFonts w:hint="eastAsia" w:ascii="仿宋_GB2312" w:hAnsi="仿宋_GB2312" w:eastAsia="仿宋_GB2312" w:cs="仿宋_GB2312"/>
          <w:color w:val="auto"/>
          <w:lang w:eastAsia="zh-CN"/>
        </w:rPr>
        <w:t>紧急</w:t>
      </w:r>
      <w:r>
        <w:rPr>
          <w:rFonts w:hint="eastAsia" w:ascii="仿宋_GB2312" w:hAnsi="仿宋_GB2312" w:eastAsia="仿宋_GB2312" w:cs="仿宋_GB2312"/>
          <w:color w:val="auto"/>
        </w:rPr>
        <w:t>避险安置</w:t>
      </w:r>
      <w:r>
        <w:rPr>
          <w:rFonts w:hint="eastAsia" w:ascii="仿宋_GB2312" w:hAnsi="仿宋_GB2312" w:eastAsia="仿宋_GB2312" w:cs="仿宋_GB2312"/>
          <w:color w:val="auto"/>
          <w:lang w:eastAsia="zh-CN"/>
        </w:rPr>
        <w:t>和抢险救援，根据需要向上级请求支援</w:t>
      </w:r>
      <w:r>
        <w:rPr>
          <w:rFonts w:hint="eastAsia" w:ascii="仿宋_GB2312" w:hAnsi="仿宋_GB2312" w:eastAsia="仿宋_GB2312" w:cs="仿宋_GB2312"/>
          <w:color w:val="auto"/>
        </w:rPr>
        <w:t>；下达紧急避险相关通知、公告、指令，加强</w:t>
      </w:r>
      <w:r>
        <w:rPr>
          <w:rFonts w:hint="eastAsia" w:ascii="仿宋_GB2312" w:hAnsi="仿宋_GB2312" w:eastAsia="仿宋_GB2312" w:cs="仿宋_GB2312"/>
          <w:color w:val="auto"/>
          <w:lang w:eastAsia="zh-CN"/>
        </w:rPr>
        <w:t>指挥调度和</w:t>
      </w:r>
      <w:r>
        <w:rPr>
          <w:rFonts w:hint="eastAsia" w:ascii="仿宋_GB2312" w:hAnsi="仿宋_GB2312" w:eastAsia="仿宋_GB2312" w:cs="仿宋_GB2312"/>
          <w:color w:val="auto"/>
        </w:rPr>
        <w:t>值班值守</w:t>
      </w:r>
      <w:r>
        <w:rPr>
          <w:rFonts w:hint="eastAsia" w:ascii="仿宋_GB2312" w:hAnsi="仿宋_GB2312" w:eastAsia="仿宋_GB2312" w:cs="仿宋_GB2312"/>
          <w:color w:val="auto"/>
          <w:lang w:eastAsia="zh-CN"/>
        </w:rPr>
        <w:t>，按规定收集报送工作动态和灾情信息，</w:t>
      </w:r>
      <w:r>
        <w:rPr>
          <w:rFonts w:hint="eastAsia" w:ascii="仿宋_GB2312" w:hAnsi="仿宋_GB2312" w:eastAsia="仿宋_GB2312" w:cs="仿宋_GB2312"/>
          <w:color w:val="auto"/>
        </w:rPr>
        <w:t>和信息收集，按规定报告灾情和工作信息</w:t>
      </w:r>
      <w:r>
        <w:rPr>
          <w:rFonts w:hint="eastAsia" w:ascii="仿宋_GB2312" w:hAnsi="Calibri" w:eastAsia="仿宋_GB2312" w:cs="Times New Roman"/>
          <w:color w:val="auto"/>
          <w:szCs w:val="32"/>
          <w:lang w:val="en-US" w:eastAsia="zh-CN"/>
        </w:rPr>
        <w:t>。</w:t>
      </w:r>
    </w:p>
    <w:p>
      <w:pPr>
        <w:ind w:firstLine="640"/>
        <w:rPr>
          <w:rFonts w:ascii="仿宋_GB2312" w:eastAsia="仿宋_GB2312"/>
          <w:color w:val="auto"/>
          <w:szCs w:val="32"/>
        </w:rPr>
      </w:pPr>
      <w:r>
        <w:rPr>
          <w:rFonts w:hint="eastAsia" w:ascii="仿宋_GB2312" w:eastAsia="仿宋_GB2312"/>
          <w:color w:val="auto"/>
          <w:szCs w:val="32"/>
          <w:lang w:val="en-US" w:eastAsia="zh-CN"/>
        </w:rPr>
        <w:t>县</w:t>
      </w:r>
      <w:r>
        <w:rPr>
          <w:rFonts w:hint="eastAsia" w:ascii="仿宋_GB2312" w:eastAsia="仿宋_GB2312"/>
          <w:color w:val="auto"/>
          <w:szCs w:val="32"/>
        </w:rPr>
        <w:t>防指有关成员单位按照职责分工，协同做好防汛紧急避险安置相关工作（成员单位职责见附件</w:t>
      </w:r>
      <w:r>
        <w:rPr>
          <w:rFonts w:hint="eastAsia" w:ascii="仿宋_GB2312" w:eastAsia="仿宋_GB2312"/>
          <w:color w:val="auto"/>
          <w:szCs w:val="32"/>
          <w:lang w:val="en-US" w:eastAsia="zh-CN"/>
        </w:rPr>
        <w:t>1</w:t>
      </w:r>
      <w:r>
        <w:rPr>
          <w:rFonts w:hint="eastAsia" w:ascii="仿宋_GB2312" w:eastAsia="仿宋_GB2312"/>
          <w:color w:val="auto"/>
          <w:szCs w:val="32"/>
        </w:rPr>
        <w:t>）。</w:t>
      </w:r>
    </w:p>
    <w:p>
      <w:pPr>
        <w:pStyle w:val="4"/>
        <w:rPr>
          <w:rFonts w:hint="eastAsia" w:ascii="楷体_GB2312" w:hAnsi="Calibri" w:eastAsia="楷体_GB2312" w:cs="Times New Roman"/>
          <w:bCs w:val="0"/>
          <w:color w:val="auto"/>
          <w:lang w:eastAsia="zh-CN"/>
        </w:rPr>
      </w:pPr>
      <w:bookmarkStart w:id="115" w:name="_Toc804"/>
      <w:r>
        <w:rPr>
          <w:rFonts w:hint="eastAsia" w:ascii="楷体_GB2312" w:hAnsi="Calibri" w:eastAsia="楷体_GB2312" w:cs="Times New Roman"/>
          <w:bCs w:val="0"/>
          <w:color w:val="auto"/>
          <w:lang w:val="en-US" w:eastAsia="zh-CN"/>
        </w:rPr>
        <w:t>5</w:t>
      </w:r>
      <w:r>
        <w:rPr>
          <w:rFonts w:hint="default" w:ascii="楷体_GB2312" w:hAnsi="Calibri" w:eastAsia="楷体_GB2312" w:cs="Times New Roman"/>
          <w:bCs w:val="0"/>
          <w:color w:val="auto"/>
        </w:rPr>
        <w:t>.</w:t>
      </w:r>
      <w:r>
        <w:rPr>
          <w:rFonts w:hint="eastAsia" w:ascii="楷体_GB2312" w:hAnsi="Calibri" w:eastAsia="楷体_GB2312" w:cs="Times New Roman"/>
          <w:bCs w:val="0"/>
          <w:color w:val="auto"/>
          <w:lang w:val="en-US" w:eastAsia="zh-CN"/>
        </w:rPr>
        <w:t>2</w:t>
      </w:r>
      <w:r>
        <w:rPr>
          <w:rFonts w:hint="default" w:ascii="楷体_GB2312" w:hAnsi="Calibri" w:eastAsia="楷体_GB2312" w:cs="Times New Roman"/>
          <w:bCs w:val="0"/>
          <w:color w:val="auto"/>
        </w:rPr>
        <w:t xml:space="preserve">  </w:t>
      </w:r>
      <w:r>
        <w:rPr>
          <w:rFonts w:hint="eastAsia" w:ascii="楷体_GB2312" w:hAnsi="Calibri" w:eastAsia="楷体_GB2312" w:cs="Times New Roman"/>
          <w:bCs w:val="0"/>
          <w:color w:val="auto"/>
          <w:lang w:eastAsia="zh-CN"/>
        </w:rPr>
        <w:t>组织实施流程</w:t>
      </w:r>
      <w:bookmarkEnd w:id="115"/>
    </w:p>
    <w:p>
      <w:pPr>
        <w:spacing w:line="580" w:lineRule="exact"/>
        <w:ind w:firstLine="640" w:firstLineChars="200"/>
        <w:rPr>
          <w:rFonts w:hint="eastAsia" w:ascii="仿宋_GB2312" w:hAnsi="仿宋_GB2312" w:eastAsia="仿宋_GB2312" w:cs="仿宋_GB2312"/>
          <w:color w:val="auto"/>
          <w:szCs w:val="32"/>
          <w:lang w:eastAsia="zh-CN"/>
        </w:rPr>
      </w:pP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lang w:val="en-US" w:eastAsia="zh-CN"/>
        </w:rPr>
        <w:t>1</w:t>
      </w:r>
      <w:r>
        <w:rPr>
          <w:rFonts w:hint="eastAsia" w:ascii="仿宋_GB2312" w:hAnsi="仿宋_GB2312" w:eastAsia="仿宋_GB2312" w:cs="仿宋_GB2312"/>
          <w:color w:val="auto"/>
          <w:szCs w:val="32"/>
          <w:lang w:eastAsia="zh-CN"/>
        </w:rPr>
        <w:t>）预报</w:t>
      </w:r>
      <w:r>
        <w:rPr>
          <w:rFonts w:hint="eastAsia" w:ascii="仿宋_GB2312" w:hAnsi="仿宋_GB2312" w:eastAsia="仿宋_GB2312" w:cs="仿宋_GB2312"/>
          <w:color w:val="auto"/>
          <w:szCs w:val="32"/>
        </w:rPr>
        <w:t>报警</w:t>
      </w: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rPr>
        <w:t>气象、水利、自然资源、住建等部门，根据监测预报情况，及时发布暴雨、河道水库洪水、山洪灾害、地质灾害、城市内涝等预警信息。</w:t>
      </w:r>
      <w:r>
        <w:rPr>
          <w:rFonts w:hint="eastAsia" w:ascii="仿宋_GB2312" w:hAnsi="仿宋_GB2312" w:eastAsia="仿宋_GB2312" w:cs="仿宋_GB2312"/>
          <w:color w:val="auto"/>
          <w:szCs w:val="32"/>
          <w:lang w:eastAsia="zh-CN"/>
        </w:rPr>
        <w:t>预警涉及的乡镇（街道）、村（社区）根据</w:t>
      </w:r>
      <w:r>
        <w:rPr>
          <w:rFonts w:hint="eastAsia" w:ascii="仿宋_GB2312" w:hAnsi="仿宋_GB2312" w:eastAsia="仿宋_GB2312" w:cs="仿宋_GB2312"/>
          <w:color w:val="auto"/>
          <w:szCs w:val="32"/>
        </w:rPr>
        <w:t>预警信息</w:t>
      </w:r>
      <w:r>
        <w:rPr>
          <w:rFonts w:hint="eastAsia" w:ascii="仿宋_GB2312" w:hAnsi="仿宋_GB2312" w:eastAsia="仿宋_GB2312" w:cs="仿宋_GB2312"/>
          <w:color w:val="auto"/>
          <w:szCs w:val="32"/>
          <w:lang w:eastAsia="zh-CN"/>
        </w:rPr>
        <w:t>，立即组织人员监测研判辖区内雨情、水情、河谷上游来水、山体滑坡等灾害风险，通过</w:t>
      </w:r>
      <w:r>
        <w:rPr>
          <w:rFonts w:hint="eastAsia" w:ascii="仿宋_GB2312" w:hAnsi="仿宋_GB2312" w:eastAsia="仿宋_GB2312" w:cs="仿宋_GB2312"/>
          <w:color w:val="auto"/>
          <w:szCs w:val="32"/>
        </w:rPr>
        <w:t>警报器、宣传车、大喇叭、</w:t>
      </w:r>
      <w:r>
        <w:rPr>
          <w:rFonts w:hint="eastAsia" w:ascii="仿宋_GB2312" w:hAnsi="仿宋_GB2312" w:eastAsia="仿宋_GB2312" w:cs="仿宋_GB2312"/>
          <w:color w:val="auto"/>
          <w:szCs w:val="32"/>
          <w:lang w:eastAsia="zh-CN"/>
        </w:rPr>
        <w:t>手机短信</w:t>
      </w:r>
      <w:r>
        <w:rPr>
          <w:rFonts w:hint="eastAsia" w:ascii="仿宋_GB2312" w:hAnsi="仿宋_GB2312" w:eastAsia="仿宋_GB2312" w:cs="仿宋_GB2312"/>
          <w:color w:val="auto"/>
          <w:szCs w:val="32"/>
        </w:rPr>
        <w:t>等</w:t>
      </w:r>
      <w:r>
        <w:rPr>
          <w:rFonts w:hint="eastAsia" w:ascii="仿宋_GB2312" w:hAnsi="仿宋_GB2312" w:eastAsia="仿宋_GB2312" w:cs="仿宋_GB2312"/>
          <w:color w:val="auto"/>
          <w:szCs w:val="32"/>
          <w:lang w:eastAsia="zh-CN"/>
        </w:rPr>
        <w:t>方式</w:t>
      </w:r>
      <w:r>
        <w:rPr>
          <w:rFonts w:hint="eastAsia" w:ascii="仿宋_GB2312" w:hAnsi="仿宋_GB2312" w:eastAsia="仿宋_GB2312" w:cs="仿宋_GB2312"/>
          <w:color w:val="auto"/>
          <w:szCs w:val="32"/>
        </w:rPr>
        <w:t>，</w:t>
      </w:r>
      <w:r>
        <w:rPr>
          <w:rFonts w:hint="eastAsia" w:ascii="仿宋_GB2312" w:hAnsi="仿宋_GB2312" w:eastAsia="仿宋_GB2312" w:cs="仿宋_GB2312"/>
          <w:color w:val="auto"/>
          <w:szCs w:val="32"/>
          <w:lang w:eastAsia="zh-CN"/>
        </w:rPr>
        <w:t>及时向辖区群众发出灾害警报和紧急避险转移通知。</w:t>
      </w:r>
    </w:p>
    <w:p>
      <w:pPr>
        <w:spacing w:line="580" w:lineRule="exact"/>
        <w:ind w:firstLine="640" w:firstLineChars="200"/>
        <w:rPr>
          <w:rFonts w:hint="eastAsia" w:ascii="仿宋_GB2312" w:hAnsi="仿宋_GB2312" w:eastAsia="仿宋_GB2312" w:cs="仿宋_GB2312"/>
          <w:color w:val="auto"/>
          <w:szCs w:val="32"/>
          <w:lang w:eastAsia="zh-CN"/>
        </w:rPr>
      </w:pP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lang w:val="en-US" w:eastAsia="zh-CN"/>
        </w:rPr>
        <w:t>2</w:t>
      </w:r>
      <w:r>
        <w:rPr>
          <w:rFonts w:hint="eastAsia" w:ascii="仿宋_GB2312" w:hAnsi="仿宋_GB2312" w:eastAsia="仿宋_GB2312" w:cs="仿宋_GB2312"/>
          <w:color w:val="auto"/>
          <w:szCs w:val="32"/>
          <w:lang w:eastAsia="zh-CN"/>
        </w:rPr>
        <w:t>）紧急避险安置准备。发布灾害警报后，乡镇（街道）、村（社区）和基层组织、单位的相关责任人和工作保障人员快速到位，全员转入应急状态，</w:t>
      </w:r>
      <w:r>
        <w:rPr>
          <w:rFonts w:hint="eastAsia" w:ascii="仿宋_GB2312" w:hAnsi="仿宋" w:eastAsia="仿宋_GB2312" w:cs="仿宋"/>
          <w:color w:val="auto"/>
          <w:szCs w:val="32"/>
        </w:rPr>
        <w:t>启动相应的避险转移方案</w:t>
      </w:r>
      <w:r>
        <w:rPr>
          <w:rFonts w:hint="eastAsia" w:ascii="仿宋_GB2312" w:hAnsi="仿宋" w:eastAsia="仿宋_GB2312" w:cs="仿宋"/>
          <w:color w:val="auto"/>
          <w:szCs w:val="32"/>
          <w:lang w:eastAsia="zh-CN"/>
        </w:rPr>
        <w:t>，避险组织人员、救援人员、保障人员、应急装备物资</w:t>
      </w:r>
      <w:r>
        <w:rPr>
          <w:rFonts w:hint="eastAsia" w:ascii="仿宋_GB2312" w:hAnsi="仿宋_GB2312" w:eastAsia="仿宋_GB2312" w:cs="仿宋_GB2312"/>
          <w:color w:val="auto"/>
          <w:szCs w:val="32"/>
          <w:lang w:eastAsia="zh-CN"/>
        </w:rPr>
        <w:t>快速向避险转移现场集结。避险安置点开启，相关人员快速到位，先期做好接收安置准备。避险群众自行整理行装，做好准备，时间允许情况下，可携带家庭重要财物、养殖畜禽等，以最大程度减少损失。</w:t>
      </w:r>
    </w:p>
    <w:p>
      <w:pPr>
        <w:spacing w:line="580" w:lineRule="exact"/>
        <w:ind w:firstLine="640" w:firstLineChars="200"/>
        <w:rPr>
          <w:rFonts w:hint="eastAsia" w:ascii="仿宋_GB2312" w:hAnsi="仿宋" w:eastAsia="仿宋_GB2312" w:cs="仿宋"/>
          <w:color w:val="auto"/>
          <w:szCs w:val="32"/>
          <w:lang w:eastAsia="zh-CN"/>
        </w:rPr>
      </w:pP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lang w:val="en-US" w:eastAsia="zh-CN"/>
        </w:rPr>
        <w:t>3</w:t>
      </w:r>
      <w:r>
        <w:rPr>
          <w:rFonts w:hint="eastAsia" w:ascii="仿宋_GB2312" w:hAnsi="仿宋_GB2312" w:eastAsia="仿宋_GB2312" w:cs="仿宋_GB2312"/>
          <w:color w:val="auto"/>
          <w:szCs w:val="32"/>
          <w:lang w:eastAsia="zh-CN"/>
        </w:rPr>
        <w:t>）紧急避险行动。灾害警报发布后，避险群众即可自行紧急避险转移。避险群众自行转移确有困难，</w:t>
      </w:r>
      <w:r>
        <w:rPr>
          <w:rFonts w:hint="eastAsia" w:ascii="仿宋_GB2312" w:hAnsi="仿宋" w:eastAsia="仿宋_GB2312" w:cs="仿宋"/>
          <w:color w:val="auto"/>
          <w:szCs w:val="32"/>
        </w:rPr>
        <w:t>或者因灾造成电力、通讯、交通中断</w:t>
      </w:r>
      <w:r>
        <w:rPr>
          <w:rFonts w:hint="eastAsia" w:ascii="仿宋_GB2312" w:hAnsi="仿宋" w:eastAsia="仿宋_GB2312" w:cs="仿宋"/>
          <w:color w:val="auto"/>
          <w:szCs w:val="32"/>
          <w:lang w:eastAsia="zh-CN"/>
        </w:rPr>
        <w:t>等</w:t>
      </w:r>
      <w:r>
        <w:rPr>
          <w:rFonts w:hint="eastAsia" w:ascii="仿宋_GB2312" w:hAnsi="仿宋" w:eastAsia="仿宋_GB2312" w:cs="仿宋"/>
          <w:color w:val="auto"/>
          <w:szCs w:val="32"/>
        </w:rPr>
        <w:t>情况，</w:t>
      </w:r>
      <w:r>
        <w:rPr>
          <w:rFonts w:hint="eastAsia" w:ascii="仿宋_GB2312" w:hAnsi="仿宋_GB2312" w:eastAsia="仿宋_GB2312" w:cs="仿宋_GB2312"/>
          <w:color w:val="auto"/>
          <w:szCs w:val="32"/>
          <w:lang w:eastAsia="zh-CN"/>
        </w:rPr>
        <w:t>乡镇（街道）、村（社区）和基层组织、单位开展集中避险转移，</w:t>
      </w:r>
      <w:r>
        <w:rPr>
          <w:rFonts w:hint="eastAsia" w:ascii="仿宋_GB2312" w:hAnsi="仿宋" w:eastAsia="仿宋_GB2312" w:cs="仿宋"/>
          <w:color w:val="auto"/>
          <w:szCs w:val="32"/>
        </w:rPr>
        <w:t>组织</w:t>
      </w:r>
      <w:r>
        <w:rPr>
          <w:rFonts w:hint="eastAsia" w:ascii="仿宋_GB2312" w:hAnsi="仿宋" w:eastAsia="仿宋_GB2312" w:cs="仿宋"/>
          <w:color w:val="auto"/>
          <w:szCs w:val="32"/>
          <w:lang w:eastAsia="zh-CN"/>
        </w:rPr>
        <w:t>调用</w:t>
      </w:r>
      <w:r>
        <w:rPr>
          <w:rFonts w:hint="eastAsia" w:ascii="仿宋_GB2312" w:hAnsi="仿宋" w:eastAsia="仿宋_GB2312" w:cs="仿宋"/>
          <w:color w:val="auto"/>
          <w:szCs w:val="32"/>
        </w:rPr>
        <w:t>必要的交通工具，</w:t>
      </w:r>
      <w:r>
        <w:rPr>
          <w:rFonts w:hint="eastAsia" w:ascii="仿宋_GB2312" w:hAnsi="仿宋" w:eastAsia="仿宋_GB2312" w:cs="仿宋"/>
          <w:color w:val="auto"/>
          <w:szCs w:val="32"/>
          <w:lang w:eastAsia="zh-CN"/>
        </w:rPr>
        <w:t>将群众快速转运到安全区域或集中安置点。避险组织单位要</w:t>
      </w:r>
      <w:r>
        <w:rPr>
          <w:rFonts w:hint="eastAsia" w:ascii="仿宋_GB2312" w:hAnsi="仿宋_GB2312" w:eastAsia="仿宋_GB2312" w:cs="仿宋_GB2312"/>
          <w:b w:val="0"/>
          <w:bCs w:val="0"/>
          <w:color w:val="auto"/>
          <w:kern w:val="2"/>
          <w:sz w:val="32"/>
          <w:szCs w:val="24"/>
          <w:lang w:val="en-US" w:eastAsia="zh-CN" w:bidi="ar-SA"/>
        </w:rPr>
        <w:t>落实孤寡老人、留守儿童、残疾人等脆</w:t>
      </w:r>
      <w:r>
        <w:rPr>
          <w:rFonts w:hint="eastAsia" w:ascii="仿宋_GB2312" w:hAnsi="Times New Roman" w:eastAsia="仿宋_GB2312" w:cs="仿宋_GB2312"/>
          <w:bCs/>
          <w:color w:val="auto"/>
          <w:kern w:val="0"/>
          <w:szCs w:val="32"/>
          <w:lang w:val="en-US" w:eastAsia="zh-CN" w:bidi="ar"/>
        </w:rPr>
        <w:t>弱群体的“一对一”转移避险措施，健全逐人落实、逐户对接的安全转移机制，</w:t>
      </w:r>
      <w:r>
        <w:rPr>
          <w:rFonts w:hint="eastAsia" w:ascii="仿宋_GB2312" w:hAnsi="仿宋" w:eastAsia="仿宋_GB2312" w:cs="仿宋"/>
          <w:color w:val="auto"/>
          <w:szCs w:val="32"/>
        </w:rPr>
        <w:t>对经劝导仍拒绝转移的</w:t>
      </w:r>
      <w:r>
        <w:rPr>
          <w:rFonts w:hint="eastAsia" w:ascii="仿宋_GB2312" w:hAnsi="仿宋" w:eastAsia="仿宋_GB2312" w:cs="仿宋"/>
          <w:color w:val="auto"/>
          <w:szCs w:val="32"/>
          <w:lang w:eastAsia="zh-CN"/>
        </w:rPr>
        <w:t>群众</w:t>
      </w:r>
      <w:r>
        <w:rPr>
          <w:rFonts w:hint="eastAsia" w:ascii="仿宋_GB2312" w:hAnsi="仿宋" w:eastAsia="仿宋_GB2312" w:cs="仿宋"/>
          <w:color w:val="auto"/>
          <w:szCs w:val="32"/>
        </w:rPr>
        <w:t>依法实施强制避险转移</w:t>
      </w:r>
      <w:r>
        <w:rPr>
          <w:rFonts w:hint="eastAsia" w:ascii="仿宋_GB2312" w:hAnsi="仿宋" w:eastAsia="仿宋_GB2312" w:cs="仿宋"/>
          <w:color w:val="auto"/>
          <w:szCs w:val="32"/>
          <w:lang w:eastAsia="zh-CN"/>
        </w:rPr>
        <w:t>。</w:t>
      </w:r>
    </w:p>
    <w:p>
      <w:pPr>
        <w:spacing w:line="580" w:lineRule="exact"/>
        <w:ind w:firstLine="640" w:firstLineChars="200"/>
        <w:rPr>
          <w:rFonts w:hint="eastAsia" w:ascii="仿宋_GB2312" w:hAnsi="仿宋" w:eastAsia="仿宋_GB2312" w:cs="仿宋"/>
          <w:color w:val="auto"/>
          <w:szCs w:val="32"/>
          <w:lang w:eastAsia="zh-CN"/>
        </w:rPr>
      </w:pPr>
      <w:r>
        <w:rPr>
          <w:rFonts w:hint="eastAsia" w:ascii="仿宋_GB2312" w:hAnsi="仿宋" w:eastAsia="仿宋_GB2312" w:cs="仿宋"/>
          <w:color w:val="auto"/>
          <w:szCs w:val="32"/>
          <w:lang w:eastAsia="zh-CN"/>
        </w:rPr>
        <w:t>（</w:t>
      </w:r>
      <w:r>
        <w:rPr>
          <w:rFonts w:hint="eastAsia" w:ascii="仿宋_GB2312" w:hAnsi="仿宋" w:eastAsia="仿宋_GB2312" w:cs="仿宋"/>
          <w:color w:val="auto"/>
          <w:szCs w:val="32"/>
          <w:lang w:val="en-US" w:eastAsia="zh-CN"/>
        </w:rPr>
        <w:t>4</w:t>
      </w:r>
      <w:r>
        <w:rPr>
          <w:rFonts w:hint="eastAsia" w:ascii="仿宋_GB2312" w:hAnsi="仿宋" w:eastAsia="仿宋_GB2312" w:cs="仿宋"/>
          <w:color w:val="auto"/>
          <w:szCs w:val="32"/>
          <w:lang w:eastAsia="zh-CN"/>
        </w:rPr>
        <w:t>）转移安置。</w:t>
      </w:r>
      <w:r>
        <w:rPr>
          <w:rFonts w:hint="eastAsia" w:ascii="仿宋_GB2312" w:hAnsi="仿宋" w:eastAsia="仿宋_GB2312" w:cs="仿宋"/>
          <w:color w:val="auto"/>
          <w:szCs w:val="32"/>
        </w:rPr>
        <w:t>人员已经全部避险</w:t>
      </w:r>
      <w:r>
        <w:rPr>
          <w:rFonts w:hint="eastAsia" w:ascii="仿宋_GB2312" w:hAnsi="仿宋" w:eastAsia="仿宋_GB2312" w:cs="仿宋"/>
          <w:color w:val="auto"/>
          <w:szCs w:val="32"/>
          <w:lang w:eastAsia="zh-CN"/>
        </w:rPr>
        <w:t>撤出</w:t>
      </w:r>
      <w:r>
        <w:rPr>
          <w:rFonts w:hint="eastAsia" w:ascii="仿宋_GB2312" w:hAnsi="仿宋" w:eastAsia="仿宋_GB2312" w:cs="仿宋"/>
          <w:color w:val="auto"/>
          <w:szCs w:val="32"/>
        </w:rPr>
        <w:t>的危险区域，</w:t>
      </w:r>
      <w:r>
        <w:rPr>
          <w:rFonts w:hint="eastAsia" w:ascii="仿宋_GB2312" w:hAnsi="仿宋" w:eastAsia="仿宋_GB2312" w:cs="仿宋"/>
          <w:color w:val="auto"/>
          <w:szCs w:val="32"/>
          <w:lang w:eastAsia="zh-CN"/>
        </w:rPr>
        <w:t>避险组织单位及时</w:t>
      </w:r>
      <w:r>
        <w:rPr>
          <w:rFonts w:hint="eastAsia" w:ascii="仿宋_GB2312" w:hAnsi="仿宋" w:eastAsia="仿宋_GB2312" w:cs="仿宋"/>
          <w:color w:val="auto"/>
          <w:szCs w:val="32"/>
        </w:rPr>
        <w:t>采取设置警戒线</w:t>
      </w:r>
      <w:r>
        <w:rPr>
          <w:rFonts w:hint="eastAsia" w:ascii="仿宋_GB2312" w:hAnsi="仿宋" w:eastAsia="仿宋_GB2312" w:cs="仿宋"/>
          <w:color w:val="auto"/>
          <w:szCs w:val="32"/>
          <w:lang w:eastAsia="zh-CN"/>
        </w:rPr>
        <w:t>、轮班值守</w:t>
      </w:r>
      <w:r>
        <w:rPr>
          <w:rFonts w:hint="eastAsia" w:ascii="仿宋_GB2312" w:hAnsi="仿宋" w:eastAsia="仿宋_GB2312" w:cs="仿宋"/>
          <w:color w:val="auto"/>
          <w:szCs w:val="32"/>
        </w:rPr>
        <w:t>等</w:t>
      </w:r>
      <w:r>
        <w:rPr>
          <w:rFonts w:hint="eastAsia" w:ascii="仿宋_GB2312" w:hAnsi="仿宋" w:eastAsia="仿宋_GB2312" w:cs="仿宋"/>
          <w:color w:val="auto"/>
          <w:szCs w:val="32"/>
          <w:lang w:eastAsia="zh-CN"/>
        </w:rPr>
        <w:t>安全管控</w:t>
      </w:r>
      <w:r>
        <w:rPr>
          <w:rFonts w:hint="eastAsia" w:ascii="仿宋_GB2312" w:hAnsi="仿宋" w:eastAsia="仿宋_GB2312" w:cs="仿宋"/>
          <w:color w:val="auto"/>
          <w:szCs w:val="32"/>
        </w:rPr>
        <w:t>措施，</w:t>
      </w:r>
      <w:r>
        <w:rPr>
          <w:rFonts w:hint="eastAsia" w:ascii="仿宋_GB2312" w:hAnsi="仿宋" w:eastAsia="仿宋_GB2312" w:cs="仿宋"/>
          <w:color w:val="auto"/>
          <w:szCs w:val="32"/>
          <w:lang w:eastAsia="zh-CN"/>
        </w:rPr>
        <w:t>实行</w:t>
      </w:r>
      <w:r>
        <w:rPr>
          <w:rFonts w:hint="eastAsia" w:ascii="仿宋_GB2312" w:hAnsi="仿宋" w:eastAsia="仿宋_GB2312" w:cs="仿宋"/>
          <w:color w:val="auto"/>
          <w:szCs w:val="32"/>
        </w:rPr>
        <w:t>2</w:t>
      </w:r>
      <w:r>
        <w:rPr>
          <w:rFonts w:ascii="仿宋_GB2312" w:hAnsi="仿宋" w:eastAsia="仿宋_GB2312" w:cs="仿宋"/>
          <w:color w:val="auto"/>
          <w:szCs w:val="32"/>
        </w:rPr>
        <w:t>4</w:t>
      </w:r>
      <w:r>
        <w:rPr>
          <w:rFonts w:hint="eastAsia" w:ascii="仿宋_GB2312" w:hAnsi="仿宋" w:eastAsia="仿宋_GB2312" w:cs="仿宋"/>
          <w:color w:val="auto"/>
          <w:szCs w:val="32"/>
        </w:rPr>
        <w:t>小时动态巡查。</w:t>
      </w:r>
      <w:r>
        <w:rPr>
          <w:rFonts w:hint="eastAsia" w:ascii="仿宋_GB2312" w:hAnsi="仿宋" w:eastAsia="仿宋_GB2312" w:cs="仿宋"/>
          <w:color w:val="auto"/>
          <w:szCs w:val="32"/>
          <w:lang w:eastAsia="zh-CN"/>
        </w:rPr>
        <w:t>避险群众就近转移到避险安置点，</w:t>
      </w:r>
      <w:r>
        <w:rPr>
          <w:rFonts w:hint="eastAsia" w:ascii="仿宋_GB2312" w:hAnsi="仿宋" w:eastAsia="仿宋_GB2312" w:cs="仿宋"/>
          <w:color w:val="auto"/>
          <w:szCs w:val="32"/>
        </w:rPr>
        <w:t>无法就</w:t>
      </w:r>
      <w:r>
        <w:rPr>
          <w:rFonts w:hint="eastAsia" w:ascii="仿宋_GB2312" w:hAnsi="仿宋" w:eastAsia="仿宋_GB2312" w:cs="仿宋"/>
          <w:color w:val="auto"/>
          <w:szCs w:val="32"/>
          <w:lang w:eastAsia="zh-CN"/>
        </w:rPr>
        <w:t>近安置或需要跨地区安置的，</w:t>
      </w:r>
      <w:r>
        <w:rPr>
          <w:rFonts w:hint="eastAsia" w:ascii="仿宋_GB2312" w:hAnsi="仿宋" w:eastAsia="仿宋_GB2312" w:cs="仿宋"/>
          <w:color w:val="auto"/>
          <w:szCs w:val="32"/>
        </w:rPr>
        <w:t>由县人民政府</w:t>
      </w:r>
      <w:r>
        <w:rPr>
          <w:rFonts w:hint="eastAsia" w:ascii="仿宋_GB2312" w:hAnsi="仿宋" w:eastAsia="仿宋_GB2312" w:cs="仿宋"/>
          <w:color w:val="auto"/>
          <w:szCs w:val="32"/>
          <w:lang w:eastAsia="zh-CN"/>
        </w:rPr>
        <w:t>组织</w:t>
      </w:r>
      <w:r>
        <w:rPr>
          <w:rFonts w:hint="eastAsia" w:ascii="仿宋_GB2312" w:hAnsi="仿宋" w:eastAsia="仿宋_GB2312" w:cs="仿宋"/>
          <w:color w:val="auto"/>
          <w:szCs w:val="32"/>
        </w:rPr>
        <w:t>协调</w:t>
      </w:r>
      <w:r>
        <w:rPr>
          <w:rFonts w:hint="eastAsia" w:ascii="仿宋_GB2312" w:hAnsi="仿宋" w:eastAsia="仿宋_GB2312" w:cs="仿宋"/>
          <w:color w:val="auto"/>
          <w:szCs w:val="32"/>
          <w:lang w:eastAsia="zh-CN"/>
        </w:rPr>
        <w:t>相对较近的避险场所接收安置避险群众，</w:t>
      </w:r>
      <w:r>
        <w:rPr>
          <w:rFonts w:hint="eastAsia" w:ascii="仿宋_GB2312" w:hAnsi="仿宋" w:eastAsia="仿宋_GB2312" w:cs="仿宋"/>
          <w:color w:val="auto"/>
          <w:szCs w:val="32"/>
        </w:rPr>
        <w:t>县人民政府</w:t>
      </w:r>
      <w:r>
        <w:rPr>
          <w:rFonts w:hint="eastAsia" w:ascii="仿宋_GB2312" w:hAnsi="仿宋" w:eastAsia="仿宋_GB2312" w:cs="仿宋"/>
          <w:color w:val="auto"/>
          <w:szCs w:val="32"/>
          <w:lang w:eastAsia="zh-CN"/>
        </w:rPr>
        <w:t>指定单位和负责同志组织做好避险安置点管理和保障工作。</w:t>
      </w:r>
    </w:p>
    <w:p>
      <w:pPr>
        <w:ind w:firstLine="640"/>
        <w:rPr>
          <w:rFonts w:ascii="仿宋_GB2312" w:hAnsi="仿宋_GB2312" w:eastAsia="仿宋_GB2312" w:cs="仿宋_GB2312"/>
          <w:color w:val="auto"/>
          <w:szCs w:val="32"/>
        </w:rPr>
      </w:pPr>
      <w:r>
        <w:rPr>
          <w:rFonts w:hint="eastAsia" w:ascii="仿宋_GB2312" w:hAnsi="仿宋" w:eastAsia="仿宋_GB2312" w:cs="仿宋"/>
          <w:color w:val="auto"/>
          <w:szCs w:val="32"/>
          <w:lang w:eastAsia="zh-CN"/>
        </w:rPr>
        <w:t>（</w:t>
      </w:r>
      <w:r>
        <w:rPr>
          <w:rFonts w:hint="eastAsia" w:ascii="仿宋_GB2312" w:hAnsi="仿宋" w:eastAsia="仿宋_GB2312" w:cs="仿宋"/>
          <w:color w:val="auto"/>
          <w:szCs w:val="32"/>
          <w:lang w:val="en-US" w:eastAsia="zh-CN"/>
        </w:rPr>
        <w:t>5</w:t>
      </w:r>
      <w:r>
        <w:rPr>
          <w:rFonts w:hint="eastAsia" w:ascii="仿宋_GB2312" w:hAnsi="仿宋" w:eastAsia="仿宋_GB2312" w:cs="仿宋"/>
          <w:color w:val="auto"/>
          <w:szCs w:val="32"/>
          <w:lang w:eastAsia="zh-CN"/>
        </w:rPr>
        <w:t>）及时报告信息。避险转移组织单位要实时掌握转移群众动态情况，乡镇政府（街道办事处）统筹工作信息收集整理和报告工作，灾情、险情、避险转移</w:t>
      </w:r>
      <w:r>
        <w:rPr>
          <w:rFonts w:hint="eastAsia" w:ascii="仿宋_GB2312" w:hAnsi="仿宋" w:eastAsia="仿宋_GB2312" w:cs="仿宋"/>
          <w:color w:val="auto"/>
          <w:szCs w:val="32"/>
        </w:rPr>
        <w:t>人</w:t>
      </w:r>
      <w:r>
        <w:rPr>
          <w:rFonts w:hint="eastAsia" w:ascii="仿宋_GB2312" w:hAnsi="仿宋" w:eastAsia="仿宋_GB2312" w:cs="仿宋"/>
          <w:color w:val="auto"/>
          <w:szCs w:val="32"/>
          <w:lang w:eastAsia="zh-CN"/>
        </w:rPr>
        <w:t>数、集中安置人数等信息要按规定及时逐级上报，重大灾情或人员伤亡情况可以直接向省防指报告，严防发生迟报、漏报、瞒报现象。</w:t>
      </w:r>
      <w:bookmarkStart w:id="116" w:name="_Toc27294"/>
      <w:bookmarkStart w:id="117" w:name="_Toc5943"/>
      <w:bookmarkStart w:id="118" w:name="_Toc1185"/>
      <w:bookmarkStart w:id="119" w:name="_Toc3672"/>
      <w:bookmarkStart w:id="120" w:name="_Toc9520"/>
      <w:bookmarkStart w:id="121" w:name="_Toc16577"/>
      <w:bookmarkStart w:id="122" w:name="_Toc3777"/>
      <w:bookmarkStart w:id="123" w:name="_Toc14027"/>
      <w:bookmarkStart w:id="124" w:name="_Toc22228"/>
    </w:p>
    <w:bookmarkEnd w:id="116"/>
    <w:bookmarkEnd w:id="117"/>
    <w:bookmarkEnd w:id="118"/>
    <w:bookmarkEnd w:id="119"/>
    <w:bookmarkEnd w:id="120"/>
    <w:bookmarkEnd w:id="121"/>
    <w:bookmarkEnd w:id="122"/>
    <w:bookmarkEnd w:id="123"/>
    <w:bookmarkEnd w:id="124"/>
    <w:p>
      <w:pPr>
        <w:pStyle w:val="3"/>
        <w:rPr>
          <w:rFonts w:hint="eastAsia"/>
          <w:color w:val="auto"/>
        </w:rPr>
      </w:pPr>
      <w:bookmarkStart w:id="125" w:name="_Toc20712"/>
      <w:bookmarkStart w:id="126" w:name="_Toc17465"/>
      <w:bookmarkStart w:id="127" w:name="_Toc24370"/>
      <w:bookmarkStart w:id="128" w:name="_Toc20935"/>
      <w:r>
        <w:rPr>
          <w:color w:val="auto"/>
        </w:rPr>
        <w:t xml:space="preserve">6 </w:t>
      </w:r>
      <w:r>
        <w:rPr>
          <w:rFonts w:hint="eastAsia"/>
          <w:color w:val="auto"/>
          <w:lang w:val="en-US" w:eastAsia="zh-CN"/>
        </w:rPr>
        <w:t xml:space="preserve"> </w:t>
      </w:r>
      <w:r>
        <w:rPr>
          <w:rFonts w:hint="eastAsia"/>
          <w:color w:val="auto"/>
        </w:rPr>
        <w:t>保障措施</w:t>
      </w:r>
      <w:bookmarkEnd w:id="125"/>
      <w:bookmarkEnd w:id="126"/>
      <w:bookmarkEnd w:id="127"/>
      <w:bookmarkEnd w:id="128"/>
    </w:p>
    <w:p>
      <w:pPr>
        <w:pStyle w:val="4"/>
        <w:rPr>
          <w:rFonts w:ascii="楷体_GB2312" w:hAnsi="Calibri" w:eastAsia="楷体_GB2312" w:cs="Times New Roman"/>
          <w:bCs w:val="0"/>
          <w:color w:val="auto"/>
          <w:szCs w:val="32"/>
        </w:rPr>
      </w:pPr>
      <w:bookmarkStart w:id="129" w:name="_Toc18329"/>
      <w:bookmarkStart w:id="130" w:name="_Toc1940"/>
      <w:bookmarkStart w:id="131" w:name="_Toc15466"/>
      <w:bookmarkStart w:id="132" w:name="_Toc8988"/>
      <w:r>
        <w:rPr>
          <w:rFonts w:ascii="楷体_GB2312" w:hAnsi="Calibri" w:eastAsia="楷体_GB2312" w:cs="Times New Roman"/>
          <w:bCs w:val="0"/>
          <w:color w:val="auto"/>
        </w:rPr>
        <w:t>6</w:t>
      </w:r>
      <w:r>
        <w:rPr>
          <w:rFonts w:hint="default" w:ascii="楷体_GB2312" w:hAnsi="Calibri" w:eastAsia="楷体_GB2312" w:cs="Times New Roman"/>
          <w:bCs w:val="0"/>
          <w:color w:val="auto"/>
        </w:rPr>
        <w:t>.</w:t>
      </w:r>
      <w:r>
        <w:rPr>
          <w:rFonts w:ascii="楷体_GB2312" w:hAnsi="Calibri" w:eastAsia="楷体_GB2312" w:cs="Times New Roman"/>
          <w:bCs w:val="0"/>
          <w:color w:val="auto"/>
        </w:rPr>
        <w:t>1</w:t>
      </w:r>
      <w:r>
        <w:rPr>
          <w:rFonts w:hint="default" w:ascii="楷体_GB2312" w:hAnsi="Calibri" w:eastAsia="楷体_GB2312" w:cs="Times New Roman"/>
          <w:bCs w:val="0"/>
          <w:color w:val="auto"/>
        </w:rPr>
        <w:t xml:space="preserve">  </w:t>
      </w:r>
      <w:r>
        <w:rPr>
          <w:rFonts w:hint="default" w:ascii="楷体_GB2312" w:hAnsi="Calibri" w:eastAsia="楷体_GB2312" w:cs="Times New Roman"/>
          <w:bCs w:val="0"/>
          <w:color w:val="auto"/>
          <w:szCs w:val="32"/>
        </w:rPr>
        <w:t>避险运输保障</w:t>
      </w:r>
      <w:bookmarkEnd w:id="129"/>
      <w:bookmarkEnd w:id="130"/>
      <w:bookmarkEnd w:id="131"/>
      <w:bookmarkEnd w:id="132"/>
    </w:p>
    <w:p>
      <w:pPr>
        <w:ind w:firstLine="640"/>
        <w:rPr>
          <w:rFonts w:hint="eastAsia" w:ascii="仿宋_GB2312" w:eastAsia="仿宋_GB2312"/>
          <w:color w:val="auto"/>
          <w:szCs w:val="32"/>
        </w:rPr>
      </w:pPr>
      <w:r>
        <w:rPr>
          <w:rFonts w:hint="eastAsia" w:ascii="仿宋_GB2312" w:hAnsi="Calibri" w:eastAsia="仿宋_GB2312" w:cs="Times New Roman"/>
          <w:color w:val="auto"/>
          <w:sz w:val="32"/>
          <w:szCs w:val="32"/>
        </w:rPr>
        <w:t>加强紧急避险交通运输协调保障，科学配置形成顺畅、有序、联动、高效的应急运输保障体系，确保紧急避险人员和物资能够及时、安全避险。乡镇（街道）、村（社区）组织设计紧急避险路线，开辟便捷避险道路,拟制紧急避险交通运输保障方案，提高紧急避险的运输能力。公安、交通运输、铁路等部门负责交通运输保障的组织实施，避险转移路线中断，相关部门、单位快速组织力量进行抢修。</w:t>
      </w:r>
    </w:p>
    <w:p>
      <w:pPr>
        <w:pStyle w:val="4"/>
        <w:rPr>
          <w:rFonts w:hint="eastAsia" w:ascii="楷体_GB2312" w:hAnsi="Calibri" w:eastAsia="楷体_GB2312" w:cs="Times New Roman"/>
          <w:bCs w:val="0"/>
          <w:color w:val="auto"/>
          <w:lang w:eastAsia="zh-CN"/>
        </w:rPr>
      </w:pPr>
      <w:bookmarkStart w:id="133" w:name="_Toc6925"/>
      <w:bookmarkStart w:id="134" w:name="_Toc6928"/>
      <w:bookmarkStart w:id="135" w:name="_Toc17839"/>
      <w:bookmarkStart w:id="136" w:name="_Toc19517"/>
      <w:bookmarkStart w:id="137" w:name="_Toc16667"/>
      <w:r>
        <w:rPr>
          <w:rFonts w:hint="eastAsia" w:ascii="楷体_GB2312" w:hAnsi="Calibri" w:eastAsia="楷体_GB2312" w:cs="Times New Roman"/>
          <w:bCs w:val="0"/>
          <w:color w:val="auto"/>
          <w:lang w:val="en-US" w:eastAsia="zh-CN"/>
        </w:rPr>
        <w:t>6.2</w:t>
      </w:r>
      <w:r>
        <w:rPr>
          <w:rFonts w:hint="default" w:ascii="楷体_GB2312" w:hAnsi="Calibri" w:eastAsia="楷体_GB2312" w:cs="Times New Roman"/>
          <w:bCs w:val="0"/>
          <w:color w:val="auto"/>
        </w:rPr>
        <w:t xml:space="preserve">  转移安置治安</w:t>
      </w:r>
      <w:bookmarkEnd w:id="133"/>
      <w:r>
        <w:rPr>
          <w:rFonts w:hint="eastAsia" w:ascii="楷体_GB2312" w:hAnsi="Calibri" w:eastAsia="楷体_GB2312" w:cs="Times New Roman"/>
          <w:bCs w:val="0"/>
          <w:color w:val="auto"/>
          <w:lang w:eastAsia="zh-CN"/>
        </w:rPr>
        <w:t>保障</w:t>
      </w:r>
      <w:bookmarkEnd w:id="134"/>
    </w:p>
    <w:p>
      <w:pPr>
        <w:ind w:firstLine="640"/>
        <w:rPr>
          <w:rFonts w:hint="eastAsia" w:ascii="仿宋_GB2312" w:hAnsi="仿宋" w:eastAsia="仿宋_GB2312" w:cs="仿宋"/>
          <w:color w:val="auto"/>
          <w:szCs w:val="32"/>
        </w:rPr>
      </w:pPr>
      <w:r>
        <w:rPr>
          <w:rFonts w:hint="eastAsia" w:ascii="仿宋_GB2312" w:hAnsi="仿宋" w:eastAsia="仿宋_GB2312" w:cs="仿宋"/>
          <w:color w:val="auto"/>
          <w:szCs w:val="32"/>
        </w:rPr>
        <w:t>（1）危险区域管理。</w:t>
      </w:r>
      <w:r>
        <w:rPr>
          <w:rFonts w:hint="eastAsia" w:ascii="仿宋_GB2312" w:hAnsi="仿宋" w:eastAsia="仿宋_GB2312" w:cs="仿宋"/>
          <w:color w:val="auto"/>
          <w:szCs w:val="32"/>
          <w:lang w:eastAsia="zh-CN"/>
        </w:rPr>
        <w:t>乡镇（街道）</w:t>
      </w:r>
      <w:r>
        <w:rPr>
          <w:rFonts w:hint="eastAsia" w:ascii="仿宋_GB2312" w:hAnsi="仿宋" w:eastAsia="仿宋_GB2312" w:cs="仿宋"/>
          <w:color w:val="auto"/>
          <w:szCs w:val="32"/>
        </w:rPr>
        <w:t>、村（社区）加强对群众转出的村庄、场所等危险区域封闭式管理，村（社区、单位）主要负责人牵头负责，采取贴封条、设置警戒线、设置警示标识等方式，疏散、劝离涉险群众，确保危险区域内无人逗留。安排专人设卡值守，开展不间断安全巡护巡查，严防发生次生灾害。</w:t>
      </w:r>
    </w:p>
    <w:p>
      <w:pPr>
        <w:ind w:firstLine="640"/>
        <w:rPr>
          <w:rFonts w:hint="eastAsia" w:ascii="仿宋_GB2312" w:hAnsi="仿宋" w:eastAsia="仿宋_GB2312" w:cs="仿宋"/>
          <w:color w:val="auto"/>
          <w:szCs w:val="32"/>
        </w:rPr>
      </w:pPr>
      <w:r>
        <w:rPr>
          <w:rFonts w:hint="eastAsia" w:ascii="仿宋_GB2312" w:hAnsi="仿宋" w:eastAsia="仿宋_GB2312" w:cs="仿宋"/>
          <w:color w:val="auto"/>
          <w:szCs w:val="32"/>
        </w:rPr>
        <w:t>（2）安置场所管理。</w:t>
      </w:r>
      <w:r>
        <w:rPr>
          <w:rFonts w:hint="eastAsia" w:ascii="仿宋_GB2312" w:hAnsi="仿宋" w:eastAsia="仿宋_GB2312" w:cs="仿宋"/>
          <w:color w:val="auto"/>
          <w:szCs w:val="32"/>
          <w:lang w:eastAsia="zh-CN"/>
        </w:rPr>
        <w:t>乡镇（街道）</w:t>
      </w:r>
      <w:r>
        <w:rPr>
          <w:rFonts w:hint="eastAsia" w:ascii="仿宋_GB2312" w:hAnsi="仿宋" w:eastAsia="仿宋_GB2312" w:cs="仿宋"/>
          <w:color w:val="auto"/>
          <w:szCs w:val="32"/>
        </w:rPr>
        <w:t>、村（社区）建立转移安置点分包责任制，党政主要负责人负总责，分管负责人划片包干，公安、应急、民政、水利、卫健等有关部门直接参与。严格落实国家有关灾害转移安置政策，规范安置资金拨付、发放和使用，建立完善安置点管理制度，安置点管理单位负责场所运行保障和安全管理，严格落实“五有”要求。</w:t>
      </w:r>
    </w:p>
    <w:p>
      <w:pPr>
        <w:numPr>
          <w:ilvl w:val="0"/>
          <w:numId w:val="0"/>
        </w:numPr>
        <w:spacing w:line="560" w:lineRule="exact"/>
        <w:ind w:firstLine="640" w:firstLineChars="200"/>
        <w:rPr>
          <w:rFonts w:hint="eastAsia" w:ascii="仿宋_GB2312" w:eastAsia="仿宋_GB2312"/>
          <w:color w:val="auto"/>
          <w:szCs w:val="32"/>
        </w:rPr>
      </w:pPr>
      <w:r>
        <w:rPr>
          <w:rFonts w:hint="eastAsia" w:ascii="仿宋_GB2312" w:hAnsi="仿宋" w:eastAsia="仿宋_GB2312" w:cs="仿宋"/>
          <w:color w:val="auto"/>
          <w:szCs w:val="32"/>
        </w:rPr>
        <w:t>（3）社会秩序管理。</w:t>
      </w:r>
      <w:r>
        <w:rPr>
          <w:rFonts w:hint="eastAsia" w:ascii="仿宋_GB2312" w:eastAsia="仿宋_GB2312"/>
          <w:color w:val="auto"/>
          <w:szCs w:val="32"/>
          <w:lang w:eastAsia="zh-CN"/>
        </w:rPr>
        <w:t>乡镇（街道）</w:t>
      </w:r>
      <w:r>
        <w:rPr>
          <w:rFonts w:hint="eastAsia" w:ascii="仿宋_GB2312" w:eastAsia="仿宋_GB2312"/>
          <w:color w:val="auto"/>
          <w:szCs w:val="32"/>
        </w:rPr>
        <w:t>、村（社区）加强避险安置区域安全管护和治安秩序管理，</w:t>
      </w:r>
      <w:r>
        <w:rPr>
          <w:rFonts w:hint="eastAsia" w:ascii="仿宋_GB2312" w:hAnsi="仿宋" w:eastAsia="仿宋_GB2312" w:cs="仿宋"/>
          <w:color w:val="auto"/>
          <w:szCs w:val="32"/>
        </w:rPr>
        <w:t>公安机关</w:t>
      </w:r>
      <w:r>
        <w:rPr>
          <w:rFonts w:hint="eastAsia" w:ascii="仿宋_GB2312" w:eastAsia="仿宋_GB2312"/>
          <w:color w:val="auto"/>
          <w:szCs w:val="32"/>
        </w:rPr>
        <w:t>依法采取有效管制措施，</w:t>
      </w:r>
      <w:r>
        <w:rPr>
          <w:rFonts w:hint="eastAsia" w:ascii="仿宋_GB2312" w:hAnsi="仿宋" w:eastAsia="仿宋_GB2312" w:cs="仿宋"/>
          <w:color w:val="auto"/>
          <w:szCs w:val="32"/>
        </w:rPr>
        <w:t>监控和防范群众不听劝阻、不服从统一管理、擅自冒险返回危险区域等行为，</w:t>
      </w:r>
      <w:r>
        <w:rPr>
          <w:rFonts w:hint="eastAsia" w:ascii="仿宋_GB2312" w:eastAsia="仿宋_GB2312"/>
          <w:color w:val="auto"/>
          <w:szCs w:val="32"/>
        </w:rPr>
        <w:t>防范应对群众性安全事件，维护</w:t>
      </w:r>
      <w:r>
        <w:rPr>
          <w:rFonts w:hint="eastAsia" w:ascii="仿宋_GB2312" w:hAnsi="仿宋" w:eastAsia="仿宋_GB2312" w:cs="仿宋"/>
          <w:color w:val="auto"/>
          <w:szCs w:val="32"/>
        </w:rPr>
        <w:t>避险安置区域</w:t>
      </w:r>
      <w:r>
        <w:rPr>
          <w:rFonts w:hint="eastAsia" w:ascii="仿宋_GB2312" w:eastAsia="仿宋_GB2312"/>
          <w:color w:val="auto"/>
          <w:szCs w:val="32"/>
        </w:rPr>
        <w:t>社会秩序。相关单位和个人必须主动配合做好治安维护工作，自觉遵守有关制度规定，不主动冒险、涉险。</w:t>
      </w:r>
    </w:p>
    <w:p>
      <w:pPr>
        <w:numPr>
          <w:ilvl w:val="0"/>
          <w:numId w:val="0"/>
        </w:numPr>
        <w:spacing w:line="560" w:lineRule="exact"/>
        <w:ind w:firstLine="640" w:firstLineChars="200"/>
        <w:outlineLvl w:val="1"/>
        <w:rPr>
          <w:rFonts w:hint="default" w:ascii="楷体_GB2312" w:hAnsi="Calibri" w:eastAsia="楷体_GB2312" w:cs="Times New Roman"/>
          <w:bCs w:val="0"/>
          <w:color w:val="auto"/>
          <w:szCs w:val="32"/>
        </w:rPr>
      </w:pPr>
      <w:bookmarkStart w:id="138" w:name="_Toc13207"/>
      <w:r>
        <w:rPr>
          <w:rFonts w:ascii="楷体_GB2312" w:hAnsi="Calibri" w:eastAsia="楷体_GB2312" w:cs="Times New Roman"/>
          <w:bCs w:val="0"/>
          <w:color w:val="auto"/>
          <w:szCs w:val="32"/>
        </w:rPr>
        <w:t>6</w:t>
      </w:r>
      <w:r>
        <w:rPr>
          <w:rFonts w:hint="default" w:ascii="楷体_GB2312" w:hAnsi="Calibri" w:eastAsia="楷体_GB2312" w:cs="Times New Roman"/>
          <w:bCs w:val="0"/>
          <w:color w:val="auto"/>
          <w:szCs w:val="32"/>
        </w:rPr>
        <w:t>.</w:t>
      </w:r>
      <w:r>
        <w:rPr>
          <w:rFonts w:hint="eastAsia" w:ascii="楷体_GB2312" w:hAnsi="Calibri" w:eastAsia="楷体_GB2312" w:cs="Times New Roman"/>
          <w:bCs w:val="0"/>
          <w:color w:val="auto"/>
          <w:szCs w:val="32"/>
          <w:lang w:val="en-US" w:eastAsia="zh-CN"/>
        </w:rPr>
        <w:t>3</w:t>
      </w:r>
      <w:r>
        <w:rPr>
          <w:rFonts w:hint="default" w:ascii="楷体_GB2312" w:hAnsi="Calibri" w:eastAsia="楷体_GB2312" w:cs="Times New Roman"/>
          <w:bCs w:val="0"/>
          <w:color w:val="auto"/>
          <w:szCs w:val="32"/>
        </w:rPr>
        <w:t xml:space="preserve">  应急力量保障</w:t>
      </w:r>
      <w:bookmarkEnd w:id="135"/>
      <w:bookmarkEnd w:id="136"/>
      <w:bookmarkEnd w:id="137"/>
      <w:bookmarkEnd w:id="138"/>
    </w:p>
    <w:p>
      <w:pPr>
        <w:numPr>
          <w:ilvl w:val="0"/>
          <w:numId w:val="0"/>
        </w:numPr>
        <w:spacing w:line="560" w:lineRule="exact"/>
        <w:ind w:firstLine="640" w:firstLineChars="200"/>
        <w:rPr>
          <w:rFonts w:hint="eastAsia" w:ascii="Times New Roman" w:hAnsi="Times New Roman" w:eastAsia="仿宋_GB2312" w:cs="Times New Roman"/>
          <w:color w:val="auto"/>
          <w:kern w:val="0"/>
          <w:szCs w:val="32"/>
          <w:lang w:eastAsia="zh-CN" w:bidi="ar"/>
        </w:rPr>
      </w:pPr>
      <w:r>
        <w:rPr>
          <w:rFonts w:hint="eastAsia" w:ascii="仿宋_GB2312" w:hAnsi="Calibri" w:eastAsia="仿宋_GB2312" w:cs="Times New Roman"/>
          <w:color w:val="auto"/>
          <w:sz w:val="32"/>
          <w:szCs w:val="32"/>
        </w:rPr>
        <w:t>加强</w:t>
      </w:r>
      <w:r>
        <w:rPr>
          <w:rFonts w:hint="eastAsia" w:ascii="仿宋_GB2312" w:hAnsi="Calibri" w:eastAsia="仿宋_GB2312" w:cs="Times New Roman"/>
          <w:color w:val="auto"/>
          <w:sz w:val="32"/>
          <w:szCs w:val="32"/>
          <w:lang w:eastAsia="zh-CN"/>
        </w:rPr>
        <w:t>乡镇（街道）</w:t>
      </w:r>
      <w:r>
        <w:rPr>
          <w:rFonts w:hint="eastAsia" w:ascii="仿宋_GB2312" w:hAnsi="Calibri" w:eastAsia="仿宋_GB2312" w:cs="Times New Roman"/>
          <w:color w:val="auto"/>
          <w:sz w:val="32"/>
          <w:szCs w:val="32"/>
        </w:rPr>
        <w:t>、村（社区）干部紧急避险应急处置能力培训，培育建强紧急避险基层应急指挥员队伍，加强灾害信息员队伍建设。应急、消防救援、水利、自然资源、住房城乡建设等部门结合实际，指导基层政府、组织、单位，建立建强紧急避险安置应急队伍，建立广泛的紧急避险社会动员机制</w:t>
      </w:r>
      <w:r>
        <w:rPr>
          <w:rFonts w:hint="eastAsia" w:ascii="仿宋_GB2312" w:hAnsi="Calibri" w:eastAsia="仿宋_GB2312" w:cs="Times New Roman"/>
          <w:color w:val="auto"/>
          <w:sz w:val="32"/>
          <w:szCs w:val="32"/>
          <w:lang w:eastAsia="zh-CN"/>
        </w:rPr>
        <w:t>，加强配备</w:t>
      </w:r>
      <w:r>
        <w:rPr>
          <w:rFonts w:ascii="Times New Roman" w:hAnsi="Times New Roman" w:eastAsia="仿宋_GB2312" w:cs="Times New Roman"/>
          <w:color w:val="auto"/>
          <w:kern w:val="0"/>
          <w:szCs w:val="32"/>
          <w:lang w:bidi="ar"/>
        </w:rPr>
        <w:t>冲锋舟、</w:t>
      </w:r>
      <w:r>
        <w:rPr>
          <w:rFonts w:hint="eastAsia" w:ascii="Times New Roman" w:hAnsi="Times New Roman" w:eastAsia="仿宋_GB2312" w:cs="Times New Roman"/>
          <w:color w:val="auto"/>
          <w:kern w:val="0"/>
          <w:szCs w:val="32"/>
          <w:lang w:eastAsia="zh-CN" w:bidi="ar"/>
        </w:rPr>
        <w:t>橡皮艇</w:t>
      </w:r>
      <w:r>
        <w:rPr>
          <w:rFonts w:ascii="Times New Roman" w:hAnsi="Times New Roman" w:eastAsia="仿宋_GB2312" w:cs="Times New Roman"/>
          <w:color w:val="auto"/>
          <w:kern w:val="0"/>
          <w:szCs w:val="32"/>
          <w:lang w:bidi="ar"/>
        </w:rPr>
        <w:t>、救生衣、救灾帐篷等</w:t>
      </w:r>
      <w:r>
        <w:rPr>
          <w:rFonts w:hint="eastAsia" w:ascii="Times New Roman" w:hAnsi="Times New Roman" w:eastAsia="仿宋_GB2312" w:cs="Times New Roman"/>
          <w:color w:val="auto"/>
          <w:kern w:val="0"/>
          <w:szCs w:val="32"/>
          <w:lang w:eastAsia="zh-CN" w:bidi="ar"/>
        </w:rPr>
        <w:t>避险转移所需装备物资，增强避险转移和群众救援实效。</w:t>
      </w:r>
      <w:bookmarkStart w:id="139" w:name="_Toc31227"/>
      <w:bookmarkStart w:id="140" w:name="_Toc15282"/>
      <w:bookmarkStart w:id="141" w:name="_Toc15439"/>
    </w:p>
    <w:p>
      <w:pPr>
        <w:pStyle w:val="4"/>
        <w:rPr>
          <w:rFonts w:hint="default"/>
          <w:color w:val="auto"/>
        </w:rPr>
      </w:pPr>
      <w:bookmarkStart w:id="142" w:name="_Toc28209"/>
      <w:r>
        <w:rPr>
          <w:rFonts w:ascii="楷体_GB2312" w:hAnsi="Calibri" w:eastAsia="楷体_GB2312" w:cs="Times New Roman"/>
          <w:bCs w:val="0"/>
          <w:color w:val="auto"/>
        </w:rPr>
        <w:t>6</w:t>
      </w:r>
      <w:r>
        <w:rPr>
          <w:rFonts w:hint="default" w:ascii="楷体_GB2312" w:hAnsi="Calibri" w:eastAsia="楷体_GB2312" w:cs="Times New Roman"/>
          <w:bCs w:val="0"/>
          <w:color w:val="auto"/>
        </w:rPr>
        <w:t>.</w:t>
      </w:r>
      <w:r>
        <w:rPr>
          <w:rFonts w:ascii="楷体_GB2312" w:hAnsi="Calibri" w:eastAsia="楷体_GB2312" w:cs="Times New Roman"/>
          <w:bCs w:val="0"/>
          <w:color w:val="auto"/>
        </w:rPr>
        <w:t>4</w:t>
      </w:r>
      <w:r>
        <w:rPr>
          <w:rFonts w:hint="default" w:ascii="楷体_GB2312" w:hAnsi="Calibri" w:eastAsia="楷体_GB2312" w:cs="Times New Roman"/>
          <w:bCs w:val="0"/>
          <w:color w:val="auto"/>
        </w:rPr>
        <w:t xml:space="preserve">  安置生活保障</w:t>
      </w:r>
      <w:bookmarkEnd w:id="139"/>
      <w:bookmarkEnd w:id="140"/>
      <w:bookmarkEnd w:id="141"/>
      <w:bookmarkEnd w:id="142"/>
    </w:p>
    <w:p>
      <w:pPr>
        <w:ind w:firstLine="640"/>
        <w:rPr>
          <w:rFonts w:hint="eastAsia" w:ascii="仿宋_GB2312" w:hAnsi="Calibri" w:eastAsia="仿宋_GB2312" w:cs="Times New Roman"/>
          <w:color w:val="auto"/>
          <w:szCs w:val="32"/>
          <w:lang w:val="en-US" w:eastAsia="zh-CN"/>
        </w:rPr>
      </w:pPr>
      <w:r>
        <w:rPr>
          <w:rFonts w:hint="eastAsia" w:ascii="仿宋_GB2312" w:hAnsi="Calibri" w:eastAsia="仿宋_GB2312" w:cs="Times New Roman"/>
          <w:color w:val="auto"/>
          <w:sz w:val="32"/>
          <w:szCs w:val="32"/>
        </w:rPr>
        <w:t>县政府要将洪涝灾害紧急避险工作所需经费纳入同级财政预算，按照财权事权和支出责任划分，分级负担洪涝灾害紧急避险所需资金。</w:t>
      </w:r>
      <w:r>
        <w:rPr>
          <w:rFonts w:hint="eastAsia" w:ascii="Times New Roman" w:hAnsi="Times New Roman" w:eastAsia="仿宋_GB2312" w:cs="Times New Roman"/>
          <w:color w:val="auto"/>
          <w:kern w:val="0"/>
          <w:szCs w:val="32"/>
          <w:lang w:eastAsia="zh-CN" w:bidi="ar"/>
        </w:rPr>
        <w:t>储备或协议代储棉衣、棉被、简易床、日用品等转移安置生活保障物资</w:t>
      </w:r>
      <w:r>
        <w:rPr>
          <w:rFonts w:hint="eastAsia" w:ascii="仿宋_GB2312" w:hAnsi="Calibri" w:eastAsia="仿宋_GB2312" w:cs="Times New Roman"/>
          <w:color w:val="auto"/>
          <w:sz w:val="32"/>
          <w:szCs w:val="32"/>
          <w:lang w:eastAsia="zh-CN"/>
        </w:rPr>
        <w:t>，保证安置群众生活物资充足</w:t>
      </w:r>
      <w:r>
        <w:rPr>
          <w:rFonts w:hint="eastAsia" w:ascii="仿宋_GB2312" w:hAnsi="Calibri" w:eastAsia="仿宋_GB2312" w:cs="Times New Roman"/>
          <w:color w:val="auto"/>
          <w:sz w:val="32"/>
          <w:szCs w:val="32"/>
        </w:rPr>
        <w:t>。</w:t>
      </w:r>
      <w:r>
        <w:rPr>
          <w:rFonts w:hint="eastAsia" w:ascii="仿宋_GB2312" w:hAnsi="Calibri" w:eastAsia="仿宋_GB2312" w:cs="Times New Roman"/>
          <w:bCs w:val="0"/>
          <w:color w:val="auto"/>
          <w:sz w:val="32"/>
          <w:szCs w:val="32"/>
        </w:rPr>
        <w:t>供水、供电、通信等单位制定紧急避险保障方案，通过加强基础设施建设，保证紧急避险人员能生活、能防护，要做到有卫生水源，有较好的供电、通信等设施。</w:t>
      </w:r>
      <w:r>
        <w:rPr>
          <w:rFonts w:hint="eastAsia" w:ascii="仿宋_GB2312" w:hAnsi="Calibri" w:eastAsia="仿宋_GB2312" w:cs="Times New Roman"/>
          <w:bCs w:val="0"/>
          <w:color w:val="auto"/>
          <w:sz w:val="32"/>
          <w:szCs w:val="32"/>
          <w:lang w:val="en-US" w:eastAsia="zh-CN"/>
        </w:rPr>
        <w:t>属地政府加强转移安置</w:t>
      </w:r>
      <w:r>
        <w:rPr>
          <w:rFonts w:hint="eastAsia" w:ascii="仿宋_GB2312" w:hAnsi="Calibri" w:eastAsia="仿宋_GB2312" w:cs="Times New Roman"/>
          <w:bCs w:val="0"/>
          <w:color w:val="auto"/>
          <w:sz w:val="32"/>
          <w:szCs w:val="32"/>
        </w:rPr>
        <w:t>人员</w:t>
      </w:r>
      <w:r>
        <w:rPr>
          <w:rFonts w:hint="eastAsia" w:ascii="仿宋_GB2312" w:hAnsi="Calibri" w:eastAsia="仿宋_GB2312" w:cs="Times New Roman"/>
          <w:bCs w:val="0"/>
          <w:color w:val="auto"/>
          <w:sz w:val="32"/>
          <w:szCs w:val="32"/>
          <w:lang w:val="en-US" w:eastAsia="zh-CN"/>
        </w:rPr>
        <w:t>生活保障，落实</w:t>
      </w:r>
      <w:r>
        <w:rPr>
          <w:rFonts w:hint="eastAsia" w:ascii="仿宋_GB2312" w:hAnsi="Calibri" w:eastAsia="仿宋_GB2312" w:cs="Times New Roman"/>
          <w:bCs w:val="0"/>
          <w:color w:val="auto"/>
          <w:sz w:val="32"/>
          <w:szCs w:val="32"/>
        </w:rPr>
        <w:t>有饭吃、有干净水喝、有衣穿、有住处、有病能得到及时医治</w:t>
      </w:r>
      <w:r>
        <w:rPr>
          <w:rFonts w:hint="eastAsia" w:ascii="仿宋_GB2312" w:hAnsi="Calibri" w:eastAsia="仿宋_GB2312" w:cs="Times New Roman"/>
          <w:bCs w:val="0"/>
          <w:color w:val="auto"/>
          <w:sz w:val="32"/>
          <w:szCs w:val="32"/>
          <w:lang w:val="en-US" w:eastAsia="zh-CN"/>
        </w:rPr>
        <w:t>要求</w:t>
      </w:r>
      <w:r>
        <w:rPr>
          <w:rFonts w:hint="eastAsia" w:ascii="仿宋_GB2312" w:hAnsi="Calibri" w:eastAsia="仿宋_GB2312" w:cs="Times New Roman"/>
          <w:bCs w:val="0"/>
          <w:color w:val="auto"/>
          <w:sz w:val="32"/>
          <w:szCs w:val="32"/>
          <w:lang w:eastAsia="zh-CN"/>
        </w:rPr>
        <w:t>，</w:t>
      </w:r>
      <w:r>
        <w:rPr>
          <w:rFonts w:hint="eastAsia" w:ascii="仿宋_GB2312" w:hAnsi="Calibri" w:eastAsia="仿宋_GB2312" w:cs="Times New Roman"/>
          <w:bCs w:val="0"/>
          <w:color w:val="auto"/>
          <w:sz w:val="32"/>
          <w:szCs w:val="32"/>
          <w:lang w:val="en-US" w:eastAsia="zh-CN"/>
        </w:rPr>
        <w:t>属地政府、</w:t>
      </w:r>
      <w:r>
        <w:rPr>
          <w:rFonts w:hint="eastAsia" w:ascii="仿宋_GB2312" w:hAnsi="Calibri" w:eastAsia="仿宋_GB2312" w:cs="Times New Roman"/>
          <w:bCs w:val="0"/>
          <w:color w:val="auto"/>
          <w:sz w:val="32"/>
          <w:szCs w:val="32"/>
        </w:rPr>
        <w:t>应急、</w:t>
      </w:r>
      <w:r>
        <w:rPr>
          <w:rFonts w:hint="eastAsia" w:ascii="仿宋_GB2312" w:hAnsi="Calibri" w:eastAsia="仿宋_GB2312" w:cs="Times New Roman"/>
          <w:bCs w:val="0"/>
          <w:color w:val="auto"/>
          <w:sz w:val="32"/>
          <w:szCs w:val="32"/>
          <w:lang w:val="en-US" w:eastAsia="zh-CN"/>
        </w:rPr>
        <w:t>民政</w:t>
      </w:r>
      <w:r>
        <w:rPr>
          <w:rFonts w:hint="eastAsia" w:ascii="仿宋_GB2312" w:hAnsi="Calibri" w:eastAsia="仿宋_GB2312" w:cs="Times New Roman"/>
          <w:bCs w:val="0"/>
          <w:color w:val="auto"/>
          <w:sz w:val="32"/>
          <w:szCs w:val="32"/>
        </w:rPr>
        <w:t>等部门</w:t>
      </w:r>
      <w:r>
        <w:rPr>
          <w:rFonts w:hint="eastAsia" w:ascii="仿宋_GB2312" w:hAnsi="Calibri" w:eastAsia="仿宋_GB2312" w:cs="Times New Roman"/>
          <w:bCs w:val="0"/>
          <w:color w:val="auto"/>
          <w:sz w:val="32"/>
          <w:szCs w:val="32"/>
          <w:lang w:val="en-US" w:eastAsia="zh-CN"/>
        </w:rPr>
        <w:t>及时调拨救灾救助物资。</w:t>
      </w:r>
      <w:bookmarkStart w:id="143" w:name="_Toc14600"/>
      <w:bookmarkStart w:id="144" w:name="_Toc22571"/>
    </w:p>
    <w:p>
      <w:pPr>
        <w:pStyle w:val="4"/>
        <w:rPr>
          <w:rFonts w:ascii="楷体_GB2312" w:hAnsi="Calibri" w:eastAsia="楷体_GB2312" w:cs="Times New Roman"/>
          <w:bCs w:val="0"/>
          <w:color w:val="auto"/>
        </w:rPr>
      </w:pPr>
      <w:bookmarkStart w:id="145" w:name="_Toc16278"/>
      <w:bookmarkStart w:id="146" w:name="_Toc809"/>
      <w:r>
        <w:rPr>
          <w:rFonts w:ascii="楷体_GB2312" w:hAnsi="Calibri" w:eastAsia="楷体_GB2312" w:cs="Times New Roman"/>
          <w:bCs w:val="0"/>
          <w:color w:val="auto"/>
        </w:rPr>
        <w:t>6</w:t>
      </w:r>
      <w:r>
        <w:rPr>
          <w:rFonts w:hint="default" w:ascii="楷体_GB2312" w:hAnsi="Calibri" w:eastAsia="楷体_GB2312" w:cs="Times New Roman"/>
          <w:bCs w:val="0"/>
          <w:color w:val="auto"/>
        </w:rPr>
        <w:t>.</w:t>
      </w:r>
      <w:r>
        <w:rPr>
          <w:rFonts w:ascii="楷体_GB2312" w:hAnsi="Calibri" w:eastAsia="楷体_GB2312" w:cs="Times New Roman"/>
          <w:bCs w:val="0"/>
          <w:color w:val="auto"/>
        </w:rPr>
        <w:t>5</w:t>
      </w:r>
      <w:r>
        <w:rPr>
          <w:rFonts w:hint="default" w:ascii="楷体_GB2312" w:hAnsi="Calibri" w:eastAsia="楷体_GB2312" w:cs="Times New Roman"/>
          <w:bCs w:val="0"/>
          <w:color w:val="auto"/>
        </w:rPr>
        <w:t xml:space="preserve">  医疗卫生保障</w:t>
      </w:r>
      <w:bookmarkEnd w:id="143"/>
      <w:bookmarkEnd w:id="144"/>
      <w:bookmarkEnd w:id="145"/>
      <w:bookmarkEnd w:id="146"/>
    </w:p>
    <w:p>
      <w:pPr>
        <w:spacing w:line="560" w:lineRule="exact"/>
        <w:ind w:firstLine="640" w:firstLineChars="200"/>
        <w:rPr>
          <w:rFonts w:hint="eastAsia"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卫生健康部门研究制定洪涝灾害紧急避险应对方案，做好医疗设施装备、药品储备工作，实现应急卫生</w:t>
      </w:r>
      <w:r>
        <w:rPr>
          <w:rFonts w:hint="eastAsia" w:ascii="仿宋_GB2312" w:hAnsi="Calibri" w:eastAsia="仿宋_GB2312" w:cs="Times New Roman"/>
          <w:color w:val="auto"/>
          <w:sz w:val="32"/>
          <w:szCs w:val="32"/>
          <w:lang w:eastAsia="zh-CN"/>
        </w:rPr>
        <w:t>保障力量</w:t>
      </w:r>
      <w:r>
        <w:rPr>
          <w:rFonts w:hint="eastAsia" w:ascii="仿宋_GB2312" w:hAnsi="Calibri" w:eastAsia="仿宋_GB2312" w:cs="Times New Roman"/>
          <w:color w:val="auto"/>
          <w:sz w:val="32"/>
          <w:szCs w:val="32"/>
        </w:rPr>
        <w:t>有机整合。</w:t>
      </w:r>
      <w:r>
        <w:rPr>
          <w:rFonts w:hint="eastAsia" w:ascii="仿宋_GB2312" w:hAnsi="Calibri" w:eastAsia="仿宋_GB2312" w:cs="Times New Roman"/>
          <w:color w:val="auto"/>
          <w:sz w:val="32"/>
          <w:szCs w:val="32"/>
          <w:lang w:val="en-US" w:eastAsia="zh-CN"/>
        </w:rPr>
        <w:t>协调医疗卫生队伍，</w:t>
      </w:r>
      <w:r>
        <w:rPr>
          <w:rFonts w:hint="eastAsia" w:ascii="仿宋_GB2312" w:hAnsi="Calibri" w:eastAsia="仿宋_GB2312" w:cs="Times New Roman"/>
          <w:color w:val="auto"/>
          <w:sz w:val="32"/>
          <w:szCs w:val="32"/>
        </w:rPr>
        <w:t>做好</w:t>
      </w:r>
      <w:r>
        <w:rPr>
          <w:rFonts w:hint="eastAsia" w:ascii="仿宋_GB2312" w:hAnsi="Calibri" w:eastAsia="仿宋_GB2312" w:cs="Times New Roman"/>
          <w:color w:val="auto"/>
          <w:sz w:val="32"/>
          <w:szCs w:val="32"/>
          <w:lang w:eastAsia="zh-CN"/>
        </w:rPr>
        <w:t>避险安置群众</w:t>
      </w:r>
      <w:r>
        <w:rPr>
          <w:rFonts w:hint="eastAsia" w:ascii="仿宋_GB2312" w:hAnsi="Calibri" w:eastAsia="仿宋_GB2312" w:cs="Times New Roman"/>
          <w:color w:val="auto"/>
          <w:sz w:val="32"/>
          <w:szCs w:val="32"/>
        </w:rPr>
        <w:t>医疗救助、</w:t>
      </w:r>
      <w:r>
        <w:rPr>
          <w:rFonts w:hint="eastAsia" w:ascii="仿宋_GB2312" w:hAnsi="Calibri" w:eastAsia="仿宋_GB2312" w:cs="Times New Roman"/>
          <w:color w:val="auto"/>
          <w:sz w:val="32"/>
          <w:szCs w:val="32"/>
          <w:lang w:eastAsia="zh-CN"/>
        </w:rPr>
        <w:t>心理疏导抚慰、</w:t>
      </w:r>
      <w:r>
        <w:rPr>
          <w:rFonts w:hint="eastAsia" w:ascii="仿宋_GB2312" w:hAnsi="Calibri" w:eastAsia="仿宋_GB2312" w:cs="Times New Roman"/>
          <w:color w:val="auto"/>
          <w:sz w:val="32"/>
          <w:szCs w:val="32"/>
        </w:rPr>
        <w:t>疾病预防控制、卫生监督等工作。</w:t>
      </w:r>
      <w:r>
        <w:rPr>
          <w:rFonts w:hint="default" w:ascii="仿宋_GB2312" w:hAnsi="Calibri" w:eastAsia="仿宋_GB2312" w:cs="Times New Roman"/>
          <w:color w:val="auto"/>
          <w:sz w:val="32"/>
          <w:szCs w:val="32"/>
        </w:rPr>
        <w:t>抓好卫生防疫，制定工作方案、明确各方职责、保障物资供应，对受灾地区进行全方位无死角消杀，强化防疫预防和宣传，教育发动群众加强自我防护、保持个人和公共空间卫生，避免病源滋生传播</w:t>
      </w:r>
      <w:r>
        <w:rPr>
          <w:rFonts w:hint="eastAsia" w:ascii="仿宋_GB2312" w:hAnsi="Calibri" w:eastAsia="仿宋_GB2312" w:cs="Times New Roman"/>
          <w:color w:val="auto"/>
          <w:sz w:val="32"/>
          <w:szCs w:val="32"/>
          <w:lang w:eastAsia="zh-CN"/>
        </w:rPr>
        <w:t>，确保大灾之后无大疫</w:t>
      </w:r>
      <w:r>
        <w:rPr>
          <w:rFonts w:hint="default" w:ascii="仿宋_GB2312" w:hAnsi="Calibri" w:eastAsia="仿宋_GB2312" w:cs="Times New Roman"/>
          <w:color w:val="auto"/>
          <w:sz w:val="32"/>
          <w:szCs w:val="32"/>
        </w:rPr>
        <w:t>。</w:t>
      </w:r>
    </w:p>
    <w:p>
      <w:pPr>
        <w:pStyle w:val="3"/>
        <w:rPr>
          <w:rFonts w:hint="eastAsia"/>
          <w:color w:val="auto"/>
          <w:lang w:val="en-US" w:eastAsia="zh-CN"/>
        </w:rPr>
      </w:pPr>
      <w:bookmarkStart w:id="147" w:name="_Toc29089"/>
      <w:bookmarkStart w:id="148" w:name="_Toc12289"/>
      <w:bookmarkStart w:id="149" w:name="_Toc6802"/>
      <w:bookmarkStart w:id="150" w:name="_Toc16885"/>
      <w:bookmarkStart w:id="151" w:name="_Toc6734"/>
      <w:r>
        <w:rPr>
          <w:rFonts w:hint="eastAsia"/>
          <w:color w:val="auto"/>
          <w:lang w:val="en-US" w:eastAsia="zh-CN"/>
        </w:rPr>
        <w:t>7  紧急避险安置工作结束</w:t>
      </w:r>
      <w:bookmarkEnd w:id="147"/>
      <w:bookmarkEnd w:id="148"/>
    </w:p>
    <w:p>
      <w:pPr>
        <w:pStyle w:val="3"/>
        <w:outlineLvl w:val="1"/>
        <w:rPr>
          <w:rFonts w:hint="eastAsia" w:ascii="楷体_GB2312" w:hAnsi="Calibri" w:eastAsia="楷体_GB2312" w:cs="Times New Roman"/>
          <w:b w:val="0"/>
          <w:bCs w:val="0"/>
          <w:color w:val="auto"/>
          <w:lang w:val="en-US" w:eastAsia="zh-CN"/>
        </w:rPr>
      </w:pPr>
      <w:bookmarkStart w:id="152" w:name="_Toc6484"/>
      <w:r>
        <w:rPr>
          <w:rFonts w:hint="eastAsia" w:ascii="楷体_GB2312" w:hAnsi="Calibri" w:eastAsia="楷体_GB2312" w:cs="Times New Roman"/>
          <w:b w:val="0"/>
          <w:bCs w:val="0"/>
          <w:color w:val="auto"/>
          <w:lang w:val="en-US" w:eastAsia="zh-CN"/>
        </w:rPr>
        <w:t>7.1  解除应急状态</w:t>
      </w:r>
      <w:bookmarkEnd w:id="152"/>
    </w:p>
    <w:p>
      <w:pPr>
        <w:rPr>
          <w:rFonts w:hint="eastAsia" w:ascii="仿宋_GB2312" w:hAnsi="仿宋" w:eastAsia="仿宋_GB2312" w:cs="仿宋"/>
          <w:color w:val="auto"/>
          <w:szCs w:val="32"/>
        </w:rPr>
      </w:pPr>
      <w:r>
        <w:rPr>
          <w:rFonts w:hint="eastAsia" w:ascii="仿宋_GB2312" w:hAnsi="仿宋" w:eastAsia="仿宋_GB2312" w:cs="仿宋"/>
          <w:color w:val="auto"/>
          <w:szCs w:val="32"/>
          <w:lang w:val="en-US" w:eastAsia="zh-CN"/>
        </w:rPr>
        <w:t>洪涝灾害结束后，各级</w:t>
      </w:r>
      <w:r>
        <w:rPr>
          <w:rFonts w:hint="eastAsia" w:ascii="仿宋_GB2312" w:hAnsi="仿宋" w:eastAsia="仿宋_GB2312" w:cs="仿宋"/>
          <w:color w:val="auto"/>
          <w:szCs w:val="32"/>
          <w:lang w:eastAsia="zh-CN"/>
        </w:rPr>
        <w:t>防汛抗旱指挥机构要组织综合会商研判，确认灾害影响消除后，按照</w:t>
      </w:r>
      <w:r>
        <w:rPr>
          <w:rFonts w:hint="eastAsia" w:ascii="仿宋_GB2312" w:hAnsi="仿宋" w:eastAsia="仿宋_GB2312" w:cs="仿宋"/>
          <w:color w:val="auto"/>
          <w:szCs w:val="32"/>
        </w:rPr>
        <w:t>“谁启动、谁解除”的原则，由履行统一领导职责的政府或</w:t>
      </w:r>
      <w:r>
        <w:rPr>
          <w:rFonts w:hint="eastAsia" w:ascii="仿宋_GB2312" w:hAnsi="仿宋" w:eastAsia="仿宋_GB2312" w:cs="仿宋"/>
          <w:color w:val="auto"/>
          <w:szCs w:val="32"/>
          <w:lang w:val="en-US" w:eastAsia="zh-CN"/>
        </w:rPr>
        <w:t>防指</w:t>
      </w:r>
      <w:r>
        <w:rPr>
          <w:rFonts w:hint="eastAsia" w:ascii="仿宋_GB2312" w:hAnsi="仿宋" w:eastAsia="仿宋_GB2312" w:cs="仿宋"/>
          <w:color w:val="auto"/>
          <w:szCs w:val="32"/>
        </w:rPr>
        <w:t>宣布</w:t>
      </w:r>
      <w:r>
        <w:rPr>
          <w:rFonts w:hint="eastAsia" w:ascii="仿宋_GB2312" w:hAnsi="仿宋" w:eastAsia="仿宋_GB2312" w:cs="仿宋"/>
          <w:color w:val="auto"/>
          <w:szCs w:val="32"/>
          <w:lang w:val="en-US" w:eastAsia="zh-CN"/>
        </w:rPr>
        <w:t>防汛</w:t>
      </w:r>
      <w:r>
        <w:rPr>
          <w:rFonts w:hint="eastAsia" w:ascii="仿宋_GB2312" w:hAnsi="仿宋" w:eastAsia="仿宋_GB2312" w:cs="仿宋"/>
          <w:color w:val="auto"/>
          <w:szCs w:val="32"/>
        </w:rPr>
        <w:t>紧急避险应急结束，</w:t>
      </w:r>
      <w:r>
        <w:rPr>
          <w:rFonts w:hint="eastAsia" w:ascii="仿宋_GB2312" w:hAnsi="仿宋" w:eastAsia="仿宋_GB2312" w:cs="仿宋"/>
          <w:color w:val="auto"/>
          <w:szCs w:val="32"/>
          <w:lang w:eastAsia="zh-CN"/>
        </w:rPr>
        <w:t>灾害发生地</w:t>
      </w:r>
      <w:r>
        <w:rPr>
          <w:rFonts w:hint="eastAsia" w:ascii="仿宋_GB2312" w:hAnsi="仿宋" w:eastAsia="仿宋_GB2312" w:cs="仿宋"/>
          <w:color w:val="auto"/>
          <w:szCs w:val="32"/>
        </w:rPr>
        <w:t>逐步恢复生产生活秩序。</w:t>
      </w:r>
    </w:p>
    <w:p>
      <w:pPr>
        <w:pStyle w:val="3"/>
        <w:outlineLvl w:val="1"/>
        <w:rPr>
          <w:rFonts w:hint="eastAsia" w:ascii="楷体_GB2312" w:hAnsi="Calibri" w:eastAsia="楷体_GB2312" w:cs="Times New Roman"/>
          <w:b w:val="0"/>
          <w:bCs w:val="0"/>
          <w:color w:val="auto"/>
          <w:lang w:val="en-US" w:eastAsia="zh-CN"/>
        </w:rPr>
      </w:pPr>
      <w:bookmarkStart w:id="153" w:name="_Toc12567"/>
      <w:r>
        <w:rPr>
          <w:rFonts w:hint="eastAsia" w:ascii="楷体_GB2312" w:hAnsi="Calibri" w:eastAsia="楷体_GB2312" w:cs="Times New Roman"/>
          <w:b w:val="0"/>
          <w:bCs w:val="0"/>
          <w:color w:val="auto"/>
          <w:lang w:val="en-US" w:eastAsia="zh-CN"/>
        </w:rPr>
        <w:t>7.2  回迁安全评估</w:t>
      </w:r>
      <w:bookmarkEnd w:id="153"/>
    </w:p>
    <w:p>
      <w:pPr>
        <w:rPr>
          <w:rFonts w:hint="eastAsia" w:ascii="仿宋_GB2312" w:hAnsi="仿宋" w:eastAsia="仿宋_GB2312" w:cs="仿宋"/>
          <w:color w:val="auto"/>
          <w:szCs w:val="32"/>
          <w:lang w:val="en-US" w:eastAsia="zh-CN"/>
        </w:rPr>
      </w:pPr>
      <w:r>
        <w:rPr>
          <w:rFonts w:hint="eastAsia" w:ascii="仿宋_GB2312" w:hAnsi="仿宋" w:eastAsia="仿宋_GB2312" w:cs="仿宋"/>
          <w:color w:val="auto"/>
          <w:szCs w:val="32"/>
        </w:rPr>
        <w:t>洪涝灾害结束后，属地政府组织</w:t>
      </w:r>
      <w:r>
        <w:rPr>
          <w:rFonts w:hint="eastAsia" w:ascii="仿宋_GB2312" w:hAnsi="仿宋" w:eastAsia="仿宋_GB2312" w:cs="仿宋"/>
          <w:color w:val="auto"/>
          <w:szCs w:val="32"/>
          <w:lang w:val="en-US" w:eastAsia="zh-CN"/>
        </w:rPr>
        <w:t>交通、住建、城建、自然资源等相关部门</w:t>
      </w:r>
      <w:r>
        <w:rPr>
          <w:rFonts w:hint="eastAsia" w:ascii="仿宋_GB2312" w:hAnsi="仿宋" w:eastAsia="仿宋_GB2312" w:cs="仿宋"/>
          <w:color w:val="auto"/>
          <w:szCs w:val="32"/>
        </w:rPr>
        <w:t>对</w:t>
      </w:r>
      <w:r>
        <w:rPr>
          <w:rFonts w:hint="eastAsia" w:ascii="仿宋_GB2312" w:hAnsi="仿宋" w:eastAsia="仿宋_GB2312" w:cs="仿宋"/>
          <w:color w:val="auto"/>
          <w:szCs w:val="32"/>
          <w:lang w:eastAsia="zh-CN"/>
        </w:rPr>
        <w:t>回迁</w:t>
      </w:r>
      <w:r>
        <w:rPr>
          <w:rFonts w:hint="eastAsia" w:ascii="仿宋_GB2312" w:hAnsi="仿宋" w:eastAsia="仿宋_GB2312" w:cs="仿宋"/>
          <w:color w:val="auto"/>
          <w:szCs w:val="32"/>
        </w:rPr>
        <w:t>区域内的道路、房屋及</w:t>
      </w:r>
      <w:r>
        <w:rPr>
          <w:rFonts w:hint="eastAsia" w:ascii="仿宋_GB2312" w:hAnsi="仿宋" w:eastAsia="仿宋_GB2312" w:cs="仿宋"/>
          <w:color w:val="auto"/>
          <w:szCs w:val="32"/>
          <w:lang w:val="en-US" w:eastAsia="zh-CN"/>
        </w:rPr>
        <w:t>地质灾害等</w:t>
      </w:r>
      <w:r>
        <w:rPr>
          <w:rFonts w:hint="eastAsia" w:ascii="仿宋_GB2312" w:hAnsi="仿宋" w:eastAsia="仿宋_GB2312" w:cs="仿宋"/>
          <w:color w:val="auto"/>
          <w:szCs w:val="32"/>
        </w:rPr>
        <w:t>进行</w:t>
      </w:r>
      <w:r>
        <w:rPr>
          <w:rFonts w:hint="eastAsia" w:ascii="仿宋_GB2312" w:hAnsi="仿宋" w:eastAsia="仿宋_GB2312" w:cs="仿宋"/>
          <w:color w:val="auto"/>
          <w:szCs w:val="32"/>
          <w:lang w:val="en-US" w:eastAsia="zh-CN"/>
        </w:rPr>
        <w:t>全面检查</w:t>
      </w:r>
      <w:r>
        <w:rPr>
          <w:rFonts w:hint="eastAsia" w:ascii="仿宋_GB2312" w:hAnsi="仿宋" w:eastAsia="仿宋_GB2312" w:cs="仿宋"/>
          <w:color w:val="auto"/>
          <w:szCs w:val="32"/>
        </w:rPr>
        <w:t>评估，</w:t>
      </w:r>
      <w:r>
        <w:rPr>
          <w:rFonts w:hint="eastAsia" w:ascii="仿宋_GB2312" w:hAnsi="仿宋" w:eastAsia="仿宋_GB2312" w:cs="仿宋"/>
          <w:color w:val="auto"/>
          <w:szCs w:val="32"/>
          <w:lang w:val="en-US" w:eastAsia="zh-CN"/>
        </w:rPr>
        <w:t>对发现问题的建筑物和其它设施，统筹协调设计施工单位会商，在综合分析、科学研判基础上，尽快制定和实施除险加固方案，</w:t>
      </w:r>
      <w:r>
        <w:rPr>
          <w:rFonts w:hint="eastAsia" w:ascii="仿宋_GB2312" w:hAnsi="仿宋" w:eastAsia="仿宋_GB2312" w:cs="仿宋"/>
          <w:color w:val="auto"/>
          <w:szCs w:val="32"/>
        </w:rPr>
        <w:t>对因洪水浸泡不能居住的房屋，</w:t>
      </w:r>
      <w:r>
        <w:rPr>
          <w:rFonts w:hint="eastAsia" w:ascii="仿宋_GB2312" w:hAnsi="仿宋" w:eastAsia="仿宋_GB2312" w:cs="仿宋"/>
          <w:color w:val="auto"/>
          <w:szCs w:val="32"/>
          <w:lang w:eastAsia="zh-CN"/>
        </w:rPr>
        <w:t>属地政府制定过渡期安置政策，保证受灾群众有安全住所。</w:t>
      </w:r>
      <w:r>
        <w:rPr>
          <w:rFonts w:hint="eastAsia" w:ascii="仿宋_GB2312" w:hAnsi="仿宋" w:eastAsia="仿宋_GB2312" w:cs="仿宋"/>
          <w:color w:val="auto"/>
          <w:szCs w:val="32"/>
        </w:rPr>
        <w:t>卫生</w:t>
      </w:r>
      <w:r>
        <w:rPr>
          <w:rFonts w:hint="eastAsia" w:ascii="仿宋_GB2312" w:hAnsi="仿宋" w:eastAsia="仿宋_GB2312" w:cs="仿宋"/>
          <w:color w:val="auto"/>
          <w:szCs w:val="32"/>
          <w:lang w:eastAsia="zh-CN"/>
        </w:rPr>
        <w:t>防疫</w:t>
      </w:r>
      <w:r>
        <w:rPr>
          <w:rFonts w:hint="eastAsia" w:ascii="仿宋_GB2312" w:hAnsi="仿宋" w:eastAsia="仿宋_GB2312" w:cs="仿宋"/>
          <w:color w:val="auto"/>
          <w:szCs w:val="32"/>
        </w:rPr>
        <w:t>部门组织对</w:t>
      </w:r>
      <w:r>
        <w:rPr>
          <w:rFonts w:hint="eastAsia" w:ascii="仿宋_GB2312" w:hAnsi="仿宋" w:eastAsia="仿宋_GB2312" w:cs="仿宋"/>
          <w:color w:val="auto"/>
          <w:szCs w:val="32"/>
          <w:lang w:eastAsia="zh-CN"/>
        </w:rPr>
        <w:t>回迁区域</w:t>
      </w:r>
      <w:r>
        <w:rPr>
          <w:rFonts w:hint="eastAsia" w:ascii="仿宋_GB2312" w:hAnsi="仿宋" w:eastAsia="仿宋_GB2312" w:cs="仿宋"/>
          <w:color w:val="auto"/>
          <w:szCs w:val="32"/>
        </w:rPr>
        <w:t>进行全面消毒处理，保证</w:t>
      </w:r>
      <w:r>
        <w:rPr>
          <w:rFonts w:hint="eastAsia" w:ascii="仿宋_GB2312" w:hAnsi="仿宋" w:eastAsia="仿宋_GB2312" w:cs="仿宋"/>
          <w:color w:val="auto"/>
          <w:szCs w:val="32"/>
          <w:lang w:eastAsia="zh-CN"/>
        </w:rPr>
        <w:t>回迁</w:t>
      </w:r>
      <w:r>
        <w:rPr>
          <w:rFonts w:hint="eastAsia" w:ascii="仿宋_GB2312" w:hAnsi="仿宋" w:eastAsia="仿宋_GB2312" w:cs="仿宋"/>
          <w:color w:val="auto"/>
          <w:szCs w:val="32"/>
        </w:rPr>
        <w:t>群众居住生活</w:t>
      </w:r>
      <w:r>
        <w:rPr>
          <w:rFonts w:hint="eastAsia" w:ascii="仿宋_GB2312" w:hAnsi="仿宋" w:eastAsia="仿宋_GB2312" w:cs="仿宋"/>
          <w:color w:val="auto"/>
          <w:szCs w:val="32"/>
          <w:lang w:eastAsia="zh-CN"/>
        </w:rPr>
        <w:t>环境</w:t>
      </w:r>
      <w:r>
        <w:rPr>
          <w:rFonts w:hint="eastAsia" w:ascii="仿宋_GB2312" w:hAnsi="仿宋" w:eastAsia="仿宋_GB2312" w:cs="仿宋"/>
          <w:color w:val="auto"/>
          <w:szCs w:val="32"/>
        </w:rPr>
        <w:t>卫生安全</w:t>
      </w:r>
      <w:r>
        <w:rPr>
          <w:rFonts w:hint="eastAsia" w:ascii="仿宋_GB2312" w:hAnsi="仿宋" w:eastAsia="仿宋_GB2312" w:cs="仿宋"/>
          <w:color w:val="auto"/>
          <w:szCs w:val="32"/>
          <w:lang w:eastAsia="zh-CN"/>
        </w:rPr>
        <w:t>。</w:t>
      </w:r>
    </w:p>
    <w:p>
      <w:pPr>
        <w:outlineLvl w:val="1"/>
        <w:rPr>
          <w:rFonts w:hint="default" w:ascii="楷体_GB2312" w:hAnsi="Calibri" w:eastAsia="楷体_GB2312" w:cs="Times New Roman"/>
          <w:b w:val="0"/>
          <w:bCs w:val="0"/>
          <w:color w:val="auto"/>
          <w:kern w:val="44"/>
          <w:sz w:val="32"/>
          <w:szCs w:val="48"/>
          <w:lang w:val="en-US" w:eastAsia="zh-CN" w:bidi="ar-SA"/>
        </w:rPr>
      </w:pPr>
      <w:bookmarkStart w:id="154" w:name="_Toc17578"/>
      <w:r>
        <w:rPr>
          <w:rFonts w:hint="eastAsia" w:ascii="楷体_GB2312" w:hAnsi="Calibri" w:eastAsia="楷体_GB2312" w:cs="Times New Roman"/>
          <w:b w:val="0"/>
          <w:bCs w:val="0"/>
          <w:color w:val="auto"/>
          <w:kern w:val="44"/>
          <w:sz w:val="32"/>
          <w:szCs w:val="48"/>
          <w:lang w:val="en-US" w:eastAsia="zh-CN" w:bidi="ar-SA"/>
        </w:rPr>
        <w:t>7.3  下达回迁指令</w:t>
      </w:r>
      <w:bookmarkEnd w:id="154"/>
    </w:p>
    <w:p>
      <w:pPr>
        <w:autoSpaceDE w:val="0"/>
        <w:spacing w:line="580" w:lineRule="exact"/>
        <w:ind w:firstLine="640" w:firstLineChars="200"/>
        <w:rPr>
          <w:rFonts w:hint="eastAsia" w:ascii="仿宋_GB2312" w:hAnsi="仿宋_GB2312" w:eastAsia="仿宋_GB2312" w:cs="仿宋_GB2312"/>
          <w:color w:val="auto"/>
          <w:kern w:val="44"/>
          <w:sz w:val="32"/>
          <w:szCs w:val="32"/>
          <w:lang w:val="en-US" w:eastAsia="zh-CN" w:bidi="ar-SA"/>
        </w:rPr>
      </w:pPr>
      <w:r>
        <w:rPr>
          <w:rFonts w:hint="eastAsia" w:ascii="仿宋_GB2312" w:hAnsi="仿宋_GB2312" w:eastAsia="仿宋_GB2312" w:cs="仿宋_GB2312"/>
          <w:color w:val="auto"/>
          <w:kern w:val="44"/>
          <w:sz w:val="32"/>
          <w:szCs w:val="32"/>
          <w:lang w:val="en-US" w:eastAsia="zh-CN" w:bidi="ar-SA"/>
        </w:rPr>
        <w:t>经评估或验收可以安全返回的，负责检查评估的政府下达避险回迁指令，避险撤出区域解除安全管控，集中安置群众由辖区乡镇（街道）、村（社区）组织群众有序回迁，分散安置群众自行返回原住地。</w:t>
      </w:r>
    </w:p>
    <w:p>
      <w:pPr>
        <w:pStyle w:val="3"/>
        <w:rPr>
          <w:rFonts w:hint="eastAsia"/>
          <w:color w:val="auto"/>
        </w:rPr>
      </w:pPr>
      <w:bookmarkStart w:id="155" w:name="_Toc8966"/>
      <w:r>
        <w:rPr>
          <w:rFonts w:hint="eastAsia"/>
          <w:color w:val="auto"/>
          <w:lang w:val="en-US" w:eastAsia="zh-CN"/>
        </w:rPr>
        <w:t>8</w:t>
      </w:r>
      <w:r>
        <w:rPr>
          <w:color w:val="auto"/>
        </w:rPr>
        <w:t xml:space="preserve"> </w:t>
      </w:r>
      <w:r>
        <w:rPr>
          <w:rFonts w:hint="eastAsia"/>
          <w:color w:val="auto"/>
          <w:lang w:val="en-US" w:eastAsia="zh-CN"/>
        </w:rPr>
        <w:t xml:space="preserve"> </w:t>
      </w:r>
      <w:r>
        <w:rPr>
          <w:rFonts w:hint="eastAsia"/>
          <w:color w:val="auto"/>
        </w:rPr>
        <w:t>压实责任严肃监督</w:t>
      </w:r>
      <w:bookmarkEnd w:id="149"/>
      <w:bookmarkEnd w:id="150"/>
      <w:bookmarkEnd w:id="151"/>
      <w:bookmarkEnd w:id="155"/>
    </w:p>
    <w:p>
      <w:pPr>
        <w:autoSpaceDE w:val="0"/>
        <w:spacing w:line="580" w:lineRule="exact"/>
        <w:ind w:firstLine="640" w:firstLineChars="200"/>
        <w:rPr>
          <w:rFonts w:hint="eastAsia" w:ascii="仿宋_GB2312" w:hAnsi="仿宋_GB2312" w:eastAsia="仿宋_GB2312" w:cs="仿宋_GB2312"/>
          <w:color w:val="auto"/>
          <w:kern w:val="44"/>
          <w:sz w:val="32"/>
          <w:szCs w:val="32"/>
          <w:lang w:val="en-US" w:eastAsia="zh-CN" w:bidi="ar-SA"/>
        </w:rPr>
      </w:pPr>
      <w:r>
        <w:rPr>
          <w:rFonts w:hint="eastAsia" w:ascii="仿宋_GB2312" w:hAnsi="仿宋_GB2312" w:eastAsia="仿宋_GB2312" w:cs="仿宋_GB2312"/>
          <w:color w:val="auto"/>
          <w:kern w:val="44"/>
          <w:sz w:val="32"/>
          <w:szCs w:val="32"/>
          <w:lang w:val="en-US" w:eastAsia="zh-CN" w:bidi="ar-SA"/>
        </w:rPr>
        <w:t>建立乡级领导包村、村干部包组、党员干部包户的紧急避险安置责任制，进一步压实地方党委、政府属地责任和乡（镇）、村（社区）、企事业单位主体责任，结合基层管理体系，实行网格化管理，完善群测群防体系，充分发挥基层党组织和广大党员、干部在灾害防御中的战斗堡垒作用和先锋模范作用，把各项灾害防御措施落实落细。水利、住房城乡建设、自然资源、公安、交通、民政、文旅、农业农村、应急管理、卫生健康等有关行业部门要结合防汛紧急避险职责，加强本行业、本系统或本部门应对洪涝灾害紧急避险应对工作。</w:t>
      </w:r>
    </w:p>
    <w:p>
      <w:pPr>
        <w:autoSpaceDE w:val="0"/>
        <w:spacing w:line="580" w:lineRule="exact"/>
        <w:ind w:firstLine="640" w:firstLineChars="200"/>
        <w:rPr>
          <w:rFonts w:hint="eastAsia" w:ascii="仿宋_GB2312" w:hAnsi="仿宋_GB2312" w:eastAsia="仿宋_GB2312" w:cs="仿宋_GB2312"/>
          <w:color w:val="auto"/>
          <w:kern w:val="44"/>
          <w:sz w:val="32"/>
          <w:szCs w:val="32"/>
          <w:lang w:val="en-US" w:eastAsia="zh-CN" w:bidi="ar-SA"/>
        </w:rPr>
      </w:pPr>
      <w:r>
        <w:rPr>
          <w:rFonts w:hint="eastAsia" w:ascii="仿宋_GB2312" w:hAnsi="仿宋_GB2312" w:eastAsia="仿宋_GB2312" w:cs="仿宋_GB2312"/>
          <w:color w:val="auto"/>
          <w:kern w:val="44"/>
          <w:sz w:val="32"/>
          <w:szCs w:val="32"/>
          <w:lang w:val="en-US" w:eastAsia="zh-CN" w:bidi="ar-SA"/>
        </w:rPr>
        <w:t>县有关部门编制完善防汛紧急避险安置预案，结合预案开展桌面推演、实操实训等演练，检验指挥统筹、救援协调、快速响应等应急处置能力。乡镇（街道）、村（社区）和有关基层组织、企事业单位制定本级、本单位防汛紧急避险预案或现场处置方案，明确转移避险责任、转移对象、预警信号、转移路线、避险转移安置点等具体事项，定期开展预案演练或模拟演习，发动群众和相关单位广泛参与，切实提高群众防灾避险和自救互救能力。</w:t>
      </w:r>
    </w:p>
    <w:p>
      <w:pPr>
        <w:autoSpaceDE w:val="0"/>
        <w:spacing w:line="580" w:lineRule="exact"/>
        <w:ind w:firstLine="640" w:firstLineChars="200"/>
        <w:rPr>
          <w:rFonts w:hint="eastAsia" w:ascii="仿宋_GB2312" w:hAnsi="仿宋_GB2312" w:eastAsia="仿宋_GB2312" w:cs="仿宋_GB2312"/>
          <w:color w:val="auto"/>
          <w:kern w:val="44"/>
          <w:sz w:val="32"/>
          <w:szCs w:val="32"/>
          <w:lang w:val="en-US" w:eastAsia="zh-CN" w:bidi="ar-SA"/>
        </w:rPr>
      </w:pPr>
      <w:r>
        <w:rPr>
          <w:rFonts w:hint="eastAsia" w:ascii="仿宋_GB2312" w:hAnsi="仿宋_GB2312" w:eastAsia="仿宋_GB2312" w:cs="仿宋_GB2312"/>
          <w:color w:val="auto"/>
          <w:kern w:val="44"/>
          <w:sz w:val="32"/>
          <w:szCs w:val="32"/>
          <w:lang w:val="en-US" w:eastAsia="zh-CN" w:bidi="ar-SA"/>
        </w:rPr>
        <w:t>乡镇（街道）党委、政府结合本地实际，建立健全紧急避险督导检查机制，严查有关部门、单位责任落实情况，总结推广好的经验做法，查纠整改发现的问题不足，不断改进不足、持续巩固提高。对因人员紧急避险责任不落实、工作不到位、组织不力造成人员伤亡或重大损失的，严肃追责问责。</w:t>
      </w:r>
    </w:p>
    <w:p>
      <w:pPr>
        <w:pStyle w:val="3"/>
        <w:rPr>
          <w:rFonts w:ascii="宋体" w:hAnsi="宋体" w:eastAsia="黑体" w:cs="Times New Roman"/>
          <w:color w:val="auto"/>
          <w:szCs w:val="48"/>
        </w:rPr>
      </w:pPr>
      <w:bookmarkStart w:id="156" w:name="_Toc17521"/>
      <w:bookmarkStart w:id="157" w:name="_Toc27276"/>
      <w:bookmarkStart w:id="158" w:name="_Toc32197"/>
      <w:bookmarkStart w:id="159" w:name="_Toc32680"/>
      <w:r>
        <w:rPr>
          <w:rFonts w:hint="eastAsia" w:ascii="宋体" w:hAnsi="宋体" w:cs="Times New Roman"/>
          <w:color w:val="auto"/>
          <w:szCs w:val="32"/>
          <w:lang w:val="en-US" w:eastAsia="zh-CN"/>
        </w:rPr>
        <w:t>9</w:t>
      </w:r>
      <w:r>
        <w:rPr>
          <w:rFonts w:ascii="宋体" w:hAnsi="宋体" w:eastAsia="黑体" w:cs="Times New Roman"/>
          <w:color w:val="auto"/>
          <w:szCs w:val="32"/>
        </w:rPr>
        <w:t xml:space="preserve"> </w:t>
      </w:r>
      <w:r>
        <w:rPr>
          <w:rFonts w:hint="eastAsia" w:ascii="宋体" w:hAnsi="宋体" w:cs="Times New Roman"/>
          <w:color w:val="auto"/>
          <w:szCs w:val="32"/>
          <w:lang w:val="en-US" w:eastAsia="zh-CN"/>
        </w:rPr>
        <w:t xml:space="preserve"> </w:t>
      </w:r>
      <w:r>
        <w:rPr>
          <w:rFonts w:hint="eastAsia" w:ascii="宋体" w:hAnsi="宋体" w:eastAsia="黑体" w:cs="Times New Roman"/>
          <w:color w:val="auto"/>
          <w:szCs w:val="32"/>
        </w:rPr>
        <w:t>附件</w:t>
      </w:r>
      <w:bookmarkEnd w:id="156"/>
      <w:bookmarkEnd w:id="157"/>
      <w:bookmarkEnd w:id="158"/>
      <w:bookmarkEnd w:id="159"/>
    </w:p>
    <w:p>
      <w:pPr>
        <w:ind w:firstLine="640"/>
        <w:outlineLvl w:val="0"/>
        <w:rPr>
          <w:rFonts w:hint="eastAsia" w:ascii="仿宋_GB2312" w:eastAsia="仿宋_GB2312"/>
          <w:color w:val="auto"/>
          <w:szCs w:val="32"/>
          <w:lang w:eastAsia="zh-CN"/>
        </w:rPr>
      </w:pPr>
      <w:bookmarkStart w:id="160" w:name="_Toc31190"/>
      <w:r>
        <w:rPr>
          <w:rFonts w:hint="eastAsia" w:ascii="仿宋_GB2312" w:eastAsia="仿宋_GB2312"/>
          <w:color w:val="auto"/>
          <w:szCs w:val="32"/>
        </w:rPr>
        <w:t>附件1</w:t>
      </w:r>
      <w:r>
        <w:rPr>
          <w:rFonts w:ascii="仿宋_GB2312" w:eastAsia="仿宋_GB2312"/>
          <w:color w:val="auto"/>
          <w:szCs w:val="32"/>
        </w:rPr>
        <w:t xml:space="preserve"> </w:t>
      </w:r>
      <w:r>
        <w:rPr>
          <w:rFonts w:hint="eastAsia" w:ascii="仿宋_GB2312" w:eastAsia="仿宋_GB2312"/>
          <w:color w:val="auto"/>
          <w:szCs w:val="32"/>
          <w:lang w:val="en-US" w:eastAsia="zh-CN"/>
        </w:rPr>
        <w:t>县</w:t>
      </w:r>
      <w:r>
        <w:rPr>
          <w:rFonts w:hint="eastAsia" w:ascii="仿宋_GB2312" w:eastAsia="仿宋_GB2312"/>
          <w:color w:val="auto"/>
          <w:szCs w:val="32"/>
        </w:rPr>
        <w:t>防指有关成员单位紧急避险工作职责</w:t>
      </w:r>
      <w:bookmarkEnd w:id="160"/>
    </w:p>
    <w:p>
      <w:pPr>
        <w:ind w:firstLine="640"/>
        <w:outlineLvl w:val="0"/>
        <w:rPr>
          <w:rFonts w:ascii="仿宋_GB2312" w:eastAsia="仿宋_GB2312"/>
          <w:color w:val="auto"/>
          <w:szCs w:val="32"/>
        </w:rPr>
      </w:pPr>
      <w:bookmarkStart w:id="161" w:name="_Toc13695"/>
      <w:r>
        <w:rPr>
          <w:rFonts w:hint="eastAsia" w:ascii="仿宋_GB2312" w:eastAsia="仿宋_GB2312"/>
          <w:color w:val="auto"/>
          <w:szCs w:val="32"/>
        </w:rPr>
        <w:t>附件</w:t>
      </w:r>
      <w:r>
        <w:rPr>
          <w:rFonts w:ascii="仿宋_GB2312" w:eastAsia="仿宋_GB2312"/>
          <w:color w:val="auto"/>
          <w:szCs w:val="32"/>
        </w:rPr>
        <w:t xml:space="preserve">2 </w:t>
      </w:r>
      <w:r>
        <w:rPr>
          <w:rFonts w:hint="eastAsia" w:ascii="仿宋_GB2312" w:eastAsia="仿宋_GB2312"/>
          <w:color w:val="auto"/>
          <w:szCs w:val="32"/>
          <w:lang w:eastAsia="zh-CN"/>
        </w:rPr>
        <w:t>各乡镇防汛避险负责人及联系方式</w:t>
      </w:r>
      <w:bookmarkEnd w:id="161"/>
    </w:p>
    <w:p>
      <w:pPr>
        <w:ind w:firstLine="640"/>
        <w:outlineLvl w:val="0"/>
        <w:rPr>
          <w:rFonts w:hint="eastAsia" w:ascii="仿宋_GB2312" w:hAnsi="Calibri" w:eastAsia="仿宋_GB2312" w:cs="Times New Roman"/>
          <w:color w:val="auto"/>
          <w:szCs w:val="32"/>
        </w:rPr>
      </w:pPr>
      <w:bookmarkStart w:id="162" w:name="_Toc13462"/>
      <w:r>
        <w:rPr>
          <w:rFonts w:hint="eastAsia" w:ascii="仿宋_GB2312" w:hAnsi="Calibri" w:eastAsia="仿宋_GB2312" w:cs="Times New Roman"/>
          <w:color w:val="auto"/>
          <w:szCs w:val="32"/>
        </w:rPr>
        <w:t xml:space="preserve">附件3 </w:t>
      </w:r>
      <w:r>
        <w:rPr>
          <w:rFonts w:hint="eastAsia" w:ascii="仿宋_GB2312" w:eastAsia="仿宋_GB2312"/>
          <w:color w:val="auto"/>
          <w:szCs w:val="32"/>
          <w:lang w:eastAsia="zh-CN"/>
        </w:rPr>
        <w:t>叶县</w:t>
      </w:r>
      <w:r>
        <w:rPr>
          <w:rFonts w:hint="eastAsia" w:ascii="仿宋_GB2312" w:eastAsia="仿宋_GB2312"/>
          <w:color w:val="auto"/>
          <w:szCs w:val="32"/>
        </w:rPr>
        <w:t>山洪灾害防治区统计表</w:t>
      </w:r>
      <w:bookmarkEnd w:id="162"/>
    </w:p>
    <w:p>
      <w:pPr>
        <w:ind w:firstLine="640"/>
        <w:outlineLvl w:val="0"/>
        <w:rPr>
          <w:rFonts w:hint="eastAsia" w:ascii="仿宋_GB2312" w:hAnsi="Calibri" w:eastAsia="仿宋_GB2312" w:cs="Times New Roman"/>
          <w:color w:val="auto"/>
          <w:szCs w:val="32"/>
        </w:rPr>
      </w:pPr>
      <w:bookmarkStart w:id="163" w:name="_Toc20235"/>
      <w:r>
        <w:rPr>
          <w:rFonts w:hint="eastAsia" w:ascii="仿宋_GB2312" w:hAnsi="Calibri" w:eastAsia="仿宋_GB2312" w:cs="Times New Roman"/>
          <w:color w:val="auto"/>
          <w:szCs w:val="32"/>
        </w:rPr>
        <w:t>附件4 叶县山洪灾害风险点排查汇总表</w:t>
      </w:r>
      <w:bookmarkEnd w:id="163"/>
    </w:p>
    <w:p>
      <w:pPr>
        <w:ind w:firstLine="640"/>
        <w:outlineLvl w:val="0"/>
        <w:rPr>
          <w:rFonts w:hint="eastAsia" w:ascii="仿宋_GB2312" w:eastAsia="仿宋_GB2312"/>
          <w:color w:val="auto"/>
          <w:szCs w:val="32"/>
        </w:rPr>
      </w:pPr>
      <w:bookmarkStart w:id="164" w:name="_Toc24593"/>
      <w:r>
        <w:rPr>
          <w:rFonts w:hint="eastAsia" w:ascii="仿宋_GB2312" w:eastAsia="仿宋_GB2312"/>
          <w:color w:val="auto"/>
          <w:szCs w:val="32"/>
        </w:rPr>
        <w:t>附件</w:t>
      </w:r>
      <w:r>
        <w:rPr>
          <w:rFonts w:hint="eastAsia" w:ascii="仿宋_GB2312" w:eastAsia="仿宋_GB2312"/>
          <w:color w:val="auto"/>
          <w:szCs w:val="32"/>
          <w:lang w:val="en-US" w:eastAsia="zh-CN"/>
        </w:rPr>
        <w:t>5</w:t>
      </w:r>
      <w:r>
        <w:rPr>
          <w:rFonts w:hint="eastAsia" w:ascii="仿宋_GB2312" w:eastAsia="仿宋_GB2312"/>
          <w:color w:val="auto"/>
          <w:szCs w:val="32"/>
        </w:rPr>
        <w:t xml:space="preserve"> 叶县地质灾害及隐患点排查汇总表</w:t>
      </w:r>
      <w:bookmarkEnd w:id="164"/>
    </w:p>
    <w:p>
      <w:pPr>
        <w:ind w:firstLine="640"/>
        <w:outlineLvl w:val="0"/>
        <w:rPr>
          <w:rFonts w:hint="eastAsia" w:ascii="仿宋_GB2312" w:eastAsia="仿宋_GB2312"/>
          <w:color w:val="auto"/>
          <w:szCs w:val="32"/>
          <w:lang w:val="en-US" w:eastAsia="zh-CN"/>
        </w:rPr>
      </w:pPr>
      <w:bookmarkStart w:id="165" w:name="_Toc676"/>
      <w:r>
        <w:rPr>
          <w:rFonts w:hint="eastAsia" w:ascii="仿宋_GB2312" w:eastAsia="仿宋_GB2312"/>
          <w:color w:val="auto"/>
          <w:szCs w:val="32"/>
          <w:lang w:val="en-US" w:eastAsia="zh-CN"/>
        </w:rPr>
        <w:t>附件6 叶县南水北调工程风险点排查汇总表</w:t>
      </w:r>
      <w:bookmarkEnd w:id="165"/>
    </w:p>
    <w:p>
      <w:pPr>
        <w:ind w:firstLine="640"/>
        <w:outlineLvl w:val="0"/>
        <w:rPr>
          <w:rFonts w:hint="eastAsia" w:ascii="仿宋_GB2312" w:eastAsia="仿宋_GB2312"/>
          <w:color w:val="auto"/>
          <w:szCs w:val="32"/>
        </w:rPr>
      </w:pPr>
      <w:bookmarkStart w:id="166" w:name="_Toc16341"/>
      <w:r>
        <w:rPr>
          <w:rFonts w:hint="eastAsia" w:ascii="仿宋_GB2312" w:eastAsia="仿宋_GB2312"/>
          <w:color w:val="auto"/>
          <w:szCs w:val="32"/>
        </w:rPr>
        <w:t>附件</w:t>
      </w:r>
      <w:r>
        <w:rPr>
          <w:rFonts w:hint="eastAsia" w:ascii="仿宋_GB2312" w:eastAsia="仿宋_GB2312"/>
          <w:color w:val="auto"/>
          <w:szCs w:val="32"/>
          <w:lang w:val="en-US" w:eastAsia="zh-CN"/>
        </w:rPr>
        <w:t>7</w:t>
      </w:r>
      <w:r>
        <w:rPr>
          <w:rFonts w:hint="eastAsia" w:ascii="仿宋_GB2312" w:eastAsia="仿宋_GB2312"/>
          <w:color w:val="auto"/>
          <w:szCs w:val="32"/>
        </w:rPr>
        <w:t xml:space="preserve"> 叶县</w:t>
      </w:r>
      <w:r>
        <w:rPr>
          <w:rFonts w:hint="eastAsia" w:ascii="仿宋_GB2312" w:hAnsi="Calibri" w:eastAsia="仿宋_GB2312" w:cs="Times New Roman"/>
          <w:color w:val="auto"/>
          <w:sz w:val="32"/>
          <w:szCs w:val="32"/>
        </w:rPr>
        <w:t>河流洪水</w:t>
      </w:r>
      <w:r>
        <w:rPr>
          <w:rFonts w:hint="eastAsia" w:ascii="仿宋_GB2312" w:eastAsia="仿宋_GB2312"/>
          <w:color w:val="auto"/>
          <w:szCs w:val="32"/>
        </w:rPr>
        <w:t>隐患点排查汇总表</w:t>
      </w:r>
      <w:bookmarkEnd w:id="166"/>
    </w:p>
    <w:p>
      <w:pPr>
        <w:ind w:firstLine="640"/>
        <w:outlineLvl w:val="0"/>
        <w:rPr>
          <w:rFonts w:hint="eastAsia" w:ascii="仿宋_GB2312" w:eastAsia="仿宋_GB2312"/>
          <w:color w:val="auto"/>
          <w:szCs w:val="32"/>
          <w:lang w:val="en-US" w:eastAsia="zh-CN"/>
        </w:rPr>
      </w:pPr>
      <w:bookmarkStart w:id="167" w:name="_Toc16058"/>
      <w:r>
        <w:rPr>
          <w:rFonts w:hint="eastAsia" w:ascii="仿宋_GB2312" w:eastAsia="仿宋_GB2312"/>
          <w:color w:val="auto"/>
          <w:szCs w:val="32"/>
          <w:lang w:val="en-US" w:eastAsia="zh-CN"/>
        </w:rPr>
        <w:t>附件8 叶县水库风险点排查汇总表</w:t>
      </w:r>
      <w:bookmarkEnd w:id="167"/>
    </w:p>
    <w:p>
      <w:pPr>
        <w:ind w:firstLine="640"/>
        <w:outlineLvl w:val="0"/>
        <w:rPr>
          <w:rFonts w:hint="eastAsia" w:ascii="仿宋_GB2312" w:eastAsia="仿宋_GB2312"/>
          <w:color w:val="auto"/>
          <w:szCs w:val="32"/>
        </w:rPr>
      </w:pPr>
      <w:bookmarkStart w:id="168" w:name="_Toc28429"/>
      <w:r>
        <w:rPr>
          <w:rFonts w:hint="eastAsia" w:ascii="仿宋_GB2312" w:eastAsia="仿宋_GB2312"/>
          <w:color w:val="auto"/>
          <w:szCs w:val="32"/>
        </w:rPr>
        <w:t>附件</w:t>
      </w:r>
      <w:r>
        <w:rPr>
          <w:rFonts w:hint="eastAsia" w:ascii="仿宋_GB2312" w:eastAsia="仿宋_GB2312"/>
          <w:color w:val="auto"/>
          <w:szCs w:val="32"/>
          <w:lang w:val="en-US" w:eastAsia="zh-CN"/>
        </w:rPr>
        <w:t>9</w:t>
      </w:r>
      <w:r>
        <w:rPr>
          <w:rFonts w:hint="eastAsia" w:ascii="仿宋_GB2312" w:eastAsia="仿宋_GB2312"/>
          <w:color w:val="auto"/>
          <w:szCs w:val="32"/>
        </w:rPr>
        <w:t>紧急避险指令（参考模板）</w:t>
      </w:r>
      <w:bookmarkEnd w:id="168"/>
    </w:p>
    <w:p>
      <w:pPr>
        <w:ind w:firstLine="640"/>
        <w:outlineLvl w:val="0"/>
        <w:rPr>
          <w:rFonts w:hint="eastAsia" w:ascii="仿宋_GB2312" w:eastAsia="仿宋_GB2312"/>
          <w:color w:val="auto"/>
          <w:szCs w:val="32"/>
        </w:rPr>
      </w:pPr>
      <w:bookmarkStart w:id="169" w:name="_Toc9657"/>
      <w:r>
        <w:rPr>
          <w:rFonts w:hint="eastAsia" w:ascii="仿宋_GB2312" w:eastAsia="仿宋_GB2312"/>
          <w:color w:val="auto"/>
          <w:szCs w:val="32"/>
        </w:rPr>
        <w:t>附件</w:t>
      </w:r>
      <w:r>
        <w:rPr>
          <w:rFonts w:hint="eastAsia" w:ascii="仿宋_GB2312" w:eastAsia="仿宋_GB2312"/>
          <w:color w:val="auto"/>
          <w:szCs w:val="32"/>
          <w:lang w:val="en-US" w:eastAsia="zh-CN"/>
        </w:rPr>
        <w:t>10</w:t>
      </w:r>
      <w:r>
        <w:rPr>
          <w:rFonts w:hint="eastAsia" w:ascii="仿宋_GB2312" w:eastAsia="仿宋_GB2312"/>
          <w:color w:val="auto"/>
          <w:szCs w:val="32"/>
        </w:rPr>
        <w:t xml:space="preserve"> 紧急避险公告（参考模板）</w:t>
      </w:r>
      <w:bookmarkEnd w:id="169"/>
    </w:p>
    <w:p>
      <w:pPr>
        <w:ind w:firstLine="640"/>
        <w:outlineLvl w:val="0"/>
        <w:rPr>
          <w:rFonts w:hint="eastAsia" w:ascii="仿宋_GB2312" w:eastAsia="仿宋_GB2312"/>
          <w:color w:val="auto"/>
          <w:szCs w:val="32"/>
        </w:rPr>
      </w:pPr>
    </w:p>
    <w:p>
      <w:pPr>
        <w:pStyle w:val="2"/>
        <w:rPr>
          <w:rFonts w:hint="eastAsia" w:ascii="仿宋_GB2312" w:eastAsia="仿宋_GB2312"/>
          <w:color w:val="auto"/>
          <w:szCs w:val="32"/>
        </w:rPr>
      </w:pPr>
    </w:p>
    <w:p>
      <w:pPr>
        <w:pStyle w:val="2"/>
        <w:rPr>
          <w:rFonts w:hint="eastAsia" w:ascii="仿宋_GB2312" w:eastAsia="仿宋_GB2312"/>
          <w:color w:val="auto"/>
          <w:szCs w:val="32"/>
        </w:rPr>
      </w:pPr>
    </w:p>
    <w:p>
      <w:pPr>
        <w:pStyle w:val="2"/>
        <w:rPr>
          <w:rFonts w:hint="eastAsia" w:ascii="仿宋_GB2312" w:eastAsia="仿宋_GB2312"/>
          <w:color w:val="auto"/>
          <w:szCs w:val="32"/>
        </w:rPr>
      </w:pPr>
    </w:p>
    <w:p>
      <w:pPr>
        <w:pStyle w:val="2"/>
        <w:rPr>
          <w:rFonts w:hint="eastAsia" w:ascii="仿宋_GB2312" w:eastAsia="仿宋_GB2312"/>
          <w:color w:val="auto"/>
          <w:szCs w:val="32"/>
        </w:rPr>
      </w:pPr>
    </w:p>
    <w:p>
      <w:pPr>
        <w:pStyle w:val="2"/>
        <w:rPr>
          <w:rFonts w:hint="eastAsia" w:ascii="仿宋_GB2312" w:eastAsia="仿宋_GB2312"/>
          <w:color w:val="auto"/>
          <w:szCs w:val="32"/>
        </w:rPr>
      </w:pPr>
    </w:p>
    <w:p>
      <w:pPr>
        <w:pStyle w:val="2"/>
        <w:rPr>
          <w:rFonts w:hint="eastAsia" w:ascii="仿宋_GB2312" w:eastAsia="仿宋_GB2312"/>
          <w:color w:val="auto"/>
          <w:szCs w:val="32"/>
        </w:rPr>
      </w:pPr>
    </w:p>
    <w:p>
      <w:pPr>
        <w:pStyle w:val="2"/>
        <w:rPr>
          <w:rFonts w:hint="eastAsia" w:ascii="仿宋_GB2312" w:eastAsia="仿宋_GB2312"/>
          <w:color w:val="auto"/>
          <w:szCs w:val="32"/>
        </w:rPr>
      </w:pPr>
    </w:p>
    <w:p>
      <w:pPr>
        <w:pStyle w:val="2"/>
        <w:rPr>
          <w:rFonts w:hint="eastAsia" w:ascii="仿宋_GB2312" w:eastAsia="仿宋_GB2312"/>
          <w:color w:val="auto"/>
          <w:szCs w:val="32"/>
        </w:rPr>
      </w:pPr>
    </w:p>
    <w:p>
      <w:pPr>
        <w:pStyle w:val="2"/>
        <w:rPr>
          <w:rFonts w:hint="eastAsia" w:ascii="仿宋_GB2312" w:eastAsia="仿宋_GB2312"/>
          <w:color w:val="auto"/>
          <w:szCs w:val="32"/>
        </w:rPr>
      </w:pPr>
    </w:p>
    <w:p>
      <w:pPr>
        <w:pStyle w:val="3"/>
        <w:ind w:firstLine="0" w:firstLineChars="0"/>
        <w:rPr>
          <w:rFonts w:hint="default"/>
          <w:color w:val="auto"/>
        </w:rPr>
      </w:pPr>
      <w:bookmarkStart w:id="170" w:name="_Toc26394"/>
      <w:bookmarkStart w:id="171" w:name="_Toc24315"/>
      <w:bookmarkStart w:id="172" w:name="_Toc22670"/>
      <w:bookmarkStart w:id="173" w:name="_Toc13394"/>
      <w:bookmarkStart w:id="174" w:name="_Toc32441"/>
      <w:bookmarkStart w:id="175" w:name="_Toc26613"/>
      <w:bookmarkStart w:id="176" w:name="_Toc7543"/>
      <w:bookmarkStart w:id="177" w:name="_Toc4711"/>
      <w:bookmarkStart w:id="178" w:name="_Toc15104"/>
      <w:bookmarkStart w:id="179" w:name="_Toc31642"/>
      <w:bookmarkStart w:id="180" w:name="_Toc6933"/>
      <w:bookmarkStart w:id="181" w:name="_Toc13451"/>
      <w:bookmarkStart w:id="182" w:name="_Toc15470"/>
      <w:bookmarkStart w:id="183" w:name="_Toc28629"/>
      <w:bookmarkStart w:id="184" w:name="_Toc7403"/>
      <w:r>
        <w:rPr>
          <w:color w:val="auto"/>
        </w:rPr>
        <w:t>附件1</w:t>
      </w:r>
      <w:bookmarkEnd w:id="170"/>
      <w:bookmarkEnd w:id="171"/>
      <w:bookmarkEnd w:id="172"/>
      <w:bookmarkEnd w:id="173"/>
      <w:bookmarkEnd w:id="174"/>
      <w:bookmarkEnd w:id="175"/>
    </w:p>
    <w:p>
      <w:pPr>
        <w:ind w:firstLine="640"/>
        <w:rPr>
          <w:rFonts w:hint="eastAsia"/>
          <w:color w:val="auto"/>
        </w:rPr>
      </w:pPr>
    </w:p>
    <w:p>
      <w:pPr>
        <w:spacing w:line="360" w:lineRule="auto"/>
        <w:rPr>
          <w:rFonts w:hint="eastAsia" w:ascii="方正小标宋简体" w:hAnsi="Times New Roman" w:eastAsia="方正小标宋简体" w:cs="Times New Roman"/>
          <w:color w:val="auto"/>
          <w:sz w:val="44"/>
          <w:szCs w:val="44"/>
        </w:rPr>
      </w:pPr>
      <w:r>
        <w:rPr>
          <w:rFonts w:hint="eastAsia" w:ascii="方正小标宋简体" w:eastAsia="方正小标宋简体" w:cs="Times New Roman"/>
          <w:color w:val="auto"/>
          <w:sz w:val="44"/>
          <w:szCs w:val="44"/>
          <w:lang w:val="en-US" w:eastAsia="zh-CN"/>
        </w:rPr>
        <w:t>县</w:t>
      </w:r>
      <w:r>
        <w:rPr>
          <w:rFonts w:hint="eastAsia" w:ascii="方正小标宋简体" w:hAnsi="Times New Roman" w:eastAsia="方正小标宋简体" w:cs="Times New Roman"/>
          <w:color w:val="auto"/>
          <w:sz w:val="44"/>
          <w:szCs w:val="44"/>
        </w:rPr>
        <w:t>防指有关成员单位紧急避险工作职责</w:t>
      </w:r>
    </w:p>
    <w:p>
      <w:pPr>
        <w:widowControl/>
        <w:wordWrap w:val="0"/>
        <w:ind w:firstLine="640"/>
        <w:rPr>
          <w:rFonts w:ascii="仿宋_GB2312" w:hAnsi="仿宋_GB2312" w:eastAsia="仿宋_GB2312" w:cs="仿宋_GB2312"/>
          <w:color w:val="auto"/>
          <w:szCs w:val="32"/>
        </w:rPr>
      </w:pPr>
    </w:p>
    <w:p>
      <w:pPr>
        <w:widowControl/>
        <w:wordWrap w:val="0"/>
        <w:ind w:firstLine="64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在</w:t>
      </w:r>
      <w:r>
        <w:rPr>
          <w:rFonts w:hint="eastAsia" w:ascii="仿宋_GB2312" w:hAnsi="仿宋_GB2312" w:eastAsia="仿宋_GB2312" w:cs="仿宋_GB2312"/>
          <w:color w:val="auto"/>
          <w:szCs w:val="32"/>
          <w:lang w:val="en-US" w:eastAsia="zh-CN"/>
        </w:rPr>
        <w:t>县</w:t>
      </w:r>
      <w:r>
        <w:rPr>
          <w:rFonts w:hint="eastAsia" w:ascii="仿宋_GB2312" w:hAnsi="仿宋_GB2312" w:eastAsia="仿宋_GB2312" w:cs="仿宋_GB2312"/>
          <w:color w:val="auto"/>
          <w:szCs w:val="32"/>
        </w:rPr>
        <w:t>防指统一领导下，有关成员单位参与</w:t>
      </w:r>
      <w:r>
        <w:rPr>
          <w:rFonts w:hint="eastAsia" w:ascii="仿宋_GB2312" w:hAnsi="仿宋_GB2312" w:eastAsia="仿宋_GB2312" w:cs="仿宋_GB2312"/>
          <w:color w:val="auto"/>
          <w:szCs w:val="32"/>
          <w:lang w:val="en-US" w:eastAsia="zh-CN"/>
        </w:rPr>
        <w:t>防汛</w:t>
      </w:r>
      <w:r>
        <w:rPr>
          <w:rFonts w:hint="eastAsia" w:ascii="仿宋_GB2312" w:hAnsi="仿宋_GB2312" w:eastAsia="仿宋_GB2312" w:cs="仿宋_GB2312"/>
          <w:color w:val="auto"/>
          <w:szCs w:val="32"/>
        </w:rPr>
        <w:t>紧急避险工作主要履行以下职责：</w:t>
      </w:r>
    </w:p>
    <w:p>
      <w:pPr>
        <w:ind w:firstLine="643"/>
        <w:rPr>
          <w:rFonts w:hint="eastAsia" w:ascii="仿宋_GB2312" w:hAnsi="仿宋_GB2312" w:eastAsia="仿宋_GB2312" w:cs="仿宋_GB2312"/>
          <w:color w:val="auto"/>
          <w:szCs w:val="32"/>
        </w:rPr>
      </w:pPr>
      <w:r>
        <w:rPr>
          <w:rFonts w:hint="eastAsia" w:ascii="仿宋_GB2312" w:hAnsi="仿宋_GB2312" w:eastAsia="仿宋_GB2312" w:cs="仿宋_GB2312"/>
          <w:b/>
          <w:bCs/>
          <w:color w:val="auto"/>
          <w:szCs w:val="32"/>
          <w:lang w:val="en-US" w:eastAsia="zh-CN"/>
        </w:rPr>
        <w:t>县</w:t>
      </w:r>
      <w:r>
        <w:rPr>
          <w:rFonts w:hint="eastAsia" w:ascii="仿宋_GB2312" w:hAnsi="仿宋_GB2312" w:eastAsia="仿宋_GB2312" w:cs="仿宋_GB2312"/>
          <w:b/>
          <w:bCs/>
          <w:color w:val="auto"/>
          <w:szCs w:val="32"/>
        </w:rPr>
        <w:t>委宣传部：</w:t>
      </w:r>
      <w:r>
        <w:rPr>
          <w:rFonts w:hint="eastAsia" w:ascii="仿宋_GB2312" w:hAnsi="仿宋_GB2312" w:eastAsia="仿宋_GB2312" w:cs="仿宋_GB2312"/>
          <w:color w:val="auto"/>
          <w:szCs w:val="32"/>
        </w:rPr>
        <w:t>指导协调新闻媒体开展紧急避险知识宣传教育，及时发布紧急避险预警，指导协调做好防汛紧急避险工作信息发布、宣传报道和舆论引导等。</w:t>
      </w:r>
    </w:p>
    <w:p>
      <w:pPr>
        <w:ind w:firstLine="643"/>
        <w:rPr>
          <w:rFonts w:hint="eastAsia" w:ascii="仿宋_GB2312" w:hAnsi="仿宋_GB2312" w:eastAsia="仿宋_GB2312" w:cs="仿宋_GB2312"/>
          <w:color w:val="auto"/>
          <w:szCs w:val="32"/>
        </w:rPr>
      </w:pPr>
      <w:r>
        <w:rPr>
          <w:rFonts w:hint="eastAsia" w:ascii="仿宋_GB2312" w:hAnsi="仿宋_GB2312" w:eastAsia="仿宋_GB2312" w:cs="仿宋_GB2312"/>
          <w:b/>
          <w:bCs/>
          <w:color w:val="auto"/>
          <w:szCs w:val="32"/>
          <w:lang w:val="en-US" w:eastAsia="zh-CN"/>
        </w:rPr>
        <w:t>县</w:t>
      </w:r>
      <w:r>
        <w:rPr>
          <w:rFonts w:hint="eastAsia" w:ascii="仿宋_GB2312" w:hAnsi="仿宋_GB2312" w:eastAsia="仿宋_GB2312" w:cs="仿宋_GB2312"/>
          <w:b/>
          <w:bCs/>
          <w:color w:val="auto"/>
          <w:szCs w:val="32"/>
        </w:rPr>
        <w:t>教育</w:t>
      </w:r>
      <w:r>
        <w:rPr>
          <w:rFonts w:hint="eastAsia" w:ascii="仿宋_GB2312" w:hAnsi="仿宋_GB2312" w:eastAsia="仿宋_GB2312" w:cs="仿宋_GB2312"/>
          <w:b/>
          <w:bCs/>
          <w:color w:val="auto"/>
          <w:szCs w:val="32"/>
          <w:lang w:val="en-US" w:eastAsia="zh-CN"/>
        </w:rPr>
        <w:t>体育局</w:t>
      </w:r>
      <w:r>
        <w:rPr>
          <w:rFonts w:hint="eastAsia" w:ascii="仿宋_GB2312" w:hAnsi="仿宋_GB2312" w:eastAsia="仿宋_GB2312" w:cs="仿宋_GB2312"/>
          <w:b/>
          <w:bCs/>
          <w:color w:val="auto"/>
          <w:szCs w:val="32"/>
        </w:rPr>
        <w:t>：</w:t>
      </w:r>
      <w:r>
        <w:rPr>
          <w:rFonts w:hint="eastAsia" w:ascii="仿宋_GB2312" w:hAnsi="仿宋_GB2312" w:eastAsia="仿宋_GB2312" w:cs="仿宋_GB2312"/>
          <w:color w:val="auto"/>
          <w:szCs w:val="32"/>
        </w:rPr>
        <w:t>指导协调事发地政府和教育系统做好师生员工转移，协调有关学校、教育机构承接避险转移群众安置工作。</w:t>
      </w:r>
    </w:p>
    <w:p>
      <w:pPr>
        <w:pStyle w:val="12"/>
        <w:spacing w:after="0" w:line="560" w:lineRule="exact"/>
        <w:ind w:left="0" w:leftChars="0" w:firstLine="643"/>
        <w:rPr>
          <w:rFonts w:hint="eastAsia" w:ascii="仿宋_GB2312" w:hAnsi="仿宋_GB2312" w:eastAsia="仿宋_GB2312" w:cs="仿宋_GB2312"/>
          <w:color w:val="auto"/>
          <w:sz w:val="32"/>
          <w:szCs w:val="32"/>
          <w:lang w:eastAsia="zh-CN"/>
        </w:rPr>
      </w:pPr>
      <w:r>
        <w:rPr>
          <w:rFonts w:hint="eastAsia" w:ascii="仿宋" w:hAnsi="仿宋" w:eastAsia="仿宋" w:cs="Times New Roman"/>
          <w:b/>
          <w:bCs/>
          <w:color w:val="auto"/>
          <w:sz w:val="32"/>
          <w:lang w:val="en-US" w:eastAsia="zh-CN"/>
        </w:rPr>
        <w:t>县</w:t>
      </w:r>
      <w:r>
        <w:rPr>
          <w:rFonts w:hint="eastAsia" w:ascii="仿宋" w:hAnsi="仿宋" w:eastAsia="仿宋" w:cs="Times New Roman"/>
          <w:b/>
          <w:bCs/>
          <w:color w:val="auto"/>
          <w:sz w:val="32"/>
          <w:lang w:eastAsia="zh-CN"/>
        </w:rPr>
        <w:t>公安</w:t>
      </w:r>
      <w:r>
        <w:rPr>
          <w:rFonts w:hint="eastAsia" w:ascii="仿宋" w:hAnsi="仿宋" w:eastAsia="仿宋" w:cs="Times New Roman"/>
          <w:b/>
          <w:bCs/>
          <w:color w:val="auto"/>
          <w:sz w:val="32"/>
          <w:lang w:val="en-US" w:eastAsia="zh-CN"/>
        </w:rPr>
        <w:t>局</w:t>
      </w:r>
      <w:r>
        <w:rPr>
          <w:rFonts w:hint="eastAsia" w:ascii="仿宋" w:hAnsi="仿宋" w:eastAsia="仿宋" w:cs="Times New Roman"/>
          <w:b/>
          <w:bCs/>
          <w:color w:val="auto"/>
          <w:sz w:val="32"/>
          <w:lang w:eastAsia="zh-CN"/>
        </w:rPr>
        <w:t>：</w:t>
      </w:r>
      <w:r>
        <w:rPr>
          <w:rFonts w:hint="eastAsia" w:ascii="仿宋_GB2312" w:hAnsi="仿宋_GB2312" w:eastAsia="仿宋_GB2312" w:cs="仿宋_GB2312"/>
          <w:color w:val="auto"/>
          <w:sz w:val="32"/>
          <w:szCs w:val="32"/>
          <w:lang w:eastAsia="zh-CN"/>
        </w:rPr>
        <w:t>指导协调各级公安机关加强紧急避险现场安全警戒和交通秩序维护，以及事发地社会秩序稳定；协调警力积极参与紧急避险群众转移工作；协调保障紧急避险人员、物资运输安全畅通。</w:t>
      </w:r>
    </w:p>
    <w:p>
      <w:pPr>
        <w:ind w:firstLine="643"/>
        <w:rPr>
          <w:rFonts w:ascii="仿宋_GB2312" w:hAnsi="仿宋_GB2312" w:eastAsia="仿宋_GB2312" w:cs="仿宋_GB2312"/>
          <w:color w:val="auto"/>
          <w:szCs w:val="32"/>
        </w:rPr>
      </w:pPr>
      <w:r>
        <w:rPr>
          <w:rFonts w:hint="eastAsia" w:ascii="仿宋_GB2312" w:hAnsi="仿宋_GB2312" w:eastAsia="仿宋_GB2312" w:cs="仿宋_GB2312"/>
          <w:b/>
          <w:bCs/>
          <w:color w:val="auto"/>
          <w:szCs w:val="32"/>
          <w:lang w:val="en-US" w:eastAsia="zh-CN"/>
        </w:rPr>
        <w:t>县</w:t>
      </w:r>
      <w:r>
        <w:rPr>
          <w:rFonts w:hint="eastAsia" w:ascii="仿宋_GB2312" w:hAnsi="仿宋_GB2312" w:eastAsia="仿宋_GB2312" w:cs="仿宋_GB2312"/>
          <w:b/>
          <w:bCs/>
          <w:color w:val="auto"/>
          <w:szCs w:val="32"/>
        </w:rPr>
        <w:t>民政</w:t>
      </w:r>
      <w:r>
        <w:rPr>
          <w:rFonts w:hint="eastAsia" w:ascii="仿宋_GB2312" w:hAnsi="仿宋_GB2312" w:eastAsia="仿宋_GB2312" w:cs="仿宋_GB2312"/>
          <w:b/>
          <w:bCs/>
          <w:color w:val="auto"/>
          <w:szCs w:val="32"/>
          <w:lang w:val="en-US" w:eastAsia="zh-CN"/>
        </w:rPr>
        <w:t>局</w:t>
      </w:r>
      <w:r>
        <w:rPr>
          <w:rFonts w:hint="eastAsia" w:ascii="仿宋_GB2312" w:hAnsi="仿宋_GB2312" w:eastAsia="仿宋_GB2312" w:cs="仿宋_GB2312"/>
          <w:b/>
          <w:bCs/>
          <w:color w:val="auto"/>
          <w:szCs w:val="32"/>
        </w:rPr>
        <w:t>：</w:t>
      </w:r>
      <w:r>
        <w:rPr>
          <w:rFonts w:hint="eastAsia" w:ascii="仿宋_GB2312" w:hAnsi="仿宋_GB2312" w:eastAsia="仿宋_GB2312" w:cs="仿宋_GB2312"/>
          <w:color w:val="auto"/>
          <w:szCs w:val="32"/>
        </w:rPr>
        <w:t>指导协调各地按照有关规定将紧急避险人员纳入临时救助或最低生活保障范围，指导各级民政、养老、福利机构等做好重点人群、特殊群体紧急避险。</w:t>
      </w:r>
    </w:p>
    <w:p>
      <w:pPr>
        <w:pStyle w:val="12"/>
        <w:spacing w:after="0" w:line="560" w:lineRule="exact"/>
        <w:ind w:left="0" w:leftChars="0" w:firstLine="643"/>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县财政</w:t>
      </w:r>
      <w:r>
        <w:rPr>
          <w:rFonts w:hint="eastAsia" w:ascii="仿宋_GB2312" w:hAnsi="仿宋_GB2312" w:eastAsia="仿宋_GB2312" w:cs="仿宋_GB2312"/>
          <w:b/>
          <w:bCs/>
          <w:color w:val="auto"/>
          <w:sz w:val="32"/>
          <w:szCs w:val="32"/>
          <w:lang w:val="en-US" w:eastAsia="zh-CN"/>
        </w:rPr>
        <w:t>局</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lang w:eastAsia="zh-CN"/>
        </w:rPr>
        <w:t>按照财政事权划分原则，协调落实防汛紧急避险所需资金调拨工作。</w:t>
      </w:r>
    </w:p>
    <w:p>
      <w:pPr>
        <w:ind w:firstLine="643"/>
        <w:rPr>
          <w:rFonts w:ascii="仿宋_GB2312" w:hAnsi="仿宋_GB2312" w:eastAsia="仿宋_GB2312" w:cs="仿宋_GB2312"/>
          <w:color w:val="auto"/>
          <w:szCs w:val="32"/>
        </w:rPr>
      </w:pPr>
      <w:r>
        <w:rPr>
          <w:rFonts w:hint="eastAsia" w:ascii="仿宋_GB2312" w:hAnsi="仿宋_GB2312" w:eastAsia="仿宋_GB2312" w:cs="仿宋_GB2312"/>
          <w:b/>
          <w:bCs/>
          <w:color w:val="auto"/>
          <w:szCs w:val="32"/>
          <w:lang w:eastAsia="zh-CN"/>
        </w:rPr>
        <w:t>县</w:t>
      </w:r>
      <w:r>
        <w:rPr>
          <w:rFonts w:hint="eastAsia" w:ascii="仿宋_GB2312" w:hAnsi="仿宋_GB2312" w:eastAsia="仿宋_GB2312" w:cs="仿宋_GB2312"/>
          <w:b/>
          <w:bCs/>
          <w:color w:val="auto"/>
          <w:szCs w:val="32"/>
        </w:rPr>
        <w:t>自然资源</w:t>
      </w:r>
      <w:r>
        <w:rPr>
          <w:rFonts w:hint="eastAsia" w:ascii="仿宋_GB2312" w:hAnsi="仿宋_GB2312" w:eastAsia="仿宋_GB2312" w:cs="仿宋_GB2312"/>
          <w:b/>
          <w:bCs/>
          <w:color w:val="auto"/>
          <w:szCs w:val="32"/>
          <w:lang w:val="en-US" w:eastAsia="zh-CN"/>
        </w:rPr>
        <w:t>局</w:t>
      </w:r>
      <w:r>
        <w:rPr>
          <w:rFonts w:hint="eastAsia" w:ascii="仿宋_GB2312" w:hAnsi="仿宋_GB2312" w:eastAsia="仿宋_GB2312" w:cs="仿宋_GB2312"/>
          <w:b/>
          <w:bCs/>
          <w:color w:val="auto"/>
          <w:szCs w:val="32"/>
        </w:rPr>
        <w:t>：</w:t>
      </w:r>
      <w:r>
        <w:rPr>
          <w:rFonts w:hint="eastAsia" w:ascii="仿宋_GB2312" w:hAnsi="仿宋_GB2312" w:eastAsia="仿宋_GB2312" w:cs="仿宋_GB2312"/>
          <w:color w:val="auto"/>
          <w:szCs w:val="32"/>
        </w:rPr>
        <w:t>组织开展地质灾害监测预警预报，指导协调地质灾害隐患点的临灾避险工作；指导协调做好灾区测绘和地理信息保障工作；承担地质灾害应急救援的技术支撑工作。</w:t>
      </w:r>
    </w:p>
    <w:p>
      <w:pPr>
        <w:ind w:firstLine="643"/>
        <w:rPr>
          <w:rFonts w:hint="eastAsia" w:ascii="仿宋_GB2312" w:hAnsi="仿宋_GB2312" w:eastAsia="仿宋_GB2312" w:cs="仿宋_GB2312"/>
          <w:color w:val="auto"/>
          <w:szCs w:val="32"/>
        </w:rPr>
      </w:pPr>
      <w:r>
        <w:rPr>
          <w:rFonts w:hint="eastAsia" w:ascii="仿宋_GB2312" w:hAnsi="仿宋_GB2312" w:eastAsia="仿宋_GB2312" w:cs="仿宋_GB2312"/>
          <w:b/>
          <w:bCs/>
          <w:color w:val="auto"/>
          <w:szCs w:val="32"/>
          <w:lang w:eastAsia="zh-CN"/>
        </w:rPr>
        <w:t>县住房和城乡建设局</w:t>
      </w:r>
      <w:r>
        <w:rPr>
          <w:rFonts w:hint="eastAsia" w:ascii="仿宋_GB2312" w:hAnsi="仿宋_GB2312" w:eastAsia="仿宋_GB2312" w:cs="仿宋_GB2312"/>
          <w:b/>
          <w:bCs/>
          <w:color w:val="auto"/>
          <w:szCs w:val="32"/>
        </w:rPr>
        <w:t>：</w:t>
      </w:r>
      <w:r>
        <w:rPr>
          <w:rFonts w:hint="eastAsia" w:ascii="仿宋_GB2312" w:hAnsi="仿宋_GB2312" w:eastAsia="仿宋_GB2312" w:cs="仿宋_GB2312"/>
          <w:color w:val="auto"/>
          <w:szCs w:val="32"/>
        </w:rPr>
        <w:t>指导协调做好城市内涝灾害紧急避险工作；开展灾后房屋建筑和市政基础设施的工程安全评估、鉴定、恢复重建等工作。</w:t>
      </w:r>
    </w:p>
    <w:p>
      <w:pPr>
        <w:pStyle w:val="12"/>
        <w:spacing w:after="0" w:line="560" w:lineRule="exact"/>
        <w:ind w:left="0" w:leftChars="0" w:firstLine="643"/>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县交通运输</w:t>
      </w:r>
      <w:r>
        <w:rPr>
          <w:rFonts w:hint="eastAsia" w:ascii="仿宋_GB2312" w:hAnsi="仿宋_GB2312" w:eastAsia="仿宋_GB2312" w:cs="仿宋_GB2312"/>
          <w:b/>
          <w:bCs/>
          <w:color w:val="auto"/>
          <w:sz w:val="32"/>
          <w:szCs w:val="32"/>
          <w:lang w:val="en-US" w:eastAsia="zh-CN"/>
        </w:rPr>
        <w:t>局</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lang w:eastAsia="zh-CN"/>
        </w:rPr>
        <w:t>指导协调紧急避险群众疏散、转移的运输保障，开通紧急避险“绿色”通道；根据紧急避险工作需要，协调有关部门单位组织应急运输车辆，做好应急运输工作。</w:t>
      </w:r>
    </w:p>
    <w:p>
      <w:pPr>
        <w:ind w:firstLine="643"/>
        <w:rPr>
          <w:color w:val="auto"/>
        </w:rPr>
      </w:pPr>
      <w:r>
        <w:rPr>
          <w:rFonts w:hint="eastAsia" w:ascii="仿宋_GB2312" w:hAnsi="仿宋_GB2312" w:eastAsia="仿宋_GB2312" w:cs="仿宋_GB2312"/>
          <w:b/>
          <w:bCs/>
          <w:color w:val="auto"/>
          <w:szCs w:val="32"/>
          <w:lang w:eastAsia="zh-CN"/>
        </w:rPr>
        <w:t>县</w:t>
      </w:r>
      <w:r>
        <w:rPr>
          <w:rFonts w:hint="eastAsia" w:ascii="仿宋_GB2312" w:hAnsi="仿宋_GB2312" w:eastAsia="仿宋_GB2312" w:cs="仿宋_GB2312"/>
          <w:b/>
          <w:bCs/>
          <w:color w:val="auto"/>
          <w:szCs w:val="32"/>
        </w:rPr>
        <w:t>水利</w:t>
      </w:r>
      <w:r>
        <w:rPr>
          <w:rFonts w:hint="eastAsia" w:ascii="仿宋_GB2312" w:hAnsi="仿宋_GB2312" w:eastAsia="仿宋_GB2312" w:cs="仿宋_GB2312"/>
          <w:b/>
          <w:bCs/>
          <w:color w:val="auto"/>
          <w:szCs w:val="32"/>
          <w:lang w:val="en-US" w:eastAsia="zh-CN"/>
        </w:rPr>
        <w:t>局</w:t>
      </w:r>
      <w:r>
        <w:rPr>
          <w:rFonts w:hint="eastAsia" w:ascii="仿宋_GB2312" w:hAnsi="仿宋_GB2312" w:eastAsia="仿宋_GB2312" w:cs="仿宋_GB2312"/>
          <w:b/>
          <w:bCs/>
          <w:color w:val="auto"/>
          <w:szCs w:val="32"/>
        </w:rPr>
        <w:t>：</w:t>
      </w:r>
      <w:r>
        <w:rPr>
          <w:rFonts w:hint="eastAsia" w:ascii="仿宋_GB2312" w:hAnsi="仿宋_GB2312" w:eastAsia="仿宋_GB2312" w:cs="仿宋_GB2312"/>
          <w:color w:val="auto"/>
          <w:szCs w:val="32"/>
        </w:rPr>
        <w:t>指导协调受洪水威胁区域紧急避险转移工作；负责提供防汛抗旱、水利工程等紧急避险对策与建议；负责汛情、水情、险情等监测预警信息发布工作；承担防御洪水抢险救援的技术支撑。</w:t>
      </w:r>
    </w:p>
    <w:p>
      <w:pPr>
        <w:ind w:firstLine="643"/>
        <w:rPr>
          <w:rFonts w:ascii="仿宋_GB2312" w:hAnsi="仿宋_GB2312" w:eastAsia="仿宋_GB2312" w:cs="仿宋_GB2312"/>
          <w:color w:val="auto"/>
          <w:szCs w:val="32"/>
        </w:rPr>
      </w:pPr>
      <w:r>
        <w:rPr>
          <w:rFonts w:hint="eastAsia" w:ascii="仿宋_GB2312" w:hAnsi="仿宋_GB2312" w:eastAsia="仿宋_GB2312" w:cs="仿宋_GB2312"/>
          <w:b/>
          <w:bCs/>
          <w:color w:val="auto"/>
          <w:szCs w:val="32"/>
          <w:lang w:eastAsia="zh-CN"/>
        </w:rPr>
        <w:t>县</w:t>
      </w:r>
      <w:r>
        <w:rPr>
          <w:rFonts w:hint="eastAsia" w:ascii="仿宋_GB2312" w:hAnsi="仿宋_GB2312" w:eastAsia="仿宋_GB2312" w:cs="仿宋_GB2312"/>
          <w:b/>
          <w:bCs/>
          <w:color w:val="auto"/>
          <w:szCs w:val="32"/>
        </w:rPr>
        <w:t>农业农村</w:t>
      </w:r>
      <w:r>
        <w:rPr>
          <w:rFonts w:hint="eastAsia" w:ascii="仿宋_GB2312" w:hAnsi="仿宋_GB2312" w:eastAsia="仿宋_GB2312" w:cs="仿宋_GB2312"/>
          <w:b/>
          <w:bCs/>
          <w:color w:val="auto"/>
          <w:szCs w:val="32"/>
          <w:lang w:val="en-US" w:eastAsia="zh-CN"/>
        </w:rPr>
        <w:t>局</w:t>
      </w:r>
      <w:r>
        <w:rPr>
          <w:rFonts w:hint="eastAsia" w:ascii="仿宋_GB2312" w:hAnsi="仿宋_GB2312" w:eastAsia="仿宋_GB2312" w:cs="仿宋_GB2312"/>
          <w:b/>
          <w:bCs/>
          <w:color w:val="auto"/>
          <w:szCs w:val="32"/>
        </w:rPr>
        <w:t>：</w:t>
      </w:r>
      <w:r>
        <w:rPr>
          <w:rFonts w:hint="eastAsia" w:ascii="仿宋_GB2312" w:hAnsi="仿宋_GB2312" w:eastAsia="仿宋_GB2312" w:cs="仿宋_GB2312"/>
          <w:color w:val="auto"/>
          <w:szCs w:val="32"/>
        </w:rPr>
        <w:t>指导协调有关部门做好农村群众、农业生产设施物资等转移避险，组织开展农业、渔业等紧急避险技术推广和知识宣传。</w:t>
      </w:r>
    </w:p>
    <w:p>
      <w:pPr>
        <w:pStyle w:val="12"/>
        <w:spacing w:after="0" w:line="560" w:lineRule="exact"/>
        <w:ind w:left="0" w:leftChars="0" w:firstLine="643"/>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县商务</w:t>
      </w:r>
      <w:r>
        <w:rPr>
          <w:rFonts w:hint="eastAsia" w:ascii="仿宋_GB2312" w:hAnsi="仿宋_GB2312" w:eastAsia="仿宋_GB2312" w:cs="仿宋_GB2312"/>
          <w:b/>
          <w:bCs/>
          <w:color w:val="auto"/>
          <w:sz w:val="32"/>
          <w:szCs w:val="32"/>
          <w:lang w:val="en-US" w:eastAsia="zh-CN"/>
        </w:rPr>
        <w:t>局</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lang w:eastAsia="zh-CN"/>
        </w:rPr>
        <w:t>指导协调县内跨地区救灾食品、饮用水等紧急避险必需物资调运工作，稳定生活必需品市场供应。</w:t>
      </w:r>
    </w:p>
    <w:p>
      <w:pPr>
        <w:ind w:firstLine="643"/>
        <w:rPr>
          <w:rFonts w:hint="eastAsia" w:ascii="仿宋_GB2312" w:hAnsi="仿宋_GB2312" w:eastAsia="仿宋_GB2312" w:cs="仿宋_GB2312"/>
          <w:color w:val="auto"/>
          <w:szCs w:val="32"/>
        </w:rPr>
      </w:pPr>
      <w:r>
        <w:rPr>
          <w:rFonts w:hint="eastAsia" w:ascii="仿宋_GB2312" w:hAnsi="仿宋_GB2312" w:eastAsia="仿宋_GB2312" w:cs="仿宋_GB2312"/>
          <w:b/>
          <w:bCs/>
          <w:color w:val="000000"/>
          <w:szCs w:val="32"/>
          <w:lang w:eastAsia="zh-CN"/>
        </w:rPr>
        <w:t>县文化广电和旅游局</w:t>
      </w:r>
      <w:r>
        <w:rPr>
          <w:rFonts w:hint="eastAsia" w:ascii="仿宋_GB2312" w:hAnsi="仿宋_GB2312" w:eastAsia="仿宋_GB2312" w:cs="仿宋_GB2312"/>
          <w:b/>
          <w:bCs/>
          <w:color w:val="000000"/>
          <w:szCs w:val="32"/>
        </w:rPr>
        <w:t>：</w:t>
      </w:r>
      <w:r>
        <w:rPr>
          <w:rFonts w:hint="eastAsia" w:ascii="仿宋_GB2312" w:hAnsi="仿宋_GB2312" w:eastAsia="仿宋_GB2312" w:cs="仿宋_GB2312"/>
          <w:color w:val="000000"/>
          <w:szCs w:val="32"/>
        </w:rPr>
        <w:t>指导协调</w:t>
      </w:r>
      <w:r>
        <w:rPr>
          <w:rFonts w:hint="eastAsia" w:ascii="仿宋_GB2312" w:hAnsi="仿宋_GB2312" w:eastAsia="仿宋_GB2312" w:cs="仿宋_GB2312"/>
          <w:color w:val="000000"/>
          <w:szCs w:val="32"/>
          <w:lang w:val="en-US" w:eastAsia="zh-CN"/>
        </w:rPr>
        <w:t>县内各</w:t>
      </w:r>
      <w:r>
        <w:rPr>
          <w:rFonts w:hint="eastAsia" w:ascii="仿宋_GB2312" w:hAnsi="仿宋_GB2312" w:eastAsia="仿宋_GB2312" w:cs="仿宋_GB2312"/>
          <w:color w:val="000000"/>
          <w:szCs w:val="32"/>
        </w:rPr>
        <w:t>旅游景区做好紧急避险工作，</w:t>
      </w:r>
      <w:r>
        <w:rPr>
          <w:rFonts w:hint="eastAsia" w:ascii="华文仿宋" w:hAnsi="华文仿宋" w:eastAsia="华文仿宋" w:cs="华文仿宋"/>
          <w:color w:val="000000"/>
          <w:sz w:val="32"/>
          <w:szCs w:val="32"/>
        </w:rPr>
        <w:t>协</w:t>
      </w:r>
      <w:r>
        <w:rPr>
          <w:rFonts w:hint="eastAsia" w:ascii="华文仿宋" w:hAnsi="华文仿宋" w:eastAsia="华文仿宋" w:cs="华文仿宋"/>
          <w:color w:val="000000"/>
          <w:sz w:val="32"/>
          <w:szCs w:val="32"/>
          <w:lang w:val="en-US" w:eastAsia="zh-CN"/>
        </w:rPr>
        <w:t>助</w:t>
      </w:r>
      <w:r>
        <w:rPr>
          <w:rFonts w:hint="eastAsia" w:ascii="华文仿宋" w:hAnsi="华文仿宋" w:eastAsia="华文仿宋" w:cs="华文仿宋"/>
          <w:color w:val="000000"/>
          <w:sz w:val="32"/>
          <w:szCs w:val="32"/>
        </w:rPr>
        <w:t>建设旅游景区应急避难场所</w:t>
      </w:r>
      <w:r>
        <w:rPr>
          <w:rFonts w:hint="eastAsia" w:ascii="仿宋_GB2312" w:hAnsi="仿宋_GB2312" w:eastAsia="仿宋_GB2312" w:cs="仿宋_GB2312"/>
          <w:color w:val="auto"/>
          <w:szCs w:val="32"/>
        </w:rPr>
        <w:t>。</w:t>
      </w:r>
    </w:p>
    <w:p>
      <w:pPr>
        <w:ind w:firstLine="643"/>
        <w:rPr>
          <w:rFonts w:ascii="仿宋_GB2312" w:hAnsi="仿宋_GB2312" w:eastAsia="仿宋_GB2312" w:cs="仿宋_GB2312"/>
          <w:color w:val="auto"/>
          <w:szCs w:val="32"/>
        </w:rPr>
      </w:pPr>
      <w:r>
        <w:rPr>
          <w:rFonts w:hint="eastAsia" w:ascii="仿宋_GB2312" w:hAnsi="仿宋_GB2312" w:eastAsia="仿宋_GB2312" w:cs="仿宋_GB2312"/>
          <w:b/>
          <w:bCs/>
          <w:color w:val="auto"/>
          <w:szCs w:val="32"/>
          <w:lang w:eastAsia="zh-CN"/>
        </w:rPr>
        <w:t>县</w:t>
      </w:r>
      <w:r>
        <w:rPr>
          <w:rFonts w:hint="eastAsia" w:ascii="仿宋_GB2312" w:hAnsi="仿宋_GB2312" w:eastAsia="仿宋_GB2312" w:cs="仿宋_GB2312"/>
          <w:b/>
          <w:bCs/>
          <w:color w:val="auto"/>
          <w:szCs w:val="32"/>
        </w:rPr>
        <w:t>应急</w:t>
      </w:r>
      <w:r>
        <w:rPr>
          <w:rFonts w:hint="eastAsia" w:ascii="仿宋_GB2312" w:hAnsi="仿宋_GB2312" w:eastAsia="仿宋_GB2312" w:cs="仿宋_GB2312"/>
          <w:b/>
          <w:bCs/>
          <w:color w:val="auto"/>
          <w:szCs w:val="32"/>
          <w:lang w:val="en-US" w:eastAsia="zh-CN"/>
        </w:rPr>
        <w:t>局</w:t>
      </w:r>
      <w:r>
        <w:rPr>
          <w:rFonts w:hint="eastAsia" w:ascii="仿宋_GB2312" w:hAnsi="仿宋_GB2312" w:eastAsia="仿宋_GB2312" w:cs="仿宋_GB2312"/>
          <w:b/>
          <w:bCs/>
          <w:color w:val="auto"/>
          <w:szCs w:val="32"/>
        </w:rPr>
        <w:t>：</w:t>
      </w:r>
      <w:r>
        <w:rPr>
          <w:rFonts w:hint="eastAsia" w:ascii="仿宋_GB2312" w:hAnsi="仿宋_GB2312" w:eastAsia="仿宋_GB2312" w:cs="仿宋_GB2312"/>
          <w:color w:val="auto"/>
          <w:szCs w:val="32"/>
        </w:rPr>
        <w:t>组织编制</w:t>
      </w:r>
      <w:r>
        <w:rPr>
          <w:rFonts w:hint="eastAsia" w:ascii="仿宋_GB2312" w:hAnsi="仿宋_GB2312" w:eastAsia="仿宋_GB2312" w:cs="仿宋_GB2312"/>
          <w:color w:val="auto"/>
          <w:szCs w:val="32"/>
          <w:lang w:eastAsia="zh-CN"/>
        </w:rPr>
        <w:t>县</w:t>
      </w:r>
      <w:r>
        <w:rPr>
          <w:rFonts w:hint="eastAsia" w:ascii="仿宋_GB2312" w:hAnsi="仿宋_GB2312" w:eastAsia="仿宋_GB2312" w:cs="仿宋_GB2312"/>
          <w:color w:val="auto"/>
          <w:szCs w:val="32"/>
        </w:rPr>
        <w:t>防汛紧急避险预案。会同相关部门指导协调</w:t>
      </w:r>
      <w:r>
        <w:rPr>
          <w:rFonts w:hint="eastAsia" w:ascii="仿宋_GB2312" w:hAnsi="仿宋_GB2312" w:eastAsia="仿宋_GB2312" w:cs="仿宋_GB2312"/>
          <w:color w:val="auto"/>
          <w:szCs w:val="32"/>
          <w:lang w:eastAsia="zh-CN"/>
        </w:rPr>
        <w:t>县</w:t>
      </w:r>
      <w:r>
        <w:rPr>
          <w:rFonts w:hint="eastAsia" w:ascii="仿宋_GB2312" w:hAnsi="仿宋_GB2312" w:eastAsia="仿宋_GB2312" w:cs="仿宋_GB2312"/>
          <w:color w:val="auto"/>
          <w:szCs w:val="32"/>
        </w:rPr>
        <w:t>内洪涝灾害紧急避险工作，组织协调紧急转移安置受灾群众和受灾群众基本生活救助，预置、协调、调用有关救援队伍、装备、物资参与紧急避险和应急救援工作。</w:t>
      </w:r>
    </w:p>
    <w:p>
      <w:pPr>
        <w:ind w:firstLine="643"/>
        <w:rPr>
          <w:rFonts w:hint="eastAsia" w:ascii="仿宋_GB2312" w:hAnsi="仿宋_GB2312" w:eastAsia="仿宋_GB2312" w:cs="仿宋_GB2312"/>
          <w:color w:val="auto"/>
          <w:szCs w:val="32"/>
        </w:rPr>
      </w:pPr>
      <w:r>
        <w:rPr>
          <w:rFonts w:hint="eastAsia" w:ascii="仿宋_GB2312" w:hAnsi="仿宋_GB2312" w:eastAsia="仿宋_GB2312" w:cs="仿宋_GB2312"/>
          <w:b/>
          <w:bCs/>
          <w:color w:val="auto"/>
          <w:szCs w:val="32"/>
          <w:lang w:eastAsia="zh-CN"/>
        </w:rPr>
        <w:t>县</w:t>
      </w:r>
      <w:r>
        <w:rPr>
          <w:rFonts w:hint="eastAsia" w:ascii="仿宋_GB2312" w:hAnsi="仿宋_GB2312" w:eastAsia="仿宋_GB2312" w:cs="仿宋_GB2312"/>
          <w:b/>
          <w:bCs/>
          <w:color w:val="auto"/>
          <w:szCs w:val="32"/>
        </w:rPr>
        <w:t>卫生健康委：</w:t>
      </w:r>
      <w:r>
        <w:rPr>
          <w:rFonts w:hint="eastAsia" w:ascii="仿宋_GB2312" w:hAnsi="仿宋_GB2312" w:eastAsia="仿宋_GB2312" w:cs="仿宋_GB2312"/>
          <w:color w:val="auto"/>
          <w:szCs w:val="32"/>
        </w:rPr>
        <w:t>指导协调紧急避险区域做好医疗救护、疾病预防控制、卫生监督等工作；组织卫生应急队伍赴灾区开展医疗卫生救援和心理救助。</w:t>
      </w:r>
    </w:p>
    <w:p>
      <w:pPr>
        <w:ind w:firstLine="643"/>
        <w:rPr>
          <w:color w:val="auto"/>
        </w:rPr>
      </w:pPr>
      <w:r>
        <w:rPr>
          <w:rFonts w:hint="eastAsia" w:ascii="仿宋_GB2312" w:hAnsi="仿宋_GB2312" w:eastAsia="仿宋_GB2312" w:cs="仿宋_GB2312"/>
          <w:b/>
          <w:bCs/>
          <w:color w:val="auto"/>
          <w:szCs w:val="32"/>
          <w:lang w:eastAsia="zh-CN"/>
        </w:rPr>
        <w:t>县</w:t>
      </w:r>
      <w:r>
        <w:rPr>
          <w:rFonts w:hint="eastAsia" w:ascii="仿宋_GB2312" w:hAnsi="仿宋_GB2312" w:eastAsia="仿宋_GB2312" w:cs="仿宋_GB2312"/>
          <w:b/>
          <w:bCs/>
          <w:color w:val="auto"/>
          <w:szCs w:val="32"/>
        </w:rPr>
        <w:t>市场监管局：</w:t>
      </w:r>
      <w:r>
        <w:rPr>
          <w:rFonts w:hint="eastAsia" w:ascii="仿宋_GB2312" w:hAnsi="仿宋_GB2312" w:eastAsia="仿宋_GB2312" w:cs="仿宋_GB2312"/>
          <w:color w:val="auto"/>
          <w:szCs w:val="32"/>
        </w:rPr>
        <w:t>指导协调保障事发地市场供应价格总体稳定；提供紧急避险物资的产品质量检验技术服务；指导做好紧急避险食品、药品、医疗器械的安全监督管理。</w:t>
      </w:r>
    </w:p>
    <w:p>
      <w:pPr>
        <w:pStyle w:val="12"/>
        <w:spacing w:after="0" w:line="560" w:lineRule="exact"/>
        <w:ind w:left="0" w:leftChars="0" w:firstLine="643"/>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b/>
          <w:bCs/>
          <w:color w:val="000000"/>
          <w:sz w:val="32"/>
          <w:szCs w:val="32"/>
          <w:lang w:eastAsia="zh-CN"/>
        </w:rPr>
        <w:t>县融媒体中心：</w:t>
      </w:r>
      <w:r>
        <w:rPr>
          <w:rFonts w:hint="eastAsia" w:ascii="仿宋_GB2312" w:hAnsi="仿宋_GB2312" w:eastAsia="仿宋_GB2312" w:cs="仿宋_GB2312"/>
          <w:color w:val="000000"/>
          <w:sz w:val="32"/>
          <w:szCs w:val="32"/>
          <w:lang w:eastAsia="zh-CN"/>
        </w:rPr>
        <w:t>指导协调灾区广播、电视系统设施的恢复重建工作；协调相关媒体及时播报紧急避险紧急公告，及时向社会通报紧急避险工作情况。</w:t>
      </w:r>
    </w:p>
    <w:p>
      <w:pPr>
        <w:ind w:firstLine="643"/>
        <w:rPr>
          <w:rFonts w:hint="eastAsia" w:ascii="仿宋_GB2312" w:hAnsi="仿宋_GB2312" w:eastAsia="仿宋_GB2312" w:cs="仿宋_GB2312"/>
          <w:color w:val="000000"/>
          <w:szCs w:val="32"/>
        </w:rPr>
      </w:pPr>
      <w:r>
        <w:rPr>
          <w:rFonts w:hint="eastAsia" w:ascii="仿宋_GB2312" w:hAnsi="仿宋_GB2312" w:eastAsia="仿宋_GB2312" w:cs="仿宋_GB2312"/>
          <w:b/>
          <w:bCs/>
          <w:color w:val="000000"/>
          <w:szCs w:val="32"/>
          <w:lang w:eastAsia="zh-CN"/>
        </w:rPr>
        <w:t>县</w:t>
      </w:r>
      <w:r>
        <w:rPr>
          <w:rFonts w:hint="eastAsia" w:ascii="仿宋_GB2312" w:hAnsi="仿宋_GB2312" w:eastAsia="仿宋_GB2312" w:cs="仿宋_GB2312"/>
          <w:b/>
          <w:bCs/>
          <w:color w:val="000000"/>
          <w:szCs w:val="32"/>
          <w:lang w:val="en-US" w:eastAsia="zh-CN"/>
        </w:rPr>
        <w:t>发改委</w:t>
      </w:r>
      <w:r>
        <w:rPr>
          <w:rFonts w:hint="eastAsia" w:ascii="仿宋_GB2312" w:hAnsi="仿宋_GB2312" w:eastAsia="仿宋_GB2312" w:cs="仿宋_GB2312"/>
          <w:b/>
          <w:bCs/>
          <w:color w:val="000000"/>
          <w:szCs w:val="32"/>
        </w:rPr>
        <w:t>：</w:t>
      </w:r>
      <w:r>
        <w:rPr>
          <w:rFonts w:hint="eastAsia" w:ascii="仿宋_GB2312" w:hAnsi="Times New Roman" w:eastAsia="仿宋_GB2312"/>
          <w:color w:val="000000"/>
          <w:szCs w:val="32"/>
        </w:rPr>
        <w:t>指导协调各地做好紧急避险、转移安置物资储备工作，负责</w:t>
      </w:r>
      <w:r>
        <w:rPr>
          <w:rFonts w:hint="eastAsia" w:ascii="仿宋_GB2312" w:eastAsia="仿宋_GB2312"/>
          <w:color w:val="000000"/>
          <w:szCs w:val="32"/>
          <w:lang w:val="en-US" w:eastAsia="zh-CN"/>
        </w:rPr>
        <w:t>县</w:t>
      </w:r>
      <w:r>
        <w:rPr>
          <w:rFonts w:hint="eastAsia" w:ascii="仿宋_GB2312" w:hAnsi="Times New Roman" w:eastAsia="仿宋_GB2312"/>
          <w:color w:val="000000"/>
          <w:szCs w:val="32"/>
        </w:rPr>
        <w:t>级救灾物资应急保障工作</w:t>
      </w:r>
      <w:r>
        <w:rPr>
          <w:rFonts w:hint="eastAsia" w:ascii="仿宋_GB2312" w:hAnsi="仿宋_GB2312" w:eastAsia="仿宋_GB2312" w:cs="仿宋_GB2312"/>
          <w:color w:val="000000"/>
          <w:szCs w:val="32"/>
        </w:rPr>
        <w:t>。</w:t>
      </w:r>
    </w:p>
    <w:p>
      <w:pPr>
        <w:ind w:firstLine="643"/>
        <w:rPr>
          <w:rFonts w:hint="eastAsia" w:ascii="仿宋_GB2312" w:hAnsi="仿宋_GB2312" w:eastAsia="仿宋_GB2312" w:cs="仿宋_GB2312"/>
          <w:color w:val="auto"/>
          <w:szCs w:val="32"/>
        </w:rPr>
      </w:pPr>
      <w:r>
        <w:rPr>
          <w:rFonts w:hint="eastAsia" w:ascii="仿宋_GB2312" w:hAnsi="仿宋_GB2312" w:eastAsia="仿宋_GB2312" w:cs="仿宋_GB2312"/>
          <w:b/>
          <w:bCs/>
          <w:color w:val="auto"/>
          <w:szCs w:val="32"/>
          <w:lang w:eastAsia="zh-CN"/>
        </w:rPr>
        <w:t>县</w:t>
      </w:r>
      <w:r>
        <w:rPr>
          <w:rFonts w:hint="eastAsia" w:ascii="仿宋_GB2312" w:hAnsi="仿宋_GB2312" w:eastAsia="仿宋_GB2312" w:cs="仿宋_GB2312"/>
          <w:b/>
          <w:bCs/>
          <w:color w:val="auto"/>
          <w:szCs w:val="32"/>
          <w:lang w:val="en-US" w:eastAsia="zh-CN"/>
        </w:rPr>
        <w:t>人武部</w:t>
      </w:r>
      <w:r>
        <w:rPr>
          <w:rFonts w:hint="eastAsia" w:ascii="仿宋_GB2312" w:hAnsi="仿宋_GB2312" w:eastAsia="仿宋_GB2312" w:cs="仿宋_GB2312"/>
          <w:b/>
          <w:bCs/>
          <w:color w:val="auto"/>
          <w:szCs w:val="32"/>
        </w:rPr>
        <w:t>：</w:t>
      </w:r>
      <w:r>
        <w:rPr>
          <w:rFonts w:hint="eastAsia" w:ascii="仿宋_GB2312" w:hAnsi="仿宋_GB2312" w:eastAsia="仿宋_GB2312" w:cs="仿宋_GB2312"/>
          <w:color w:val="auto"/>
          <w:szCs w:val="32"/>
        </w:rPr>
        <w:t>根据紧急避险工作需要，按程序调派驻</w:t>
      </w:r>
      <w:r>
        <w:rPr>
          <w:rFonts w:hint="eastAsia" w:ascii="仿宋_GB2312" w:hAnsi="仿宋_GB2312" w:eastAsia="仿宋_GB2312" w:cs="仿宋_GB2312"/>
          <w:color w:val="auto"/>
          <w:szCs w:val="32"/>
          <w:lang w:val="en-US" w:eastAsia="zh-CN"/>
        </w:rPr>
        <w:t>地</w:t>
      </w:r>
      <w:r>
        <w:rPr>
          <w:rFonts w:hint="eastAsia" w:ascii="仿宋_GB2312" w:hAnsi="仿宋_GB2312" w:eastAsia="仿宋_GB2312" w:cs="仿宋_GB2312"/>
          <w:color w:val="auto"/>
          <w:szCs w:val="32"/>
        </w:rPr>
        <w:t>部队、民兵预备役参与紧急避险有关工作。</w:t>
      </w:r>
    </w:p>
    <w:p>
      <w:pPr>
        <w:ind w:firstLine="643"/>
        <w:rPr>
          <w:rFonts w:hint="eastAsia" w:ascii="仿宋_GB2312" w:hAnsi="仿宋_GB2312" w:eastAsia="仿宋_GB2312" w:cs="仿宋_GB2312"/>
          <w:color w:val="auto"/>
          <w:szCs w:val="32"/>
        </w:rPr>
      </w:pPr>
      <w:r>
        <w:rPr>
          <w:rFonts w:hint="eastAsia" w:ascii="仿宋_GB2312" w:hAnsi="仿宋_GB2312" w:eastAsia="仿宋_GB2312" w:cs="仿宋_GB2312"/>
          <w:b/>
          <w:bCs/>
          <w:color w:val="auto"/>
          <w:szCs w:val="32"/>
          <w:lang w:eastAsia="zh-CN"/>
        </w:rPr>
        <w:t>县</w:t>
      </w:r>
      <w:r>
        <w:rPr>
          <w:rFonts w:hint="eastAsia" w:ascii="仿宋_GB2312" w:hAnsi="仿宋_GB2312" w:eastAsia="仿宋_GB2312" w:cs="仿宋_GB2312"/>
          <w:b/>
          <w:bCs/>
          <w:color w:val="auto"/>
          <w:szCs w:val="32"/>
        </w:rPr>
        <w:t>气象局：</w:t>
      </w:r>
      <w:r>
        <w:rPr>
          <w:rFonts w:hint="eastAsia" w:ascii="仿宋_GB2312" w:hAnsi="仿宋_GB2312" w:eastAsia="仿宋_GB2312" w:cs="仿宋_GB2312"/>
          <w:color w:val="auto"/>
          <w:szCs w:val="32"/>
        </w:rPr>
        <w:t>负责紧急避险工作气象监测预警和有关服务保障工作。</w:t>
      </w:r>
    </w:p>
    <w:p>
      <w:pPr>
        <w:ind w:firstLine="643"/>
        <w:rPr>
          <w:rFonts w:hint="eastAsia" w:ascii="仿宋_GB2312" w:hAnsi="仿宋_GB2312" w:eastAsia="仿宋_GB2312" w:cs="仿宋_GB2312"/>
          <w:color w:val="auto"/>
          <w:szCs w:val="32"/>
        </w:rPr>
      </w:pPr>
      <w:r>
        <w:rPr>
          <w:rFonts w:hint="eastAsia" w:ascii="仿宋_GB2312" w:hAnsi="仿宋_GB2312" w:eastAsia="仿宋_GB2312" w:cs="仿宋_GB2312"/>
          <w:b/>
          <w:bCs/>
          <w:color w:val="auto"/>
          <w:szCs w:val="32"/>
          <w:lang w:val="en-US" w:eastAsia="zh-CN"/>
        </w:rPr>
        <w:t>县工信局</w:t>
      </w:r>
      <w:r>
        <w:rPr>
          <w:rFonts w:hint="eastAsia" w:ascii="仿宋_GB2312" w:hAnsi="仿宋_GB2312" w:eastAsia="仿宋_GB2312" w:cs="仿宋_GB2312"/>
          <w:b/>
          <w:bCs/>
          <w:color w:val="auto"/>
          <w:szCs w:val="32"/>
        </w:rPr>
        <w:t>：</w:t>
      </w:r>
      <w:r>
        <w:rPr>
          <w:rFonts w:hint="eastAsia" w:ascii="仿宋_GB2312" w:hAnsi="仿宋_GB2312" w:eastAsia="仿宋_GB2312" w:cs="仿宋_GB2312"/>
          <w:color w:val="auto"/>
          <w:szCs w:val="32"/>
        </w:rPr>
        <w:t>指导协调基础电信企业做好紧急避险应急通信保障和通信设施恢复抢修工作。</w:t>
      </w:r>
    </w:p>
    <w:p>
      <w:pPr>
        <w:ind w:firstLine="643"/>
        <w:rPr>
          <w:rFonts w:hint="eastAsia" w:ascii="仿宋_GB2312" w:hAnsi="仿宋_GB2312" w:eastAsia="仿宋_GB2312" w:cs="仿宋_GB2312"/>
          <w:color w:val="auto"/>
          <w:szCs w:val="32"/>
        </w:rPr>
      </w:pPr>
      <w:r>
        <w:rPr>
          <w:rFonts w:hint="eastAsia" w:ascii="仿宋_GB2312" w:hAnsi="仿宋_GB2312" w:eastAsia="仿宋_GB2312" w:cs="仿宋_GB2312"/>
          <w:b/>
          <w:bCs/>
          <w:color w:val="auto"/>
          <w:szCs w:val="32"/>
          <w:lang w:eastAsia="zh-CN"/>
        </w:rPr>
        <w:t>县</w:t>
      </w:r>
      <w:r>
        <w:rPr>
          <w:rFonts w:hint="eastAsia" w:ascii="仿宋_GB2312" w:hAnsi="仿宋_GB2312" w:eastAsia="仿宋_GB2312" w:cs="仿宋_GB2312"/>
          <w:b/>
          <w:bCs/>
          <w:color w:val="auto"/>
          <w:szCs w:val="32"/>
        </w:rPr>
        <w:t>电力公司：</w:t>
      </w:r>
      <w:r>
        <w:rPr>
          <w:rFonts w:hint="eastAsia" w:ascii="仿宋_GB2312" w:hAnsi="仿宋_GB2312" w:eastAsia="仿宋_GB2312" w:cs="仿宋_GB2312"/>
          <w:color w:val="auto"/>
          <w:szCs w:val="32"/>
        </w:rPr>
        <w:t>指导协调事发地电力设施抢修工作，保障紧急避险群众安置场所电力供应。</w:t>
      </w:r>
    </w:p>
    <w:p>
      <w:pPr>
        <w:pStyle w:val="12"/>
        <w:rPr>
          <w:rFonts w:hint="eastAsia" w:ascii="仿宋_GB2312" w:hAnsi="仿宋_GB2312" w:eastAsia="仿宋_GB2312" w:cs="仿宋_GB2312"/>
          <w:color w:val="auto"/>
          <w:szCs w:val="32"/>
        </w:rPr>
      </w:pPr>
    </w:p>
    <w:p>
      <w:pPr>
        <w:rPr>
          <w:rFonts w:hint="eastAsia" w:ascii="仿宋_GB2312" w:hAnsi="仿宋_GB2312" w:eastAsia="仿宋_GB2312" w:cs="仿宋_GB2312"/>
          <w:color w:val="auto"/>
          <w:szCs w:val="32"/>
        </w:rPr>
      </w:pPr>
    </w:p>
    <w:p>
      <w:pPr>
        <w:pStyle w:val="12"/>
        <w:rPr>
          <w:rFonts w:hint="eastAsia" w:ascii="仿宋_GB2312" w:hAnsi="仿宋_GB2312" w:eastAsia="仿宋_GB2312" w:cs="仿宋_GB2312"/>
          <w:color w:val="auto"/>
          <w:szCs w:val="32"/>
        </w:rPr>
      </w:pPr>
    </w:p>
    <w:p>
      <w:pPr>
        <w:rPr>
          <w:rFonts w:hint="eastAsia"/>
        </w:rPr>
      </w:pPr>
    </w:p>
    <w:p>
      <w:pPr>
        <w:pStyle w:val="2"/>
        <w:rPr>
          <w:rFonts w:hint="eastAsia"/>
        </w:rPr>
      </w:pPr>
    </w:p>
    <w:p>
      <w:pPr>
        <w:pStyle w:val="2"/>
        <w:rPr>
          <w:rFonts w:hint="eastAsia"/>
        </w:rPr>
      </w:pPr>
    </w:p>
    <w:p>
      <w:pPr>
        <w:pStyle w:val="2"/>
        <w:rPr>
          <w:rFonts w:hint="eastAsia"/>
        </w:rPr>
      </w:pPr>
    </w:p>
    <w:p>
      <w:pPr>
        <w:pStyle w:val="2"/>
        <w:ind w:left="0" w:leftChars="0" w:firstLine="0" w:firstLineChars="0"/>
        <w:rPr>
          <w:rFonts w:hint="eastAsia"/>
        </w:rPr>
      </w:pPr>
    </w:p>
    <w:p>
      <w:pPr>
        <w:pStyle w:val="3"/>
        <w:ind w:firstLine="0" w:firstLineChars="0"/>
        <w:rPr>
          <w:rFonts w:hint="eastAsia"/>
          <w:color w:val="auto"/>
          <w:lang w:val="en-US" w:eastAsia="zh-CN"/>
        </w:rPr>
      </w:pPr>
      <w:bookmarkStart w:id="185" w:name="_Toc14842"/>
      <w:bookmarkStart w:id="186" w:name="_Toc10497"/>
      <w:bookmarkStart w:id="187" w:name="_Toc16608"/>
      <w:bookmarkStart w:id="188" w:name="_Toc20511"/>
      <w:r>
        <w:rPr>
          <w:rFonts w:hint="eastAsia"/>
          <w:color w:val="auto"/>
        </w:rPr>
        <w:t>附件</w:t>
      </w:r>
      <w:r>
        <w:rPr>
          <w:rFonts w:hint="eastAsia"/>
          <w:color w:val="auto"/>
          <w:lang w:val="en-US" w:eastAsia="zh-CN"/>
        </w:rPr>
        <w:t>2</w:t>
      </w:r>
      <w:bookmarkEnd w:id="185"/>
      <w:bookmarkEnd w:id="186"/>
      <w:bookmarkEnd w:id="187"/>
    </w:p>
    <w:bookmarkEnd w:id="188"/>
    <w:p>
      <w:pPr>
        <w:widowControl/>
        <w:ind w:firstLine="800"/>
        <w:jc w:val="center"/>
        <w:textAlignment w:val="bottom"/>
        <w:rPr>
          <w:rFonts w:hint="eastAsia" w:ascii="方正小标宋_GBK" w:hAnsi="方正小标宋_GBK" w:eastAsia="方正小标宋_GBK" w:cs="方正小标宋_GBK"/>
          <w:color w:val="auto"/>
          <w:kern w:val="0"/>
          <w:sz w:val="40"/>
          <w:szCs w:val="40"/>
          <w:lang w:val="en-US" w:eastAsia="zh-CN" w:bidi="ar"/>
        </w:rPr>
      </w:pPr>
      <w:r>
        <w:rPr>
          <w:rFonts w:hint="eastAsia" w:ascii="方正小标宋_GBK" w:hAnsi="方正小标宋_GBK" w:eastAsia="方正小标宋_GBK" w:cs="方正小标宋_GBK"/>
          <w:color w:val="auto"/>
          <w:kern w:val="0"/>
          <w:sz w:val="40"/>
          <w:szCs w:val="40"/>
          <w:lang w:val="en-US" w:eastAsia="zh-CN" w:bidi="ar"/>
        </w:rPr>
        <w:t>各乡镇防汛避险负责人及联系方式</w:t>
      </w:r>
    </w:p>
    <w:tbl>
      <w:tblPr>
        <w:tblStyle w:val="13"/>
        <w:tblW w:w="4997" w:type="pct"/>
        <w:jc w:val="center"/>
        <w:tblLayout w:type="autofit"/>
        <w:tblCellMar>
          <w:top w:w="0" w:type="dxa"/>
          <w:left w:w="0" w:type="dxa"/>
          <w:bottom w:w="0" w:type="dxa"/>
          <w:right w:w="0" w:type="dxa"/>
        </w:tblCellMar>
      </w:tblPr>
      <w:tblGrid>
        <w:gridCol w:w="515"/>
        <w:gridCol w:w="1317"/>
        <w:gridCol w:w="1590"/>
        <w:gridCol w:w="1681"/>
        <w:gridCol w:w="1555"/>
        <w:gridCol w:w="2211"/>
      </w:tblGrid>
      <w:tr>
        <w:tblPrEx>
          <w:tblCellMar>
            <w:top w:w="0" w:type="dxa"/>
            <w:left w:w="0" w:type="dxa"/>
            <w:bottom w:w="0" w:type="dxa"/>
            <w:right w:w="0" w:type="dxa"/>
          </w:tblCellMar>
        </w:tblPrEx>
        <w:trPr>
          <w:trHeight w:val="555" w:hRule="atLeast"/>
          <w:jc w:val="center"/>
        </w:trPr>
        <w:tc>
          <w:tcPr>
            <w:tcW w:w="2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序号</w:t>
            </w:r>
          </w:p>
        </w:tc>
        <w:tc>
          <w:tcPr>
            <w:tcW w:w="7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政区名称</w:t>
            </w:r>
          </w:p>
        </w:tc>
        <w:tc>
          <w:tcPr>
            <w:tcW w:w="8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姓名</w:t>
            </w:r>
          </w:p>
        </w:tc>
        <w:tc>
          <w:tcPr>
            <w:tcW w:w="9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职务</w:t>
            </w:r>
          </w:p>
        </w:tc>
        <w:tc>
          <w:tcPr>
            <w:tcW w:w="87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联系电话</w:t>
            </w:r>
          </w:p>
        </w:tc>
        <w:tc>
          <w:tcPr>
            <w:tcW w:w="124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手机</w:t>
            </w:r>
          </w:p>
        </w:tc>
      </w:tr>
      <w:tr>
        <w:tblPrEx>
          <w:tblCellMar>
            <w:top w:w="0" w:type="dxa"/>
            <w:left w:w="0" w:type="dxa"/>
            <w:bottom w:w="0" w:type="dxa"/>
            <w:right w:w="0" w:type="dxa"/>
          </w:tblCellMar>
        </w:tblPrEx>
        <w:trPr>
          <w:trHeight w:val="397" w:hRule="atLeast"/>
          <w:jc w:val="center"/>
        </w:trPr>
        <w:tc>
          <w:tcPr>
            <w:tcW w:w="290"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742"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olor w:val="000000"/>
                <w:kern w:val="0"/>
                <w:sz w:val="28"/>
                <w:szCs w:val="28"/>
                <w:u w:val="none"/>
                <w:lang w:val="en-US" w:eastAsia="zh-CN" w:bidi="ar"/>
              </w:rPr>
              <w:t>叶邑镇</w:t>
            </w:r>
          </w:p>
        </w:tc>
        <w:tc>
          <w:tcPr>
            <w:tcW w:w="8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olor w:val="auto"/>
                <w:kern w:val="0"/>
                <w:sz w:val="28"/>
                <w:szCs w:val="28"/>
                <w:highlight w:val="none"/>
                <w:u w:val="none"/>
                <w:lang w:val="en-US" w:eastAsia="zh-CN" w:bidi="ar"/>
              </w:rPr>
              <w:t>任丙奇</w:t>
            </w:r>
          </w:p>
        </w:tc>
        <w:tc>
          <w:tcPr>
            <w:tcW w:w="9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olor w:val="auto"/>
                <w:kern w:val="0"/>
                <w:sz w:val="28"/>
                <w:szCs w:val="28"/>
                <w:highlight w:val="none"/>
                <w:u w:val="none"/>
                <w:lang w:val="en-US" w:eastAsia="zh-CN" w:bidi="ar"/>
              </w:rPr>
              <w:t>镇长</w:t>
            </w:r>
          </w:p>
        </w:tc>
        <w:tc>
          <w:tcPr>
            <w:tcW w:w="876"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8808006</w:t>
            </w:r>
          </w:p>
        </w:tc>
        <w:tc>
          <w:tcPr>
            <w:tcW w:w="124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15093865858</w:t>
            </w:r>
          </w:p>
        </w:tc>
      </w:tr>
      <w:tr>
        <w:tblPrEx>
          <w:tblCellMar>
            <w:top w:w="0" w:type="dxa"/>
            <w:left w:w="0" w:type="dxa"/>
            <w:bottom w:w="0" w:type="dxa"/>
            <w:right w:w="0" w:type="dxa"/>
          </w:tblCellMar>
        </w:tblPrEx>
        <w:trPr>
          <w:trHeight w:val="427" w:hRule="atLeast"/>
          <w:jc w:val="center"/>
        </w:trPr>
        <w:tc>
          <w:tcPr>
            <w:tcW w:w="290"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sz w:val="28"/>
                <w:szCs w:val="28"/>
                <w:lang w:val="en-US" w:eastAsia="zh-CN"/>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sz w:val="28"/>
                <w:szCs w:val="28"/>
              </w:rPr>
            </w:pPr>
          </w:p>
        </w:tc>
        <w:tc>
          <w:tcPr>
            <w:tcW w:w="8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olor w:val="auto"/>
                <w:kern w:val="0"/>
                <w:sz w:val="28"/>
                <w:szCs w:val="28"/>
                <w:highlight w:val="none"/>
                <w:u w:val="none"/>
                <w:lang w:val="en-US" w:eastAsia="zh-CN" w:bidi="ar"/>
              </w:rPr>
              <w:t>董理</w:t>
            </w:r>
          </w:p>
        </w:tc>
        <w:tc>
          <w:tcPr>
            <w:tcW w:w="9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olor w:val="auto"/>
                <w:kern w:val="0"/>
                <w:sz w:val="28"/>
                <w:szCs w:val="28"/>
                <w:highlight w:val="none"/>
                <w:u w:val="none"/>
                <w:lang w:val="en-US" w:eastAsia="zh-CN" w:bidi="ar"/>
              </w:rPr>
              <w:t>分管领导</w:t>
            </w:r>
          </w:p>
        </w:tc>
        <w:tc>
          <w:tcPr>
            <w:tcW w:w="876" w:type="pct"/>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_GB2312" w:eastAsia="仿宋_GB2312" w:cs="仿宋_GB2312"/>
                <w:color w:val="auto"/>
                <w:kern w:val="0"/>
                <w:sz w:val="28"/>
                <w:szCs w:val="28"/>
                <w:lang w:val="en-US" w:eastAsia="zh-CN"/>
              </w:rPr>
            </w:pPr>
          </w:p>
        </w:tc>
        <w:tc>
          <w:tcPr>
            <w:tcW w:w="124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15837512308</w:t>
            </w:r>
          </w:p>
        </w:tc>
      </w:tr>
      <w:tr>
        <w:tblPrEx>
          <w:tblCellMar>
            <w:top w:w="0" w:type="dxa"/>
            <w:left w:w="0" w:type="dxa"/>
            <w:bottom w:w="0" w:type="dxa"/>
            <w:right w:w="0" w:type="dxa"/>
          </w:tblCellMar>
        </w:tblPrEx>
        <w:trPr>
          <w:trHeight w:val="367" w:hRule="atLeast"/>
          <w:jc w:val="center"/>
        </w:trPr>
        <w:tc>
          <w:tcPr>
            <w:tcW w:w="290"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sz w:val="28"/>
                <w:szCs w:val="28"/>
                <w:lang w:val="en-US" w:eastAsia="zh-CN"/>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sz w:val="28"/>
                <w:szCs w:val="28"/>
              </w:rPr>
            </w:pPr>
          </w:p>
        </w:tc>
        <w:tc>
          <w:tcPr>
            <w:tcW w:w="8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olor w:val="auto"/>
                <w:kern w:val="0"/>
                <w:sz w:val="28"/>
                <w:szCs w:val="28"/>
                <w:highlight w:val="none"/>
                <w:u w:val="none"/>
                <w:lang w:val="en-US" w:eastAsia="zh-CN" w:bidi="ar"/>
              </w:rPr>
              <w:t>罗修军</w:t>
            </w:r>
          </w:p>
        </w:tc>
        <w:tc>
          <w:tcPr>
            <w:tcW w:w="9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olor w:val="auto"/>
                <w:kern w:val="0"/>
                <w:sz w:val="28"/>
                <w:szCs w:val="28"/>
                <w:highlight w:val="none"/>
                <w:u w:val="none"/>
                <w:lang w:val="en-US" w:eastAsia="zh-CN" w:bidi="ar"/>
              </w:rPr>
              <w:t>业务负责人</w:t>
            </w:r>
          </w:p>
        </w:tc>
        <w:tc>
          <w:tcPr>
            <w:tcW w:w="876" w:type="pct"/>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_GB2312" w:eastAsia="仿宋_GB2312" w:cs="仿宋_GB2312"/>
                <w:color w:val="auto"/>
                <w:kern w:val="0"/>
                <w:sz w:val="28"/>
                <w:szCs w:val="28"/>
                <w:lang w:val="en-US" w:eastAsia="zh-CN"/>
              </w:rPr>
            </w:pPr>
          </w:p>
        </w:tc>
        <w:tc>
          <w:tcPr>
            <w:tcW w:w="124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13937523771</w:t>
            </w:r>
          </w:p>
        </w:tc>
      </w:tr>
      <w:tr>
        <w:tblPrEx>
          <w:tblCellMar>
            <w:top w:w="0" w:type="dxa"/>
            <w:left w:w="0" w:type="dxa"/>
            <w:bottom w:w="0" w:type="dxa"/>
            <w:right w:w="0" w:type="dxa"/>
          </w:tblCellMar>
        </w:tblPrEx>
        <w:trPr>
          <w:trHeight w:val="427" w:hRule="atLeast"/>
          <w:jc w:val="center"/>
        </w:trPr>
        <w:tc>
          <w:tcPr>
            <w:tcW w:w="290"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742"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olor w:val="000000"/>
                <w:kern w:val="0"/>
                <w:sz w:val="28"/>
                <w:szCs w:val="28"/>
                <w:u w:val="none"/>
                <w:lang w:val="en-US" w:eastAsia="zh-CN" w:bidi="ar"/>
              </w:rPr>
              <w:t>盐都街道办事处</w:t>
            </w:r>
          </w:p>
        </w:tc>
        <w:tc>
          <w:tcPr>
            <w:tcW w:w="8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olor w:val="auto"/>
                <w:kern w:val="0"/>
                <w:sz w:val="28"/>
                <w:szCs w:val="28"/>
                <w:highlight w:val="none"/>
                <w:u w:val="none"/>
                <w:lang w:val="en-US" w:eastAsia="zh-CN" w:bidi="ar"/>
              </w:rPr>
              <w:t>郑少康</w:t>
            </w:r>
          </w:p>
        </w:tc>
        <w:tc>
          <w:tcPr>
            <w:tcW w:w="9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olor w:val="auto"/>
                <w:kern w:val="0"/>
                <w:sz w:val="28"/>
                <w:szCs w:val="28"/>
                <w:highlight w:val="none"/>
                <w:u w:val="none"/>
                <w:lang w:val="en-US" w:eastAsia="zh-CN" w:bidi="ar"/>
              </w:rPr>
              <w:t>办事处主任</w:t>
            </w:r>
          </w:p>
        </w:tc>
        <w:tc>
          <w:tcPr>
            <w:tcW w:w="876"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6116877</w:t>
            </w:r>
          </w:p>
        </w:tc>
        <w:tc>
          <w:tcPr>
            <w:tcW w:w="124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13837559610</w:t>
            </w:r>
          </w:p>
        </w:tc>
      </w:tr>
      <w:tr>
        <w:tblPrEx>
          <w:tblCellMar>
            <w:top w:w="0" w:type="dxa"/>
            <w:left w:w="0" w:type="dxa"/>
            <w:bottom w:w="0" w:type="dxa"/>
            <w:right w:w="0" w:type="dxa"/>
          </w:tblCellMar>
        </w:tblPrEx>
        <w:trPr>
          <w:trHeight w:val="427" w:hRule="atLeast"/>
          <w:jc w:val="center"/>
        </w:trPr>
        <w:tc>
          <w:tcPr>
            <w:tcW w:w="290"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sz w:val="28"/>
                <w:szCs w:val="28"/>
                <w:lang w:val="en-US" w:eastAsia="zh-CN"/>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sz w:val="28"/>
                <w:szCs w:val="28"/>
              </w:rPr>
            </w:pPr>
          </w:p>
        </w:tc>
        <w:tc>
          <w:tcPr>
            <w:tcW w:w="8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olor w:val="auto"/>
                <w:kern w:val="0"/>
                <w:sz w:val="28"/>
                <w:szCs w:val="28"/>
                <w:highlight w:val="none"/>
                <w:u w:val="none"/>
                <w:lang w:val="en-US" w:eastAsia="zh-CN" w:bidi="ar"/>
              </w:rPr>
              <w:t>李光磊</w:t>
            </w:r>
          </w:p>
        </w:tc>
        <w:tc>
          <w:tcPr>
            <w:tcW w:w="9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olor w:val="auto"/>
                <w:kern w:val="0"/>
                <w:sz w:val="28"/>
                <w:szCs w:val="28"/>
                <w:highlight w:val="none"/>
                <w:u w:val="none"/>
                <w:lang w:val="en-US" w:eastAsia="zh-CN" w:bidi="ar"/>
              </w:rPr>
              <w:t>分管领导</w:t>
            </w:r>
          </w:p>
        </w:tc>
        <w:tc>
          <w:tcPr>
            <w:tcW w:w="876" w:type="pct"/>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_GB2312" w:eastAsia="仿宋_GB2312" w:cs="仿宋_GB2312"/>
                <w:color w:val="auto"/>
                <w:kern w:val="0"/>
                <w:sz w:val="28"/>
                <w:szCs w:val="28"/>
                <w:lang w:val="en-US" w:eastAsia="zh-CN"/>
              </w:rPr>
            </w:pPr>
          </w:p>
        </w:tc>
        <w:tc>
          <w:tcPr>
            <w:tcW w:w="1246" w:type="pct"/>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13783219986</w:t>
            </w:r>
          </w:p>
        </w:tc>
      </w:tr>
      <w:tr>
        <w:tblPrEx>
          <w:tblCellMar>
            <w:top w:w="0" w:type="dxa"/>
            <w:left w:w="0" w:type="dxa"/>
            <w:bottom w:w="0" w:type="dxa"/>
            <w:right w:w="0" w:type="dxa"/>
          </w:tblCellMar>
        </w:tblPrEx>
        <w:trPr>
          <w:trHeight w:val="427" w:hRule="atLeast"/>
          <w:jc w:val="center"/>
        </w:trPr>
        <w:tc>
          <w:tcPr>
            <w:tcW w:w="290"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sz w:val="28"/>
                <w:szCs w:val="28"/>
                <w:lang w:val="en-US" w:eastAsia="zh-CN"/>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sz w:val="28"/>
                <w:szCs w:val="28"/>
              </w:rPr>
            </w:pPr>
          </w:p>
        </w:tc>
        <w:tc>
          <w:tcPr>
            <w:tcW w:w="8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olor w:val="auto"/>
                <w:kern w:val="0"/>
                <w:sz w:val="28"/>
                <w:szCs w:val="28"/>
                <w:highlight w:val="none"/>
                <w:u w:val="none"/>
                <w:lang w:val="en-US" w:eastAsia="zh-CN" w:bidi="ar"/>
              </w:rPr>
              <w:t>张向浩</w:t>
            </w:r>
          </w:p>
        </w:tc>
        <w:tc>
          <w:tcPr>
            <w:tcW w:w="9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olor w:val="auto"/>
                <w:kern w:val="0"/>
                <w:sz w:val="28"/>
                <w:szCs w:val="28"/>
                <w:highlight w:val="none"/>
                <w:u w:val="none"/>
                <w:lang w:val="en-US" w:eastAsia="zh-CN" w:bidi="ar"/>
              </w:rPr>
              <w:t>业务负责人</w:t>
            </w:r>
          </w:p>
        </w:tc>
        <w:tc>
          <w:tcPr>
            <w:tcW w:w="876" w:type="pct"/>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_GB2312" w:eastAsia="仿宋_GB2312" w:cs="仿宋_GB2312"/>
                <w:color w:val="auto"/>
                <w:kern w:val="0"/>
                <w:sz w:val="28"/>
                <w:szCs w:val="28"/>
                <w:lang w:val="en-US" w:eastAsia="zh-CN"/>
              </w:rPr>
            </w:pPr>
          </w:p>
        </w:tc>
        <w:tc>
          <w:tcPr>
            <w:tcW w:w="124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15093877095</w:t>
            </w:r>
          </w:p>
        </w:tc>
      </w:tr>
      <w:tr>
        <w:tblPrEx>
          <w:tblCellMar>
            <w:top w:w="0" w:type="dxa"/>
            <w:left w:w="0" w:type="dxa"/>
            <w:bottom w:w="0" w:type="dxa"/>
            <w:right w:w="0" w:type="dxa"/>
          </w:tblCellMar>
        </w:tblPrEx>
        <w:trPr>
          <w:trHeight w:val="90" w:hRule="atLeast"/>
          <w:jc w:val="center"/>
        </w:trPr>
        <w:tc>
          <w:tcPr>
            <w:tcW w:w="290"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w:t>
            </w:r>
          </w:p>
        </w:tc>
        <w:tc>
          <w:tcPr>
            <w:tcW w:w="742"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olor w:val="000000"/>
                <w:kern w:val="0"/>
                <w:sz w:val="28"/>
                <w:szCs w:val="28"/>
                <w:u w:val="none"/>
                <w:lang w:val="en-US" w:eastAsia="zh-CN" w:bidi="ar"/>
              </w:rPr>
              <w:t>辛店镇</w:t>
            </w:r>
          </w:p>
        </w:tc>
        <w:tc>
          <w:tcPr>
            <w:tcW w:w="8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olor w:val="auto"/>
                <w:kern w:val="0"/>
                <w:sz w:val="28"/>
                <w:szCs w:val="28"/>
                <w:highlight w:val="none"/>
                <w:u w:val="none"/>
                <w:lang w:val="en-US" w:eastAsia="zh-CN" w:bidi="ar"/>
              </w:rPr>
              <w:t>荣奕</w:t>
            </w:r>
          </w:p>
        </w:tc>
        <w:tc>
          <w:tcPr>
            <w:tcW w:w="9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olor w:val="auto"/>
                <w:kern w:val="0"/>
                <w:sz w:val="28"/>
                <w:szCs w:val="28"/>
                <w:highlight w:val="none"/>
                <w:u w:val="none"/>
                <w:lang w:val="en-US" w:eastAsia="zh-CN" w:bidi="ar"/>
              </w:rPr>
              <w:t>镇长</w:t>
            </w:r>
          </w:p>
        </w:tc>
        <w:tc>
          <w:tcPr>
            <w:tcW w:w="876"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8848005</w:t>
            </w:r>
          </w:p>
        </w:tc>
        <w:tc>
          <w:tcPr>
            <w:tcW w:w="124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13937500806</w:t>
            </w:r>
          </w:p>
        </w:tc>
      </w:tr>
      <w:tr>
        <w:tblPrEx>
          <w:tblCellMar>
            <w:top w:w="0" w:type="dxa"/>
            <w:left w:w="0" w:type="dxa"/>
            <w:bottom w:w="0" w:type="dxa"/>
            <w:right w:w="0" w:type="dxa"/>
          </w:tblCellMar>
        </w:tblPrEx>
        <w:trPr>
          <w:trHeight w:val="427" w:hRule="atLeast"/>
          <w:jc w:val="center"/>
        </w:trPr>
        <w:tc>
          <w:tcPr>
            <w:tcW w:w="290"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sz w:val="28"/>
                <w:szCs w:val="28"/>
                <w:lang w:val="en-US" w:eastAsia="zh-CN"/>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sz w:val="28"/>
                <w:szCs w:val="28"/>
              </w:rPr>
            </w:pPr>
          </w:p>
        </w:tc>
        <w:tc>
          <w:tcPr>
            <w:tcW w:w="8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olor w:val="auto"/>
                <w:kern w:val="0"/>
                <w:sz w:val="28"/>
                <w:szCs w:val="28"/>
                <w:highlight w:val="none"/>
                <w:u w:val="none"/>
                <w:lang w:val="en-US" w:eastAsia="zh-CN" w:bidi="ar"/>
              </w:rPr>
              <w:t>李明欣</w:t>
            </w:r>
          </w:p>
        </w:tc>
        <w:tc>
          <w:tcPr>
            <w:tcW w:w="9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olor w:val="auto"/>
                <w:kern w:val="0"/>
                <w:sz w:val="28"/>
                <w:szCs w:val="28"/>
                <w:highlight w:val="none"/>
                <w:u w:val="none"/>
                <w:lang w:val="en-US" w:eastAsia="zh-CN" w:bidi="ar"/>
              </w:rPr>
              <w:t>分管领导</w:t>
            </w:r>
          </w:p>
        </w:tc>
        <w:tc>
          <w:tcPr>
            <w:tcW w:w="876" w:type="pct"/>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_GB2312" w:eastAsia="仿宋_GB2312" w:cs="仿宋_GB2312"/>
                <w:color w:val="auto"/>
                <w:kern w:val="0"/>
                <w:sz w:val="28"/>
                <w:szCs w:val="28"/>
                <w:lang w:val="en-US" w:eastAsia="zh-CN"/>
              </w:rPr>
            </w:pPr>
          </w:p>
        </w:tc>
        <w:tc>
          <w:tcPr>
            <w:tcW w:w="124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15037500031</w:t>
            </w:r>
          </w:p>
        </w:tc>
      </w:tr>
      <w:tr>
        <w:tblPrEx>
          <w:tblCellMar>
            <w:top w:w="0" w:type="dxa"/>
            <w:left w:w="0" w:type="dxa"/>
            <w:bottom w:w="0" w:type="dxa"/>
            <w:right w:w="0" w:type="dxa"/>
          </w:tblCellMar>
        </w:tblPrEx>
        <w:trPr>
          <w:trHeight w:val="427" w:hRule="atLeast"/>
          <w:jc w:val="center"/>
        </w:trPr>
        <w:tc>
          <w:tcPr>
            <w:tcW w:w="290"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sz w:val="28"/>
                <w:szCs w:val="28"/>
                <w:lang w:val="en-US" w:eastAsia="zh-CN"/>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sz w:val="28"/>
                <w:szCs w:val="28"/>
              </w:rPr>
            </w:pPr>
          </w:p>
        </w:tc>
        <w:tc>
          <w:tcPr>
            <w:tcW w:w="8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olor w:val="auto"/>
                <w:kern w:val="0"/>
                <w:sz w:val="28"/>
                <w:szCs w:val="28"/>
                <w:highlight w:val="none"/>
                <w:u w:val="none"/>
                <w:lang w:val="en-US" w:eastAsia="zh-CN" w:bidi="ar"/>
              </w:rPr>
              <w:t>刘彬</w:t>
            </w:r>
          </w:p>
        </w:tc>
        <w:tc>
          <w:tcPr>
            <w:tcW w:w="9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olor w:val="auto"/>
                <w:kern w:val="0"/>
                <w:sz w:val="28"/>
                <w:szCs w:val="28"/>
                <w:highlight w:val="none"/>
                <w:u w:val="none"/>
                <w:lang w:val="en-US" w:eastAsia="zh-CN" w:bidi="ar"/>
              </w:rPr>
              <w:t>业务负责人</w:t>
            </w:r>
          </w:p>
        </w:tc>
        <w:tc>
          <w:tcPr>
            <w:tcW w:w="876" w:type="pct"/>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_GB2312" w:eastAsia="仿宋_GB2312" w:cs="仿宋_GB2312"/>
                <w:color w:val="auto"/>
                <w:kern w:val="0"/>
                <w:sz w:val="28"/>
                <w:szCs w:val="28"/>
                <w:lang w:val="en-US" w:eastAsia="zh-CN"/>
              </w:rPr>
            </w:pPr>
          </w:p>
        </w:tc>
        <w:tc>
          <w:tcPr>
            <w:tcW w:w="124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17537515678</w:t>
            </w:r>
          </w:p>
        </w:tc>
      </w:tr>
      <w:tr>
        <w:tblPrEx>
          <w:tblCellMar>
            <w:top w:w="0" w:type="dxa"/>
            <w:left w:w="0" w:type="dxa"/>
            <w:bottom w:w="0" w:type="dxa"/>
            <w:right w:w="0" w:type="dxa"/>
          </w:tblCellMar>
        </w:tblPrEx>
        <w:trPr>
          <w:trHeight w:val="382" w:hRule="atLeast"/>
          <w:jc w:val="center"/>
        </w:trPr>
        <w:tc>
          <w:tcPr>
            <w:tcW w:w="290"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w:t>
            </w:r>
          </w:p>
        </w:tc>
        <w:tc>
          <w:tcPr>
            <w:tcW w:w="742"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olor w:val="000000"/>
                <w:kern w:val="0"/>
                <w:sz w:val="28"/>
                <w:szCs w:val="28"/>
                <w:u w:val="none"/>
                <w:lang w:val="en-US" w:eastAsia="zh-CN" w:bidi="ar"/>
              </w:rPr>
              <w:t>仙台镇</w:t>
            </w:r>
          </w:p>
        </w:tc>
        <w:tc>
          <w:tcPr>
            <w:tcW w:w="8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olor w:val="auto"/>
                <w:kern w:val="0"/>
                <w:sz w:val="28"/>
                <w:szCs w:val="28"/>
                <w:highlight w:val="none"/>
                <w:u w:val="none"/>
                <w:lang w:val="en-US" w:eastAsia="zh-CN" w:bidi="ar"/>
              </w:rPr>
              <w:t>李帆</w:t>
            </w:r>
          </w:p>
        </w:tc>
        <w:tc>
          <w:tcPr>
            <w:tcW w:w="9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olor w:val="auto"/>
                <w:kern w:val="0"/>
                <w:sz w:val="28"/>
                <w:szCs w:val="28"/>
                <w:highlight w:val="none"/>
                <w:u w:val="none"/>
                <w:lang w:val="en-US" w:eastAsia="zh-CN" w:bidi="ar"/>
              </w:rPr>
              <w:t>镇长</w:t>
            </w:r>
          </w:p>
        </w:tc>
        <w:tc>
          <w:tcPr>
            <w:tcW w:w="876"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8509777</w:t>
            </w:r>
          </w:p>
        </w:tc>
        <w:tc>
          <w:tcPr>
            <w:tcW w:w="124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13837551925</w:t>
            </w:r>
          </w:p>
        </w:tc>
      </w:tr>
      <w:tr>
        <w:tblPrEx>
          <w:tblCellMar>
            <w:top w:w="0" w:type="dxa"/>
            <w:left w:w="0" w:type="dxa"/>
            <w:bottom w:w="0" w:type="dxa"/>
            <w:right w:w="0" w:type="dxa"/>
          </w:tblCellMar>
        </w:tblPrEx>
        <w:trPr>
          <w:trHeight w:val="407" w:hRule="atLeast"/>
          <w:jc w:val="center"/>
        </w:trPr>
        <w:tc>
          <w:tcPr>
            <w:tcW w:w="290"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sz w:val="28"/>
                <w:szCs w:val="28"/>
                <w:lang w:val="en-US" w:eastAsia="zh-CN"/>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sz w:val="28"/>
                <w:szCs w:val="28"/>
              </w:rPr>
            </w:pPr>
          </w:p>
        </w:tc>
        <w:tc>
          <w:tcPr>
            <w:tcW w:w="8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olor w:val="auto"/>
                <w:kern w:val="0"/>
                <w:sz w:val="28"/>
                <w:szCs w:val="28"/>
                <w:highlight w:val="none"/>
                <w:u w:val="none"/>
                <w:lang w:val="en-US" w:eastAsia="zh-CN" w:bidi="ar"/>
              </w:rPr>
              <w:t>王冰</w:t>
            </w:r>
          </w:p>
        </w:tc>
        <w:tc>
          <w:tcPr>
            <w:tcW w:w="9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olor w:val="auto"/>
                <w:kern w:val="0"/>
                <w:sz w:val="28"/>
                <w:szCs w:val="28"/>
                <w:highlight w:val="none"/>
                <w:u w:val="none"/>
                <w:lang w:val="en-US" w:eastAsia="zh-CN" w:bidi="ar"/>
              </w:rPr>
              <w:t>分管领导</w:t>
            </w:r>
          </w:p>
        </w:tc>
        <w:tc>
          <w:tcPr>
            <w:tcW w:w="876" w:type="pct"/>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_GB2312" w:eastAsia="仿宋_GB2312" w:cs="仿宋_GB2312"/>
                <w:color w:val="auto"/>
                <w:kern w:val="0"/>
                <w:sz w:val="28"/>
                <w:szCs w:val="28"/>
                <w:lang w:val="en-US" w:eastAsia="zh-CN"/>
              </w:rPr>
            </w:pPr>
          </w:p>
        </w:tc>
        <w:tc>
          <w:tcPr>
            <w:tcW w:w="124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18317688881</w:t>
            </w:r>
          </w:p>
        </w:tc>
      </w:tr>
      <w:tr>
        <w:tblPrEx>
          <w:tblCellMar>
            <w:top w:w="0" w:type="dxa"/>
            <w:left w:w="0" w:type="dxa"/>
            <w:bottom w:w="0" w:type="dxa"/>
            <w:right w:w="0" w:type="dxa"/>
          </w:tblCellMar>
        </w:tblPrEx>
        <w:trPr>
          <w:trHeight w:val="427" w:hRule="atLeast"/>
          <w:jc w:val="center"/>
        </w:trPr>
        <w:tc>
          <w:tcPr>
            <w:tcW w:w="290"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sz w:val="28"/>
                <w:szCs w:val="28"/>
                <w:lang w:val="en-US" w:eastAsia="zh-CN"/>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sz w:val="28"/>
                <w:szCs w:val="28"/>
              </w:rPr>
            </w:pPr>
          </w:p>
        </w:tc>
        <w:tc>
          <w:tcPr>
            <w:tcW w:w="8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olor w:val="auto"/>
                <w:kern w:val="0"/>
                <w:sz w:val="28"/>
                <w:szCs w:val="28"/>
                <w:highlight w:val="none"/>
                <w:u w:val="none"/>
                <w:lang w:val="en-US" w:eastAsia="zh-CN" w:bidi="ar"/>
              </w:rPr>
              <w:t>张国友</w:t>
            </w:r>
          </w:p>
        </w:tc>
        <w:tc>
          <w:tcPr>
            <w:tcW w:w="9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olor w:val="auto"/>
                <w:kern w:val="0"/>
                <w:sz w:val="28"/>
                <w:szCs w:val="28"/>
                <w:highlight w:val="none"/>
                <w:u w:val="none"/>
                <w:lang w:val="en-US" w:eastAsia="zh-CN" w:bidi="ar"/>
              </w:rPr>
              <w:t>业务负责人</w:t>
            </w:r>
          </w:p>
        </w:tc>
        <w:tc>
          <w:tcPr>
            <w:tcW w:w="876" w:type="pct"/>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_GB2312" w:eastAsia="仿宋_GB2312" w:cs="仿宋_GB2312"/>
                <w:color w:val="auto"/>
                <w:kern w:val="0"/>
                <w:sz w:val="28"/>
                <w:szCs w:val="28"/>
                <w:lang w:val="en-US" w:eastAsia="zh-CN"/>
              </w:rPr>
            </w:pPr>
          </w:p>
        </w:tc>
        <w:tc>
          <w:tcPr>
            <w:tcW w:w="124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13525377108</w:t>
            </w:r>
          </w:p>
        </w:tc>
      </w:tr>
      <w:tr>
        <w:tblPrEx>
          <w:tblCellMar>
            <w:top w:w="0" w:type="dxa"/>
            <w:left w:w="0" w:type="dxa"/>
            <w:bottom w:w="0" w:type="dxa"/>
            <w:right w:w="0" w:type="dxa"/>
          </w:tblCellMar>
        </w:tblPrEx>
        <w:trPr>
          <w:trHeight w:val="412" w:hRule="atLeast"/>
          <w:jc w:val="center"/>
        </w:trPr>
        <w:tc>
          <w:tcPr>
            <w:tcW w:w="290"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w:t>
            </w:r>
          </w:p>
        </w:tc>
        <w:tc>
          <w:tcPr>
            <w:tcW w:w="742"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i w:val="0"/>
                <w:iCs w:val="0"/>
                <w:color w:val="000000"/>
                <w:kern w:val="0"/>
                <w:sz w:val="28"/>
                <w:szCs w:val="28"/>
                <w:u w:val="none"/>
                <w:lang w:val="en-US" w:eastAsia="zh-CN" w:bidi="ar"/>
              </w:rPr>
              <w:t>夏李乡</w:t>
            </w:r>
          </w:p>
        </w:tc>
        <w:tc>
          <w:tcPr>
            <w:tcW w:w="8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赵昂</w:t>
            </w:r>
          </w:p>
        </w:tc>
        <w:tc>
          <w:tcPr>
            <w:tcW w:w="9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乡长</w:t>
            </w:r>
          </w:p>
        </w:tc>
        <w:tc>
          <w:tcPr>
            <w:tcW w:w="876"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8754777</w:t>
            </w:r>
          </w:p>
        </w:tc>
        <w:tc>
          <w:tcPr>
            <w:tcW w:w="124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13781883121</w:t>
            </w:r>
          </w:p>
        </w:tc>
      </w:tr>
      <w:tr>
        <w:tblPrEx>
          <w:tblCellMar>
            <w:top w:w="0" w:type="dxa"/>
            <w:left w:w="0" w:type="dxa"/>
            <w:bottom w:w="0" w:type="dxa"/>
            <w:right w:w="0" w:type="dxa"/>
          </w:tblCellMar>
        </w:tblPrEx>
        <w:trPr>
          <w:trHeight w:val="427" w:hRule="atLeast"/>
          <w:jc w:val="center"/>
        </w:trPr>
        <w:tc>
          <w:tcPr>
            <w:tcW w:w="290"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sz w:val="28"/>
                <w:szCs w:val="28"/>
                <w:lang w:val="en-US" w:eastAsia="zh-CN"/>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sz w:val="28"/>
                <w:szCs w:val="28"/>
                <w:lang w:val="en-US" w:eastAsia="zh-CN"/>
              </w:rPr>
            </w:pPr>
          </w:p>
        </w:tc>
        <w:tc>
          <w:tcPr>
            <w:tcW w:w="8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白柯明</w:t>
            </w:r>
          </w:p>
        </w:tc>
        <w:tc>
          <w:tcPr>
            <w:tcW w:w="9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分管领导</w:t>
            </w:r>
          </w:p>
        </w:tc>
        <w:tc>
          <w:tcPr>
            <w:tcW w:w="876" w:type="pct"/>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_GB2312" w:eastAsia="仿宋_GB2312" w:cs="仿宋_GB2312"/>
                <w:color w:val="auto"/>
                <w:kern w:val="0"/>
                <w:sz w:val="28"/>
                <w:szCs w:val="28"/>
                <w:lang w:val="en-US" w:eastAsia="zh-CN"/>
              </w:rPr>
            </w:pPr>
          </w:p>
        </w:tc>
        <w:tc>
          <w:tcPr>
            <w:tcW w:w="124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18768987369</w:t>
            </w:r>
          </w:p>
        </w:tc>
      </w:tr>
      <w:tr>
        <w:tblPrEx>
          <w:tblCellMar>
            <w:top w:w="0" w:type="dxa"/>
            <w:left w:w="0" w:type="dxa"/>
            <w:bottom w:w="0" w:type="dxa"/>
            <w:right w:w="0" w:type="dxa"/>
          </w:tblCellMar>
        </w:tblPrEx>
        <w:trPr>
          <w:trHeight w:val="427" w:hRule="atLeast"/>
          <w:jc w:val="center"/>
        </w:trPr>
        <w:tc>
          <w:tcPr>
            <w:tcW w:w="290"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sz w:val="28"/>
                <w:szCs w:val="28"/>
                <w:lang w:val="en-US" w:eastAsia="zh-CN"/>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sz w:val="28"/>
                <w:szCs w:val="28"/>
                <w:lang w:eastAsia="zh-CN"/>
              </w:rPr>
            </w:pPr>
          </w:p>
        </w:tc>
        <w:tc>
          <w:tcPr>
            <w:tcW w:w="8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高鹏飞</w:t>
            </w:r>
          </w:p>
        </w:tc>
        <w:tc>
          <w:tcPr>
            <w:tcW w:w="9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业务负责人</w:t>
            </w:r>
          </w:p>
        </w:tc>
        <w:tc>
          <w:tcPr>
            <w:tcW w:w="876" w:type="pct"/>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_GB2312" w:eastAsia="仿宋_GB2312" w:cs="仿宋_GB2312"/>
                <w:color w:val="auto"/>
                <w:kern w:val="0"/>
                <w:sz w:val="28"/>
                <w:szCs w:val="28"/>
                <w:lang w:val="en-US" w:eastAsia="zh-CN"/>
              </w:rPr>
            </w:pPr>
          </w:p>
        </w:tc>
        <w:tc>
          <w:tcPr>
            <w:tcW w:w="124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13837517721</w:t>
            </w:r>
          </w:p>
        </w:tc>
      </w:tr>
      <w:tr>
        <w:tblPrEx>
          <w:tblCellMar>
            <w:top w:w="0" w:type="dxa"/>
            <w:left w:w="0" w:type="dxa"/>
            <w:bottom w:w="0" w:type="dxa"/>
            <w:right w:w="0" w:type="dxa"/>
          </w:tblCellMar>
        </w:tblPrEx>
        <w:trPr>
          <w:trHeight w:val="367" w:hRule="atLeast"/>
          <w:jc w:val="center"/>
        </w:trPr>
        <w:tc>
          <w:tcPr>
            <w:tcW w:w="290"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6</w:t>
            </w:r>
          </w:p>
        </w:tc>
        <w:tc>
          <w:tcPr>
            <w:tcW w:w="742"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olor w:val="000000"/>
                <w:kern w:val="0"/>
                <w:sz w:val="28"/>
                <w:szCs w:val="28"/>
                <w:u w:val="none"/>
                <w:lang w:val="en-US" w:eastAsia="zh-CN" w:bidi="ar"/>
              </w:rPr>
              <w:t>田庄乡</w:t>
            </w:r>
          </w:p>
        </w:tc>
        <w:tc>
          <w:tcPr>
            <w:tcW w:w="8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olor w:val="auto"/>
                <w:kern w:val="0"/>
                <w:sz w:val="28"/>
                <w:szCs w:val="28"/>
                <w:highlight w:val="none"/>
                <w:u w:val="none"/>
                <w:lang w:val="en-US" w:eastAsia="zh-CN" w:bidi="ar"/>
              </w:rPr>
              <w:t>兰丰蕊</w:t>
            </w:r>
          </w:p>
        </w:tc>
        <w:tc>
          <w:tcPr>
            <w:tcW w:w="9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olor w:val="auto"/>
                <w:kern w:val="0"/>
                <w:sz w:val="28"/>
                <w:szCs w:val="28"/>
                <w:highlight w:val="none"/>
                <w:u w:val="none"/>
                <w:lang w:val="en-US" w:eastAsia="zh-CN" w:bidi="ar"/>
              </w:rPr>
              <w:t>乡长</w:t>
            </w:r>
          </w:p>
        </w:tc>
        <w:tc>
          <w:tcPr>
            <w:tcW w:w="876"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8732000</w:t>
            </w:r>
          </w:p>
        </w:tc>
        <w:tc>
          <w:tcPr>
            <w:tcW w:w="124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15837532360</w:t>
            </w:r>
          </w:p>
        </w:tc>
      </w:tr>
      <w:tr>
        <w:tblPrEx>
          <w:tblCellMar>
            <w:top w:w="0" w:type="dxa"/>
            <w:left w:w="0" w:type="dxa"/>
            <w:bottom w:w="0" w:type="dxa"/>
            <w:right w:w="0" w:type="dxa"/>
          </w:tblCellMar>
        </w:tblPrEx>
        <w:trPr>
          <w:trHeight w:val="427" w:hRule="atLeast"/>
          <w:jc w:val="center"/>
        </w:trPr>
        <w:tc>
          <w:tcPr>
            <w:tcW w:w="290"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sz w:val="28"/>
                <w:szCs w:val="28"/>
                <w:lang w:val="en-US" w:eastAsia="zh-CN"/>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sz w:val="28"/>
                <w:szCs w:val="28"/>
              </w:rPr>
            </w:pPr>
          </w:p>
        </w:tc>
        <w:tc>
          <w:tcPr>
            <w:tcW w:w="8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olor w:val="auto"/>
                <w:kern w:val="0"/>
                <w:sz w:val="28"/>
                <w:szCs w:val="28"/>
                <w:highlight w:val="none"/>
                <w:u w:val="none"/>
                <w:lang w:val="en-US" w:eastAsia="zh-CN" w:bidi="ar"/>
              </w:rPr>
              <w:t>杜祥威</w:t>
            </w:r>
          </w:p>
        </w:tc>
        <w:tc>
          <w:tcPr>
            <w:tcW w:w="9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olor w:val="auto"/>
                <w:kern w:val="0"/>
                <w:sz w:val="28"/>
                <w:szCs w:val="28"/>
                <w:highlight w:val="none"/>
                <w:u w:val="none"/>
                <w:lang w:val="en-US" w:eastAsia="zh-CN" w:bidi="ar"/>
              </w:rPr>
              <w:t>分管领导</w:t>
            </w:r>
          </w:p>
        </w:tc>
        <w:tc>
          <w:tcPr>
            <w:tcW w:w="876" w:type="pct"/>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_GB2312" w:eastAsia="仿宋_GB2312" w:cs="仿宋_GB2312"/>
                <w:color w:val="auto"/>
                <w:kern w:val="0"/>
                <w:sz w:val="28"/>
                <w:szCs w:val="28"/>
                <w:lang w:val="en-US" w:eastAsia="zh-CN"/>
              </w:rPr>
            </w:pPr>
          </w:p>
        </w:tc>
        <w:tc>
          <w:tcPr>
            <w:tcW w:w="124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15803754888</w:t>
            </w:r>
          </w:p>
        </w:tc>
      </w:tr>
      <w:tr>
        <w:tblPrEx>
          <w:tblCellMar>
            <w:top w:w="0" w:type="dxa"/>
            <w:left w:w="0" w:type="dxa"/>
            <w:bottom w:w="0" w:type="dxa"/>
            <w:right w:w="0" w:type="dxa"/>
          </w:tblCellMar>
        </w:tblPrEx>
        <w:trPr>
          <w:trHeight w:val="427" w:hRule="atLeast"/>
          <w:jc w:val="center"/>
        </w:trPr>
        <w:tc>
          <w:tcPr>
            <w:tcW w:w="290"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sz w:val="28"/>
                <w:szCs w:val="28"/>
                <w:lang w:val="en-US" w:eastAsia="zh-CN"/>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sz w:val="28"/>
                <w:szCs w:val="28"/>
                <w:lang w:val="en-US" w:eastAsia="zh-CN"/>
              </w:rPr>
            </w:pPr>
          </w:p>
        </w:tc>
        <w:tc>
          <w:tcPr>
            <w:tcW w:w="8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郭俊生</w:t>
            </w:r>
          </w:p>
        </w:tc>
        <w:tc>
          <w:tcPr>
            <w:tcW w:w="9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业务负责人</w:t>
            </w:r>
          </w:p>
        </w:tc>
        <w:tc>
          <w:tcPr>
            <w:tcW w:w="876" w:type="pct"/>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_GB2312" w:eastAsia="仿宋_GB2312" w:cs="仿宋_GB2312"/>
                <w:color w:val="auto"/>
                <w:kern w:val="0"/>
                <w:sz w:val="28"/>
                <w:szCs w:val="28"/>
                <w:lang w:val="en-US" w:eastAsia="zh-CN"/>
              </w:rPr>
            </w:pPr>
          </w:p>
        </w:tc>
        <w:tc>
          <w:tcPr>
            <w:tcW w:w="124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18237512307</w:t>
            </w:r>
          </w:p>
        </w:tc>
      </w:tr>
      <w:tr>
        <w:tblPrEx>
          <w:tblCellMar>
            <w:top w:w="0" w:type="dxa"/>
            <w:left w:w="0" w:type="dxa"/>
            <w:bottom w:w="0" w:type="dxa"/>
            <w:right w:w="0" w:type="dxa"/>
          </w:tblCellMar>
        </w:tblPrEx>
        <w:trPr>
          <w:trHeight w:val="382" w:hRule="atLeast"/>
          <w:jc w:val="center"/>
        </w:trPr>
        <w:tc>
          <w:tcPr>
            <w:tcW w:w="290"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7</w:t>
            </w:r>
          </w:p>
        </w:tc>
        <w:tc>
          <w:tcPr>
            <w:tcW w:w="742"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水寨乡</w:t>
            </w:r>
          </w:p>
        </w:tc>
        <w:tc>
          <w:tcPr>
            <w:tcW w:w="8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曹乐</w:t>
            </w:r>
          </w:p>
        </w:tc>
        <w:tc>
          <w:tcPr>
            <w:tcW w:w="9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乡长</w:t>
            </w:r>
          </w:p>
        </w:tc>
        <w:tc>
          <w:tcPr>
            <w:tcW w:w="876"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8598159</w:t>
            </w:r>
          </w:p>
        </w:tc>
        <w:tc>
          <w:tcPr>
            <w:tcW w:w="124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18837503288</w:t>
            </w:r>
          </w:p>
        </w:tc>
      </w:tr>
      <w:tr>
        <w:tblPrEx>
          <w:tblCellMar>
            <w:top w:w="0" w:type="dxa"/>
            <w:left w:w="0" w:type="dxa"/>
            <w:bottom w:w="0" w:type="dxa"/>
            <w:right w:w="0" w:type="dxa"/>
          </w:tblCellMar>
        </w:tblPrEx>
        <w:trPr>
          <w:trHeight w:val="427" w:hRule="atLeast"/>
          <w:jc w:val="center"/>
        </w:trPr>
        <w:tc>
          <w:tcPr>
            <w:tcW w:w="290"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sz w:val="28"/>
                <w:szCs w:val="28"/>
                <w:lang w:val="en-US" w:eastAsia="zh-CN"/>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sz w:val="28"/>
                <w:szCs w:val="28"/>
                <w:lang w:val="en-US" w:eastAsia="zh-CN"/>
              </w:rPr>
            </w:pPr>
          </w:p>
        </w:tc>
        <w:tc>
          <w:tcPr>
            <w:tcW w:w="8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齐首远</w:t>
            </w:r>
          </w:p>
        </w:tc>
        <w:tc>
          <w:tcPr>
            <w:tcW w:w="9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分管领导</w:t>
            </w:r>
          </w:p>
        </w:tc>
        <w:tc>
          <w:tcPr>
            <w:tcW w:w="876" w:type="pct"/>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_GB2312" w:eastAsia="仿宋_GB2312" w:cs="仿宋_GB2312"/>
                <w:color w:val="auto"/>
                <w:kern w:val="0"/>
                <w:sz w:val="28"/>
                <w:szCs w:val="28"/>
                <w:lang w:val="en-US" w:eastAsia="zh-CN"/>
              </w:rPr>
            </w:pPr>
          </w:p>
        </w:tc>
        <w:tc>
          <w:tcPr>
            <w:tcW w:w="124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13837515071</w:t>
            </w:r>
          </w:p>
        </w:tc>
      </w:tr>
      <w:tr>
        <w:tblPrEx>
          <w:tblCellMar>
            <w:top w:w="0" w:type="dxa"/>
            <w:left w:w="0" w:type="dxa"/>
            <w:bottom w:w="0" w:type="dxa"/>
            <w:right w:w="0" w:type="dxa"/>
          </w:tblCellMar>
        </w:tblPrEx>
        <w:trPr>
          <w:trHeight w:val="427" w:hRule="atLeast"/>
          <w:jc w:val="center"/>
        </w:trPr>
        <w:tc>
          <w:tcPr>
            <w:tcW w:w="290"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sz w:val="28"/>
                <w:szCs w:val="28"/>
                <w:lang w:val="en-US" w:eastAsia="zh-CN"/>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sz w:val="28"/>
                <w:szCs w:val="28"/>
              </w:rPr>
            </w:pPr>
          </w:p>
        </w:tc>
        <w:tc>
          <w:tcPr>
            <w:tcW w:w="8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宋国保</w:t>
            </w:r>
          </w:p>
        </w:tc>
        <w:tc>
          <w:tcPr>
            <w:tcW w:w="9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业务负责人</w:t>
            </w:r>
          </w:p>
        </w:tc>
        <w:tc>
          <w:tcPr>
            <w:tcW w:w="876" w:type="pct"/>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_GB2312" w:eastAsia="仿宋_GB2312" w:cs="仿宋_GB2312"/>
                <w:color w:val="auto"/>
                <w:kern w:val="0"/>
                <w:sz w:val="28"/>
                <w:szCs w:val="28"/>
                <w:lang w:val="en-US" w:eastAsia="zh-CN"/>
              </w:rPr>
            </w:pPr>
          </w:p>
        </w:tc>
        <w:tc>
          <w:tcPr>
            <w:tcW w:w="124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13461201655</w:t>
            </w:r>
          </w:p>
        </w:tc>
      </w:tr>
      <w:tr>
        <w:tblPrEx>
          <w:tblCellMar>
            <w:top w:w="0" w:type="dxa"/>
            <w:left w:w="0" w:type="dxa"/>
            <w:bottom w:w="0" w:type="dxa"/>
            <w:right w:w="0" w:type="dxa"/>
          </w:tblCellMar>
        </w:tblPrEx>
        <w:trPr>
          <w:trHeight w:val="382" w:hRule="atLeast"/>
          <w:jc w:val="center"/>
        </w:trPr>
        <w:tc>
          <w:tcPr>
            <w:tcW w:w="290"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8</w:t>
            </w:r>
          </w:p>
        </w:tc>
        <w:tc>
          <w:tcPr>
            <w:tcW w:w="742"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i w:val="0"/>
                <w:iCs w:val="0"/>
                <w:color w:val="000000"/>
                <w:kern w:val="0"/>
                <w:sz w:val="28"/>
                <w:szCs w:val="28"/>
                <w:u w:val="none"/>
                <w:lang w:val="en-US" w:eastAsia="zh-CN" w:bidi="ar"/>
              </w:rPr>
              <w:t>任店镇</w:t>
            </w:r>
          </w:p>
        </w:tc>
        <w:tc>
          <w:tcPr>
            <w:tcW w:w="8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赵沛源</w:t>
            </w:r>
          </w:p>
        </w:tc>
        <w:tc>
          <w:tcPr>
            <w:tcW w:w="9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镇长</w:t>
            </w:r>
          </w:p>
        </w:tc>
        <w:tc>
          <w:tcPr>
            <w:tcW w:w="876"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8682006</w:t>
            </w:r>
          </w:p>
        </w:tc>
        <w:tc>
          <w:tcPr>
            <w:tcW w:w="124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15836989929</w:t>
            </w:r>
          </w:p>
        </w:tc>
      </w:tr>
      <w:tr>
        <w:tblPrEx>
          <w:tblCellMar>
            <w:top w:w="0" w:type="dxa"/>
            <w:left w:w="0" w:type="dxa"/>
            <w:bottom w:w="0" w:type="dxa"/>
            <w:right w:w="0" w:type="dxa"/>
          </w:tblCellMar>
        </w:tblPrEx>
        <w:trPr>
          <w:trHeight w:val="427" w:hRule="atLeast"/>
          <w:jc w:val="center"/>
        </w:trPr>
        <w:tc>
          <w:tcPr>
            <w:tcW w:w="290"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sz w:val="28"/>
                <w:szCs w:val="28"/>
                <w:lang w:val="en-US" w:eastAsia="zh-CN"/>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sz w:val="28"/>
                <w:szCs w:val="28"/>
                <w:lang w:eastAsia="zh-CN"/>
              </w:rPr>
            </w:pPr>
          </w:p>
        </w:tc>
        <w:tc>
          <w:tcPr>
            <w:tcW w:w="8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张三召</w:t>
            </w:r>
          </w:p>
        </w:tc>
        <w:tc>
          <w:tcPr>
            <w:tcW w:w="9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分管领导</w:t>
            </w:r>
          </w:p>
        </w:tc>
        <w:tc>
          <w:tcPr>
            <w:tcW w:w="876" w:type="pct"/>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_GB2312" w:eastAsia="仿宋_GB2312" w:cs="仿宋_GB2312"/>
                <w:color w:val="auto"/>
                <w:kern w:val="0"/>
                <w:sz w:val="28"/>
                <w:szCs w:val="28"/>
                <w:lang w:val="en-US" w:eastAsia="zh-CN"/>
              </w:rPr>
            </w:pPr>
          </w:p>
        </w:tc>
        <w:tc>
          <w:tcPr>
            <w:tcW w:w="124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18737569168</w:t>
            </w:r>
          </w:p>
        </w:tc>
      </w:tr>
      <w:tr>
        <w:tblPrEx>
          <w:tblCellMar>
            <w:top w:w="0" w:type="dxa"/>
            <w:left w:w="0" w:type="dxa"/>
            <w:bottom w:w="0" w:type="dxa"/>
            <w:right w:w="0" w:type="dxa"/>
          </w:tblCellMar>
        </w:tblPrEx>
        <w:trPr>
          <w:trHeight w:val="427" w:hRule="atLeast"/>
          <w:jc w:val="center"/>
        </w:trPr>
        <w:tc>
          <w:tcPr>
            <w:tcW w:w="290"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sz w:val="28"/>
                <w:szCs w:val="28"/>
                <w:lang w:val="en-US" w:eastAsia="zh-CN"/>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sz w:val="28"/>
                <w:szCs w:val="28"/>
                <w:lang w:eastAsia="zh-CN"/>
              </w:rPr>
            </w:pPr>
          </w:p>
        </w:tc>
        <w:tc>
          <w:tcPr>
            <w:tcW w:w="8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王红伟</w:t>
            </w:r>
          </w:p>
        </w:tc>
        <w:tc>
          <w:tcPr>
            <w:tcW w:w="9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业务负责人</w:t>
            </w:r>
          </w:p>
        </w:tc>
        <w:tc>
          <w:tcPr>
            <w:tcW w:w="876" w:type="pct"/>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_GB2312" w:eastAsia="仿宋_GB2312" w:cs="仿宋_GB2312"/>
                <w:color w:val="auto"/>
                <w:kern w:val="0"/>
                <w:sz w:val="28"/>
                <w:szCs w:val="28"/>
                <w:lang w:val="en-US" w:eastAsia="zh-CN"/>
              </w:rPr>
            </w:pPr>
          </w:p>
        </w:tc>
        <w:tc>
          <w:tcPr>
            <w:tcW w:w="124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18237557719</w:t>
            </w:r>
          </w:p>
        </w:tc>
      </w:tr>
      <w:tr>
        <w:tblPrEx>
          <w:tblCellMar>
            <w:top w:w="0" w:type="dxa"/>
            <w:left w:w="0" w:type="dxa"/>
            <w:bottom w:w="0" w:type="dxa"/>
            <w:right w:w="0" w:type="dxa"/>
          </w:tblCellMar>
        </w:tblPrEx>
        <w:trPr>
          <w:trHeight w:val="397" w:hRule="atLeast"/>
          <w:jc w:val="center"/>
        </w:trPr>
        <w:tc>
          <w:tcPr>
            <w:tcW w:w="290"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9</w:t>
            </w:r>
          </w:p>
        </w:tc>
        <w:tc>
          <w:tcPr>
            <w:tcW w:w="742"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马庄乡</w:t>
            </w:r>
          </w:p>
        </w:tc>
        <w:tc>
          <w:tcPr>
            <w:tcW w:w="8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海灿辉</w:t>
            </w:r>
          </w:p>
        </w:tc>
        <w:tc>
          <w:tcPr>
            <w:tcW w:w="9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olor w:val="auto"/>
                <w:kern w:val="0"/>
                <w:sz w:val="28"/>
                <w:szCs w:val="28"/>
                <w:highlight w:val="none"/>
                <w:u w:val="none"/>
                <w:lang w:val="en-US" w:eastAsia="zh-CN" w:bidi="ar"/>
              </w:rPr>
              <w:t>乡长</w:t>
            </w:r>
          </w:p>
        </w:tc>
        <w:tc>
          <w:tcPr>
            <w:tcW w:w="876"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8708470</w:t>
            </w:r>
          </w:p>
        </w:tc>
        <w:tc>
          <w:tcPr>
            <w:tcW w:w="124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13937549997</w:t>
            </w:r>
          </w:p>
        </w:tc>
      </w:tr>
      <w:tr>
        <w:tblPrEx>
          <w:tblCellMar>
            <w:top w:w="0" w:type="dxa"/>
            <w:left w:w="0" w:type="dxa"/>
            <w:bottom w:w="0" w:type="dxa"/>
            <w:right w:w="0" w:type="dxa"/>
          </w:tblCellMar>
        </w:tblPrEx>
        <w:trPr>
          <w:trHeight w:val="442" w:hRule="atLeast"/>
          <w:jc w:val="center"/>
        </w:trPr>
        <w:tc>
          <w:tcPr>
            <w:tcW w:w="290"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sz w:val="28"/>
                <w:szCs w:val="28"/>
                <w:lang w:val="en-US" w:eastAsia="zh-CN"/>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sz w:val="28"/>
                <w:szCs w:val="28"/>
                <w:lang w:val="en-US" w:eastAsia="zh-CN"/>
              </w:rPr>
            </w:pPr>
          </w:p>
        </w:tc>
        <w:tc>
          <w:tcPr>
            <w:tcW w:w="8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闫鹏</w:t>
            </w:r>
          </w:p>
        </w:tc>
        <w:tc>
          <w:tcPr>
            <w:tcW w:w="9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分管领导</w:t>
            </w:r>
          </w:p>
        </w:tc>
        <w:tc>
          <w:tcPr>
            <w:tcW w:w="876" w:type="pct"/>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_GB2312" w:eastAsia="仿宋_GB2312" w:cs="仿宋_GB2312"/>
                <w:color w:val="auto"/>
                <w:kern w:val="0"/>
                <w:sz w:val="28"/>
                <w:szCs w:val="28"/>
                <w:lang w:val="en-US" w:eastAsia="zh-CN"/>
              </w:rPr>
            </w:pPr>
          </w:p>
        </w:tc>
        <w:tc>
          <w:tcPr>
            <w:tcW w:w="124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13937552909</w:t>
            </w:r>
          </w:p>
        </w:tc>
      </w:tr>
      <w:tr>
        <w:tblPrEx>
          <w:tblCellMar>
            <w:top w:w="0" w:type="dxa"/>
            <w:left w:w="0" w:type="dxa"/>
            <w:bottom w:w="0" w:type="dxa"/>
            <w:right w:w="0" w:type="dxa"/>
          </w:tblCellMar>
        </w:tblPrEx>
        <w:trPr>
          <w:trHeight w:val="432" w:hRule="atLeast"/>
          <w:jc w:val="center"/>
        </w:trPr>
        <w:tc>
          <w:tcPr>
            <w:tcW w:w="290"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sz w:val="28"/>
                <w:szCs w:val="28"/>
                <w:lang w:val="en-US" w:eastAsia="zh-CN"/>
              </w:rPr>
            </w:pPr>
            <w:bookmarkStart w:id="189" w:name="_Toc20461"/>
            <w:bookmarkStart w:id="190" w:name="_Toc24725"/>
            <w:bookmarkStart w:id="191" w:name="_Toc1639"/>
          </w:p>
        </w:tc>
        <w:tc>
          <w:tcPr>
            <w:tcW w:w="74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sz w:val="28"/>
                <w:szCs w:val="28"/>
                <w:lang w:val="en-US" w:eastAsia="zh-CN"/>
              </w:rPr>
            </w:pPr>
          </w:p>
        </w:tc>
        <w:tc>
          <w:tcPr>
            <w:tcW w:w="8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乔岩坤</w:t>
            </w:r>
          </w:p>
        </w:tc>
        <w:tc>
          <w:tcPr>
            <w:tcW w:w="9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业务负责人</w:t>
            </w:r>
          </w:p>
        </w:tc>
        <w:tc>
          <w:tcPr>
            <w:tcW w:w="876" w:type="pct"/>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_GB2312" w:eastAsia="仿宋_GB2312" w:cs="仿宋_GB2312"/>
                <w:color w:val="auto"/>
                <w:kern w:val="0"/>
                <w:sz w:val="28"/>
                <w:szCs w:val="28"/>
                <w:lang w:val="en-US" w:eastAsia="zh-CN"/>
              </w:rPr>
            </w:pPr>
          </w:p>
        </w:tc>
        <w:tc>
          <w:tcPr>
            <w:tcW w:w="124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13592176036</w:t>
            </w:r>
          </w:p>
        </w:tc>
      </w:tr>
      <w:tr>
        <w:tblPrEx>
          <w:tblCellMar>
            <w:top w:w="0" w:type="dxa"/>
            <w:left w:w="0" w:type="dxa"/>
            <w:bottom w:w="0" w:type="dxa"/>
            <w:right w:w="0" w:type="dxa"/>
          </w:tblCellMar>
        </w:tblPrEx>
        <w:trPr>
          <w:trHeight w:val="447" w:hRule="atLeast"/>
          <w:jc w:val="center"/>
        </w:trPr>
        <w:tc>
          <w:tcPr>
            <w:tcW w:w="290"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10</w:t>
            </w:r>
          </w:p>
        </w:tc>
        <w:tc>
          <w:tcPr>
            <w:tcW w:w="742"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龙泉乡</w:t>
            </w:r>
          </w:p>
        </w:tc>
        <w:tc>
          <w:tcPr>
            <w:tcW w:w="8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王彦林</w:t>
            </w:r>
          </w:p>
        </w:tc>
        <w:tc>
          <w:tcPr>
            <w:tcW w:w="9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乡长</w:t>
            </w:r>
          </w:p>
        </w:tc>
        <w:tc>
          <w:tcPr>
            <w:tcW w:w="876"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8538016</w:t>
            </w:r>
          </w:p>
        </w:tc>
        <w:tc>
          <w:tcPr>
            <w:tcW w:w="124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13525381212</w:t>
            </w:r>
          </w:p>
        </w:tc>
      </w:tr>
      <w:tr>
        <w:tblPrEx>
          <w:tblCellMar>
            <w:top w:w="0" w:type="dxa"/>
            <w:left w:w="0" w:type="dxa"/>
            <w:bottom w:w="0" w:type="dxa"/>
            <w:right w:w="0" w:type="dxa"/>
          </w:tblCellMar>
        </w:tblPrEx>
        <w:trPr>
          <w:trHeight w:val="447" w:hRule="atLeast"/>
          <w:jc w:val="center"/>
        </w:trPr>
        <w:tc>
          <w:tcPr>
            <w:tcW w:w="290"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sz w:val="28"/>
                <w:szCs w:val="28"/>
                <w:lang w:val="en-US" w:eastAsia="zh-CN"/>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sz w:val="28"/>
                <w:szCs w:val="28"/>
                <w:lang w:val="en-US" w:eastAsia="zh-CN"/>
              </w:rPr>
            </w:pPr>
          </w:p>
        </w:tc>
        <w:tc>
          <w:tcPr>
            <w:tcW w:w="8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杜文辉</w:t>
            </w:r>
          </w:p>
        </w:tc>
        <w:tc>
          <w:tcPr>
            <w:tcW w:w="9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分管领导</w:t>
            </w:r>
          </w:p>
        </w:tc>
        <w:tc>
          <w:tcPr>
            <w:tcW w:w="876" w:type="pct"/>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_GB2312" w:eastAsia="仿宋_GB2312" w:cs="仿宋_GB2312"/>
                <w:color w:val="auto"/>
                <w:kern w:val="0"/>
                <w:sz w:val="28"/>
                <w:szCs w:val="28"/>
                <w:lang w:val="en-US" w:eastAsia="zh-CN"/>
              </w:rPr>
            </w:pPr>
          </w:p>
        </w:tc>
        <w:tc>
          <w:tcPr>
            <w:tcW w:w="124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13937511521</w:t>
            </w:r>
          </w:p>
        </w:tc>
      </w:tr>
      <w:tr>
        <w:tblPrEx>
          <w:tblCellMar>
            <w:top w:w="0" w:type="dxa"/>
            <w:left w:w="0" w:type="dxa"/>
            <w:bottom w:w="0" w:type="dxa"/>
            <w:right w:w="0" w:type="dxa"/>
          </w:tblCellMar>
        </w:tblPrEx>
        <w:trPr>
          <w:trHeight w:val="447" w:hRule="atLeast"/>
          <w:jc w:val="center"/>
        </w:trPr>
        <w:tc>
          <w:tcPr>
            <w:tcW w:w="290"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sz w:val="28"/>
                <w:szCs w:val="28"/>
                <w:lang w:val="en-US" w:eastAsia="zh-CN"/>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sz w:val="28"/>
                <w:szCs w:val="28"/>
                <w:lang w:val="en-US" w:eastAsia="zh-CN"/>
              </w:rPr>
            </w:pPr>
          </w:p>
        </w:tc>
        <w:tc>
          <w:tcPr>
            <w:tcW w:w="8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朱兵</w:t>
            </w:r>
          </w:p>
        </w:tc>
        <w:tc>
          <w:tcPr>
            <w:tcW w:w="9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业务负责人</w:t>
            </w:r>
          </w:p>
        </w:tc>
        <w:tc>
          <w:tcPr>
            <w:tcW w:w="876" w:type="pct"/>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_GB2312" w:eastAsia="仿宋_GB2312" w:cs="仿宋_GB2312"/>
                <w:color w:val="auto"/>
                <w:kern w:val="0"/>
                <w:sz w:val="28"/>
                <w:szCs w:val="28"/>
                <w:lang w:val="en-US" w:eastAsia="zh-CN"/>
              </w:rPr>
            </w:pPr>
          </w:p>
        </w:tc>
        <w:tc>
          <w:tcPr>
            <w:tcW w:w="124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13783278462</w:t>
            </w:r>
          </w:p>
        </w:tc>
      </w:tr>
      <w:tr>
        <w:tblPrEx>
          <w:tblCellMar>
            <w:top w:w="0" w:type="dxa"/>
            <w:left w:w="0" w:type="dxa"/>
            <w:bottom w:w="0" w:type="dxa"/>
            <w:right w:w="0" w:type="dxa"/>
          </w:tblCellMar>
        </w:tblPrEx>
        <w:trPr>
          <w:trHeight w:val="447" w:hRule="atLeast"/>
          <w:jc w:val="center"/>
        </w:trPr>
        <w:tc>
          <w:tcPr>
            <w:tcW w:w="290"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11</w:t>
            </w:r>
          </w:p>
        </w:tc>
        <w:tc>
          <w:tcPr>
            <w:tcW w:w="742"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廉村镇</w:t>
            </w:r>
          </w:p>
        </w:tc>
        <w:tc>
          <w:tcPr>
            <w:tcW w:w="8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许肖冰</w:t>
            </w:r>
          </w:p>
        </w:tc>
        <w:tc>
          <w:tcPr>
            <w:tcW w:w="9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镇长</w:t>
            </w:r>
          </w:p>
        </w:tc>
        <w:tc>
          <w:tcPr>
            <w:tcW w:w="876"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8556009</w:t>
            </w:r>
          </w:p>
        </w:tc>
        <w:tc>
          <w:tcPr>
            <w:tcW w:w="124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15537522777</w:t>
            </w:r>
          </w:p>
        </w:tc>
      </w:tr>
      <w:tr>
        <w:tblPrEx>
          <w:tblCellMar>
            <w:top w:w="0" w:type="dxa"/>
            <w:left w:w="0" w:type="dxa"/>
            <w:bottom w:w="0" w:type="dxa"/>
            <w:right w:w="0" w:type="dxa"/>
          </w:tblCellMar>
        </w:tblPrEx>
        <w:trPr>
          <w:trHeight w:val="447" w:hRule="atLeast"/>
          <w:jc w:val="center"/>
        </w:trPr>
        <w:tc>
          <w:tcPr>
            <w:tcW w:w="290"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sz w:val="28"/>
                <w:szCs w:val="28"/>
                <w:lang w:val="en-US" w:eastAsia="zh-CN"/>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sz w:val="28"/>
                <w:szCs w:val="28"/>
                <w:lang w:val="en-US" w:eastAsia="zh-CN"/>
              </w:rPr>
            </w:pPr>
          </w:p>
        </w:tc>
        <w:tc>
          <w:tcPr>
            <w:tcW w:w="8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王丽辉</w:t>
            </w:r>
          </w:p>
        </w:tc>
        <w:tc>
          <w:tcPr>
            <w:tcW w:w="9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分管领导</w:t>
            </w:r>
          </w:p>
        </w:tc>
        <w:tc>
          <w:tcPr>
            <w:tcW w:w="876" w:type="pct"/>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_GB2312" w:eastAsia="仿宋_GB2312" w:cs="仿宋_GB2312"/>
                <w:color w:val="auto"/>
                <w:kern w:val="0"/>
                <w:sz w:val="28"/>
                <w:szCs w:val="28"/>
                <w:lang w:val="en-US" w:eastAsia="zh-CN"/>
              </w:rPr>
            </w:pPr>
          </w:p>
        </w:tc>
        <w:tc>
          <w:tcPr>
            <w:tcW w:w="124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18749666660</w:t>
            </w:r>
          </w:p>
        </w:tc>
      </w:tr>
      <w:tr>
        <w:tblPrEx>
          <w:tblCellMar>
            <w:top w:w="0" w:type="dxa"/>
            <w:left w:w="0" w:type="dxa"/>
            <w:bottom w:w="0" w:type="dxa"/>
            <w:right w:w="0" w:type="dxa"/>
          </w:tblCellMar>
        </w:tblPrEx>
        <w:trPr>
          <w:trHeight w:val="447" w:hRule="atLeast"/>
          <w:jc w:val="center"/>
        </w:trPr>
        <w:tc>
          <w:tcPr>
            <w:tcW w:w="290"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sz w:val="28"/>
                <w:szCs w:val="28"/>
                <w:lang w:val="en-US" w:eastAsia="zh-CN"/>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sz w:val="28"/>
                <w:szCs w:val="28"/>
                <w:lang w:val="en-US" w:eastAsia="zh-CN"/>
              </w:rPr>
            </w:pPr>
          </w:p>
        </w:tc>
        <w:tc>
          <w:tcPr>
            <w:tcW w:w="8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张军浩</w:t>
            </w:r>
          </w:p>
        </w:tc>
        <w:tc>
          <w:tcPr>
            <w:tcW w:w="9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业务负责人</w:t>
            </w:r>
          </w:p>
        </w:tc>
        <w:tc>
          <w:tcPr>
            <w:tcW w:w="876" w:type="pct"/>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_GB2312" w:eastAsia="仿宋_GB2312" w:cs="仿宋_GB2312"/>
                <w:color w:val="auto"/>
                <w:kern w:val="0"/>
                <w:sz w:val="28"/>
                <w:szCs w:val="28"/>
                <w:lang w:val="en-US" w:eastAsia="zh-CN"/>
              </w:rPr>
            </w:pPr>
          </w:p>
        </w:tc>
        <w:tc>
          <w:tcPr>
            <w:tcW w:w="124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13849554423</w:t>
            </w:r>
          </w:p>
        </w:tc>
      </w:tr>
      <w:tr>
        <w:tblPrEx>
          <w:tblCellMar>
            <w:top w:w="0" w:type="dxa"/>
            <w:left w:w="0" w:type="dxa"/>
            <w:bottom w:w="0" w:type="dxa"/>
            <w:right w:w="0" w:type="dxa"/>
          </w:tblCellMar>
        </w:tblPrEx>
        <w:trPr>
          <w:trHeight w:val="447" w:hRule="atLeast"/>
          <w:jc w:val="center"/>
        </w:trPr>
        <w:tc>
          <w:tcPr>
            <w:tcW w:w="290"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12</w:t>
            </w:r>
          </w:p>
        </w:tc>
        <w:tc>
          <w:tcPr>
            <w:tcW w:w="742"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昆阳街道办事处</w:t>
            </w:r>
          </w:p>
        </w:tc>
        <w:tc>
          <w:tcPr>
            <w:tcW w:w="8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姜占军</w:t>
            </w:r>
          </w:p>
        </w:tc>
        <w:tc>
          <w:tcPr>
            <w:tcW w:w="9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办事处主任</w:t>
            </w:r>
          </w:p>
        </w:tc>
        <w:tc>
          <w:tcPr>
            <w:tcW w:w="876"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7135667</w:t>
            </w:r>
          </w:p>
        </w:tc>
        <w:tc>
          <w:tcPr>
            <w:tcW w:w="124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13949465066</w:t>
            </w:r>
          </w:p>
        </w:tc>
      </w:tr>
      <w:tr>
        <w:tblPrEx>
          <w:tblCellMar>
            <w:top w:w="0" w:type="dxa"/>
            <w:left w:w="0" w:type="dxa"/>
            <w:bottom w:w="0" w:type="dxa"/>
            <w:right w:w="0" w:type="dxa"/>
          </w:tblCellMar>
        </w:tblPrEx>
        <w:trPr>
          <w:trHeight w:val="447" w:hRule="atLeast"/>
          <w:jc w:val="center"/>
        </w:trPr>
        <w:tc>
          <w:tcPr>
            <w:tcW w:w="290"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sz w:val="28"/>
                <w:szCs w:val="28"/>
                <w:lang w:val="en-US" w:eastAsia="zh-CN"/>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sz w:val="28"/>
                <w:szCs w:val="28"/>
                <w:lang w:val="en-US" w:eastAsia="zh-CN"/>
              </w:rPr>
            </w:pPr>
          </w:p>
        </w:tc>
        <w:tc>
          <w:tcPr>
            <w:tcW w:w="8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陈慧宇</w:t>
            </w:r>
          </w:p>
        </w:tc>
        <w:tc>
          <w:tcPr>
            <w:tcW w:w="9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分管领导</w:t>
            </w:r>
          </w:p>
        </w:tc>
        <w:tc>
          <w:tcPr>
            <w:tcW w:w="876" w:type="pct"/>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_GB2312" w:eastAsia="仿宋_GB2312" w:cs="仿宋_GB2312"/>
                <w:color w:val="auto"/>
                <w:kern w:val="0"/>
                <w:sz w:val="28"/>
                <w:szCs w:val="28"/>
                <w:lang w:val="en-US" w:eastAsia="zh-CN"/>
              </w:rPr>
            </w:pPr>
          </w:p>
        </w:tc>
        <w:tc>
          <w:tcPr>
            <w:tcW w:w="124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13592179981</w:t>
            </w:r>
          </w:p>
        </w:tc>
      </w:tr>
      <w:tr>
        <w:tblPrEx>
          <w:tblCellMar>
            <w:top w:w="0" w:type="dxa"/>
            <w:left w:w="0" w:type="dxa"/>
            <w:bottom w:w="0" w:type="dxa"/>
            <w:right w:w="0" w:type="dxa"/>
          </w:tblCellMar>
        </w:tblPrEx>
        <w:trPr>
          <w:trHeight w:val="447" w:hRule="atLeast"/>
          <w:jc w:val="center"/>
        </w:trPr>
        <w:tc>
          <w:tcPr>
            <w:tcW w:w="290"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sz w:val="28"/>
                <w:szCs w:val="28"/>
                <w:lang w:val="en-US" w:eastAsia="zh-CN"/>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sz w:val="28"/>
                <w:szCs w:val="28"/>
                <w:lang w:val="en-US" w:eastAsia="zh-CN"/>
              </w:rPr>
            </w:pPr>
          </w:p>
        </w:tc>
        <w:tc>
          <w:tcPr>
            <w:tcW w:w="8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王伟</w:t>
            </w:r>
          </w:p>
        </w:tc>
        <w:tc>
          <w:tcPr>
            <w:tcW w:w="9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业务负责人</w:t>
            </w:r>
          </w:p>
        </w:tc>
        <w:tc>
          <w:tcPr>
            <w:tcW w:w="876" w:type="pct"/>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_GB2312" w:eastAsia="仿宋_GB2312" w:cs="仿宋_GB2312"/>
                <w:color w:val="auto"/>
                <w:kern w:val="0"/>
                <w:sz w:val="28"/>
                <w:szCs w:val="28"/>
                <w:lang w:val="en-US" w:eastAsia="zh-CN"/>
              </w:rPr>
            </w:pPr>
          </w:p>
        </w:tc>
        <w:tc>
          <w:tcPr>
            <w:tcW w:w="124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17734851999</w:t>
            </w:r>
          </w:p>
        </w:tc>
      </w:tr>
      <w:tr>
        <w:tblPrEx>
          <w:tblCellMar>
            <w:top w:w="0" w:type="dxa"/>
            <w:left w:w="0" w:type="dxa"/>
            <w:bottom w:w="0" w:type="dxa"/>
            <w:right w:w="0" w:type="dxa"/>
          </w:tblCellMar>
        </w:tblPrEx>
        <w:trPr>
          <w:trHeight w:val="447" w:hRule="atLeast"/>
          <w:jc w:val="center"/>
        </w:trPr>
        <w:tc>
          <w:tcPr>
            <w:tcW w:w="290"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13</w:t>
            </w:r>
          </w:p>
        </w:tc>
        <w:tc>
          <w:tcPr>
            <w:tcW w:w="742"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九龙街道办事处</w:t>
            </w:r>
          </w:p>
        </w:tc>
        <w:tc>
          <w:tcPr>
            <w:tcW w:w="8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谷豪</w:t>
            </w:r>
          </w:p>
        </w:tc>
        <w:tc>
          <w:tcPr>
            <w:tcW w:w="9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办事处主任</w:t>
            </w:r>
          </w:p>
        </w:tc>
        <w:tc>
          <w:tcPr>
            <w:tcW w:w="876"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6117966</w:t>
            </w:r>
          </w:p>
        </w:tc>
        <w:tc>
          <w:tcPr>
            <w:tcW w:w="124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15037586708</w:t>
            </w:r>
          </w:p>
        </w:tc>
      </w:tr>
      <w:tr>
        <w:tblPrEx>
          <w:tblCellMar>
            <w:top w:w="0" w:type="dxa"/>
            <w:left w:w="0" w:type="dxa"/>
            <w:bottom w:w="0" w:type="dxa"/>
            <w:right w:w="0" w:type="dxa"/>
          </w:tblCellMar>
        </w:tblPrEx>
        <w:trPr>
          <w:trHeight w:val="447" w:hRule="atLeast"/>
          <w:jc w:val="center"/>
        </w:trPr>
        <w:tc>
          <w:tcPr>
            <w:tcW w:w="290"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sz w:val="28"/>
                <w:szCs w:val="28"/>
                <w:lang w:val="en-US" w:eastAsia="zh-CN"/>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sz w:val="28"/>
                <w:szCs w:val="28"/>
                <w:lang w:val="en-US" w:eastAsia="zh-CN"/>
              </w:rPr>
            </w:pPr>
          </w:p>
        </w:tc>
        <w:tc>
          <w:tcPr>
            <w:tcW w:w="8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王仕皓</w:t>
            </w:r>
          </w:p>
        </w:tc>
        <w:tc>
          <w:tcPr>
            <w:tcW w:w="9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分管领导</w:t>
            </w:r>
          </w:p>
        </w:tc>
        <w:tc>
          <w:tcPr>
            <w:tcW w:w="876" w:type="pct"/>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_GB2312" w:eastAsia="仿宋_GB2312" w:cs="仿宋_GB2312"/>
                <w:color w:val="auto"/>
                <w:kern w:val="0"/>
                <w:sz w:val="28"/>
                <w:szCs w:val="28"/>
                <w:lang w:val="en-US" w:eastAsia="zh-CN"/>
              </w:rPr>
            </w:pPr>
          </w:p>
        </w:tc>
        <w:tc>
          <w:tcPr>
            <w:tcW w:w="124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15993587999</w:t>
            </w:r>
          </w:p>
        </w:tc>
      </w:tr>
      <w:tr>
        <w:tblPrEx>
          <w:tblCellMar>
            <w:top w:w="0" w:type="dxa"/>
            <w:left w:w="0" w:type="dxa"/>
            <w:bottom w:w="0" w:type="dxa"/>
            <w:right w:w="0" w:type="dxa"/>
          </w:tblCellMar>
        </w:tblPrEx>
        <w:trPr>
          <w:trHeight w:val="447" w:hRule="atLeast"/>
          <w:jc w:val="center"/>
        </w:trPr>
        <w:tc>
          <w:tcPr>
            <w:tcW w:w="290"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sz w:val="28"/>
                <w:szCs w:val="28"/>
                <w:lang w:val="en-US" w:eastAsia="zh-CN"/>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sz w:val="28"/>
                <w:szCs w:val="28"/>
                <w:lang w:val="en-US" w:eastAsia="zh-CN"/>
              </w:rPr>
            </w:pPr>
          </w:p>
        </w:tc>
        <w:tc>
          <w:tcPr>
            <w:tcW w:w="8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李春跃</w:t>
            </w:r>
          </w:p>
        </w:tc>
        <w:tc>
          <w:tcPr>
            <w:tcW w:w="9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业务负责人</w:t>
            </w:r>
          </w:p>
        </w:tc>
        <w:tc>
          <w:tcPr>
            <w:tcW w:w="876" w:type="pct"/>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_GB2312" w:eastAsia="仿宋_GB2312" w:cs="仿宋_GB2312"/>
                <w:color w:val="auto"/>
                <w:kern w:val="0"/>
                <w:sz w:val="28"/>
                <w:szCs w:val="28"/>
                <w:lang w:val="en-US" w:eastAsia="zh-CN"/>
              </w:rPr>
            </w:pPr>
          </w:p>
        </w:tc>
        <w:tc>
          <w:tcPr>
            <w:tcW w:w="124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15837502119</w:t>
            </w:r>
          </w:p>
        </w:tc>
      </w:tr>
      <w:tr>
        <w:tblPrEx>
          <w:tblCellMar>
            <w:top w:w="0" w:type="dxa"/>
            <w:left w:w="0" w:type="dxa"/>
            <w:bottom w:w="0" w:type="dxa"/>
            <w:right w:w="0" w:type="dxa"/>
          </w:tblCellMar>
        </w:tblPrEx>
        <w:trPr>
          <w:trHeight w:val="447" w:hRule="atLeast"/>
          <w:jc w:val="center"/>
        </w:trPr>
        <w:tc>
          <w:tcPr>
            <w:tcW w:w="290"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14</w:t>
            </w:r>
          </w:p>
        </w:tc>
        <w:tc>
          <w:tcPr>
            <w:tcW w:w="742"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洪庄杨镇</w:t>
            </w:r>
          </w:p>
        </w:tc>
        <w:tc>
          <w:tcPr>
            <w:tcW w:w="8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顾许峰</w:t>
            </w:r>
          </w:p>
        </w:tc>
        <w:tc>
          <w:tcPr>
            <w:tcW w:w="9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镇长</w:t>
            </w:r>
          </w:p>
        </w:tc>
        <w:tc>
          <w:tcPr>
            <w:tcW w:w="876"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8664511</w:t>
            </w:r>
          </w:p>
        </w:tc>
        <w:tc>
          <w:tcPr>
            <w:tcW w:w="124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18236605369</w:t>
            </w:r>
          </w:p>
        </w:tc>
      </w:tr>
      <w:tr>
        <w:tblPrEx>
          <w:tblCellMar>
            <w:top w:w="0" w:type="dxa"/>
            <w:left w:w="0" w:type="dxa"/>
            <w:bottom w:w="0" w:type="dxa"/>
            <w:right w:w="0" w:type="dxa"/>
          </w:tblCellMar>
        </w:tblPrEx>
        <w:trPr>
          <w:trHeight w:val="447" w:hRule="atLeast"/>
          <w:jc w:val="center"/>
        </w:trPr>
        <w:tc>
          <w:tcPr>
            <w:tcW w:w="290"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sz w:val="28"/>
                <w:szCs w:val="28"/>
                <w:lang w:val="en-US" w:eastAsia="zh-CN"/>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sz w:val="28"/>
                <w:szCs w:val="28"/>
                <w:lang w:val="en-US" w:eastAsia="zh-CN"/>
              </w:rPr>
            </w:pPr>
          </w:p>
        </w:tc>
        <w:tc>
          <w:tcPr>
            <w:tcW w:w="8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时伟东</w:t>
            </w:r>
          </w:p>
        </w:tc>
        <w:tc>
          <w:tcPr>
            <w:tcW w:w="9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分管领导</w:t>
            </w:r>
          </w:p>
        </w:tc>
        <w:tc>
          <w:tcPr>
            <w:tcW w:w="876" w:type="pct"/>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_GB2312" w:eastAsia="仿宋_GB2312" w:cs="仿宋_GB2312"/>
                <w:color w:val="auto"/>
                <w:kern w:val="0"/>
                <w:sz w:val="28"/>
                <w:szCs w:val="28"/>
                <w:lang w:val="en-US" w:eastAsia="zh-CN"/>
              </w:rPr>
            </w:pPr>
          </w:p>
        </w:tc>
        <w:tc>
          <w:tcPr>
            <w:tcW w:w="124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15803755388</w:t>
            </w:r>
          </w:p>
        </w:tc>
      </w:tr>
      <w:tr>
        <w:tblPrEx>
          <w:tblCellMar>
            <w:top w:w="0" w:type="dxa"/>
            <w:left w:w="0" w:type="dxa"/>
            <w:bottom w:w="0" w:type="dxa"/>
            <w:right w:w="0" w:type="dxa"/>
          </w:tblCellMar>
        </w:tblPrEx>
        <w:trPr>
          <w:trHeight w:val="447" w:hRule="atLeast"/>
          <w:jc w:val="center"/>
        </w:trPr>
        <w:tc>
          <w:tcPr>
            <w:tcW w:w="290"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sz w:val="28"/>
                <w:szCs w:val="28"/>
                <w:lang w:val="en-US" w:eastAsia="zh-CN"/>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sz w:val="28"/>
                <w:szCs w:val="28"/>
                <w:lang w:val="en-US" w:eastAsia="zh-CN"/>
              </w:rPr>
            </w:pPr>
          </w:p>
        </w:tc>
        <w:tc>
          <w:tcPr>
            <w:tcW w:w="8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陈二民</w:t>
            </w:r>
          </w:p>
        </w:tc>
        <w:tc>
          <w:tcPr>
            <w:tcW w:w="9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业务负责人</w:t>
            </w:r>
          </w:p>
        </w:tc>
        <w:tc>
          <w:tcPr>
            <w:tcW w:w="876" w:type="pct"/>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_GB2312" w:eastAsia="仿宋_GB2312" w:cs="仿宋_GB2312"/>
                <w:color w:val="auto"/>
                <w:kern w:val="0"/>
                <w:sz w:val="28"/>
                <w:szCs w:val="28"/>
                <w:lang w:val="en-US" w:eastAsia="zh-CN"/>
              </w:rPr>
            </w:pPr>
          </w:p>
        </w:tc>
        <w:tc>
          <w:tcPr>
            <w:tcW w:w="124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13782457676</w:t>
            </w:r>
          </w:p>
        </w:tc>
      </w:tr>
      <w:tr>
        <w:tblPrEx>
          <w:tblCellMar>
            <w:top w:w="0" w:type="dxa"/>
            <w:left w:w="0" w:type="dxa"/>
            <w:bottom w:w="0" w:type="dxa"/>
            <w:right w:w="0" w:type="dxa"/>
          </w:tblCellMar>
        </w:tblPrEx>
        <w:trPr>
          <w:trHeight w:val="447" w:hRule="atLeast"/>
          <w:jc w:val="center"/>
        </w:trPr>
        <w:tc>
          <w:tcPr>
            <w:tcW w:w="290"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15</w:t>
            </w:r>
          </w:p>
        </w:tc>
        <w:tc>
          <w:tcPr>
            <w:tcW w:w="742"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龚店镇</w:t>
            </w:r>
          </w:p>
        </w:tc>
        <w:tc>
          <w:tcPr>
            <w:tcW w:w="8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毛伟</w:t>
            </w:r>
          </w:p>
        </w:tc>
        <w:tc>
          <w:tcPr>
            <w:tcW w:w="9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镇长</w:t>
            </w:r>
          </w:p>
        </w:tc>
        <w:tc>
          <w:tcPr>
            <w:tcW w:w="876"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8605504</w:t>
            </w:r>
          </w:p>
        </w:tc>
        <w:tc>
          <w:tcPr>
            <w:tcW w:w="124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13503750129</w:t>
            </w:r>
          </w:p>
        </w:tc>
      </w:tr>
      <w:tr>
        <w:tblPrEx>
          <w:tblCellMar>
            <w:top w:w="0" w:type="dxa"/>
            <w:left w:w="0" w:type="dxa"/>
            <w:bottom w:w="0" w:type="dxa"/>
            <w:right w:w="0" w:type="dxa"/>
          </w:tblCellMar>
        </w:tblPrEx>
        <w:trPr>
          <w:trHeight w:val="447" w:hRule="atLeast"/>
          <w:jc w:val="center"/>
        </w:trPr>
        <w:tc>
          <w:tcPr>
            <w:tcW w:w="290"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sz w:val="28"/>
                <w:szCs w:val="28"/>
                <w:lang w:val="en-US" w:eastAsia="zh-CN"/>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sz w:val="28"/>
                <w:szCs w:val="28"/>
                <w:lang w:val="en-US" w:eastAsia="zh-CN"/>
              </w:rPr>
            </w:pPr>
          </w:p>
        </w:tc>
        <w:tc>
          <w:tcPr>
            <w:tcW w:w="8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秦广亚</w:t>
            </w:r>
          </w:p>
        </w:tc>
        <w:tc>
          <w:tcPr>
            <w:tcW w:w="9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分管领导</w:t>
            </w:r>
          </w:p>
        </w:tc>
        <w:tc>
          <w:tcPr>
            <w:tcW w:w="876" w:type="pct"/>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_GB2312" w:eastAsia="仿宋_GB2312" w:cs="仿宋_GB2312"/>
                <w:color w:val="auto"/>
                <w:kern w:val="0"/>
                <w:sz w:val="28"/>
                <w:szCs w:val="28"/>
                <w:lang w:val="en-US" w:eastAsia="zh-CN"/>
              </w:rPr>
            </w:pPr>
          </w:p>
        </w:tc>
        <w:tc>
          <w:tcPr>
            <w:tcW w:w="124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13700758507</w:t>
            </w:r>
          </w:p>
        </w:tc>
      </w:tr>
      <w:tr>
        <w:tblPrEx>
          <w:tblCellMar>
            <w:top w:w="0" w:type="dxa"/>
            <w:left w:w="0" w:type="dxa"/>
            <w:bottom w:w="0" w:type="dxa"/>
            <w:right w:w="0" w:type="dxa"/>
          </w:tblCellMar>
        </w:tblPrEx>
        <w:trPr>
          <w:trHeight w:val="447" w:hRule="atLeast"/>
          <w:jc w:val="center"/>
        </w:trPr>
        <w:tc>
          <w:tcPr>
            <w:tcW w:w="290"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sz w:val="28"/>
                <w:szCs w:val="28"/>
                <w:lang w:val="en-US" w:eastAsia="zh-CN"/>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sz w:val="28"/>
                <w:szCs w:val="28"/>
                <w:lang w:val="en-US" w:eastAsia="zh-CN"/>
              </w:rPr>
            </w:pPr>
          </w:p>
        </w:tc>
        <w:tc>
          <w:tcPr>
            <w:tcW w:w="8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边旭印</w:t>
            </w:r>
          </w:p>
        </w:tc>
        <w:tc>
          <w:tcPr>
            <w:tcW w:w="9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业务负责人</w:t>
            </w:r>
          </w:p>
        </w:tc>
        <w:tc>
          <w:tcPr>
            <w:tcW w:w="876" w:type="pct"/>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_GB2312" w:eastAsia="仿宋_GB2312" w:cs="仿宋_GB2312"/>
                <w:color w:val="auto"/>
                <w:kern w:val="0"/>
                <w:sz w:val="28"/>
                <w:szCs w:val="28"/>
                <w:lang w:val="en-US" w:eastAsia="zh-CN"/>
              </w:rPr>
            </w:pPr>
          </w:p>
        </w:tc>
        <w:tc>
          <w:tcPr>
            <w:tcW w:w="124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13700758179</w:t>
            </w:r>
          </w:p>
        </w:tc>
      </w:tr>
      <w:tr>
        <w:tblPrEx>
          <w:tblCellMar>
            <w:top w:w="0" w:type="dxa"/>
            <w:left w:w="0" w:type="dxa"/>
            <w:bottom w:w="0" w:type="dxa"/>
            <w:right w:w="0" w:type="dxa"/>
          </w:tblCellMar>
        </w:tblPrEx>
        <w:trPr>
          <w:trHeight w:val="447" w:hRule="atLeast"/>
          <w:jc w:val="center"/>
        </w:trPr>
        <w:tc>
          <w:tcPr>
            <w:tcW w:w="290"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16</w:t>
            </w:r>
          </w:p>
        </w:tc>
        <w:tc>
          <w:tcPr>
            <w:tcW w:w="742"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邓李乡</w:t>
            </w:r>
          </w:p>
        </w:tc>
        <w:tc>
          <w:tcPr>
            <w:tcW w:w="8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陈新辉</w:t>
            </w:r>
          </w:p>
        </w:tc>
        <w:tc>
          <w:tcPr>
            <w:tcW w:w="9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乡长</w:t>
            </w:r>
          </w:p>
        </w:tc>
        <w:tc>
          <w:tcPr>
            <w:tcW w:w="876"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8625962</w:t>
            </w:r>
          </w:p>
        </w:tc>
        <w:tc>
          <w:tcPr>
            <w:tcW w:w="124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13592192615</w:t>
            </w:r>
          </w:p>
        </w:tc>
      </w:tr>
      <w:tr>
        <w:tblPrEx>
          <w:tblCellMar>
            <w:top w:w="0" w:type="dxa"/>
            <w:left w:w="0" w:type="dxa"/>
            <w:bottom w:w="0" w:type="dxa"/>
            <w:right w:w="0" w:type="dxa"/>
          </w:tblCellMar>
        </w:tblPrEx>
        <w:trPr>
          <w:trHeight w:val="447" w:hRule="atLeast"/>
          <w:jc w:val="center"/>
        </w:trPr>
        <w:tc>
          <w:tcPr>
            <w:tcW w:w="290"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sz w:val="28"/>
                <w:szCs w:val="28"/>
                <w:lang w:val="en-US" w:eastAsia="zh-CN"/>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sz w:val="28"/>
                <w:szCs w:val="28"/>
                <w:lang w:val="en-US" w:eastAsia="zh-CN"/>
              </w:rPr>
            </w:pPr>
          </w:p>
        </w:tc>
        <w:tc>
          <w:tcPr>
            <w:tcW w:w="8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蒋文辉</w:t>
            </w:r>
          </w:p>
        </w:tc>
        <w:tc>
          <w:tcPr>
            <w:tcW w:w="9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分管领导</w:t>
            </w:r>
          </w:p>
        </w:tc>
        <w:tc>
          <w:tcPr>
            <w:tcW w:w="876" w:type="pct"/>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_GB2312" w:eastAsia="仿宋_GB2312" w:cs="仿宋_GB2312"/>
                <w:color w:val="auto"/>
                <w:kern w:val="0"/>
                <w:sz w:val="28"/>
                <w:szCs w:val="28"/>
                <w:lang w:val="en-US" w:eastAsia="zh-CN"/>
              </w:rPr>
            </w:pPr>
          </w:p>
        </w:tc>
        <w:tc>
          <w:tcPr>
            <w:tcW w:w="124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13837567727</w:t>
            </w:r>
          </w:p>
        </w:tc>
      </w:tr>
      <w:tr>
        <w:tblPrEx>
          <w:tblCellMar>
            <w:top w:w="0" w:type="dxa"/>
            <w:left w:w="0" w:type="dxa"/>
            <w:bottom w:w="0" w:type="dxa"/>
            <w:right w:w="0" w:type="dxa"/>
          </w:tblCellMar>
        </w:tblPrEx>
        <w:trPr>
          <w:trHeight w:val="447" w:hRule="atLeast"/>
          <w:jc w:val="center"/>
        </w:trPr>
        <w:tc>
          <w:tcPr>
            <w:tcW w:w="290"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sz w:val="28"/>
                <w:szCs w:val="28"/>
                <w:lang w:val="en-US" w:eastAsia="zh-CN"/>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sz w:val="28"/>
                <w:szCs w:val="28"/>
                <w:lang w:val="en-US" w:eastAsia="zh-CN"/>
              </w:rPr>
            </w:pPr>
          </w:p>
        </w:tc>
        <w:tc>
          <w:tcPr>
            <w:tcW w:w="8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高松</w:t>
            </w:r>
          </w:p>
        </w:tc>
        <w:tc>
          <w:tcPr>
            <w:tcW w:w="9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业务负责人</w:t>
            </w:r>
          </w:p>
        </w:tc>
        <w:tc>
          <w:tcPr>
            <w:tcW w:w="876" w:type="pct"/>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_GB2312" w:eastAsia="仿宋_GB2312" w:cs="仿宋_GB2312"/>
                <w:color w:val="auto"/>
                <w:kern w:val="0"/>
                <w:sz w:val="28"/>
                <w:szCs w:val="28"/>
                <w:lang w:val="en-US" w:eastAsia="zh-CN"/>
              </w:rPr>
            </w:pPr>
          </w:p>
        </w:tc>
        <w:tc>
          <w:tcPr>
            <w:tcW w:w="124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13409491829</w:t>
            </w:r>
          </w:p>
        </w:tc>
      </w:tr>
      <w:tr>
        <w:tblPrEx>
          <w:tblCellMar>
            <w:top w:w="0" w:type="dxa"/>
            <w:left w:w="0" w:type="dxa"/>
            <w:bottom w:w="0" w:type="dxa"/>
            <w:right w:w="0" w:type="dxa"/>
          </w:tblCellMar>
        </w:tblPrEx>
        <w:trPr>
          <w:trHeight w:val="447" w:hRule="atLeast"/>
          <w:jc w:val="center"/>
        </w:trPr>
        <w:tc>
          <w:tcPr>
            <w:tcW w:w="290"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17</w:t>
            </w:r>
          </w:p>
        </w:tc>
        <w:tc>
          <w:tcPr>
            <w:tcW w:w="742"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常村镇</w:t>
            </w:r>
          </w:p>
        </w:tc>
        <w:tc>
          <w:tcPr>
            <w:tcW w:w="8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崔银行</w:t>
            </w:r>
          </w:p>
        </w:tc>
        <w:tc>
          <w:tcPr>
            <w:tcW w:w="9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镇长</w:t>
            </w:r>
          </w:p>
        </w:tc>
        <w:tc>
          <w:tcPr>
            <w:tcW w:w="876"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8788001</w:t>
            </w:r>
          </w:p>
        </w:tc>
        <w:tc>
          <w:tcPr>
            <w:tcW w:w="124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15891554697</w:t>
            </w:r>
          </w:p>
        </w:tc>
      </w:tr>
      <w:tr>
        <w:tblPrEx>
          <w:tblCellMar>
            <w:top w:w="0" w:type="dxa"/>
            <w:left w:w="0" w:type="dxa"/>
            <w:bottom w:w="0" w:type="dxa"/>
            <w:right w:w="0" w:type="dxa"/>
          </w:tblCellMar>
        </w:tblPrEx>
        <w:trPr>
          <w:trHeight w:val="447" w:hRule="atLeast"/>
          <w:jc w:val="center"/>
        </w:trPr>
        <w:tc>
          <w:tcPr>
            <w:tcW w:w="290"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sz w:val="28"/>
                <w:szCs w:val="28"/>
                <w:lang w:val="en-US" w:eastAsia="zh-CN"/>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sz w:val="28"/>
                <w:szCs w:val="28"/>
                <w:lang w:val="en-US" w:eastAsia="zh-CN"/>
              </w:rPr>
            </w:pPr>
          </w:p>
        </w:tc>
        <w:tc>
          <w:tcPr>
            <w:tcW w:w="8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李海燕</w:t>
            </w:r>
          </w:p>
        </w:tc>
        <w:tc>
          <w:tcPr>
            <w:tcW w:w="9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分管领导</w:t>
            </w:r>
          </w:p>
        </w:tc>
        <w:tc>
          <w:tcPr>
            <w:tcW w:w="876" w:type="pct"/>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_GB2312" w:eastAsia="仿宋_GB2312" w:cs="仿宋_GB2312"/>
                <w:color w:val="auto"/>
                <w:kern w:val="0"/>
                <w:sz w:val="28"/>
                <w:szCs w:val="28"/>
                <w:lang w:val="en-US" w:eastAsia="zh-CN"/>
              </w:rPr>
            </w:pPr>
          </w:p>
        </w:tc>
        <w:tc>
          <w:tcPr>
            <w:tcW w:w="124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13781816490</w:t>
            </w:r>
          </w:p>
        </w:tc>
      </w:tr>
      <w:tr>
        <w:tblPrEx>
          <w:tblCellMar>
            <w:top w:w="0" w:type="dxa"/>
            <w:left w:w="0" w:type="dxa"/>
            <w:bottom w:w="0" w:type="dxa"/>
            <w:right w:w="0" w:type="dxa"/>
          </w:tblCellMar>
        </w:tblPrEx>
        <w:trPr>
          <w:trHeight w:val="447" w:hRule="atLeast"/>
          <w:jc w:val="center"/>
        </w:trPr>
        <w:tc>
          <w:tcPr>
            <w:tcW w:w="290"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sz w:val="28"/>
                <w:szCs w:val="28"/>
                <w:lang w:val="en-US" w:eastAsia="zh-CN"/>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sz w:val="28"/>
                <w:szCs w:val="28"/>
                <w:lang w:val="en-US" w:eastAsia="zh-CN"/>
              </w:rPr>
            </w:pPr>
          </w:p>
        </w:tc>
        <w:tc>
          <w:tcPr>
            <w:tcW w:w="8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皱顺宇</w:t>
            </w:r>
          </w:p>
        </w:tc>
        <w:tc>
          <w:tcPr>
            <w:tcW w:w="9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业务负责人</w:t>
            </w:r>
          </w:p>
        </w:tc>
        <w:tc>
          <w:tcPr>
            <w:tcW w:w="876" w:type="pct"/>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_GB2312" w:eastAsia="仿宋_GB2312" w:cs="仿宋_GB2312"/>
                <w:color w:val="auto"/>
                <w:kern w:val="0"/>
                <w:sz w:val="28"/>
                <w:szCs w:val="28"/>
                <w:lang w:val="en-US" w:eastAsia="zh-CN"/>
              </w:rPr>
            </w:pPr>
          </w:p>
        </w:tc>
        <w:tc>
          <w:tcPr>
            <w:tcW w:w="124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15836955656</w:t>
            </w:r>
          </w:p>
        </w:tc>
      </w:tr>
      <w:tr>
        <w:tblPrEx>
          <w:tblCellMar>
            <w:top w:w="0" w:type="dxa"/>
            <w:left w:w="0" w:type="dxa"/>
            <w:bottom w:w="0" w:type="dxa"/>
            <w:right w:w="0" w:type="dxa"/>
          </w:tblCellMar>
        </w:tblPrEx>
        <w:trPr>
          <w:trHeight w:val="447" w:hRule="atLeast"/>
          <w:jc w:val="center"/>
        </w:trPr>
        <w:tc>
          <w:tcPr>
            <w:tcW w:w="290"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18</w:t>
            </w:r>
          </w:p>
        </w:tc>
        <w:tc>
          <w:tcPr>
            <w:tcW w:w="742"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保安镇</w:t>
            </w:r>
          </w:p>
        </w:tc>
        <w:tc>
          <w:tcPr>
            <w:tcW w:w="8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陈菡菡</w:t>
            </w:r>
          </w:p>
        </w:tc>
        <w:tc>
          <w:tcPr>
            <w:tcW w:w="9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镇长</w:t>
            </w:r>
          </w:p>
        </w:tc>
        <w:tc>
          <w:tcPr>
            <w:tcW w:w="876"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8828501</w:t>
            </w:r>
          </w:p>
        </w:tc>
        <w:tc>
          <w:tcPr>
            <w:tcW w:w="124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13781892718</w:t>
            </w:r>
          </w:p>
        </w:tc>
      </w:tr>
      <w:tr>
        <w:tblPrEx>
          <w:tblCellMar>
            <w:top w:w="0" w:type="dxa"/>
            <w:left w:w="0" w:type="dxa"/>
            <w:bottom w:w="0" w:type="dxa"/>
            <w:right w:w="0" w:type="dxa"/>
          </w:tblCellMar>
        </w:tblPrEx>
        <w:trPr>
          <w:trHeight w:val="447" w:hRule="atLeast"/>
          <w:jc w:val="center"/>
        </w:trPr>
        <w:tc>
          <w:tcPr>
            <w:tcW w:w="290"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sz w:val="28"/>
                <w:szCs w:val="28"/>
                <w:lang w:val="en-US" w:eastAsia="zh-CN"/>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sz w:val="28"/>
                <w:szCs w:val="28"/>
                <w:lang w:val="en-US" w:eastAsia="zh-CN"/>
              </w:rPr>
            </w:pPr>
          </w:p>
        </w:tc>
        <w:tc>
          <w:tcPr>
            <w:tcW w:w="8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秦晓柯</w:t>
            </w:r>
          </w:p>
        </w:tc>
        <w:tc>
          <w:tcPr>
            <w:tcW w:w="9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分管领导</w:t>
            </w:r>
          </w:p>
        </w:tc>
        <w:tc>
          <w:tcPr>
            <w:tcW w:w="876" w:type="pct"/>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_GB2312" w:eastAsia="仿宋_GB2312" w:cs="仿宋_GB2312"/>
                <w:color w:val="auto"/>
                <w:kern w:val="0"/>
                <w:sz w:val="28"/>
                <w:szCs w:val="28"/>
                <w:lang w:val="en-US" w:eastAsia="zh-CN"/>
              </w:rPr>
            </w:pPr>
          </w:p>
        </w:tc>
        <w:tc>
          <w:tcPr>
            <w:tcW w:w="124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13837526662</w:t>
            </w:r>
          </w:p>
        </w:tc>
      </w:tr>
      <w:tr>
        <w:tblPrEx>
          <w:tblCellMar>
            <w:top w:w="0" w:type="dxa"/>
            <w:left w:w="0" w:type="dxa"/>
            <w:bottom w:w="0" w:type="dxa"/>
            <w:right w:w="0" w:type="dxa"/>
          </w:tblCellMar>
        </w:tblPrEx>
        <w:trPr>
          <w:trHeight w:val="447" w:hRule="atLeast"/>
          <w:jc w:val="center"/>
        </w:trPr>
        <w:tc>
          <w:tcPr>
            <w:tcW w:w="290"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sz w:val="28"/>
                <w:szCs w:val="28"/>
                <w:lang w:val="en-US" w:eastAsia="zh-CN"/>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sz w:val="28"/>
                <w:szCs w:val="28"/>
                <w:lang w:val="en-US" w:eastAsia="zh-CN"/>
              </w:rPr>
            </w:pPr>
          </w:p>
        </w:tc>
        <w:tc>
          <w:tcPr>
            <w:tcW w:w="8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刘宝辉</w:t>
            </w:r>
          </w:p>
        </w:tc>
        <w:tc>
          <w:tcPr>
            <w:tcW w:w="9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业务负责人</w:t>
            </w:r>
          </w:p>
        </w:tc>
        <w:tc>
          <w:tcPr>
            <w:tcW w:w="876" w:type="pct"/>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_GB2312" w:eastAsia="仿宋_GB2312" w:cs="仿宋_GB2312"/>
                <w:color w:val="auto"/>
                <w:kern w:val="0"/>
                <w:sz w:val="28"/>
                <w:szCs w:val="28"/>
                <w:lang w:val="en-US" w:eastAsia="zh-CN"/>
              </w:rPr>
            </w:pPr>
          </w:p>
        </w:tc>
        <w:tc>
          <w:tcPr>
            <w:tcW w:w="124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15136996192</w:t>
            </w:r>
          </w:p>
        </w:tc>
      </w:tr>
    </w:tbl>
    <w:p>
      <w:pPr>
        <w:pStyle w:val="2"/>
        <w:ind w:left="0" w:leftChars="0" w:firstLine="0" w:firstLineChars="0"/>
        <w:rPr>
          <w:rFonts w:hint="eastAsia"/>
          <w:color w:val="auto"/>
        </w:rPr>
      </w:pPr>
    </w:p>
    <w:p>
      <w:pPr>
        <w:pStyle w:val="3"/>
        <w:ind w:firstLine="0" w:firstLineChars="0"/>
        <w:rPr>
          <w:rFonts w:hint="eastAsia"/>
          <w:color w:val="auto"/>
          <w:lang w:val="en-US" w:eastAsia="zh-CN"/>
        </w:rPr>
      </w:pPr>
      <w:r>
        <w:rPr>
          <w:rFonts w:hint="eastAsia"/>
          <w:color w:val="auto"/>
        </w:rPr>
        <w:t>附件</w:t>
      </w:r>
      <w:r>
        <w:rPr>
          <w:rFonts w:hint="eastAsia"/>
          <w:color w:val="auto"/>
          <w:lang w:val="en-US" w:eastAsia="zh-CN"/>
        </w:rPr>
        <w:t>3</w:t>
      </w:r>
      <w:bookmarkEnd w:id="189"/>
      <w:bookmarkEnd w:id="190"/>
      <w:bookmarkEnd w:id="191"/>
    </w:p>
    <w:p>
      <w:pPr>
        <w:ind w:left="0" w:leftChars="0" w:firstLine="0" w:firstLineChars="0"/>
        <w:jc w:val="center"/>
        <w:rPr>
          <w:rFonts w:hint="eastAsia"/>
          <w:lang w:eastAsia="zh-CN"/>
        </w:rPr>
      </w:pPr>
      <w:r>
        <w:rPr>
          <w:rFonts w:hint="eastAsia" w:ascii="方正小标宋_GBK" w:hAnsi="方正小标宋_GBK" w:eastAsia="方正小标宋_GBK" w:cs="方正小标宋_GBK"/>
          <w:color w:val="auto"/>
          <w:kern w:val="0"/>
          <w:sz w:val="40"/>
          <w:szCs w:val="40"/>
          <w:lang w:val="en-US" w:eastAsia="zh-CN" w:bidi="ar"/>
        </w:rPr>
        <w:t>叶县</w:t>
      </w:r>
      <w:r>
        <w:rPr>
          <w:rFonts w:hint="eastAsia" w:ascii="方正小标宋_GBK" w:hAnsi="方正小标宋_GBK" w:eastAsia="方正小标宋_GBK" w:cs="方正小标宋_GBK"/>
          <w:color w:val="auto"/>
          <w:kern w:val="0"/>
          <w:sz w:val="40"/>
          <w:szCs w:val="40"/>
          <w:lang w:bidi="ar"/>
        </w:rPr>
        <w:t>山洪灾害防治区统计表</w:t>
      </w:r>
    </w:p>
    <w:bookmarkEnd w:id="176"/>
    <w:bookmarkEnd w:id="177"/>
    <w:bookmarkEnd w:id="178"/>
    <w:bookmarkEnd w:id="179"/>
    <w:bookmarkEnd w:id="180"/>
    <w:bookmarkEnd w:id="181"/>
    <w:bookmarkEnd w:id="182"/>
    <w:bookmarkEnd w:id="183"/>
    <w:bookmarkEnd w:id="184"/>
    <w:tbl>
      <w:tblPr>
        <w:tblStyle w:val="13"/>
        <w:tblW w:w="4997" w:type="pct"/>
        <w:jc w:val="center"/>
        <w:tblLayout w:type="autofit"/>
        <w:tblCellMar>
          <w:top w:w="0" w:type="dxa"/>
          <w:left w:w="108" w:type="dxa"/>
          <w:bottom w:w="0" w:type="dxa"/>
          <w:right w:w="108" w:type="dxa"/>
        </w:tblCellMar>
      </w:tblPr>
      <w:tblGrid>
        <w:gridCol w:w="1430"/>
        <w:gridCol w:w="2405"/>
        <w:gridCol w:w="1745"/>
        <w:gridCol w:w="1763"/>
        <w:gridCol w:w="1712"/>
      </w:tblGrid>
      <w:tr>
        <w:tblPrEx>
          <w:tblCellMar>
            <w:top w:w="0" w:type="dxa"/>
            <w:left w:w="108" w:type="dxa"/>
            <w:bottom w:w="0" w:type="dxa"/>
            <w:right w:w="108" w:type="dxa"/>
          </w:tblCellMar>
        </w:tblPrEx>
        <w:trPr>
          <w:trHeight w:val="761" w:hRule="atLeast"/>
          <w:jc w:val="center"/>
        </w:trPr>
        <w:tc>
          <w:tcPr>
            <w:tcW w:w="7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bookmarkStart w:id="192" w:name="_Toc19433"/>
            <w:bookmarkStart w:id="193" w:name="_Toc26649"/>
            <w:bookmarkStart w:id="194" w:name="_Toc2582"/>
            <w:r>
              <w:rPr>
                <w:rFonts w:hint="eastAsia" w:ascii="仿宋_GB2312" w:hAnsi="仿宋" w:eastAsia="仿宋_GB2312" w:cs="仿宋"/>
                <w:kern w:val="0"/>
                <w:sz w:val="28"/>
                <w:szCs w:val="28"/>
                <w:lang w:val="en-US" w:eastAsia="zh-CN"/>
              </w:rPr>
              <w:t>政区名称</w:t>
            </w:r>
          </w:p>
        </w:tc>
        <w:tc>
          <w:tcPr>
            <w:tcW w:w="1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防治区面积(km²)</w:t>
            </w:r>
          </w:p>
        </w:tc>
        <w:tc>
          <w:tcPr>
            <w:tcW w:w="9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防治区人口</w:t>
            </w:r>
          </w:p>
        </w:tc>
        <w:tc>
          <w:tcPr>
            <w:tcW w:w="9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防治区行政村数</w:t>
            </w:r>
          </w:p>
        </w:tc>
        <w:tc>
          <w:tcPr>
            <w:tcW w:w="9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防治区自然村数</w:t>
            </w:r>
          </w:p>
        </w:tc>
      </w:tr>
      <w:tr>
        <w:tblPrEx>
          <w:tblCellMar>
            <w:top w:w="0" w:type="dxa"/>
            <w:left w:w="108" w:type="dxa"/>
            <w:bottom w:w="0" w:type="dxa"/>
            <w:right w:w="108" w:type="dxa"/>
          </w:tblCellMar>
        </w:tblPrEx>
        <w:trPr>
          <w:trHeight w:val="549" w:hRule="exact"/>
          <w:jc w:val="center"/>
        </w:trPr>
        <w:tc>
          <w:tcPr>
            <w:tcW w:w="7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保安镇</w:t>
            </w:r>
          </w:p>
        </w:tc>
        <w:tc>
          <w:tcPr>
            <w:tcW w:w="13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117</w:t>
            </w:r>
          </w:p>
        </w:tc>
        <w:tc>
          <w:tcPr>
            <w:tcW w:w="96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35836</w:t>
            </w:r>
          </w:p>
        </w:tc>
        <w:tc>
          <w:tcPr>
            <w:tcW w:w="9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30</w:t>
            </w:r>
          </w:p>
        </w:tc>
        <w:tc>
          <w:tcPr>
            <w:tcW w:w="94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108</w:t>
            </w:r>
          </w:p>
        </w:tc>
      </w:tr>
      <w:tr>
        <w:tblPrEx>
          <w:tblCellMar>
            <w:top w:w="0" w:type="dxa"/>
            <w:left w:w="108" w:type="dxa"/>
            <w:bottom w:w="0" w:type="dxa"/>
            <w:right w:w="108" w:type="dxa"/>
          </w:tblCellMar>
        </w:tblPrEx>
        <w:trPr>
          <w:trHeight w:val="549" w:hRule="exact"/>
          <w:jc w:val="center"/>
        </w:trPr>
        <w:tc>
          <w:tcPr>
            <w:tcW w:w="7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叶邑镇</w:t>
            </w:r>
          </w:p>
        </w:tc>
        <w:tc>
          <w:tcPr>
            <w:tcW w:w="13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95.29</w:t>
            </w:r>
          </w:p>
        </w:tc>
        <w:tc>
          <w:tcPr>
            <w:tcW w:w="96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59188</w:t>
            </w:r>
          </w:p>
        </w:tc>
        <w:tc>
          <w:tcPr>
            <w:tcW w:w="9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43</w:t>
            </w:r>
          </w:p>
        </w:tc>
        <w:tc>
          <w:tcPr>
            <w:tcW w:w="94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125</w:t>
            </w:r>
          </w:p>
        </w:tc>
      </w:tr>
      <w:tr>
        <w:tblPrEx>
          <w:tblCellMar>
            <w:top w:w="0" w:type="dxa"/>
            <w:left w:w="108" w:type="dxa"/>
            <w:bottom w:w="0" w:type="dxa"/>
            <w:right w:w="108" w:type="dxa"/>
          </w:tblCellMar>
        </w:tblPrEx>
        <w:trPr>
          <w:trHeight w:val="549" w:hRule="exact"/>
          <w:jc w:val="center"/>
        </w:trPr>
        <w:tc>
          <w:tcPr>
            <w:tcW w:w="7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常村镇</w:t>
            </w:r>
          </w:p>
        </w:tc>
        <w:tc>
          <w:tcPr>
            <w:tcW w:w="13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178.6</w:t>
            </w:r>
          </w:p>
        </w:tc>
        <w:tc>
          <w:tcPr>
            <w:tcW w:w="96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45420</w:t>
            </w:r>
          </w:p>
        </w:tc>
        <w:tc>
          <w:tcPr>
            <w:tcW w:w="9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37</w:t>
            </w:r>
          </w:p>
        </w:tc>
        <w:tc>
          <w:tcPr>
            <w:tcW w:w="94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204</w:t>
            </w:r>
          </w:p>
        </w:tc>
      </w:tr>
      <w:tr>
        <w:tblPrEx>
          <w:tblCellMar>
            <w:top w:w="0" w:type="dxa"/>
            <w:left w:w="108" w:type="dxa"/>
            <w:bottom w:w="0" w:type="dxa"/>
            <w:right w:w="108" w:type="dxa"/>
          </w:tblCellMar>
        </w:tblPrEx>
        <w:trPr>
          <w:trHeight w:val="549" w:hRule="exact"/>
          <w:jc w:val="center"/>
        </w:trPr>
        <w:tc>
          <w:tcPr>
            <w:tcW w:w="7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辛店镇</w:t>
            </w:r>
          </w:p>
        </w:tc>
        <w:tc>
          <w:tcPr>
            <w:tcW w:w="13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140</w:t>
            </w:r>
          </w:p>
        </w:tc>
        <w:tc>
          <w:tcPr>
            <w:tcW w:w="96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44840</w:t>
            </w:r>
          </w:p>
        </w:tc>
        <w:tc>
          <w:tcPr>
            <w:tcW w:w="9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39</w:t>
            </w:r>
          </w:p>
        </w:tc>
        <w:tc>
          <w:tcPr>
            <w:tcW w:w="94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135</w:t>
            </w:r>
          </w:p>
        </w:tc>
      </w:tr>
      <w:tr>
        <w:tblPrEx>
          <w:tblCellMar>
            <w:top w:w="0" w:type="dxa"/>
            <w:left w:w="108" w:type="dxa"/>
            <w:bottom w:w="0" w:type="dxa"/>
            <w:right w:w="108" w:type="dxa"/>
          </w:tblCellMar>
        </w:tblPrEx>
        <w:trPr>
          <w:trHeight w:val="549" w:hRule="exact"/>
          <w:jc w:val="center"/>
        </w:trPr>
        <w:tc>
          <w:tcPr>
            <w:tcW w:w="7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夏李乡</w:t>
            </w:r>
          </w:p>
        </w:tc>
        <w:tc>
          <w:tcPr>
            <w:tcW w:w="13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86.06</w:t>
            </w:r>
          </w:p>
        </w:tc>
        <w:tc>
          <w:tcPr>
            <w:tcW w:w="96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50799</w:t>
            </w:r>
          </w:p>
        </w:tc>
        <w:tc>
          <w:tcPr>
            <w:tcW w:w="9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31</w:t>
            </w:r>
          </w:p>
        </w:tc>
        <w:tc>
          <w:tcPr>
            <w:tcW w:w="94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110</w:t>
            </w:r>
          </w:p>
        </w:tc>
      </w:tr>
      <w:tr>
        <w:tblPrEx>
          <w:tblCellMar>
            <w:top w:w="0" w:type="dxa"/>
            <w:left w:w="108" w:type="dxa"/>
            <w:bottom w:w="0" w:type="dxa"/>
            <w:right w:w="108" w:type="dxa"/>
          </w:tblCellMar>
        </w:tblPrEx>
        <w:trPr>
          <w:trHeight w:val="549" w:hRule="exact"/>
          <w:jc w:val="center"/>
        </w:trPr>
        <w:tc>
          <w:tcPr>
            <w:tcW w:w="7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2"/>
                <w:sz w:val="24"/>
                <w:szCs w:val="24"/>
                <w:lang w:val="en-US" w:eastAsia="zh-CN" w:bidi="ar-SA"/>
              </w:rPr>
            </w:pPr>
          </w:p>
        </w:tc>
        <w:tc>
          <w:tcPr>
            <w:tcW w:w="132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ind w:firstLine="0" w:firstLineChars="0"/>
              <w:jc w:val="center"/>
              <w:textAlignment w:val="bottom"/>
              <w:rPr>
                <w:rFonts w:ascii="Arial" w:hAnsi="Arial" w:cs="Arial"/>
                <w:color w:val="auto"/>
                <w:sz w:val="24"/>
              </w:rPr>
            </w:pPr>
          </w:p>
        </w:tc>
        <w:tc>
          <w:tcPr>
            <w:tcW w:w="963"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ind w:firstLine="0" w:firstLineChars="0"/>
              <w:jc w:val="center"/>
              <w:textAlignment w:val="bottom"/>
              <w:rPr>
                <w:rFonts w:ascii="Arial" w:hAnsi="Arial" w:cs="Arial"/>
                <w:color w:val="auto"/>
                <w:sz w:val="24"/>
              </w:rPr>
            </w:pPr>
          </w:p>
        </w:tc>
        <w:tc>
          <w:tcPr>
            <w:tcW w:w="973"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ind w:firstLine="0" w:firstLineChars="0"/>
              <w:jc w:val="center"/>
              <w:textAlignment w:val="bottom"/>
              <w:rPr>
                <w:rFonts w:ascii="Arial" w:hAnsi="Arial" w:cs="Arial"/>
                <w:color w:val="auto"/>
                <w:sz w:val="24"/>
              </w:rPr>
            </w:pPr>
          </w:p>
        </w:tc>
        <w:tc>
          <w:tcPr>
            <w:tcW w:w="945"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ind w:firstLine="0" w:firstLineChars="0"/>
              <w:jc w:val="center"/>
              <w:textAlignment w:val="bottom"/>
              <w:rPr>
                <w:rFonts w:ascii="Arial" w:hAnsi="Arial" w:cs="Arial"/>
                <w:color w:val="auto"/>
                <w:sz w:val="24"/>
              </w:rPr>
            </w:pPr>
          </w:p>
        </w:tc>
      </w:tr>
      <w:tr>
        <w:tblPrEx>
          <w:tblCellMar>
            <w:top w:w="0" w:type="dxa"/>
            <w:left w:w="108" w:type="dxa"/>
            <w:bottom w:w="0" w:type="dxa"/>
            <w:right w:w="108" w:type="dxa"/>
          </w:tblCellMar>
        </w:tblPrEx>
        <w:trPr>
          <w:trHeight w:val="549" w:hRule="exact"/>
          <w:jc w:val="center"/>
        </w:trPr>
        <w:tc>
          <w:tcPr>
            <w:tcW w:w="7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2"/>
                <w:sz w:val="24"/>
                <w:szCs w:val="24"/>
                <w:lang w:val="en-US" w:eastAsia="zh-CN" w:bidi="ar-SA"/>
              </w:rPr>
            </w:pPr>
          </w:p>
        </w:tc>
        <w:tc>
          <w:tcPr>
            <w:tcW w:w="132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ind w:firstLine="0" w:firstLineChars="0"/>
              <w:jc w:val="center"/>
              <w:textAlignment w:val="bottom"/>
              <w:rPr>
                <w:rFonts w:ascii="Arial" w:hAnsi="Arial" w:cs="Arial"/>
                <w:color w:val="auto"/>
                <w:sz w:val="24"/>
              </w:rPr>
            </w:pPr>
          </w:p>
        </w:tc>
        <w:tc>
          <w:tcPr>
            <w:tcW w:w="963"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ind w:firstLine="0" w:firstLineChars="0"/>
              <w:jc w:val="center"/>
              <w:textAlignment w:val="bottom"/>
              <w:rPr>
                <w:rFonts w:ascii="Arial" w:hAnsi="Arial" w:cs="Arial"/>
                <w:color w:val="auto"/>
                <w:sz w:val="24"/>
              </w:rPr>
            </w:pPr>
          </w:p>
        </w:tc>
        <w:tc>
          <w:tcPr>
            <w:tcW w:w="973"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ind w:firstLine="0" w:firstLineChars="0"/>
              <w:jc w:val="center"/>
              <w:textAlignment w:val="bottom"/>
              <w:rPr>
                <w:rFonts w:ascii="Arial" w:hAnsi="Arial" w:cs="Arial"/>
                <w:color w:val="auto"/>
                <w:sz w:val="24"/>
              </w:rPr>
            </w:pPr>
          </w:p>
        </w:tc>
        <w:tc>
          <w:tcPr>
            <w:tcW w:w="945"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ind w:firstLine="0" w:firstLineChars="0"/>
              <w:jc w:val="center"/>
              <w:textAlignment w:val="bottom"/>
              <w:rPr>
                <w:rFonts w:ascii="Arial" w:hAnsi="Arial" w:cs="Arial"/>
                <w:color w:val="auto"/>
                <w:sz w:val="24"/>
              </w:rPr>
            </w:pPr>
          </w:p>
        </w:tc>
      </w:tr>
      <w:tr>
        <w:tblPrEx>
          <w:tblCellMar>
            <w:top w:w="0" w:type="dxa"/>
            <w:left w:w="108" w:type="dxa"/>
            <w:bottom w:w="0" w:type="dxa"/>
            <w:right w:w="108" w:type="dxa"/>
          </w:tblCellMar>
        </w:tblPrEx>
        <w:trPr>
          <w:trHeight w:val="549" w:hRule="exact"/>
          <w:jc w:val="center"/>
        </w:trPr>
        <w:tc>
          <w:tcPr>
            <w:tcW w:w="7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2"/>
                <w:sz w:val="24"/>
                <w:szCs w:val="24"/>
                <w:lang w:val="en-US" w:eastAsia="zh-CN" w:bidi="ar-SA"/>
              </w:rPr>
            </w:pPr>
          </w:p>
        </w:tc>
        <w:tc>
          <w:tcPr>
            <w:tcW w:w="132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ind w:firstLine="0" w:firstLineChars="0"/>
              <w:jc w:val="center"/>
              <w:textAlignment w:val="bottom"/>
              <w:rPr>
                <w:rFonts w:ascii="Arial" w:hAnsi="Arial" w:cs="Arial"/>
                <w:color w:val="auto"/>
                <w:sz w:val="24"/>
              </w:rPr>
            </w:pPr>
          </w:p>
        </w:tc>
        <w:tc>
          <w:tcPr>
            <w:tcW w:w="963"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ind w:firstLine="0" w:firstLineChars="0"/>
              <w:jc w:val="center"/>
              <w:textAlignment w:val="bottom"/>
              <w:rPr>
                <w:rFonts w:ascii="Arial" w:hAnsi="Arial" w:cs="Arial"/>
                <w:color w:val="auto"/>
                <w:sz w:val="24"/>
              </w:rPr>
            </w:pPr>
          </w:p>
        </w:tc>
        <w:tc>
          <w:tcPr>
            <w:tcW w:w="973"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ind w:firstLine="0" w:firstLineChars="0"/>
              <w:jc w:val="center"/>
              <w:textAlignment w:val="bottom"/>
              <w:rPr>
                <w:rFonts w:ascii="Arial" w:hAnsi="Arial" w:cs="Arial"/>
                <w:color w:val="auto"/>
                <w:sz w:val="24"/>
              </w:rPr>
            </w:pPr>
          </w:p>
        </w:tc>
        <w:tc>
          <w:tcPr>
            <w:tcW w:w="945"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ind w:firstLine="0" w:firstLineChars="0"/>
              <w:jc w:val="center"/>
              <w:textAlignment w:val="bottom"/>
              <w:rPr>
                <w:rFonts w:ascii="Arial" w:hAnsi="Arial" w:cs="Arial"/>
                <w:color w:val="auto"/>
                <w:sz w:val="24"/>
              </w:rPr>
            </w:pPr>
          </w:p>
        </w:tc>
      </w:tr>
      <w:tr>
        <w:tblPrEx>
          <w:tblCellMar>
            <w:top w:w="0" w:type="dxa"/>
            <w:left w:w="108" w:type="dxa"/>
            <w:bottom w:w="0" w:type="dxa"/>
            <w:right w:w="108" w:type="dxa"/>
          </w:tblCellMar>
        </w:tblPrEx>
        <w:trPr>
          <w:trHeight w:val="549" w:hRule="exact"/>
          <w:jc w:val="center"/>
        </w:trPr>
        <w:tc>
          <w:tcPr>
            <w:tcW w:w="7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2"/>
                <w:sz w:val="24"/>
                <w:szCs w:val="24"/>
                <w:lang w:val="en-US" w:eastAsia="zh-CN" w:bidi="ar-SA"/>
              </w:rPr>
            </w:pPr>
          </w:p>
        </w:tc>
        <w:tc>
          <w:tcPr>
            <w:tcW w:w="132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ind w:firstLine="0" w:firstLineChars="0"/>
              <w:jc w:val="center"/>
              <w:textAlignment w:val="bottom"/>
              <w:rPr>
                <w:rFonts w:ascii="Arial" w:hAnsi="Arial" w:cs="Arial"/>
                <w:color w:val="auto"/>
                <w:sz w:val="24"/>
              </w:rPr>
            </w:pPr>
          </w:p>
        </w:tc>
        <w:tc>
          <w:tcPr>
            <w:tcW w:w="963"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ind w:firstLine="0" w:firstLineChars="0"/>
              <w:jc w:val="center"/>
              <w:textAlignment w:val="bottom"/>
              <w:rPr>
                <w:rFonts w:ascii="Arial" w:hAnsi="Arial" w:cs="Arial"/>
                <w:color w:val="auto"/>
                <w:sz w:val="24"/>
              </w:rPr>
            </w:pPr>
          </w:p>
        </w:tc>
        <w:tc>
          <w:tcPr>
            <w:tcW w:w="973"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ind w:firstLine="0" w:firstLineChars="0"/>
              <w:jc w:val="center"/>
              <w:textAlignment w:val="bottom"/>
              <w:rPr>
                <w:rFonts w:ascii="Arial" w:hAnsi="Arial" w:cs="Arial"/>
                <w:color w:val="auto"/>
                <w:sz w:val="24"/>
              </w:rPr>
            </w:pPr>
          </w:p>
        </w:tc>
        <w:tc>
          <w:tcPr>
            <w:tcW w:w="945"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ind w:firstLine="0" w:firstLineChars="0"/>
              <w:jc w:val="center"/>
              <w:textAlignment w:val="bottom"/>
              <w:rPr>
                <w:rFonts w:ascii="Arial" w:hAnsi="Arial" w:cs="Arial"/>
                <w:color w:val="auto"/>
                <w:sz w:val="24"/>
              </w:rPr>
            </w:pPr>
          </w:p>
        </w:tc>
      </w:tr>
      <w:tr>
        <w:tblPrEx>
          <w:tblCellMar>
            <w:top w:w="0" w:type="dxa"/>
            <w:left w:w="108" w:type="dxa"/>
            <w:bottom w:w="0" w:type="dxa"/>
            <w:right w:w="108" w:type="dxa"/>
          </w:tblCellMar>
        </w:tblPrEx>
        <w:trPr>
          <w:trHeight w:val="549" w:hRule="exact"/>
          <w:jc w:val="center"/>
        </w:trPr>
        <w:tc>
          <w:tcPr>
            <w:tcW w:w="7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2"/>
                <w:sz w:val="24"/>
                <w:szCs w:val="24"/>
                <w:lang w:val="en-US" w:eastAsia="zh-CN" w:bidi="ar-SA"/>
              </w:rPr>
            </w:pPr>
          </w:p>
        </w:tc>
        <w:tc>
          <w:tcPr>
            <w:tcW w:w="132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ind w:firstLine="0" w:firstLineChars="0"/>
              <w:jc w:val="center"/>
              <w:textAlignment w:val="bottom"/>
              <w:rPr>
                <w:rFonts w:ascii="Arial" w:hAnsi="Arial" w:cs="Arial"/>
                <w:color w:val="auto"/>
                <w:sz w:val="24"/>
              </w:rPr>
            </w:pPr>
          </w:p>
        </w:tc>
        <w:tc>
          <w:tcPr>
            <w:tcW w:w="963"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ind w:firstLine="0" w:firstLineChars="0"/>
              <w:jc w:val="center"/>
              <w:textAlignment w:val="bottom"/>
              <w:rPr>
                <w:rFonts w:ascii="Arial" w:hAnsi="Arial" w:cs="Arial"/>
                <w:color w:val="auto"/>
                <w:sz w:val="24"/>
              </w:rPr>
            </w:pPr>
          </w:p>
        </w:tc>
        <w:tc>
          <w:tcPr>
            <w:tcW w:w="973"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ind w:firstLine="0" w:firstLineChars="0"/>
              <w:jc w:val="center"/>
              <w:textAlignment w:val="bottom"/>
              <w:rPr>
                <w:rFonts w:ascii="Arial" w:hAnsi="Arial" w:cs="Arial"/>
                <w:color w:val="auto"/>
                <w:sz w:val="24"/>
              </w:rPr>
            </w:pPr>
          </w:p>
        </w:tc>
        <w:tc>
          <w:tcPr>
            <w:tcW w:w="945"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ind w:firstLine="0" w:firstLineChars="0"/>
              <w:jc w:val="center"/>
              <w:textAlignment w:val="bottom"/>
              <w:rPr>
                <w:rFonts w:ascii="Arial" w:hAnsi="Arial" w:cs="Arial"/>
                <w:color w:val="auto"/>
                <w:sz w:val="24"/>
              </w:rPr>
            </w:pPr>
          </w:p>
        </w:tc>
      </w:tr>
      <w:tr>
        <w:tblPrEx>
          <w:tblCellMar>
            <w:top w:w="0" w:type="dxa"/>
            <w:left w:w="108" w:type="dxa"/>
            <w:bottom w:w="0" w:type="dxa"/>
            <w:right w:w="108" w:type="dxa"/>
          </w:tblCellMar>
        </w:tblPrEx>
        <w:trPr>
          <w:trHeight w:val="549" w:hRule="exact"/>
          <w:jc w:val="center"/>
        </w:trPr>
        <w:tc>
          <w:tcPr>
            <w:tcW w:w="7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2"/>
                <w:sz w:val="24"/>
                <w:szCs w:val="24"/>
                <w:lang w:val="en-US" w:eastAsia="zh-CN" w:bidi="ar-SA"/>
              </w:rPr>
            </w:pPr>
          </w:p>
        </w:tc>
        <w:tc>
          <w:tcPr>
            <w:tcW w:w="132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ind w:firstLine="0" w:firstLineChars="0"/>
              <w:jc w:val="center"/>
              <w:textAlignment w:val="bottom"/>
              <w:rPr>
                <w:rFonts w:ascii="Arial" w:hAnsi="Arial" w:cs="Arial"/>
                <w:color w:val="auto"/>
                <w:sz w:val="24"/>
              </w:rPr>
            </w:pPr>
          </w:p>
        </w:tc>
        <w:tc>
          <w:tcPr>
            <w:tcW w:w="963"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ind w:firstLine="0" w:firstLineChars="0"/>
              <w:jc w:val="center"/>
              <w:textAlignment w:val="bottom"/>
              <w:rPr>
                <w:rFonts w:ascii="Arial" w:hAnsi="Arial" w:cs="Arial"/>
                <w:color w:val="auto"/>
                <w:sz w:val="24"/>
              </w:rPr>
            </w:pPr>
          </w:p>
        </w:tc>
        <w:tc>
          <w:tcPr>
            <w:tcW w:w="973"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ind w:firstLine="0" w:firstLineChars="0"/>
              <w:jc w:val="center"/>
              <w:textAlignment w:val="bottom"/>
              <w:rPr>
                <w:rFonts w:ascii="Arial" w:hAnsi="Arial" w:cs="Arial"/>
                <w:color w:val="auto"/>
                <w:sz w:val="24"/>
              </w:rPr>
            </w:pPr>
          </w:p>
        </w:tc>
        <w:tc>
          <w:tcPr>
            <w:tcW w:w="945"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ind w:firstLine="0" w:firstLineChars="0"/>
              <w:jc w:val="center"/>
              <w:textAlignment w:val="bottom"/>
              <w:rPr>
                <w:rFonts w:ascii="Arial" w:hAnsi="Arial" w:cs="Arial"/>
                <w:color w:val="auto"/>
                <w:sz w:val="24"/>
              </w:rPr>
            </w:pPr>
          </w:p>
        </w:tc>
      </w:tr>
      <w:tr>
        <w:tblPrEx>
          <w:tblCellMar>
            <w:top w:w="0" w:type="dxa"/>
            <w:left w:w="108" w:type="dxa"/>
            <w:bottom w:w="0" w:type="dxa"/>
            <w:right w:w="108" w:type="dxa"/>
          </w:tblCellMar>
        </w:tblPrEx>
        <w:trPr>
          <w:trHeight w:val="549" w:hRule="exact"/>
          <w:jc w:val="center"/>
        </w:trPr>
        <w:tc>
          <w:tcPr>
            <w:tcW w:w="7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2"/>
                <w:sz w:val="24"/>
                <w:szCs w:val="24"/>
                <w:lang w:val="en-US" w:eastAsia="zh-CN" w:bidi="ar-SA"/>
              </w:rPr>
            </w:pPr>
          </w:p>
        </w:tc>
        <w:tc>
          <w:tcPr>
            <w:tcW w:w="132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ind w:firstLine="0" w:firstLineChars="0"/>
              <w:jc w:val="center"/>
              <w:textAlignment w:val="bottom"/>
              <w:rPr>
                <w:rFonts w:ascii="Arial" w:hAnsi="Arial" w:cs="Arial"/>
                <w:color w:val="auto"/>
                <w:sz w:val="24"/>
              </w:rPr>
            </w:pPr>
          </w:p>
        </w:tc>
        <w:tc>
          <w:tcPr>
            <w:tcW w:w="963"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ind w:firstLine="0" w:firstLineChars="0"/>
              <w:jc w:val="center"/>
              <w:textAlignment w:val="bottom"/>
              <w:rPr>
                <w:rFonts w:ascii="Arial" w:hAnsi="Arial" w:cs="Arial"/>
                <w:color w:val="auto"/>
                <w:sz w:val="24"/>
              </w:rPr>
            </w:pPr>
          </w:p>
        </w:tc>
        <w:tc>
          <w:tcPr>
            <w:tcW w:w="973"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ind w:firstLine="0" w:firstLineChars="0"/>
              <w:jc w:val="center"/>
              <w:textAlignment w:val="bottom"/>
              <w:rPr>
                <w:rFonts w:ascii="Arial" w:hAnsi="Arial" w:cs="Arial"/>
                <w:color w:val="auto"/>
                <w:sz w:val="24"/>
              </w:rPr>
            </w:pPr>
          </w:p>
        </w:tc>
        <w:tc>
          <w:tcPr>
            <w:tcW w:w="945"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ind w:firstLine="0" w:firstLineChars="0"/>
              <w:jc w:val="center"/>
              <w:textAlignment w:val="bottom"/>
              <w:rPr>
                <w:rFonts w:ascii="Arial" w:hAnsi="Arial" w:cs="Arial"/>
                <w:color w:val="auto"/>
                <w:sz w:val="24"/>
              </w:rPr>
            </w:pPr>
          </w:p>
        </w:tc>
      </w:tr>
      <w:tr>
        <w:tblPrEx>
          <w:tblCellMar>
            <w:top w:w="0" w:type="dxa"/>
            <w:left w:w="108" w:type="dxa"/>
            <w:bottom w:w="0" w:type="dxa"/>
            <w:right w:w="108" w:type="dxa"/>
          </w:tblCellMar>
        </w:tblPrEx>
        <w:trPr>
          <w:trHeight w:val="549" w:hRule="exact"/>
          <w:jc w:val="center"/>
        </w:trPr>
        <w:tc>
          <w:tcPr>
            <w:tcW w:w="7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2"/>
                <w:sz w:val="24"/>
                <w:szCs w:val="24"/>
                <w:lang w:val="en-US" w:eastAsia="zh-CN" w:bidi="ar-SA"/>
              </w:rPr>
            </w:pPr>
          </w:p>
        </w:tc>
        <w:tc>
          <w:tcPr>
            <w:tcW w:w="132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ind w:firstLine="0" w:firstLineChars="0"/>
              <w:jc w:val="center"/>
              <w:textAlignment w:val="bottom"/>
              <w:rPr>
                <w:rFonts w:ascii="Arial" w:hAnsi="Arial" w:cs="Arial"/>
                <w:color w:val="auto"/>
                <w:sz w:val="24"/>
              </w:rPr>
            </w:pPr>
          </w:p>
        </w:tc>
        <w:tc>
          <w:tcPr>
            <w:tcW w:w="963"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ind w:firstLine="0" w:firstLineChars="0"/>
              <w:jc w:val="center"/>
              <w:textAlignment w:val="bottom"/>
              <w:rPr>
                <w:rFonts w:ascii="Arial" w:hAnsi="Arial" w:cs="Arial"/>
                <w:color w:val="auto"/>
                <w:sz w:val="24"/>
              </w:rPr>
            </w:pPr>
          </w:p>
        </w:tc>
        <w:tc>
          <w:tcPr>
            <w:tcW w:w="973"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ind w:firstLine="0" w:firstLineChars="0"/>
              <w:jc w:val="center"/>
              <w:textAlignment w:val="bottom"/>
              <w:rPr>
                <w:rFonts w:ascii="Arial" w:hAnsi="Arial" w:cs="Arial"/>
                <w:color w:val="auto"/>
                <w:sz w:val="24"/>
              </w:rPr>
            </w:pPr>
          </w:p>
        </w:tc>
        <w:tc>
          <w:tcPr>
            <w:tcW w:w="945"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ind w:firstLine="0" w:firstLineChars="0"/>
              <w:jc w:val="center"/>
              <w:textAlignment w:val="bottom"/>
              <w:rPr>
                <w:rFonts w:ascii="Arial" w:hAnsi="Arial" w:cs="Arial"/>
                <w:color w:val="auto"/>
                <w:sz w:val="24"/>
              </w:rPr>
            </w:pPr>
          </w:p>
        </w:tc>
      </w:tr>
      <w:tr>
        <w:tblPrEx>
          <w:tblCellMar>
            <w:top w:w="0" w:type="dxa"/>
            <w:left w:w="108" w:type="dxa"/>
            <w:bottom w:w="0" w:type="dxa"/>
            <w:right w:w="108" w:type="dxa"/>
          </w:tblCellMar>
        </w:tblPrEx>
        <w:trPr>
          <w:trHeight w:val="549" w:hRule="exact"/>
          <w:jc w:val="center"/>
        </w:trPr>
        <w:tc>
          <w:tcPr>
            <w:tcW w:w="7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2"/>
                <w:sz w:val="24"/>
                <w:szCs w:val="24"/>
                <w:lang w:val="en-US" w:eastAsia="zh-CN" w:bidi="ar-SA"/>
              </w:rPr>
            </w:pPr>
          </w:p>
        </w:tc>
        <w:tc>
          <w:tcPr>
            <w:tcW w:w="132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ind w:firstLine="0" w:firstLineChars="0"/>
              <w:jc w:val="center"/>
              <w:textAlignment w:val="bottom"/>
              <w:rPr>
                <w:rFonts w:ascii="Arial" w:hAnsi="Arial" w:cs="Arial"/>
                <w:color w:val="auto"/>
                <w:sz w:val="24"/>
              </w:rPr>
            </w:pPr>
          </w:p>
        </w:tc>
        <w:tc>
          <w:tcPr>
            <w:tcW w:w="963"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ind w:firstLine="0" w:firstLineChars="0"/>
              <w:jc w:val="center"/>
              <w:textAlignment w:val="bottom"/>
              <w:rPr>
                <w:rFonts w:ascii="Arial" w:hAnsi="Arial" w:cs="Arial"/>
                <w:color w:val="auto"/>
                <w:sz w:val="24"/>
              </w:rPr>
            </w:pPr>
          </w:p>
        </w:tc>
        <w:tc>
          <w:tcPr>
            <w:tcW w:w="973"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ind w:firstLine="0" w:firstLineChars="0"/>
              <w:jc w:val="center"/>
              <w:textAlignment w:val="bottom"/>
              <w:rPr>
                <w:rFonts w:ascii="Arial" w:hAnsi="Arial" w:cs="Arial"/>
                <w:color w:val="auto"/>
                <w:sz w:val="24"/>
              </w:rPr>
            </w:pPr>
          </w:p>
        </w:tc>
        <w:tc>
          <w:tcPr>
            <w:tcW w:w="945"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ind w:firstLine="0" w:firstLineChars="0"/>
              <w:jc w:val="center"/>
              <w:textAlignment w:val="bottom"/>
              <w:rPr>
                <w:rFonts w:ascii="Arial" w:hAnsi="Arial" w:cs="Arial"/>
                <w:color w:val="auto"/>
                <w:sz w:val="24"/>
              </w:rPr>
            </w:pPr>
          </w:p>
        </w:tc>
      </w:tr>
      <w:tr>
        <w:tblPrEx>
          <w:tblCellMar>
            <w:top w:w="0" w:type="dxa"/>
            <w:left w:w="108" w:type="dxa"/>
            <w:bottom w:w="0" w:type="dxa"/>
            <w:right w:w="108" w:type="dxa"/>
          </w:tblCellMar>
        </w:tblPrEx>
        <w:trPr>
          <w:trHeight w:val="549" w:hRule="exact"/>
          <w:jc w:val="center"/>
        </w:trPr>
        <w:tc>
          <w:tcPr>
            <w:tcW w:w="7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2"/>
                <w:sz w:val="24"/>
                <w:szCs w:val="24"/>
                <w:lang w:val="en-US" w:eastAsia="zh-CN" w:bidi="ar-SA"/>
              </w:rPr>
            </w:pPr>
          </w:p>
        </w:tc>
        <w:tc>
          <w:tcPr>
            <w:tcW w:w="132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ind w:firstLine="0" w:firstLineChars="0"/>
              <w:jc w:val="center"/>
              <w:textAlignment w:val="bottom"/>
              <w:rPr>
                <w:rFonts w:ascii="Arial" w:hAnsi="Arial" w:cs="Arial"/>
                <w:color w:val="auto"/>
                <w:sz w:val="24"/>
              </w:rPr>
            </w:pPr>
          </w:p>
        </w:tc>
        <w:tc>
          <w:tcPr>
            <w:tcW w:w="963"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ind w:firstLine="0" w:firstLineChars="0"/>
              <w:jc w:val="center"/>
              <w:textAlignment w:val="bottom"/>
              <w:rPr>
                <w:rFonts w:ascii="Arial" w:hAnsi="Arial" w:cs="Arial"/>
                <w:color w:val="auto"/>
                <w:sz w:val="24"/>
              </w:rPr>
            </w:pPr>
          </w:p>
        </w:tc>
        <w:tc>
          <w:tcPr>
            <w:tcW w:w="973"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ind w:firstLine="0" w:firstLineChars="0"/>
              <w:jc w:val="center"/>
              <w:textAlignment w:val="bottom"/>
              <w:rPr>
                <w:rFonts w:ascii="Arial" w:hAnsi="Arial" w:cs="Arial"/>
                <w:color w:val="auto"/>
                <w:sz w:val="24"/>
              </w:rPr>
            </w:pPr>
          </w:p>
        </w:tc>
        <w:tc>
          <w:tcPr>
            <w:tcW w:w="945"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ind w:firstLine="0" w:firstLineChars="0"/>
              <w:jc w:val="center"/>
              <w:textAlignment w:val="bottom"/>
              <w:rPr>
                <w:rFonts w:ascii="Arial" w:hAnsi="Arial" w:cs="Arial"/>
                <w:color w:val="auto"/>
                <w:sz w:val="24"/>
              </w:rPr>
            </w:pPr>
          </w:p>
        </w:tc>
      </w:tr>
      <w:tr>
        <w:tblPrEx>
          <w:tblCellMar>
            <w:top w:w="0" w:type="dxa"/>
            <w:left w:w="108" w:type="dxa"/>
            <w:bottom w:w="0" w:type="dxa"/>
            <w:right w:w="108" w:type="dxa"/>
          </w:tblCellMar>
        </w:tblPrEx>
        <w:trPr>
          <w:trHeight w:val="549" w:hRule="exact"/>
          <w:jc w:val="center"/>
        </w:trPr>
        <w:tc>
          <w:tcPr>
            <w:tcW w:w="7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2"/>
                <w:sz w:val="24"/>
                <w:szCs w:val="24"/>
                <w:lang w:val="en-US" w:eastAsia="zh-CN" w:bidi="ar-SA"/>
              </w:rPr>
            </w:pPr>
          </w:p>
        </w:tc>
        <w:tc>
          <w:tcPr>
            <w:tcW w:w="132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ind w:firstLine="0" w:firstLineChars="0"/>
              <w:jc w:val="center"/>
              <w:textAlignment w:val="bottom"/>
              <w:rPr>
                <w:rFonts w:ascii="Arial" w:hAnsi="Arial" w:cs="Arial"/>
                <w:color w:val="auto"/>
                <w:sz w:val="24"/>
              </w:rPr>
            </w:pPr>
          </w:p>
        </w:tc>
        <w:tc>
          <w:tcPr>
            <w:tcW w:w="963"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ind w:firstLine="0" w:firstLineChars="0"/>
              <w:jc w:val="center"/>
              <w:textAlignment w:val="bottom"/>
              <w:rPr>
                <w:rFonts w:ascii="Arial" w:hAnsi="Arial" w:cs="Arial"/>
                <w:color w:val="auto"/>
                <w:sz w:val="24"/>
              </w:rPr>
            </w:pPr>
          </w:p>
        </w:tc>
        <w:tc>
          <w:tcPr>
            <w:tcW w:w="973"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ind w:firstLine="0" w:firstLineChars="0"/>
              <w:jc w:val="center"/>
              <w:textAlignment w:val="bottom"/>
              <w:rPr>
                <w:rFonts w:ascii="Arial" w:hAnsi="Arial" w:cs="Arial"/>
                <w:color w:val="auto"/>
                <w:sz w:val="24"/>
              </w:rPr>
            </w:pPr>
          </w:p>
        </w:tc>
        <w:tc>
          <w:tcPr>
            <w:tcW w:w="945"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ind w:firstLine="0" w:firstLineChars="0"/>
              <w:jc w:val="center"/>
              <w:textAlignment w:val="bottom"/>
              <w:rPr>
                <w:rFonts w:ascii="Arial" w:hAnsi="Arial" w:cs="Arial"/>
                <w:color w:val="auto"/>
                <w:sz w:val="24"/>
              </w:rPr>
            </w:pPr>
          </w:p>
        </w:tc>
      </w:tr>
    </w:tbl>
    <w:p>
      <w:pPr>
        <w:pStyle w:val="3"/>
        <w:ind w:firstLine="0" w:firstLineChars="0"/>
        <w:rPr>
          <w:rFonts w:hint="eastAsia"/>
          <w:color w:val="auto"/>
        </w:rPr>
        <w:sectPr>
          <w:footerReference r:id="rId12" w:type="default"/>
          <w:pgSz w:w="11906" w:h="16838"/>
          <w:pgMar w:top="1588" w:right="1531" w:bottom="1588" w:left="1531" w:header="851" w:footer="992" w:gutter="0"/>
          <w:pgNumType w:fmt="decimal" w:start="1"/>
          <w:cols w:space="720" w:num="1"/>
          <w:docGrid w:type="lines" w:linePitch="312" w:charSpace="0"/>
        </w:sectPr>
      </w:pPr>
      <w:bookmarkStart w:id="195" w:name="_Toc30602"/>
      <w:bookmarkStart w:id="196" w:name="_Toc26979"/>
    </w:p>
    <w:p>
      <w:pPr>
        <w:pStyle w:val="3"/>
        <w:ind w:firstLine="0" w:firstLineChars="0"/>
        <w:rPr>
          <w:rFonts w:hint="eastAsia"/>
          <w:color w:val="auto"/>
          <w:lang w:eastAsia="zh-CN"/>
        </w:rPr>
      </w:pPr>
      <w:r>
        <w:rPr>
          <w:rFonts w:hint="eastAsia"/>
          <w:color w:val="auto"/>
        </w:rPr>
        <w:t>附件</w:t>
      </w:r>
      <w:r>
        <w:rPr>
          <w:rFonts w:hint="eastAsia"/>
          <w:color w:val="auto"/>
          <w:lang w:val="en-US" w:eastAsia="zh-CN"/>
        </w:rPr>
        <w:t>4</w:t>
      </w:r>
      <w:bookmarkEnd w:id="195"/>
      <w:bookmarkEnd w:id="196"/>
    </w:p>
    <w:p>
      <w:pPr>
        <w:spacing w:line="360" w:lineRule="auto"/>
        <w:ind w:firstLine="0" w:firstLineChars="0"/>
        <w:jc w:val="center"/>
        <w:rPr>
          <w:rFonts w:hint="eastAsia"/>
          <w:color w:val="auto"/>
        </w:rPr>
      </w:pPr>
      <w:r>
        <w:rPr>
          <w:rFonts w:hint="eastAsia" w:ascii="方正小标宋简体" w:eastAsia="方正小标宋简体" w:cs="Times New Roman"/>
          <w:color w:val="auto"/>
          <w:sz w:val="44"/>
          <w:szCs w:val="44"/>
          <w:lang w:val="en-US" w:eastAsia="zh-CN"/>
        </w:rPr>
        <w:t>叶</w:t>
      </w:r>
      <w:r>
        <w:rPr>
          <w:rFonts w:hint="eastAsia" w:ascii="方正小标宋简体" w:hAnsi="Times New Roman" w:eastAsia="方正小标宋简体" w:cs="Times New Roman"/>
          <w:color w:val="auto"/>
          <w:sz w:val="44"/>
          <w:szCs w:val="44"/>
        </w:rPr>
        <w:t>县</w:t>
      </w:r>
      <w:r>
        <w:rPr>
          <w:rFonts w:hint="eastAsia" w:ascii="方正小标宋简体" w:eastAsia="方正小标宋简体" w:cs="Times New Roman"/>
          <w:color w:val="auto"/>
          <w:sz w:val="44"/>
          <w:szCs w:val="44"/>
          <w:lang w:val="en-US" w:eastAsia="zh-CN"/>
        </w:rPr>
        <w:t>山洪</w:t>
      </w:r>
      <w:r>
        <w:rPr>
          <w:rFonts w:hint="eastAsia" w:ascii="方正小标宋简体" w:hAnsi="Times New Roman" w:eastAsia="方正小标宋简体" w:cs="Times New Roman"/>
          <w:color w:val="auto"/>
          <w:sz w:val="44"/>
          <w:szCs w:val="44"/>
        </w:rPr>
        <w:t>灾害</w:t>
      </w:r>
      <w:r>
        <w:rPr>
          <w:rFonts w:hint="eastAsia" w:ascii="方正小标宋简体" w:eastAsia="方正小标宋简体" w:cs="Times New Roman"/>
          <w:color w:val="auto"/>
          <w:sz w:val="44"/>
          <w:szCs w:val="44"/>
          <w:lang w:val="en-US" w:eastAsia="zh-CN"/>
        </w:rPr>
        <w:t>风险点</w:t>
      </w:r>
      <w:r>
        <w:rPr>
          <w:rFonts w:hint="eastAsia" w:ascii="方正小标宋简体" w:hAnsi="Times New Roman" w:eastAsia="方正小标宋简体" w:cs="Times New Roman"/>
          <w:color w:val="auto"/>
          <w:sz w:val="44"/>
          <w:szCs w:val="44"/>
        </w:rPr>
        <w:t>排查汇总表</w:t>
      </w:r>
    </w:p>
    <w:tbl>
      <w:tblPr>
        <w:tblStyle w:val="13"/>
        <w:tblW w:w="5025"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0" w:type="dxa"/>
          <w:bottom w:w="0" w:type="dxa"/>
          <w:right w:w="0" w:type="dxa"/>
        </w:tblCellMar>
      </w:tblPr>
      <w:tblGrid>
        <w:gridCol w:w="697"/>
        <w:gridCol w:w="1389"/>
        <w:gridCol w:w="1639"/>
        <w:gridCol w:w="1760"/>
        <w:gridCol w:w="4284"/>
        <w:gridCol w:w="2585"/>
        <w:gridCol w:w="138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595" w:hRule="atLeast"/>
          <w:tblHeader/>
          <w:jc w:val="center"/>
        </w:trPr>
        <w:tc>
          <w:tcPr>
            <w:tcW w:w="254" w:type="pct"/>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序号</w:t>
            </w:r>
          </w:p>
        </w:tc>
        <w:tc>
          <w:tcPr>
            <w:tcW w:w="505"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县、区</w:t>
            </w:r>
          </w:p>
        </w:tc>
        <w:tc>
          <w:tcPr>
            <w:tcW w:w="596"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地理位置</w:t>
            </w:r>
          </w:p>
        </w:tc>
        <w:tc>
          <w:tcPr>
            <w:tcW w:w="640"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风险点类型</w:t>
            </w:r>
          </w:p>
        </w:tc>
        <w:tc>
          <w:tcPr>
            <w:tcW w:w="1558"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引发因素</w:t>
            </w:r>
          </w:p>
        </w:tc>
        <w:tc>
          <w:tcPr>
            <w:tcW w:w="940"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威胁人员（户、人）</w:t>
            </w:r>
          </w:p>
        </w:tc>
        <w:tc>
          <w:tcPr>
            <w:tcW w:w="504"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规模等级</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563" w:hRule="atLeast"/>
          <w:tblHeader/>
          <w:jc w:val="center"/>
        </w:trPr>
        <w:tc>
          <w:tcPr>
            <w:tcW w:w="254"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p>
        </w:tc>
        <w:tc>
          <w:tcPr>
            <w:tcW w:w="505"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p>
        </w:tc>
        <w:tc>
          <w:tcPr>
            <w:tcW w:w="596"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p>
        </w:tc>
        <w:tc>
          <w:tcPr>
            <w:tcW w:w="640"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p>
        </w:tc>
        <w:tc>
          <w:tcPr>
            <w:tcW w:w="1558"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p>
        </w:tc>
        <w:tc>
          <w:tcPr>
            <w:tcW w:w="940"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p>
        </w:tc>
        <w:tc>
          <w:tcPr>
            <w:tcW w:w="504"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593" w:hRule="atLeast"/>
          <w:jc w:val="center"/>
        </w:trPr>
        <w:tc>
          <w:tcPr>
            <w:tcW w:w="254" w:type="pct"/>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仿宋_GB2312" w:hAnsi="仿宋" w:eastAsia="仿宋_GB2312" w:cs="仿宋"/>
                <w:kern w:val="0"/>
                <w:sz w:val="28"/>
                <w:szCs w:val="28"/>
                <w:lang w:val="en-US" w:eastAsia="zh-CN"/>
              </w:rPr>
            </w:pPr>
          </w:p>
        </w:tc>
        <w:tc>
          <w:tcPr>
            <w:tcW w:w="505"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叶县—夏李乡</w:t>
            </w:r>
          </w:p>
        </w:tc>
        <w:tc>
          <w:tcPr>
            <w:tcW w:w="596"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油坊头村</w:t>
            </w:r>
          </w:p>
        </w:tc>
        <w:tc>
          <w:tcPr>
            <w:tcW w:w="6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山洪</w:t>
            </w:r>
          </w:p>
        </w:tc>
        <w:tc>
          <w:tcPr>
            <w:tcW w:w="155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持续强降雨，易造成山洪爆发</w:t>
            </w:r>
          </w:p>
        </w:tc>
        <w:tc>
          <w:tcPr>
            <w:tcW w:w="9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342户、1296人</w:t>
            </w:r>
          </w:p>
        </w:tc>
        <w:tc>
          <w:tcPr>
            <w:tcW w:w="504"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593" w:hRule="atLeast"/>
          <w:jc w:val="center"/>
        </w:trPr>
        <w:tc>
          <w:tcPr>
            <w:tcW w:w="254" w:type="pct"/>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仿宋_GB2312" w:hAnsi="仿宋" w:eastAsia="仿宋_GB2312" w:cs="仿宋"/>
                <w:kern w:val="0"/>
                <w:sz w:val="28"/>
                <w:szCs w:val="28"/>
                <w:lang w:val="en-US" w:eastAsia="zh-CN"/>
              </w:rPr>
            </w:pPr>
          </w:p>
        </w:tc>
        <w:tc>
          <w:tcPr>
            <w:tcW w:w="505"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p>
        </w:tc>
        <w:tc>
          <w:tcPr>
            <w:tcW w:w="596"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先庄</w:t>
            </w:r>
          </w:p>
        </w:tc>
        <w:tc>
          <w:tcPr>
            <w:tcW w:w="6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山洪</w:t>
            </w:r>
          </w:p>
        </w:tc>
        <w:tc>
          <w:tcPr>
            <w:tcW w:w="155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持续强降雨，易造成山洪爆发</w:t>
            </w:r>
          </w:p>
        </w:tc>
        <w:tc>
          <w:tcPr>
            <w:tcW w:w="9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516户、1996人</w:t>
            </w:r>
          </w:p>
        </w:tc>
        <w:tc>
          <w:tcPr>
            <w:tcW w:w="504"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593" w:hRule="atLeast"/>
          <w:jc w:val="center"/>
        </w:trPr>
        <w:tc>
          <w:tcPr>
            <w:tcW w:w="254" w:type="pct"/>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仿宋_GB2312" w:hAnsi="仿宋" w:eastAsia="仿宋_GB2312" w:cs="仿宋"/>
                <w:kern w:val="0"/>
                <w:sz w:val="28"/>
                <w:szCs w:val="28"/>
                <w:lang w:val="en-US" w:eastAsia="zh-CN"/>
              </w:rPr>
            </w:pPr>
          </w:p>
        </w:tc>
        <w:tc>
          <w:tcPr>
            <w:tcW w:w="505"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p>
        </w:tc>
        <w:tc>
          <w:tcPr>
            <w:tcW w:w="596"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彦领</w:t>
            </w:r>
          </w:p>
        </w:tc>
        <w:tc>
          <w:tcPr>
            <w:tcW w:w="6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山洪</w:t>
            </w:r>
          </w:p>
        </w:tc>
        <w:tc>
          <w:tcPr>
            <w:tcW w:w="155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持续强降雨，易造成山洪爆发</w:t>
            </w:r>
          </w:p>
        </w:tc>
        <w:tc>
          <w:tcPr>
            <w:tcW w:w="9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325户、1358人</w:t>
            </w:r>
          </w:p>
        </w:tc>
        <w:tc>
          <w:tcPr>
            <w:tcW w:w="504"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593" w:hRule="atLeast"/>
          <w:jc w:val="center"/>
        </w:trPr>
        <w:tc>
          <w:tcPr>
            <w:tcW w:w="254" w:type="pct"/>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仿宋_GB2312" w:hAnsi="仿宋" w:eastAsia="仿宋_GB2312" w:cs="仿宋"/>
                <w:kern w:val="0"/>
                <w:sz w:val="28"/>
                <w:szCs w:val="28"/>
                <w:lang w:val="en-US" w:eastAsia="zh-CN"/>
              </w:rPr>
            </w:pPr>
          </w:p>
        </w:tc>
        <w:tc>
          <w:tcPr>
            <w:tcW w:w="505"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p>
        </w:tc>
        <w:tc>
          <w:tcPr>
            <w:tcW w:w="596"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大坟沟</w:t>
            </w:r>
          </w:p>
        </w:tc>
        <w:tc>
          <w:tcPr>
            <w:tcW w:w="6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山洪</w:t>
            </w:r>
          </w:p>
        </w:tc>
        <w:tc>
          <w:tcPr>
            <w:tcW w:w="155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持续强降雨，易造成山洪爆发</w:t>
            </w:r>
          </w:p>
        </w:tc>
        <w:tc>
          <w:tcPr>
            <w:tcW w:w="9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206户、798人</w:t>
            </w:r>
          </w:p>
        </w:tc>
        <w:tc>
          <w:tcPr>
            <w:tcW w:w="504"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593" w:hRule="atLeast"/>
          <w:jc w:val="center"/>
        </w:trPr>
        <w:tc>
          <w:tcPr>
            <w:tcW w:w="254" w:type="pct"/>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仿宋_GB2312" w:hAnsi="仿宋" w:eastAsia="仿宋_GB2312" w:cs="仿宋"/>
                <w:kern w:val="0"/>
                <w:sz w:val="28"/>
                <w:szCs w:val="28"/>
                <w:lang w:val="en-US" w:eastAsia="zh-CN"/>
              </w:rPr>
            </w:pPr>
          </w:p>
        </w:tc>
        <w:tc>
          <w:tcPr>
            <w:tcW w:w="505"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p>
        </w:tc>
        <w:tc>
          <w:tcPr>
            <w:tcW w:w="596"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小集</w:t>
            </w:r>
          </w:p>
        </w:tc>
        <w:tc>
          <w:tcPr>
            <w:tcW w:w="6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山洪</w:t>
            </w:r>
          </w:p>
        </w:tc>
        <w:tc>
          <w:tcPr>
            <w:tcW w:w="155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持续强降雨，易造成山洪爆发</w:t>
            </w:r>
          </w:p>
        </w:tc>
        <w:tc>
          <w:tcPr>
            <w:tcW w:w="9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499户、1882人</w:t>
            </w:r>
          </w:p>
        </w:tc>
        <w:tc>
          <w:tcPr>
            <w:tcW w:w="504"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593" w:hRule="atLeast"/>
          <w:jc w:val="center"/>
        </w:trPr>
        <w:tc>
          <w:tcPr>
            <w:tcW w:w="254" w:type="pct"/>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仿宋_GB2312" w:hAnsi="仿宋" w:eastAsia="仿宋_GB2312" w:cs="仿宋"/>
                <w:kern w:val="0"/>
                <w:sz w:val="28"/>
                <w:szCs w:val="28"/>
                <w:lang w:val="en-US" w:eastAsia="zh-CN"/>
              </w:rPr>
            </w:pPr>
          </w:p>
        </w:tc>
        <w:tc>
          <w:tcPr>
            <w:tcW w:w="505"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p>
        </w:tc>
        <w:tc>
          <w:tcPr>
            <w:tcW w:w="596"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郭庄</w:t>
            </w:r>
          </w:p>
        </w:tc>
        <w:tc>
          <w:tcPr>
            <w:tcW w:w="6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山洪</w:t>
            </w:r>
          </w:p>
        </w:tc>
        <w:tc>
          <w:tcPr>
            <w:tcW w:w="155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持续强降雨，易造成山洪爆发</w:t>
            </w:r>
          </w:p>
        </w:tc>
        <w:tc>
          <w:tcPr>
            <w:tcW w:w="9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475户、1838人</w:t>
            </w:r>
          </w:p>
        </w:tc>
        <w:tc>
          <w:tcPr>
            <w:tcW w:w="504"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593" w:hRule="atLeast"/>
          <w:jc w:val="center"/>
        </w:trPr>
        <w:tc>
          <w:tcPr>
            <w:tcW w:w="254" w:type="pct"/>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仿宋_GB2312" w:hAnsi="仿宋" w:eastAsia="仿宋_GB2312" w:cs="仿宋"/>
                <w:kern w:val="0"/>
                <w:sz w:val="28"/>
                <w:szCs w:val="28"/>
                <w:lang w:val="en-US" w:eastAsia="zh-CN"/>
              </w:rPr>
            </w:pPr>
          </w:p>
        </w:tc>
        <w:tc>
          <w:tcPr>
            <w:tcW w:w="505"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p>
        </w:tc>
        <w:tc>
          <w:tcPr>
            <w:tcW w:w="596"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苗壮</w:t>
            </w:r>
          </w:p>
        </w:tc>
        <w:tc>
          <w:tcPr>
            <w:tcW w:w="6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山洪</w:t>
            </w:r>
          </w:p>
        </w:tc>
        <w:tc>
          <w:tcPr>
            <w:tcW w:w="155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持续强降雨，易造成山洪爆发</w:t>
            </w:r>
          </w:p>
        </w:tc>
        <w:tc>
          <w:tcPr>
            <w:tcW w:w="9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166户、690人</w:t>
            </w:r>
          </w:p>
        </w:tc>
        <w:tc>
          <w:tcPr>
            <w:tcW w:w="504"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593" w:hRule="atLeast"/>
          <w:jc w:val="center"/>
        </w:trPr>
        <w:tc>
          <w:tcPr>
            <w:tcW w:w="254" w:type="pct"/>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仿宋_GB2312" w:hAnsi="仿宋" w:eastAsia="仿宋_GB2312" w:cs="仿宋"/>
                <w:kern w:val="0"/>
                <w:sz w:val="28"/>
                <w:szCs w:val="28"/>
                <w:lang w:val="en-US" w:eastAsia="zh-CN"/>
              </w:rPr>
            </w:pPr>
          </w:p>
        </w:tc>
        <w:tc>
          <w:tcPr>
            <w:tcW w:w="505"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叶县—常村镇</w:t>
            </w:r>
          </w:p>
        </w:tc>
        <w:tc>
          <w:tcPr>
            <w:tcW w:w="596"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赵岭</w:t>
            </w:r>
          </w:p>
        </w:tc>
        <w:tc>
          <w:tcPr>
            <w:tcW w:w="6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山洪</w:t>
            </w:r>
          </w:p>
        </w:tc>
        <w:tc>
          <w:tcPr>
            <w:tcW w:w="155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持续强降雨，易造成山洪爆发</w:t>
            </w:r>
          </w:p>
        </w:tc>
        <w:tc>
          <w:tcPr>
            <w:tcW w:w="9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240户、1070人</w:t>
            </w:r>
          </w:p>
        </w:tc>
        <w:tc>
          <w:tcPr>
            <w:tcW w:w="504"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07" w:hRule="atLeast"/>
          <w:jc w:val="center"/>
        </w:trPr>
        <w:tc>
          <w:tcPr>
            <w:tcW w:w="254" w:type="pct"/>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仿宋_GB2312" w:hAnsi="仿宋" w:eastAsia="仿宋_GB2312" w:cs="仿宋"/>
                <w:kern w:val="0"/>
                <w:sz w:val="28"/>
                <w:szCs w:val="28"/>
                <w:lang w:val="en-US" w:eastAsia="zh-CN"/>
              </w:rPr>
            </w:pPr>
          </w:p>
        </w:tc>
        <w:tc>
          <w:tcPr>
            <w:tcW w:w="505"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p>
        </w:tc>
        <w:tc>
          <w:tcPr>
            <w:tcW w:w="596"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金沟</w:t>
            </w:r>
          </w:p>
        </w:tc>
        <w:tc>
          <w:tcPr>
            <w:tcW w:w="6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山洪、滑坡</w:t>
            </w:r>
          </w:p>
        </w:tc>
        <w:tc>
          <w:tcPr>
            <w:tcW w:w="155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持续强降雨，易造成山洪爆发</w:t>
            </w:r>
          </w:p>
        </w:tc>
        <w:tc>
          <w:tcPr>
            <w:tcW w:w="9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190户、808人</w:t>
            </w:r>
          </w:p>
        </w:tc>
        <w:tc>
          <w:tcPr>
            <w:tcW w:w="504"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07" w:hRule="atLeast"/>
          <w:jc w:val="center"/>
        </w:trPr>
        <w:tc>
          <w:tcPr>
            <w:tcW w:w="254" w:type="pct"/>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仿宋_GB2312" w:hAnsi="仿宋" w:eastAsia="仿宋_GB2312" w:cs="仿宋"/>
                <w:kern w:val="0"/>
                <w:sz w:val="28"/>
                <w:szCs w:val="28"/>
                <w:lang w:val="en-US" w:eastAsia="zh-CN"/>
              </w:rPr>
            </w:pPr>
          </w:p>
        </w:tc>
        <w:tc>
          <w:tcPr>
            <w:tcW w:w="505"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p>
        </w:tc>
        <w:tc>
          <w:tcPr>
            <w:tcW w:w="596"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柴巴</w:t>
            </w:r>
          </w:p>
        </w:tc>
        <w:tc>
          <w:tcPr>
            <w:tcW w:w="6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山洪、滑坡</w:t>
            </w:r>
          </w:p>
        </w:tc>
        <w:tc>
          <w:tcPr>
            <w:tcW w:w="155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持续强降雨，易造成山洪爆发</w:t>
            </w:r>
          </w:p>
        </w:tc>
        <w:tc>
          <w:tcPr>
            <w:tcW w:w="9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184户、708人</w:t>
            </w:r>
          </w:p>
        </w:tc>
        <w:tc>
          <w:tcPr>
            <w:tcW w:w="504"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07" w:hRule="atLeast"/>
          <w:jc w:val="center"/>
        </w:trPr>
        <w:tc>
          <w:tcPr>
            <w:tcW w:w="254" w:type="pct"/>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仿宋_GB2312" w:hAnsi="仿宋" w:eastAsia="仿宋_GB2312" w:cs="仿宋"/>
                <w:kern w:val="0"/>
                <w:sz w:val="28"/>
                <w:szCs w:val="28"/>
                <w:lang w:val="en-US" w:eastAsia="zh-CN"/>
              </w:rPr>
            </w:pPr>
            <w:bookmarkStart w:id="197" w:name="_Toc12038"/>
            <w:bookmarkStart w:id="198" w:name="_Toc28140"/>
          </w:p>
        </w:tc>
        <w:tc>
          <w:tcPr>
            <w:tcW w:w="505"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p>
        </w:tc>
        <w:tc>
          <w:tcPr>
            <w:tcW w:w="596"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五间房</w:t>
            </w:r>
          </w:p>
        </w:tc>
        <w:tc>
          <w:tcPr>
            <w:tcW w:w="6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山洪、滑坡</w:t>
            </w:r>
          </w:p>
        </w:tc>
        <w:tc>
          <w:tcPr>
            <w:tcW w:w="155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持续强降雨，易造成山洪爆发</w:t>
            </w:r>
          </w:p>
        </w:tc>
        <w:tc>
          <w:tcPr>
            <w:tcW w:w="9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360户、1500人</w:t>
            </w:r>
          </w:p>
        </w:tc>
        <w:tc>
          <w:tcPr>
            <w:tcW w:w="504"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07" w:hRule="atLeast"/>
          <w:jc w:val="center"/>
        </w:trPr>
        <w:tc>
          <w:tcPr>
            <w:tcW w:w="254" w:type="pct"/>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仿宋_GB2312" w:hAnsi="仿宋" w:eastAsia="仿宋_GB2312" w:cs="仿宋"/>
                <w:kern w:val="0"/>
                <w:sz w:val="28"/>
                <w:szCs w:val="28"/>
                <w:lang w:val="en-US" w:eastAsia="zh-CN"/>
              </w:rPr>
            </w:pPr>
          </w:p>
        </w:tc>
        <w:tc>
          <w:tcPr>
            <w:tcW w:w="505"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p>
        </w:tc>
        <w:tc>
          <w:tcPr>
            <w:tcW w:w="596"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孤古领</w:t>
            </w:r>
          </w:p>
        </w:tc>
        <w:tc>
          <w:tcPr>
            <w:tcW w:w="6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山洪、滑坡</w:t>
            </w:r>
          </w:p>
        </w:tc>
        <w:tc>
          <w:tcPr>
            <w:tcW w:w="155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持续强降雨，易造成山洪爆发</w:t>
            </w:r>
          </w:p>
        </w:tc>
        <w:tc>
          <w:tcPr>
            <w:tcW w:w="9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471户、180人</w:t>
            </w:r>
          </w:p>
        </w:tc>
        <w:tc>
          <w:tcPr>
            <w:tcW w:w="504"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07" w:hRule="atLeast"/>
          <w:jc w:val="center"/>
        </w:trPr>
        <w:tc>
          <w:tcPr>
            <w:tcW w:w="254" w:type="pct"/>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仿宋_GB2312" w:hAnsi="仿宋" w:eastAsia="仿宋_GB2312" w:cs="仿宋"/>
                <w:kern w:val="0"/>
                <w:sz w:val="28"/>
                <w:szCs w:val="28"/>
                <w:lang w:val="en-US" w:eastAsia="zh-CN"/>
              </w:rPr>
            </w:pPr>
          </w:p>
        </w:tc>
        <w:tc>
          <w:tcPr>
            <w:tcW w:w="505"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p>
        </w:tc>
        <w:tc>
          <w:tcPr>
            <w:tcW w:w="596"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响堂</w:t>
            </w:r>
          </w:p>
        </w:tc>
        <w:tc>
          <w:tcPr>
            <w:tcW w:w="6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山洪、滑坡</w:t>
            </w:r>
          </w:p>
        </w:tc>
        <w:tc>
          <w:tcPr>
            <w:tcW w:w="155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持续强降雨，易造成山洪爆发</w:t>
            </w:r>
          </w:p>
        </w:tc>
        <w:tc>
          <w:tcPr>
            <w:tcW w:w="9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480户、1800人</w:t>
            </w:r>
          </w:p>
        </w:tc>
        <w:tc>
          <w:tcPr>
            <w:tcW w:w="504"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07" w:hRule="atLeast"/>
          <w:jc w:val="center"/>
        </w:trPr>
        <w:tc>
          <w:tcPr>
            <w:tcW w:w="254" w:type="pct"/>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仿宋_GB2312" w:hAnsi="仿宋" w:eastAsia="仿宋_GB2312" w:cs="仿宋"/>
                <w:kern w:val="0"/>
                <w:sz w:val="28"/>
                <w:szCs w:val="28"/>
                <w:lang w:val="en-US" w:eastAsia="zh-CN"/>
              </w:rPr>
            </w:pPr>
          </w:p>
        </w:tc>
        <w:tc>
          <w:tcPr>
            <w:tcW w:w="505"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p>
        </w:tc>
        <w:tc>
          <w:tcPr>
            <w:tcW w:w="596"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黄湾</w:t>
            </w:r>
          </w:p>
        </w:tc>
        <w:tc>
          <w:tcPr>
            <w:tcW w:w="6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山洪、滑坡</w:t>
            </w:r>
          </w:p>
        </w:tc>
        <w:tc>
          <w:tcPr>
            <w:tcW w:w="155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持续强降雨，易造成山洪爆发</w:t>
            </w:r>
          </w:p>
        </w:tc>
        <w:tc>
          <w:tcPr>
            <w:tcW w:w="9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304户、1138人</w:t>
            </w:r>
          </w:p>
        </w:tc>
        <w:tc>
          <w:tcPr>
            <w:tcW w:w="504"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07" w:hRule="atLeast"/>
          <w:jc w:val="center"/>
        </w:trPr>
        <w:tc>
          <w:tcPr>
            <w:tcW w:w="254" w:type="pct"/>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仿宋_GB2312" w:hAnsi="仿宋" w:eastAsia="仿宋_GB2312" w:cs="仿宋"/>
                <w:kern w:val="0"/>
                <w:sz w:val="28"/>
                <w:szCs w:val="28"/>
                <w:lang w:val="en-US" w:eastAsia="zh-CN"/>
              </w:rPr>
            </w:pPr>
          </w:p>
        </w:tc>
        <w:tc>
          <w:tcPr>
            <w:tcW w:w="505"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p>
        </w:tc>
        <w:tc>
          <w:tcPr>
            <w:tcW w:w="596"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中马</w:t>
            </w:r>
          </w:p>
        </w:tc>
        <w:tc>
          <w:tcPr>
            <w:tcW w:w="6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山洪、滑坡</w:t>
            </w:r>
          </w:p>
        </w:tc>
        <w:tc>
          <w:tcPr>
            <w:tcW w:w="155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持续强降雨，易造成山洪爆发</w:t>
            </w:r>
          </w:p>
        </w:tc>
        <w:tc>
          <w:tcPr>
            <w:tcW w:w="9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131户、436人</w:t>
            </w:r>
          </w:p>
        </w:tc>
        <w:tc>
          <w:tcPr>
            <w:tcW w:w="504"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07" w:hRule="atLeast"/>
          <w:jc w:val="center"/>
        </w:trPr>
        <w:tc>
          <w:tcPr>
            <w:tcW w:w="254" w:type="pct"/>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仿宋_GB2312" w:hAnsi="仿宋" w:eastAsia="仿宋_GB2312" w:cs="仿宋"/>
                <w:kern w:val="0"/>
                <w:sz w:val="28"/>
                <w:szCs w:val="28"/>
                <w:lang w:val="en-US" w:eastAsia="zh-CN"/>
              </w:rPr>
            </w:pPr>
          </w:p>
        </w:tc>
        <w:tc>
          <w:tcPr>
            <w:tcW w:w="505"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p>
        </w:tc>
        <w:tc>
          <w:tcPr>
            <w:tcW w:w="596"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刘东华</w:t>
            </w:r>
          </w:p>
        </w:tc>
        <w:tc>
          <w:tcPr>
            <w:tcW w:w="6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山洪</w:t>
            </w:r>
          </w:p>
        </w:tc>
        <w:tc>
          <w:tcPr>
            <w:tcW w:w="155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持续强降雨，易造成山洪爆发</w:t>
            </w:r>
          </w:p>
        </w:tc>
        <w:tc>
          <w:tcPr>
            <w:tcW w:w="9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494户、1787人</w:t>
            </w:r>
          </w:p>
        </w:tc>
        <w:tc>
          <w:tcPr>
            <w:tcW w:w="504"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07" w:hRule="atLeast"/>
          <w:jc w:val="center"/>
        </w:trPr>
        <w:tc>
          <w:tcPr>
            <w:tcW w:w="254" w:type="pct"/>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仿宋_GB2312" w:hAnsi="仿宋" w:eastAsia="仿宋_GB2312" w:cs="仿宋"/>
                <w:kern w:val="0"/>
                <w:sz w:val="28"/>
                <w:szCs w:val="28"/>
                <w:lang w:val="en-US" w:eastAsia="zh-CN"/>
              </w:rPr>
            </w:pPr>
          </w:p>
        </w:tc>
        <w:tc>
          <w:tcPr>
            <w:tcW w:w="505"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p>
        </w:tc>
        <w:tc>
          <w:tcPr>
            <w:tcW w:w="596"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金龙嘴</w:t>
            </w:r>
          </w:p>
        </w:tc>
        <w:tc>
          <w:tcPr>
            <w:tcW w:w="6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山洪</w:t>
            </w:r>
          </w:p>
        </w:tc>
        <w:tc>
          <w:tcPr>
            <w:tcW w:w="155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持续强降雨，易造成山洪爆发</w:t>
            </w:r>
          </w:p>
        </w:tc>
        <w:tc>
          <w:tcPr>
            <w:tcW w:w="9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128户、518人</w:t>
            </w:r>
          </w:p>
        </w:tc>
        <w:tc>
          <w:tcPr>
            <w:tcW w:w="504"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07" w:hRule="atLeast"/>
          <w:jc w:val="center"/>
        </w:trPr>
        <w:tc>
          <w:tcPr>
            <w:tcW w:w="254" w:type="pct"/>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仿宋_GB2312" w:hAnsi="仿宋" w:eastAsia="仿宋_GB2312" w:cs="仿宋"/>
                <w:kern w:val="0"/>
                <w:sz w:val="28"/>
                <w:szCs w:val="28"/>
                <w:lang w:val="en-US" w:eastAsia="zh-CN"/>
              </w:rPr>
            </w:pPr>
          </w:p>
        </w:tc>
        <w:tc>
          <w:tcPr>
            <w:tcW w:w="505"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p>
        </w:tc>
        <w:tc>
          <w:tcPr>
            <w:tcW w:w="596"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艾小庄</w:t>
            </w:r>
          </w:p>
        </w:tc>
        <w:tc>
          <w:tcPr>
            <w:tcW w:w="6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山洪、滑坡</w:t>
            </w:r>
          </w:p>
        </w:tc>
        <w:tc>
          <w:tcPr>
            <w:tcW w:w="155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持续强降雨，易造成山洪爆发</w:t>
            </w:r>
          </w:p>
        </w:tc>
        <w:tc>
          <w:tcPr>
            <w:tcW w:w="9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301户、1145人</w:t>
            </w:r>
          </w:p>
        </w:tc>
        <w:tc>
          <w:tcPr>
            <w:tcW w:w="504"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07" w:hRule="atLeast"/>
          <w:jc w:val="center"/>
        </w:trPr>
        <w:tc>
          <w:tcPr>
            <w:tcW w:w="254" w:type="pct"/>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仿宋_GB2312" w:hAnsi="仿宋" w:eastAsia="仿宋_GB2312" w:cs="仿宋"/>
                <w:kern w:val="0"/>
                <w:sz w:val="28"/>
                <w:szCs w:val="28"/>
                <w:lang w:val="en-US" w:eastAsia="zh-CN"/>
              </w:rPr>
            </w:pPr>
          </w:p>
        </w:tc>
        <w:tc>
          <w:tcPr>
            <w:tcW w:w="505"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p>
        </w:tc>
        <w:tc>
          <w:tcPr>
            <w:tcW w:w="596"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西刘庄</w:t>
            </w:r>
          </w:p>
        </w:tc>
        <w:tc>
          <w:tcPr>
            <w:tcW w:w="6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山洪、滑坡</w:t>
            </w:r>
          </w:p>
        </w:tc>
        <w:tc>
          <w:tcPr>
            <w:tcW w:w="155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持续强降雨，易造成山洪爆发</w:t>
            </w:r>
          </w:p>
        </w:tc>
        <w:tc>
          <w:tcPr>
            <w:tcW w:w="9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225户、836人</w:t>
            </w:r>
          </w:p>
        </w:tc>
        <w:tc>
          <w:tcPr>
            <w:tcW w:w="504"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07" w:hRule="atLeast"/>
          <w:jc w:val="center"/>
        </w:trPr>
        <w:tc>
          <w:tcPr>
            <w:tcW w:w="254" w:type="pct"/>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仿宋_GB2312" w:hAnsi="仿宋" w:eastAsia="仿宋_GB2312" w:cs="仿宋"/>
                <w:kern w:val="0"/>
                <w:sz w:val="28"/>
                <w:szCs w:val="28"/>
                <w:lang w:val="en-US" w:eastAsia="zh-CN"/>
              </w:rPr>
            </w:pPr>
          </w:p>
        </w:tc>
        <w:tc>
          <w:tcPr>
            <w:tcW w:w="505"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p>
        </w:tc>
        <w:tc>
          <w:tcPr>
            <w:tcW w:w="596"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和平岭</w:t>
            </w:r>
          </w:p>
        </w:tc>
        <w:tc>
          <w:tcPr>
            <w:tcW w:w="6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山洪、滑坡</w:t>
            </w:r>
          </w:p>
        </w:tc>
        <w:tc>
          <w:tcPr>
            <w:tcW w:w="155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持续强降雨，易造成山洪爆发</w:t>
            </w:r>
          </w:p>
        </w:tc>
        <w:tc>
          <w:tcPr>
            <w:tcW w:w="9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240户、900人</w:t>
            </w:r>
          </w:p>
        </w:tc>
        <w:tc>
          <w:tcPr>
            <w:tcW w:w="504"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07" w:hRule="atLeast"/>
          <w:jc w:val="center"/>
        </w:trPr>
        <w:tc>
          <w:tcPr>
            <w:tcW w:w="254" w:type="pct"/>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仿宋_GB2312" w:hAnsi="仿宋" w:eastAsia="仿宋_GB2312" w:cs="仿宋"/>
                <w:kern w:val="0"/>
                <w:sz w:val="28"/>
                <w:szCs w:val="28"/>
                <w:lang w:val="en-US" w:eastAsia="zh-CN"/>
              </w:rPr>
            </w:pPr>
          </w:p>
        </w:tc>
        <w:tc>
          <w:tcPr>
            <w:tcW w:w="505"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p>
        </w:tc>
        <w:tc>
          <w:tcPr>
            <w:tcW w:w="596"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毛洞</w:t>
            </w:r>
          </w:p>
        </w:tc>
        <w:tc>
          <w:tcPr>
            <w:tcW w:w="6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山洪</w:t>
            </w:r>
          </w:p>
        </w:tc>
        <w:tc>
          <w:tcPr>
            <w:tcW w:w="155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持续强降雨，易造成山洪爆发</w:t>
            </w:r>
          </w:p>
        </w:tc>
        <w:tc>
          <w:tcPr>
            <w:tcW w:w="9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266户、958人</w:t>
            </w:r>
          </w:p>
        </w:tc>
        <w:tc>
          <w:tcPr>
            <w:tcW w:w="504"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07" w:hRule="atLeast"/>
          <w:jc w:val="center"/>
        </w:trPr>
        <w:tc>
          <w:tcPr>
            <w:tcW w:w="254" w:type="pct"/>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仿宋_GB2312" w:hAnsi="仿宋" w:eastAsia="仿宋_GB2312" w:cs="仿宋"/>
                <w:kern w:val="0"/>
                <w:sz w:val="28"/>
                <w:szCs w:val="28"/>
                <w:lang w:val="en-US" w:eastAsia="zh-CN"/>
              </w:rPr>
            </w:pPr>
          </w:p>
        </w:tc>
        <w:tc>
          <w:tcPr>
            <w:tcW w:w="505"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p>
        </w:tc>
        <w:tc>
          <w:tcPr>
            <w:tcW w:w="596"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瓦房庄</w:t>
            </w:r>
          </w:p>
        </w:tc>
        <w:tc>
          <w:tcPr>
            <w:tcW w:w="6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山洪</w:t>
            </w:r>
          </w:p>
        </w:tc>
        <w:tc>
          <w:tcPr>
            <w:tcW w:w="155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持续强降雨，易造成山洪爆发</w:t>
            </w:r>
          </w:p>
        </w:tc>
        <w:tc>
          <w:tcPr>
            <w:tcW w:w="9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117户、436人</w:t>
            </w:r>
          </w:p>
        </w:tc>
        <w:tc>
          <w:tcPr>
            <w:tcW w:w="504"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07" w:hRule="atLeast"/>
          <w:jc w:val="center"/>
        </w:trPr>
        <w:tc>
          <w:tcPr>
            <w:tcW w:w="254" w:type="pct"/>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仿宋_GB2312" w:hAnsi="仿宋" w:eastAsia="仿宋_GB2312" w:cs="仿宋"/>
                <w:kern w:val="0"/>
                <w:sz w:val="28"/>
                <w:szCs w:val="28"/>
                <w:lang w:val="en-US" w:eastAsia="zh-CN"/>
              </w:rPr>
            </w:pPr>
          </w:p>
        </w:tc>
        <w:tc>
          <w:tcPr>
            <w:tcW w:w="505"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p>
        </w:tc>
        <w:tc>
          <w:tcPr>
            <w:tcW w:w="596"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下马庄</w:t>
            </w:r>
          </w:p>
        </w:tc>
        <w:tc>
          <w:tcPr>
            <w:tcW w:w="6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山洪、滑坡</w:t>
            </w:r>
          </w:p>
        </w:tc>
        <w:tc>
          <w:tcPr>
            <w:tcW w:w="155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持续强降雨，易造成山洪爆发</w:t>
            </w:r>
          </w:p>
        </w:tc>
        <w:tc>
          <w:tcPr>
            <w:tcW w:w="9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287户、1021人</w:t>
            </w:r>
          </w:p>
        </w:tc>
        <w:tc>
          <w:tcPr>
            <w:tcW w:w="504"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07" w:hRule="atLeast"/>
          <w:jc w:val="center"/>
        </w:trPr>
        <w:tc>
          <w:tcPr>
            <w:tcW w:w="254" w:type="pct"/>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仿宋_GB2312" w:hAnsi="仿宋" w:eastAsia="仿宋_GB2312" w:cs="仿宋"/>
                <w:kern w:val="0"/>
                <w:sz w:val="28"/>
                <w:szCs w:val="28"/>
                <w:lang w:val="en-US" w:eastAsia="zh-CN"/>
              </w:rPr>
            </w:pPr>
          </w:p>
        </w:tc>
        <w:tc>
          <w:tcPr>
            <w:tcW w:w="505"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p>
        </w:tc>
        <w:tc>
          <w:tcPr>
            <w:tcW w:w="596"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暖泉</w:t>
            </w:r>
          </w:p>
        </w:tc>
        <w:tc>
          <w:tcPr>
            <w:tcW w:w="6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山洪、滑坡</w:t>
            </w:r>
          </w:p>
        </w:tc>
        <w:tc>
          <w:tcPr>
            <w:tcW w:w="155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持续强降雨，易造成山洪爆发</w:t>
            </w:r>
          </w:p>
        </w:tc>
        <w:tc>
          <w:tcPr>
            <w:tcW w:w="9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171户、690人</w:t>
            </w:r>
          </w:p>
        </w:tc>
        <w:tc>
          <w:tcPr>
            <w:tcW w:w="504"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07" w:hRule="atLeast"/>
          <w:jc w:val="center"/>
        </w:trPr>
        <w:tc>
          <w:tcPr>
            <w:tcW w:w="254" w:type="pct"/>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仿宋_GB2312" w:hAnsi="仿宋" w:eastAsia="仿宋_GB2312" w:cs="仿宋"/>
                <w:kern w:val="0"/>
                <w:sz w:val="28"/>
                <w:szCs w:val="28"/>
                <w:lang w:val="en-US" w:eastAsia="zh-CN"/>
              </w:rPr>
            </w:pPr>
          </w:p>
        </w:tc>
        <w:tc>
          <w:tcPr>
            <w:tcW w:w="505"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p>
        </w:tc>
        <w:tc>
          <w:tcPr>
            <w:tcW w:w="596"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马顶山</w:t>
            </w:r>
          </w:p>
        </w:tc>
        <w:tc>
          <w:tcPr>
            <w:tcW w:w="6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山洪、滑坡</w:t>
            </w:r>
          </w:p>
        </w:tc>
        <w:tc>
          <w:tcPr>
            <w:tcW w:w="155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持续强降雨，易造成山洪爆发</w:t>
            </w:r>
          </w:p>
        </w:tc>
        <w:tc>
          <w:tcPr>
            <w:tcW w:w="9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168户、600人</w:t>
            </w:r>
          </w:p>
        </w:tc>
        <w:tc>
          <w:tcPr>
            <w:tcW w:w="504"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07" w:hRule="atLeast"/>
          <w:jc w:val="center"/>
        </w:trPr>
        <w:tc>
          <w:tcPr>
            <w:tcW w:w="254" w:type="pct"/>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仿宋_GB2312" w:hAnsi="仿宋" w:eastAsia="仿宋_GB2312" w:cs="仿宋"/>
                <w:kern w:val="0"/>
                <w:sz w:val="28"/>
                <w:szCs w:val="28"/>
                <w:lang w:val="en-US" w:eastAsia="zh-CN"/>
              </w:rPr>
            </w:pPr>
          </w:p>
        </w:tc>
        <w:tc>
          <w:tcPr>
            <w:tcW w:w="505"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p>
        </w:tc>
        <w:tc>
          <w:tcPr>
            <w:tcW w:w="596"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南马庄</w:t>
            </w:r>
          </w:p>
        </w:tc>
        <w:tc>
          <w:tcPr>
            <w:tcW w:w="6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山洪、滑坡</w:t>
            </w:r>
          </w:p>
        </w:tc>
        <w:tc>
          <w:tcPr>
            <w:tcW w:w="155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持续强降雨，易造成山洪爆发</w:t>
            </w:r>
          </w:p>
        </w:tc>
        <w:tc>
          <w:tcPr>
            <w:tcW w:w="9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343户、1345人</w:t>
            </w:r>
          </w:p>
        </w:tc>
        <w:tc>
          <w:tcPr>
            <w:tcW w:w="504"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07" w:hRule="atLeast"/>
          <w:jc w:val="center"/>
        </w:trPr>
        <w:tc>
          <w:tcPr>
            <w:tcW w:w="254" w:type="pct"/>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仿宋_GB2312" w:hAnsi="仿宋" w:eastAsia="仿宋_GB2312" w:cs="仿宋"/>
                <w:kern w:val="0"/>
                <w:sz w:val="28"/>
                <w:szCs w:val="28"/>
                <w:lang w:val="en-US" w:eastAsia="zh-CN"/>
              </w:rPr>
            </w:pPr>
          </w:p>
        </w:tc>
        <w:tc>
          <w:tcPr>
            <w:tcW w:w="505"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p>
        </w:tc>
        <w:tc>
          <w:tcPr>
            <w:tcW w:w="596"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罗圈湾</w:t>
            </w:r>
          </w:p>
        </w:tc>
        <w:tc>
          <w:tcPr>
            <w:tcW w:w="6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山洪、滑坡</w:t>
            </w:r>
          </w:p>
        </w:tc>
        <w:tc>
          <w:tcPr>
            <w:tcW w:w="155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持续强降雨，易造成山洪爆发</w:t>
            </w:r>
          </w:p>
        </w:tc>
        <w:tc>
          <w:tcPr>
            <w:tcW w:w="9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351户、1435人</w:t>
            </w:r>
          </w:p>
        </w:tc>
        <w:tc>
          <w:tcPr>
            <w:tcW w:w="504"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07" w:hRule="atLeast"/>
          <w:jc w:val="center"/>
        </w:trPr>
        <w:tc>
          <w:tcPr>
            <w:tcW w:w="254" w:type="pct"/>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仿宋_GB2312" w:hAnsi="仿宋" w:eastAsia="仿宋_GB2312" w:cs="仿宋"/>
                <w:kern w:val="0"/>
                <w:sz w:val="28"/>
                <w:szCs w:val="28"/>
                <w:lang w:val="en-US" w:eastAsia="zh-CN"/>
              </w:rPr>
            </w:pPr>
          </w:p>
        </w:tc>
        <w:tc>
          <w:tcPr>
            <w:tcW w:w="505"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p>
        </w:tc>
        <w:tc>
          <w:tcPr>
            <w:tcW w:w="596"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尹湾</w:t>
            </w:r>
          </w:p>
        </w:tc>
        <w:tc>
          <w:tcPr>
            <w:tcW w:w="6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山洪、滑坡</w:t>
            </w:r>
          </w:p>
        </w:tc>
        <w:tc>
          <w:tcPr>
            <w:tcW w:w="155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持续强降雨，易造成山洪爆发</w:t>
            </w:r>
          </w:p>
        </w:tc>
        <w:tc>
          <w:tcPr>
            <w:tcW w:w="9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501户、1954人</w:t>
            </w:r>
          </w:p>
        </w:tc>
        <w:tc>
          <w:tcPr>
            <w:tcW w:w="504"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07" w:hRule="atLeast"/>
          <w:jc w:val="center"/>
        </w:trPr>
        <w:tc>
          <w:tcPr>
            <w:tcW w:w="254" w:type="pct"/>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仿宋_GB2312" w:hAnsi="仿宋" w:eastAsia="仿宋_GB2312" w:cs="仿宋"/>
                <w:kern w:val="0"/>
                <w:sz w:val="28"/>
                <w:szCs w:val="28"/>
                <w:lang w:val="en-US" w:eastAsia="zh-CN"/>
              </w:rPr>
            </w:pPr>
          </w:p>
        </w:tc>
        <w:tc>
          <w:tcPr>
            <w:tcW w:w="505"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p>
        </w:tc>
        <w:tc>
          <w:tcPr>
            <w:tcW w:w="596"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杨林庄</w:t>
            </w:r>
          </w:p>
        </w:tc>
        <w:tc>
          <w:tcPr>
            <w:tcW w:w="6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山洪、滑坡</w:t>
            </w:r>
          </w:p>
        </w:tc>
        <w:tc>
          <w:tcPr>
            <w:tcW w:w="155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持续强降雨，易造成山洪爆发</w:t>
            </w:r>
          </w:p>
        </w:tc>
        <w:tc>
          <w:tcPr>
            <w:tcW w:w="9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232户、932人</w:t>
            </w:r>
          </w:p>
        </w:tc>
        <w:tc>
          <w:tcPr>
            <w:tcW w:w="504"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07" w:hRule="atLeast"/>
          <w:jc w:val="center"/>
        </w:trPr>
        <w:tc>
          <w:tcPr>
            <w:tcW w:w="254" w:type="pct"/>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仿宋_GB2312" w:hAnsi="仿宋" w:eastAsia="仿宋_GB2312" w:cs="仿宋"/>
                <w:kern w:val="0"/>
                <w:sz w:val="28"/>
                <w:szCs w:val="28"/>
                <w:lang w:val="en-US" w:eastAsia="zh-CN"/>
              </w:rPr>
            </w:pPr>
          </w:p>
        </w:tc>
        <w:tc>
          <w:tcPr>
            <w:tcW w:w="505"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p>
        </w:tc>
        <w:tc>
          <w:tcPr>
            <w:tcW w:w="596"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李家庄</w:t>
            </w:r>
          </w:p>
        </w:tc>
        <w:tc>
          <w:tcPr>
            <w:tcW w:w="6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山洪、滑坡</w:t>
            </w:r>
          </w:p>
        </w:tc>
        <w:tc>
          <w:tcPr>
            <w:tcW w:w="155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持续强降雨，易造成山洪爆发</w:t>
            </w:r>
          </w:p>
        </w:tc>
        <w:tc>
          <w:tcPr>
            <w:tcW w:w="9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104户、410人</w:t>
            </w:r>
          </w:p>
        </w:tc>
        <w:tc>
          <w:tcPr>
            <w:tcW w:w="504"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07" w:hRule="atLeast"/>
          <w:jc w:val="center"/>
        </w:trPr>
        <w:tc>
          <w:tcPr>
            <w:tcW w:w="254" w:type="pct"/>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仿宋_GB2312" w:hAnsi="仿宋" w:eastAsia="仿宋_GB2312" w:cs="仿宋"/>
                <w:kern w:val="0"/>
                <w:sz w:val="28"/>
                <w:szCs w:val="28"/>
                <w:lang w:val="en-US" w:eastAsia="zh-CN"/>
              </w:rPr>
            </w:pPr>
          </w:p>
        </w:tc>
        <w:tc>
          <w:tcPr>
            <w:tcW w:w="505"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叶县—保安镇</w:t>
            </w:r>
          </w:p>
        </w:tc>
        <w:tc>
          <w:tcPr>
            <w:tcW w:w="596"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李吴庄</w:t>
            </w:r>
          </w:p>
        </w:tc>
        <w:tc>
          <w:tcPr>
            <w:tcW w:w="6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山洪、滑坡</w:t>
            </w:r>
          </w:p>
        </w:tc>
        <w:tc>
          <w:tcPr>
            <w:tcW w:w="155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持续强降雨，易造成山洪爆发</w:t>
            </w:r>
          </w:p>
        </w:tc>
        <w:tc>
          <w:tcPr>
            <w:tcW w:w="9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250户、1571人</w:t>
            </w:r>
          </w:p>
        </w:tc>
        <w:tc>
          <w:tcPr>
            <w:tcW w:w="504"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07" w:hRule="atLeast"/>
          <w:jc w:val="center"/>
        </w:trPr>
        <w:tc>
          <w:tcPr>
            <w:tcW w:w="254" w:type="pct"/>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仿宋_GB2312" w:hAnsi="仿宋" w:eastAsia="仿宋_GB2312" w:cs="仿宋"/>
                <w:kern w:val="0"/>
                <w:sz w:val="28"/>
                <w:szCs w:val="28"/>
                <w:lang w:val="en-US" w:eastAsia="zh-CN"/>
              </w:rPr>
            </w:pPr>
          </w:p>
        </w:tc>
        <w:tc>
          <w:tcPr>
            <w:tcW w:w="505"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p>
        </w:tc>
        <w:tc>
          <w:tcPr>
            <w:tcW w:w="596"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杨令庄</w:t>
            </w:r>
          </w:p>
        </w:tc>
        <w:tc>
          <w:tcPr>
            <w:tcW w:w="6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山洪</w:t>
            </w:r>
          </w:p>
        </w:tc>
        <w:tc>
          <w:tcPr>
            <w:tcW w:w="155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持续强降雨，易造成山洪爆发</w:t>
            </w:r>
          </w:p>
        </w:tc>
        <w:tc>
          <w:tcPr>
            <w:tcW w:w="9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119户、493人</w:t>
            </w:r>
          </w:p>
        </w:tc>
        <w:tc>
          <w:tcPr>
            <w:tcW w:w="504"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07" w:hRule="atLeast"/>
          <w:jc w:val="center"/>
        </w:trPr>
        <w:tc>
          <w:tcPr>
            <w:tcW w:w="254" w:type="pct"/>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仿宋_GB2312" w:hAnsi="仿宋" w:eastAsia="仿宋_GB2312" w:cs="仿宋"/>
                <w:kern w:val="0"/>
                <w:sz w:val="28"/>
                <w:szCs w:val="28"/>
                <w:lang w:val="en-US" w:eastAsia="zh-CN"/>
              </w:rPr>
            </w:pPr>
          </w:p>
        </w:tc>
        <w:tc>
          <w:tcPr>
            <w:tcW w:w="505"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p>
        </w:tc>
        <w:tc>
          <w:tcPr>
            <w:tcW w:w="596"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罗冲</w:t>
            </w:r>
          </w:p>
        </w:tc>
        <w:tc>
          <w:tcPr>
            <w:tcW w:w="6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山洪、滑坡</w:t>
            </w:r>
          </w:p>
        </w:tc>
        <w:tc>
          <w:tcPr>
            <w:tcW w:w="155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持续强降雨，易造成山洪爆发</w:t>
            </w:r>
          </w:p>
        </w:tc>
        <w:tc>
          <w:tcPr>
            <w:tcW w:w="9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246户、1071人</w:t>
            </w:r>
          </w:p>
        </w:tc>
        <w:tc>
          <w:tcPr>
            <w:tcW w:w="504"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07" w:hRule="atLeast"/>
          <w:jc w:val="center"/>
        </w:trPr>
        <w:tc>
          <w:tcPr>
            <w:tcW w:w="254" w:type="pct"/>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仿宋_GB2312" w:hAnsi="仿宋" w:eastAsia="仿宋_GB2312" w:cs="仿宋"/>
                <w:kern w:val="0"/>
                <w:sz w:val="28"/>
                <w:szCs w:val="28"/>
                <w:lang w:val="en-US" w:eastAsia="zh-CN"/>
              </w:rPr>
            </w:pPr>
          </w:p>
        </w:tc>
        <w:tc>
          <w:tcPr>
            <w:tcW w:w="505"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p>
        </w:tc>
        <w:tc>
          <w:tcPr>
            <w:tcW w:w="596"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吕楼</w:t>
            </w:r>
          </w:p>
        </w:tc>
        <w:tc>
          <w:tcPr>
            <w:tcW w:w="6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山洪</w:t>
            </w:r>
          </w:p>
        </w:tc>
        <w:tc>
          <w:tcPr>
            <w:tcW w:w="155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持续强降雨，易造成山洪爆发</w:t>
            </w:r>
          </w:p>
        </w:tc>
        <w:tc>
          <w:tcPr>
            <w:tcW w:w="9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207户、831人</w:t>
            </w:r>
          </w:p>
        </w:tc>
        <w:tc>
          <w:tcPr>
            <w:tcW w:w="504"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07" w:hRule="atLeast"/>
          <w:jc w:val="center"/>
        </w:trPr>
        <w:tc>
          <w:tcPr>
            <w:tcW w:w="254" w:type="pct"/>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仿宋_GB2312" w:hAnsi="仿宋" w:eastAsia="仿宋_GB2312" w:cs="仿宋"/>
                <w:kern w:val="0"/>
                <w:sz w:val="28"/>
                <w:szCs w:val="28"/>
                <w:lang w:val="en-US" w:eastAsia="zh-CN"/>
              </w:rPr>
            </w:pPr>
          </w:p>
        </w:tc>
        <w:tc>
          <w:tcPr>
            <w:tcW w:w="505"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p>
        </w:tc>
        <w:tc>
          <w:tcPr>
            <w:tcW w:w="596"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柳庄</w:t>
            </w:r>
          </w:p>
        </w:tc>
        <w:tc>
          <w:tcPr>
            <w:tcW w:w="6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山洪</w:t>
            </w:r>
          </w:p>
        </w:tc>
        <w:tc>
          <w:tcPr>
            <w:tcW w:w="155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持续强降雨，易造成山洪爆发</w:t>
            </w:r>
          </w:p>
        </w:tc>
        <w:tc>
          <w:tcPr>
            <w:tcW w:w="9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315户、1350人</w:t>
            </w:r>
          </w:p>
        </w:tc>
        <w:tc>
          <w:tcPr>
            <w:tcW w:w="504"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07" w:hRule="atLeast"/>
          <w:jc w:val="center"/>
        </w:trPr>
        <w:tc>
          <w:tcPr>
            <w:tcW w:w="254" w:type="pct"/>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仿宋_GB2312" w:hAnsi="仿宋" w:eastAsia="仿宋_GB2312" w:cs="仿宋"/>
                <w:kern w:val="0"/>
                <w:sz w:val="28"/>
                <w:szCs w:val="28"/>
                <w:lang w:val="en-US" w:eastAsia="zh-CN"/>
              </w:rPr>
            </w:pPr>
          </w:p>
        </w:tc>
        <w:tc>
          <w:tcPr>
            <w:tcW w:w="505"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p>
        </w:tc>
        <w:tc>
          <w:tcPr>
            <w:tcW w:w="596"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花阳</w:t>
            </w:r>
          </w:p>
        </w:tc>
        <w:tc>
          <w:tcPr>
            <w:tcW w:w="6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山洪</w:t>
            </w:r>
          </w:p>
        </w:tc>
        <w:tc>
          <w:tcPr>
            <w:tcW w:w="155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持续强降雨，易造成山洪爆发</w:t>
            </w:r>
          </w:p>
        </w:tc>
        <w:tc>
          <w:tcPr>
            <w:tcW w:w="9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202户、830人</w:t>
            </w:r>
          </w:p>
        </w:tc>
        <w:tc>
          <w:tcPr>
            <w:tcW w:w="504"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07" w:hRule="atLeast"/>
          <w:jc w:val="center"/>
        </w:trPr>
        <w:tc>
          <w:tcPr>
            <w:tcW w:w="254" w:type="pct"/>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仿宋_GB2312" w:hAnsi="仿宋" w:eastAsia="仿宋_GB2312" w:cs="仿宋"/>
                <w:kern w:val="0"/>
                <w:sz w:val="28"/>
                <w:szCs w:val="28"/>
                <w:lang w:val="en-US" w:eastAsia="zh-CN"/>
              </w:rPr>
            </w:pPr>
          </w:p>
        </w:tc>
        <w:tc>
          <w:tcPr>
            <w:tcW w:w="505"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叶县—叶邑镇</w:t>
            </w:r>
          </w:p>
        </w:tc>
        <w:tc>
          <w:tcPr>
            <w:tcW w:w="596"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八里园</w:t>
            </w:r>
          </w:p>
        </w:tc>
        <w:tc>
          <w:tcPr>
            <w:tcW w:w="6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山洪</w:t>
            </w:r>
          </w:p>
        </w:tc>
        <w:tc>
          <w:tcPr>
            <w:tcW w:w="155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持续强降雨，易造成山洪爆发</w:t>
            </w:r>
          </w:p>
        </w:tc>
        <w:tc>
          <w:tcPr>
            <w:tcW w:w="9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405户、1612人</w:t>
            </w:r>
          </w:p>
        </w:tc>
        <w:tc>
          <w:tcPr>
            <w:tcW w:w="504"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07" w:hRule="atLeast"/>
          <w:jc w:val="center"/>
        </w:trPr>
        <w:tc>
          <w:tcPr>
            <w:tcW w:w="254" w:type="pct"/>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仿宋_GB2312" w:hAnsi="仿宋" w:eastAsia="仿宋_GB2312" w:cs="仿宋"/>
                <w:kern w:val="0"/>
                <w:sz w:val="28"/>
                <w:szCs w:val="28"/>
                <w:lang w:val="en-US" w:eastAsia="zh-CN"/>
              </w:rPr>
            </w:pPr>
          </w:p>
        </w:tc>
        <w:tc>
          <w:tcPr>
            <w:tcW w:w="505"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p>
        </w:tc>
        <w:tc>
          <w:tcPr>
            <w:tcW w:w="596"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南村</w:t>
            </w:r>
          </w:p>
        </w:tc>
        <w:tc>
          <w:tcPr>
            <w:tcW w:w="6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山洪</w:t>
            </w:r>
          </w:p>
        </w:tc>
        <w:tc>
          <w:tcPr>
            <w:tcW w:w="155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持续强降雨，易造成山洪爆发</w:t>
            </w:r>
          </w:p>
        </w:tc>
        <w:tc>
          <w:tcPr>
            <w:tcW w:w="9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50户、200人</w:t>
            </w:r>
          </w:p>
        </w:tc>
        <w:tc>
          <w:tcPr>
            <w:tcW w:w="504"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07" w:hRule="atLeast"/>
          <w:jc w:val="center"/>
        </w:trPr>
        <w:tc>
          <w:tcPr>
            <w:tcW w:w="254" w:type="pct"/>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仿宋_GB2312" w:hAnsi="仿宋" w:eastAsia="仿宋_GB2312" w:cs="仿宋"/>
                <w:kern w:val="0"/>
                <w:sz w:val="28"/>
                <w:szCs w:val="28"/>
                <w:lang w:val="en-US" w:eastAsia="zh-CN"/>
              </w:rPr>
            </w:pPr>
          </w:p>
        </w:tc>
        <w:tc>
          <w:tcPr>
            <w:tcW w:w="505"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p>
        </w:tc>
        <w:tc>
          <w:tcPr>
            <w:tcW w:w="596"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夏庄</w:t>
            </w:r>
          </w:p>
        </w:tc>
        <w:tc>
          <w:tcPr>
            <w:tcW w:w="6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山洪</w:t>
            </w:r>
          </w:p>
        </w:tc>
        <w:tc>
          <w:tcPr>
            <w:tcW w:w="155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持续强降雨，易造成山洪爆发</w:t>
            </w:r>
          </w:p>
        </w:tc>
        <w:tc>
          <w:tcPr>
            <w:tcW w:w="9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105户、420人</w:t>
            </w:r>
          </w:p>
        </w:tc>
        <w:tc>
          <w:tcPr>
            <w:tcW w:w="504"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07" w:hRule="atLeast"/>
          <w:jc w:val="center"/>
        </w:trPr>
        <w:tc>
          <w:tcPr>
            <w:tcW w:w="254" w:type="pct"/>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仿宋_GB2312" w:hAnsi="仿宋" w:eastAsia="仿宋_GB2312" w:cs="仿宋"/>
                <w:kern w:val="0"/>
                <w:sz w:val="28"/>
                <w:szCs w:val="28"/>
                <w:lang w:val="en-US" w:eastAsia="zh-CN"/>
              </w:rPr>
            </w:pPr>
          </w:p>
        </w:tc>
        <w:tc>
          <w:tcPr>
            <w:tcW w:w="505"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叶县—辛店镇</w:t>
            </w:r>
          </w:p>
        </w:tc>
        <w:tc>
          <w:tcPr>
            <w:tcW w:w="596"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刘文祥</w:t>
            </w:r>
          </w:p>
        </w:tc>
        <w:tc>
          <w:tcPr>
            <w:tcW w:w="6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洪水、泥石流</w:t>
            </w:r>
          </w:p>
        </w:tc>
        <w:tc>
          <w:tcPr>
            <w:tcW w:w="155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持续强降雨，易造成山洪爆发</w:t>
            </w:r>
          </w:p>
        </w:tc>
        <w:tc>
          <w:tcPr>
            <w:tcW w:w="9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173户、640人</w:t>
            </w:r>
          </w:p>
        </w:tc>
        <w:tc>
          <w:tcPr>
            <w:tcW w:w="504"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07" w:hRule="atLeast"/>
          <w:jc w:val="center"/>
        </w:trPr>
        <w:tc>
          <w:tcPr>
            <w:tcW w:w="254" w:type="pct"/>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仿宋_GB2312" w:hAnsi="仿宋" w:eastAsia="仿宋_GB2312" w:cs="仿宋"/>
                <w:kern w:val="0"/>
                <w:sz w:val="28"/>
                <w:szCs w:val="28"/>
                <w:lang w:val="en-US" w:eastAsia="zh-CN"/>
              </w:rPr>
            </w:pPr>
          </w:p>
        </w:tc>
        <w:tc>
          <w:tcPr>
            <w:tcW w:w="505"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p>
        </w:tc>
        <w:tc>
          <w:tcPr>
            <w:tcW w:w="596"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大木厂</w:t>
            </w:r>
          </w:p>
        </w:tc>
        <w:tc>
          <w:tcPr>
            <w:tcW w:w="6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洪水、泥石流</w:t>
            </w:r>
          </w:p>
        </w:tc>
        <w:tc>
          <w:tcPr>
            <w:tcW w:w="155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持续强降雨，易造成山洪爆发</w:t>
            </w:r>
          </w:p>
        </w:tc>
        <w:tc>
          <w:tcPr>
            <w:tcW w:w="9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147户、562人</w:t>
            </w:r>
          </w:p>
        </w:tc>
        <w:tc>
          <w:tcPr>
            <w:tcW w:w="504"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07" w:hRule="atLeast"/>
          <w:jc w:val="center"/>
        </w:trPr>
        <w:tc>
          <w:tcPr>
            <w:tcW w:w="254" w:type="pct"/>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仿宋_GB2312" w:hAnsi="仿宋" w:eastAsia="仿宋_GB2312" w:cs="仿宋"/>
                <w:kern w:val="0"/>
                <w:sz w:val="28"/>
                <w:szCs w:val="28"/>
                <w:lang w:val="en-US" w:eastAsia="zh-CN"/>
              </w:rPr>
            </w:pPr>
          </w:p>
        </w:tc>
        <w:tc>
          <w:tcPr>
            <w:tcW w:w="505"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p>
        </w:tc>
        <w:tc>
          <w:tcPr>
            <w:tcW w:w="596"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南房庄</w:t>
            </w:r>
          </w:p>
        </w:tc>
        <w:tc>
          <w:tcPr>
            <w:tcW w:w="6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洪水、泥石流</w:t>
            </w:r>
          </w:p>
        </w:tc>
        <w:tc>
          <w:tcPr>
            <w:tcW w:w="155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持续强降雨，易造成山洪爆发</w:t>
            </w:r>
          </w:p>
        </w:tc>
        <w:tc>
          <w:tcPr>
            <w:tcW w:w="9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263户、890人</w:t>
            </w:r>
          </w:p>
        </w:tc>
        <w:tc>
          <w:tcPr>
            <w:tcW w:w="504"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07" w:hRule="atLeast"/>
          <w:jc w:val="center"/>
        </w:trPr>
        <w:tc>
          <w:tcPr>
            <w:tcW w:w="254" w:type="pct"/>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仿宋_GB2312" w:hAnsi="仿宋" w:eastAsia="仿宋_GB2312" w:cs="仿宋"/>
                <w:kern w:val="0"/>
                <w:sz w:val="28"/>
                <w:szCs w:val="28"/>
                <w:lang w:val="en-US" w:eastAsia="zh-CN"/>
              </w:rPr>
            </w:pPr>
          </w:p>
        </w:tc>
        <w:tc>
          <w:tcPr>
            <w:tcW w:w="505"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p>
        </w:tc>
        <w:tc>
          <w:tcPr>
            <w:tcW w:w="596"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王文成</w:t>
            </w:r>
          </w:p>
        </w:tc>
        <w:tc>
          <w:tcPr>
            <w:tcW w:w="6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洪水、泥石流</w:t>
            </w:r>
          </w:p>
        </w:tc>
        <w:tc>
          <w:tcPr>
            <w:tcW w:w="155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持续强降雨，易造成山洪爆发</w:t>
            </w:r>
          </w:p>
        </w:tc>
        <w:tc>
          <w:tcPr>
            <w:tcW w:w="9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175户、1166人</w:t>
            </w:r>
          </w:p>
        </w:tc>
        <w:tc>
          <w:tcPr>
            <w:tcW w:w="504"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07" w:hRule="atLeast"/>
          <w:jc w:val="center"/>
        </w:trPr>
        <w:tc>
          <w:tcPr>
            <w:tcW w:w="254" w:type="pct"/>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仿宋_GB2312" w:hAnsi="仿宋" w:eastAsia="仿宋_GB2312" w:cs="仿宋"/>
                <w:kern w:val="0"/>
                <w:sz w:val="28"/>
                <w:szCs w:val="28"/>
                <w:lang w:val="en-US" w:eastAsia="zh-CN"/>
              </w:rPr>
            </w:pPr>
          </w:p>
        </w:tc>
        <w:tc>
          <w:tcPr>
            <w:tcW w:w="505"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p>
        </w:tc>
        <w:tc>
          <w:tcPr>
            <w:tcW w:w="596"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柿园</w:t>
            </w:r>
          </w:p>
        </w:tc>
        <w:tc>
          <w:tcPr>
            <w:tcW w:w="6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洪水、泥石流</w:t>
            </w:r>
          </w:p>
        </w:tc>
        <w:tc>
          <w:tcPr>
            <w:tcW w:w="155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持续强降雨，易造成山洪爆发</w:t>
            </w:r>
          </w:p>
        </w:tc>
        <w:tc>
          <w:tcPr>
            <w:tcW w:w="9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375户、1530人</w:t>
            </w:r>
          </w:p>
        </w:tc>
        <w:tc>
          <w:tcPr>
            <w:tcW w:w="504"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07" w:hRule="atLeast"/>
          <w:jc w:val="center"/>
        </w:trPr>
        <w:tc>
          <w:tcPr>
            <w:tcW w:w="254" w:type="pct"/>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仿宋_GB2312" w:hAnsi="仿宋" w:eastAsia="仿宋_GB2312" w:cs="仿宋"/>
                <w:kern w:val="0"/>
                <w:sz w:val="28"/>
                <w:szCs w:val="28"/>
                <w:lang w:val="en-US" w:eastAsia="zh-CN"/>
              </w:rPr>
            </w:pPr>
          </w:p>
        </w:tc>
        <w:tc>
          <w:tcPr>
            <w:tcW w:w="505"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p>
        </w:tc>
        <w:tc>
          <w:tcPr>
            <w:tcW w:w="596"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杨茂吴</w:t>
            </w:r>
          </w:p>
        </w:tc>
        <w:tc>
          <w:tcPr>
            <w:tcW w:w="6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洪水、泥石流</w:t>
            </w:r>
          </w:p>
        </w:tc>
        <w:tc>
          <w:tcPr>
            <w:tcW w:w="155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持续强降雨，易造成山洪爆发</w:t>
            </w:r>
          </w:p>
        </w:tc>
        <w:tc>
          <w:tcPr>
            <w:tcW w:w="9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285户、1101人</w:t>
            </w:r>
          </w:p>
        </w:tc>
        <w:tc>
          <w:tcPr>
            <w:tcW w:w="504"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07" w:hRule="atLeast"/>
          <w:jc w:val="center"/>
        </w:trPr>
        <w:tc>
          <w:tcPr>
            <w:tcW w:w="254" w:type="pct"/>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仿宋_GB2312" w:hAnsi="仿宋" w:eastAsia="仿宋_GB2312" w:cs="仿宋"/>
                <w:kern w:val="0"/>
                <w:sz w:val="28"/>
                <w:szCs w:val="28"/>
                <w:lang w:val="en-US" w:eastAsia="zh-CN"/>
              </w:rPr>
            </w:pPr>
          </w:p>
        </w:tc>
        <w:tc>
          <w:tcPr>
            <w:tcW w:w="505"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p>
        </w:tc>
        <w:tc>
          <w:tcPr>
            <w:tcW w:w="596"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南王庄</w:t>
            </w:r>
          </w:p>
        </w:tc>
        <w:tc>
          <w:tcPr>
            <w:tcW w:w="6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洪水、泥石流</w:t>
            </w:r>
          </w:p>
        </w:tc>
        <w:tc>
          <w:tcPr>
            <w:tcW w:w="155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持续强降雨，易造成山洪爆发</w:t>
            </w:r>
          </w:p>
        </w:tc>
        <w:tc>
          <w:tcPr>
            <w:tcW w:w="9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230户、788人</w:t>
            </w:r>
          </w:p>
        </w:tc>
        <w:tc>
          <w:tcPr>
            <w:tcW w:w="504"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07" w:hRule="atLeast"/>
          <w:jc w:val="center"/>
        </w:trPr>
        <w:tc>
          <w:tcPr>
            <w:tcW w:w="254" w:type="pct"/>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仿宋_GB2312" w:hAnsi="仿宋" w:eastAsia="仿宋_GB2312" w:cs="仿宋"/>
                <w:kern w:val="0"/>
                <w:sz w:val="28"/>
                <w:szCs w:val="28"/>
                <w:lang w:val="en-US" w:eastAsia="zh-CN"/>
              </w:rPr>
            </w:pPr>
          </w:p>
        </w:tc>
        <w:tc>
          <w:tcPr>
            <w:tcW w:w="505"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p>
        </w:tc>
        <w:tc>
          <w:tcPr>
            <w:tcW w:w="596"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蕾草洼</w:t>
            </w:r>
          </w:p>
        </w:tc>
        <w:tc>
          <w:tcPr>
            <w:tcW w:w="6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洪水、泥石流</w:t>
            </w:r>
          </w:p>
        </w:tc>
        <w:tc>
          <w:tcPr>
            <w:tcW w:w="155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持续强降雨，易造成山洪爆发</w:t>
            </w:r>
          </w:p>
        </w:tc>
        <w:tc>
          <w:tcPr>
            <w:tcW w:w="9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160户、533人</w:t>
            </w:r>
          </w:p>
        </w:tc>
        <w:tc>
          <w:tcPr>
            <w:tcW w:w="504"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07" w:hRule="atLeast"/>
          <w:jc w:val="center"/>
        </w:trPr>
        <w:tc>
          <w:tcPr>
            <w:tcW w:w="254" w:type="pct"/>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仿宋_GB2312" w:hAnsi="仿宋" w:eastAsia="仿宋_GB2312" w:cs="仿宋"/>
                <w:kern w:val="0"/>
                <w:sz w:val="28"/>
                <w:szCs w:val="28"/>
                <w:lang w:val="en-US" w:eastAsia="zh-CN"/>
              </w:rPr>
            </w:pPr>
          </w:p>
        </w:tc>
        <w:tc>
          <w:tcPr>
            <w:tcW w:w="505"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p>
        </w:tc>
        <w:tc>
          <w:tcPr>
            <w:tcW w:w="596"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南焦庄</w:t>
            </w:r>
          </w:p>
        </w:tc>
        <w:tc>
          <w:tcPr>
            <w:tcW w:w="6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洪水、泥石流</w:t>
            </w:r>
          </w:p>
        </w:tc>
        <w:tc>
          <w:tcPr>
            <w:tcW w:w="155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持续强降雨，易造成山洪爆发</w:t>
            </w:r>
          </w:p>
        </w:tc>
        <w:tc>
          <w:tcPr>
            <w:tcW w:w="9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333户、1192人</w:t>
            </w:r>
          </w:p>
        </w:tc>
        <w:tc>
          <w:tcPr>
            <w:tcW w:w="504"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07" w:hRule="atLeast"/>
          <w:jc w:val="center"/>
        </w:trPr>
        <w:tc>
          <w:tcPr>
            <w:tcW w:w="254" w:type="pct"/>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仿宋_GB2312" w:hAnsi="仿宋" w:eastAsia="仿宋_GB2312" w:cs="仿宋"/>
                <w:kern w:val="0"/>
                <w:sz w:val="28"/>
                <w:szCs w:val="28"/>
                <w:lang w:val="en-US" w:eastAsia="zh-CN"/>
              </w:rPr>
            </w:pPr>
          </w:p>
        </w:tc>
        <w:tc>
          <w:tcPr>
            <w:tcW w:w="505"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p>
        </w:tc>
        <w:tc>
          <w:tcPr>
            <w:tcW w:w="596"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辛店</w:t>
            </w:r>
          </w:p>
        </w:tc>
        <w:tc>
          <w:tcPr>
            <w:tcW w:w="6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洪水、泥石流</w:t>
            </w:r>
          </w:p>
        </w:tc>
        <w:tc>
          <w:tcPr>
            <w:tcW w:w="155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持续强降雨，易造成山洪爆发</w:t>
            </w:r>
          </w:p>
        </w:tc>
        <w:tc>
          <w:tcPr>
            <w:tcW w:w="9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780户、2920人</w:t>
            </w:r>
          </w:p>
        </w:tc>
        <w:tc>
          <w:tcPr>
            <w:tcW w:w="504"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07" w:hRule="atLeast"/>
          <w:jc w:val="center"/>
        </w:trPr>
        <w:tc>
          <w:tcPr>
            <w:tcW w:w="254" w:type="pct"/>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仿宋_GB2312" w:hAnsi="仿宋" w:eastAsia="仿宋_GB2312" w:cs="仿宋"/>
                <w:kern w:val="0"/>
                <w:sz w:val="28"/>
                <w:szCs w:val="28"/>
                <w:lang w:val="en-US" w:eastAsia="zh-CN"/>
              </w:rPr>
            </w:pPr>
          </w:p>
        </w:tc>
        <w:tc>
          <w:tcPr>
            <w:tcW w:w="505"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p>
        </w:tc>
        <w:tc>
          <w:tcPr>
            <w:tcW w:w="596"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李寨</w:t>
            </w:r>
          </w:p>
        </w:tc>
        <w:tc>
          <w:tcPr>
            <w:tcW w:w="6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洪水、泥石流</w:t>
            </w:r>
          </w:p>
        </w:tc>
        <w:tc>
          <w:tcPr>
            <w:tcW w:w="155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持续强降雨，易造成山洪爆发</w:t>
            </w:r>
          </w:p>
        </w:tc>
        <w:tc>
          <w:tcPr>
            <w:tcW w:w="9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374户、1324人</w:t>
            </w:r>
          </w:p>
        </w:tc>
        <w:tc>
          <w:tcPr>
            <w:tcW w:w="504"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07" w:hRule="atLeast"/>
          <w:jc w:val="center"/>
        </w:trPr>
        <w:tc>
          <w:tcPr>
            <w:tcW w:w="254" w:type="pct"/>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仿宋_GB2312" w:hAnsi="仿宋" w:eastAsia="仿宋_GB2312" w:cs="仿宋"/>
                <w:kern w:val="0"/>
                <w:sz w:val="28"/>
                <w:szCs w:val="28"/>
                <w:lang w:val="en-US" w:eastAsia="zh-CN"/>
              </w:rPr>
            </w:pPr>
          </w:p>
        </w:tc>
        <w:tc>
          <w:tcPr>
            <w:tcW w:w="505"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p>
        </w:tc>
        <w:tc>
          <w:tcPr>
            <w:tcW w:w="596"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赵构</w:t>
            </w:r>
          </w:p>
        </w:tc>
        <w:tc>
          <w:tcPr>
            <w:tcW w:w="6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洪水、泥石流</w:t>
            </w:r>
          </w:p>
        </w:tc>
        <w:tc>
          <w:tcPr>
            <w:tcW w:w="155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持续强降雨，易造成山洪爆发</w:t>
            </w:r>
          </w:p>
        </w:tc>
        <w:tc>
          <w:tcPr>
            <w:tcW w:w="9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335户、1360人</w:t>
            </w:r>
          </w:p>
        </w:tc>
        <w:tc>
          <w:tcPr>
            <w:tcW w:w="504"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07" w:hRule="atLeast"/>
          <w:jc w:val="center"/>
        </w:trPr>
        <w:tc>
          <w:tcPr>
            <w:tcW w:w="254" w:type="pct"/>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仿宋_GB2312" w:hAnsi="仿宋" w:eastAsia="仿宋_GB2312" w:cs="仿宋"/>
                <w:kern w:val="0"/>
                <w:sz w:val="28"/>
                <w:szCs w:val="28"/>
                <w:lang w:val="en-US" w:eastAsia="zh-CN"/>
              </w:rPr>
            </w:pPr>
          </w:p>
        </w:tc>
        <w:tc>
          <w:tcPr>
            <w:tcW w:w="505"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p>
        </w:tc>
        <w:tc>
          <w:tcPr>
            <w:tcW w:w="596"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桐树庄</w:t>
            </w:r>
          </w:p>
        </w:tc>
        <w:tc>
          <w:tcPr>
            <w:tcW w:w="6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洪水、泥石流</w:t>
            </w:r>
          </w:p>
        </w:tc>
        <w:tc>
          <w:tcPr>
            <w:tcW w:w="155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持续强降雨，易造成山洪爆发</w:t>
            </w:r>
          </w:p>
        </w:tc>
        <w:tc>
          <w:tcPr>
            <w:tcW w:w="9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103户、408人</w:t>
            </w:r>
          </w:p>
        </w:tc>
        <w:tc>
          <w:tcPr>
            <w:tcW w:w="504"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07" w:hRule="atLeast"/>
          <w:jc w:val="center"/>
        </w:trPr>
        <w:tc>
          <w:tcPr>
            <w:tcW w:w="254" w:type="pct"/>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仿宋_GB2312" w:hAnsi="仿宋" w:eastAsia="仿宋_GB2312" w:cs="仿宋"/>
                <w:kern w:val="0"/>
                <w:sz w:val="28"/>
                <w:szCs w:val="28"/>
                <w:lang w:val="en-US" w:eastAsia="zh-CN"/>
              </w:rPr>
            </w:pPr>
          </w:p>
        </w:tc>
        <w:tc>
          <w:tcPr>
            <w:tcW w:w="505"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p>
        </w:tc>
        <w:tc>
          <w:tcPr>
            <w:tcW w:w="596"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东百庄</w:t>
            </w:r>
          </w:p>
        </w:tc>
        <w:tc>
          <w:tcPr>
            <w:tcW w:w="6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洪水、泥石流</w:t>
            </w:r>
          </w:p>
        </w:tc>
        <w:tc>
          <w:tcPr>
            <w:tcW w:w="155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持续强降雨，易造成山洪爆发</w:t>
            </w:r>
          </w:p>
        </w:tc>
        <w:tc>
          <w:tcPr>
            <w:tcW w:w="9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630户、2497人</w:t>
            </w:r>
          </w:p>
        </w:tc>
        <w:tc>
          <w:tcPr>
            <w:tcW w:w="504"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07" w:hRule="atLeast"/>
          <w:jc w:val="center"/>
        </w:trPr>
        <w:tc>
          <w:tcPr>
            <w:tcW w:w="254" w:type="pct"/>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仿宋_GB2312" w:hAnsi="仿宋" w:eastAsia="仿宋_GB2312" w:cs="仿宋"/>
                <w:kern w:val="0"/>
                <w:sz w:val="28"/>
                <w:szCs w:val="28"/>
                <w:lang w:val="en-US" w:eastAsia="zh-CN"/>
              </w:rPr>
            </w:pPr>
          </w:p>
        </w:tc>
        <w:tc>
          <w:tcPr>
            <w:tcW w:w="505"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p>
        </w:tc>
        <w:tc>
          <w:tcPr>
            <w:tcW w:w="596"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油坊李</w:t>
            </w:r>
          </w:p>
        </w:tc>
        <w:tc>
          <w:tcPr>
            <w:tcW w:w="6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洪水、泥石流</w:t>
            </w:r>
          </w:p>
        </w:tc>
        <w:tc>
          <w:tcPr>
            <w:tcW w:w="155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持续强降雨，易造成山洪爆发</w:t>
            </w:r>
          </w:p>
        </w:tc>
        <w:tc>
          <w:tcPr>
            <w:tcW w:w="9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500户、1900人</w:t>
            </w:r>
          </w:p>
        </w:tc>
        <w:tc>
          <w:tcPr>
            <w:tcW w:w="504"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07" w:hRule="atLeast"/>
          <w:jc w:val="center"/>
        </w:trPr>
        <w:tc>
          <w:tcPr>
            <w:tcW w:w="254" w:type="pct"/>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仿宋_GB2312" w:hAnsi="仿宋" w:eastAsia="仿宋_GB2312" w:cs="仿宋"/>
                <w:kern w:val="0"/>
                <w:sz w:val="28"/>
                <w:szCs w:val="28"/>
                <w:lang w:val="en-US" w:eastAsia="zh-CN"/>
              </w:rPr>
            </w:pPr>
          </w:p>
        </w:tc>
        <w:tc>
          <w:tcPr>
            <w:tcW w:w="505"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p>
        </w:tc>
        <w:tc>
          <w:tcPr>
            <w:tcW w:w="596"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遂庄</w:t>
            </w:r>
          </w:p>
        </w:tc>
        <w:tc>
          <w:tcPr>
            <w:tcW w:w="6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洪水、泥石流</w:t>
            </w:r>
          </w:p>
        </w:tc>
        <w:tc>
          <w:tcPr>
            <w:tcW w:w="155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持续强降雨，易造成山洪爆发</w:t>
            </w:r>
          </w:p>
        </w:tc>
        <w:tc>
          <w:tcPr>
            <w:tcW w:w="9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329户、1560人</w:t>
            </w:r>
          </w:p>
        </w:tc>
        <w:tc>
          <w:tcPr>
            <w:tcW w:w="504"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07" w:hRule="atLeast"/>
          <w:jc w:val="center"/>
        </w:trPr>
        <w:tc>
          <w:tcPr>
            <w:tcW w:w="254" w:type="pct"/>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仿宋_GB2312" w:hAnsi="仿宋" w:eastAsia="仿宋_GB2312" w:cs="仿宋"/>
                <w:kern w:val="0"/>
                <w:sz w:val="28"/>
                <w:szCs w:val="28"/>
                <w:lang w:val="en-US" w:eastAsia="zh-CN"/>
              </w:rPr>
            </w:pPr>
          </w:p>
        </w:tc>
        <w:tc>
          <w:tcPr>
            <w:tcW w:w="505"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p>
        </w:tc>
        <w:tc>
          <w:tcPr>
            <w:tcW w:w="596"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赵寨</w:t>
            </w:r>
          </w:p>
        </w:tc>
        <w:tc>
          <w:tcPr>
            <w:tcW w:w="6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洪水、泥石流</w:t>
            </w:r>
          </w:p>
        </w:tc>
        <w:tc>
          <w:tcPr>
            <w:tcW w:w="155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持续强降雨，易造成山洪爆发</w:t>
            </w:r>
          </w:p>
        </w:tc>
        <w:tc>
          <w:tcPr>
            <w:tcW w:w="9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460户、1600人</w:t>
            </w:r>
          </w:p>
        </w:tc>
        <w:tc>
          <w:tcPr>
            <w:tcW w:w="504"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07" w:hRule="atLeast"/>
          <w:jc w:val="center"/>
        </w:trPr>
        <w:tc>
          <w:tcPr>
            <w:tcW w:w="254" w:type="pct"/>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仿宋_GB2312" w:hAnsi="仿宋" w:eastAsia="仿宋_GB2312" w:cs="仿宋"/>
                <w:kern w:val="0"/>
                <w:sz w:val="28"/>
                <w:szCs w:val="28"/>
                <w:lang w:val="en-US" w:eastAsia="zh-CN"/>
              </w:rPr>
            </w:pPr>
          </w:p>
        </w:tc>
        <w:tc>
          <w:tcPr>
            <w:tcW w:w="505"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p>
        </w:tc>
        <w:tc>
          <w:tcPr>
            <w:tcW w:w="596"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卞沟村</w:t>
            </w:r>
          </w:p>
        </w:tc>
        <w:tc>
          <w:tcPr>
            <w:tcW w:w="6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洪水、泥石流</w:t>
            </w:r>
          </w:p>
        </w:tc>
        <w:tc>
          <w:tcPr>
            <w:tcW w:w="155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持续强降雨，易造成山洪爆发</w:t>
            </w:r>
          </w:p>
        </w:tc>
        <w:tc>
          <w:tcPr>
            <w:tcW w:w="9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216户、892人</w:t>
            </w:r>
          </w:p>
        </w:tc>
        <w:tc>
          <w:tcPr>
            <w:tcW w:w="504"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07" w:hRule="atLeast"/>
          <w:jc w:val="center"/>
        </w:trPr>
        <w:tc>
          <w:tcPr>
            <w:tcW w:w="254" w:type="pct"/>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仿宋_GB2312" w:hAnsi="仿宋" w:eastAsia="仿宋_GB2312" w:cs="仿宋"/>
                <w:kern w:val="0"/>
                <w:sz w:val="28"/>
                <w:szCs w:val="28"/>
                <w:lang w:val="en-US" w:eastAsia="zh-CN"/>
              </w:rPr>
            </w:pPr>
          </w:p>
        </w:tc>
        <w:tc>
          <w:tcPr>
            <w:tcW w:w="505"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p>
        </w:tc>
        <w:tc>
          <w:tcPr>
            <w:tcW w:w="596"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东柳庄村</w:t>
            </w:r>
          </w:p>
        </w:tc>
        <w:tc>
          <w:tcPr>
            <w:tcW w:w="6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洪水、泥石流</w:t>
            </w:r>
          </w:p>
        </w:tc>
        <w:tc>
          <w:tcPr>
            <w:tcW w:w="155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持续强降雨，易造成山洪爆发</w:t>
            </w:r>
          </w:p>
        </w:tc>
        <w:tc>
          <w:tcPr>
            <w:tcW w:w="9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264户、958人</w:t>
            </w:r>
          </w:p>
        </w:tc>
        <w:tc>
          <w:tcPr>
            <w:tcW w:w="504"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07" w:hRule="atLeast"/>
          <w:jc w:val="center"/>
        </w:trPr>
        <w:tc>
          <w:tcPr>
            <w:tcW w:w="254" w:type="pct"/>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仿宋_GB2312" w:hAnsi="仿宋" w:eastAsia="仿宋_GB2312" w:cs="仿宋"/>
                <w:kern w:val="0"/>
                <w:sz w:val="28"/>
                <w:szCs w:val="28"/>
                <w:lang w:val="en-US" w:eastAsia="zh-CN"/>
              </w:rPr>
            </w:pPr>
          </w:p>
        </w:tc>
        <w:tc>
          <w:tcPr>
            <w:tcW w:w="505"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p>
        </w:tc>
        <w:tc>
          <w:tcPr>
            <w:tcW w:w="596"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程庄</w:t>
            </w:r>
          </w:p>
        </w:tc>
        <w:tc>
          <w:tcPr>
            <w:tcW w:w="6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洪水、泥石流</w:t>
            </w:r>
          </w:p>
        </w:tc>
        <w:tc>
          <w:tcPr>
            <w:tcW w:w="155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持续强降雨，易造成山洪爆发</w:t>
            </w:r>
          </w:p>
        </w:tc>
        <w:tc>
          <w:tcPr>
            <w:tcW w:w="9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283户、1193人</w:t>
            </w:r>
          </w:p>
        </w:tc>
        <w:tc>
          <w:tcPr>
            <w:tcW w:w="504"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07" w:hRule="atLeast"/>
          <w:jc w:val="center"/>
        </w:trPr>
        <w:tc>
          <w:tcPr>
            <w:tcW w:w="254" w:type="pct"/>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仿宋_GB2312" w:hAnsi="仿宋" w:eastAsia="仿宋_GB2312" w:cs="仿宋"/>
                <w:kern w:val="0"/>
                <w:sz w:val="28"/>
                <w:szCs w:val="28"/>
                <w:lang w:val="en-US" w:eastAsia="zh-CN"/>
              </w:rPr>
            </w:pPr>
          </w:p>
        </w:tc>
        <w:tc>
          <w:tcPr>
            <w:tcW w:w="505"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p>
        </w:tc>
        <w:tc>
          <w:tcPr>
            <w:tcW w:w="596"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郭庄</w:t>
            </w:r>
          </w:p>
        </w:tc>
        <w:tc>
          <w:tcPr>
            <w:tcW w:w="6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洪水、泥石流</w:t>
            </w:r>
          </w:p>
        </w:tc>
        <w:tc>
          <w:tcPr>
            <w:tcW w:w="155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持续强降雨，易造成山洪爆发</w:t>
            </w:r>
          </w:p>
        </w:tc>
        <w:tc>
          <w:tcPr>
            <w:tcW w:w="9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444户、1742人</w:t>
            </w:r>
          </w:p>
        </w:tc>
        <w:tc>
          <w:tcPr>
            <w:tcW w:w="504"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07" w:hRule="atLeast"/>
          <w:jc w:val="center"/>
        </w:trPr>
        <w:tc>
          <w:tcPr>
            <w:tcW w:w="254" w:type="pct"/>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仿宋_GB2312" w:hAnsi="仿宋" w:eastAsia="仿宋_GB2312" w:cs="仿宋"/>
                <w:kern w:val="0"/>
                <w:sz w:val="28"/>
                <w:szCs w:val="28"/>
                <w:lang w:val="en-US" w:eastAsia="zh-CN"/>
              </w:rPr>
            </w:pPr>
          </w:p>
        </w:tc>
        <w:tc>
          <w:tcPr>
            <w:tcW w:w="505"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p>
        </w:tc>
        <w:tc>
          <w:tcPr>
            <w:tcW w:w="596"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常派庄</w:t>
            </w:r>
          </w:p>
        </w:tc>
        <w:tc>
          <w:tcPr>
            <w:tcW w:w="6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洪水、泥石流</w:t>
            </w:r>
          </w:p>
        </w:tc>
        <w:tc>
          <w:tcPr>
            <w:tcW w:w="155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持续强降雨，易造成山洪爆发</w:t>
            </w:r>
          </w:p>
        </w:tc>
        <w:tc>
          <w:tcPr>
            <w:tcW w:w="94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386户、1504人</w:t>
            </w:r>
          </w:p>
        </w:tc>
        <w:tc>
          <w:tcPr>
            <w:tcW w:w="504"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一般</w:t>
            </w:r>
          </w:p>
        </w:tc>
      </w:tr>
    </w:tbl>
    <w:p>
      <w:pPr>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ind w:left="0" w:leftChars="0" w:firstLine="0" w:firstLineChars="0"/>
        <w:rPr>
          <w:rFonts w:hint="eastAsia"/>
        </w:rPr>
      </w:pPr>
    </w:p>
    <w:p>
      <w:pPr>
        <w:pStyle w:val="3"/>
        <w:ind w:firstLine="0" w:firstLineChars="0"/>
        <w:rPr>
          <w:rFonts w:hint="eastAsia"/>
          <w:color w:val="auto"/>
          <w:lang w:eastAsia="zh-CN"/>
        </w:rPr>
      </w:pPr>
      <w:r>
        <w:rPr>
          <w:rFonts w:hint="eastAsia"/>
          <w:color w:val="auto"/>
        </w:rPr>
        <w:t>附件</w:t>
      </w:r>
      <w:r>
        <w:rPr>
          <w:rFonts w:hint="eastAsia"/>
          <w:color w:val="auto"/>
          <w:lang w:val="en-US" w:eastAsia="zh-CN"/>
        </w:rPr>
        <w:t>5</w:t>
      </w:r>
      <w:bookmarkEnd w:id="197"/>
      <w:bookmarkEnd w:id="198"/>
    </w:p>
    <w:bookmarkEnd w:id="192"/>
    <w:bookmarkEnd w:id="193"/>
    <w:bookmarkEnd w:id="194"/>
    <w:p>
      <w:pPr>
        <w:spacing w:line="360" w:lineRule="auto"/>
        <w:ind w:firstLine="0" w:firstLineChars="0"/>
        <w:jc w:val="center"/>
        <w:rPr>
          <w:rFonts w:hint="eastAsia"/>
          <w:color w:val="auto"/>
        </w:rPr>
      </w:pPr>
      <w:r>
        <w:rPr>
          <w:rFonts w:hint="eastAsia" w:ascii="方正小标宋简体" w:eastAsia="方正小标宋简体" w:cs="Times New Roman"/>
          <w:color w:val="auto"/>
          <w:sz w:val="44"/>
          <w:szCs w:val="44"/>
          <w:lang w:eastAsia="zh-CN"/>
        </w:rPr>
        <w:t>叶县</w:t>
      </w:r>
      <w:r>
        <w:rPr>
          <w:rFonts w:hint="eastAsia" w:ascii="方正小标宋简体" w:hAnsi="Times New Roman" w:eastAsia="方正小标宋简体" w:cs="Times New Roman"/>
          <w:color w:val="auto"/>
          <w:sz w:val="44"/>
          <w:szCs w:val="44"/>
        </w:rPr>
        <w:t>地质灾害及隐患点排查汇总表</w:t>
      </w:r>
    </w:p>
    <w:tbl>
      <w:tblPr>
        <w:tblStyle w:val="13"/>
        <w:tblW w:w="5006"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0" w:type="dxa"/>
          <w:bottom w:w="0" w:type="dxa"/>
          <w:right w:w="0" w:type="dxa"/>
        </w:tblCellMar>
      </w:tblPr>
      <w:tblGrid>
        <w:gridCol w:w="425"/>
        <w:gridCol w:w="976"/>
        <w:gridCol w:w="685"/>
        <w:gridCol w:w="669"/>
        <w:gridCol w:w="828"/>
        <w:gridCol w:w="746"/>
        <w:gridCol w:w="1360"/>
        <w:gridCol w:w="691"/>
        <w:gridCol w:w="707"/>
        <w:gridCol w:w="1247"/>
        <w:gridCol w:w="1398"/>
        <w:gridCol w:w="1371"/>
        <w:gridCol w:w="685"/>
        <w:gridCol w:w="688"/>
        <w:gridCol w:w="121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593" w:hRule="atLeast"/>
        </w:trPr>
        <w:tc>
          <w:tcPr>
            <w:tcW w:w="155" w:type="pct"/>
            <w:vMerge w:val="restart"/>
            <w:noWrap w:val="0"/>
            <w:vAlign w:val="center"/>
          </w:tcPr>
          <w:p>
            <w:pPr>
              <w:widowControl/>
              <w:spacing w:line="400" w:lineRule="exact"/>
              <w:ind w:firstLine="0" w:firstLineChars="0"/>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序号</w:t>
            </w:r>
          </w:p>
        </w:tc>
        <w:tc>
          <w:tcPr>
            <w:tcW w:w="356" w:type="pct"/>
            <w:vMerge w:val="restart"/>
            <w:noWrap w:val="0"/>
            <w:vAlign w:val="center"/>
          </w:tcPr>
          <w:p>
            <w:pPr>
              <w:widowControl/>
              <w:spacing w:line="400" w:lineRule="exact"/>
              <w:ind w:firstLine="0" w:firstLineChars="0"/>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县、区</w:t>
            </w:r>
          </w:p>
        </w:tc>
        <w:tc>
          <w:tcPr>
            <w:tcW w:w="250" w:type="pct"/>
            <w:vMerge w:val="restart"/>
            <w:noWrap w:val="0"/>
            <w:vAlign w:val="center"/>
          </w:tcPr>
          <w:p>
            <w:pPr>
              <w:widowControl/>
              <w:spacing w:line="400" w:lineRule="exact"/>
              <w:ind w:firstLine="0" w:firstLineChars="0"/>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地理位置</w:t>
            </w:r>
          </w:p>
        </w:tc>
        <w:tc>
          <w:tcPr>
            <w:tcW w:w="244" w:type="pct"/>
            <w:vMerge w:val="restart"/>
            <w:noWrap w:val="0"/>
            <w:vAlign w:val="center"/>
          </w:tcPr>
          <w:p>
            <w:pPr>
              <w:widowControl/>
              <w:spacing w:line="400" w:lineRule="exact"/>
              <w:ind w:firstLine="0" w:firstLineChars="0"/>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隐患点类型</w:t>
            </w:r>
          </w:p>
        </w:tc>
        <w:tc>
          <w:tcPr>
            <w:tcW w:w="574" w:type="pct"/>
            <w:gridSpan w:val="2"/>
            <w:noWrap w:val="0"/>
            <w:vAlign w:val="center"/>
          </w:tcPr>
          <w:p>
            <w:pPr>
              <w:widowControl/>
              <w:spacing w:line="400" w:lineRule="exact"/>
              <w:ind w:firstLine="0" w:firstLineChars="0"/>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坐标</w:t>
            </w:r>
          </w:p>
        </w:tc>
        <w:tc>
          <w:tcPr>
            <w:tcW w:w="496" w:type="pct"/>
            <w:vMerge w:val="restart"/>
            <w:noWrap w:val="0"/>
            <w:vAlign w:val="center"/>
          </w:tcPr>
          <w:p>
            <w:pPr>
              <w:widowControl/>
              <w:spacing w:line="400" w:lineRule="exact"/>
              <w:ind w:firstLine="0" w:firstLineChars="0"/>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隐患点主要特征</w:t>
            </w:r>
          </w:p>
        </w:tc>
        <w:tc>
          <w:tcPr>
            <w:tcW w:w="252" w:type="pct"/>
            <w:vMerge w:val="restart"/>
            <w:noWrap w:val="0"/>
            <w:vAlign w:val="center"/>
          </w:tcPr>
          <w:p>
            <w:pPr>
              <w:widowControl/>
              <w:spacing w:line="400" w:lineRule="exact"/>
              <w:ind w:firstLine="0" w:firstLineChars="0"/>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诱发因素</w:t>
            </w:r>
          </w:p>
        </w:tc>
        <w:tc>
          <w:tcPr>
            <w:tcW w:w="258" w:type="pct"/>
            <w:vMerge w:val="restart"/>
            <w:noWrap w:val="0"/>
            <w:vAlign w:val="center"/>
          </w:tcPr>
          <w:p>
            <w:pPr>
              <w:widowControl/>
              <w:spacing w:line="400" w:lineRule="exact"/>
              <w:ind w:firstLine="0" w:firstLineChars="0"/>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活动状态</w:t>
            </w:r>
          </w:p>
        </w:tc>
        <w:tc>
          <w:tcPr>
            <w:tcW w:w="455" w:type="pct"/>
            <w:vMerge w:val="restart"/>
            <w:noWrap w:val="0"/>
            <w:vAlign w:val="center"/>
          </w:tcPr>
          <w:p>
            <w:pPr>
              <w:widowControl/>
              <w:spacing w:line="400" w:lineRule="exact"/>
              <w:ind w:firstLine="0" w:firstLineChars="0"/>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潜在方量（m</w:t>
            </w:r>
            <w:r>
              <w:rPr>
                <w:rFonts w:hint="eastAsia" w:ascii="仿宋" w:hAnsi="仿宋" w:eastAsia="仿宋" w:cs="仿宋"/>
                <w:color w:val="auto"/>
                <w:kern w:val="0"/>
                <w:sz w:val="24"/>
                <w:vertAlign w:val="superscript"/>
                <w:lang w:bidi="ar"/>
              </w:rPr>
              <w:t>3</w:t>
            </w:r>
            <w:r>
              <w:rPr>
                <w:rFonts w:hint="eastAsia" w:ascii="仿宋" w:hAnsi="仿宋" w:eastAsia="仿宋" w:cs="仿宋"/>
                <w:color w:val="auto"/>
                <w:kern w:val="0"/>
                <w:sz w:val="24"/>
                <w:lang w:bidi="ar"/>
              </w:rPr>
              <w:t>）</w:t>
            </w:r>
          </w:p>
        </w:tc>
        <w:tc>
          <w:tcPr>
            <w:tcW w:w="510" w:type="pct"/>
            <w:vMerge w:val="restart"/>
            <w:noWrap w:val="0"/>
            <w:vAlign w:val="center"/>
          </w:tcPr>
          <w:p>
            <w:pPr>
              <w:widowControl/>
              <w:spacing w:line="400" w:lineRule="exact"/>
              <w:ind w:firstLine="0" w:firstLineChars="0"/>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威胁人口（口）</w:t>
            </w:r>
          </w:p>
        </w:tc>
        <w:tc>
          <w:tcPr>
            <w:tcW w:w="500" w:type="pct"/>
            <w:vMerge w:val="restart"/>
            <w:noWrap w:val="0"/>
            <w:vAlign w:val="center"/>
          </w:tcPr>
          <w:p>
            <w:pPr>
              <w:widowControl/>
              <w:spacing w:line="400" w:lineRule="exact"/>
              <w:ind w:firstLine="0" w:firstLineChars="0"/>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威胁财产（万元）</w:t>
            </w:r>
          </w:p>
        </w:tc>
        <w:tc>
          <w:tcPr>
            <w:tcW w:w="250" w:type="pct"/>
            <w:vMerge w:val="restart"/>
            <w:noWrap w:val="0"/>
            <w:vAlign w:val="center"/>
          </w:tcPr>
          <w:p>
            <w:pPr>
              <w:widowControl/>
              <w:spacing w:line="400" w:lineRule="exact"/>
              <w:ind w:firstLine="0" w:firstLineChars="0"/>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规模等级</w:t>
            </w:r>
          </w:p>
        </w:tc>
        <w:tc>
          <w:tcPr>
            <w:tcW w:w="251" w:type="pct"/>
            <w:vMerge w:val="restart"/>
            <w:noWrap w:val="0"/>
            <w:vAlign w:val="center"/>
          </w:tcPr>
          <w:p>
            <w:pPr>
              <w:widowControl/>
              <w:spacing w:line="400" w:lineRule="exact"/>
              <w:ind w:firstLine="0" w:firstLineChars="0"/>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险情级别</w:t>
            </w:r>
          </w:p>
        </w:tc>
        <w:tc>
          <w:tcPr>
            <w:tcW w:w="442" w:type="pct"/>
            <w:vMerge w:val="restart"/>
            <w:noWrap w:val="0"/>
            <w:vAlign w:val="center"/>
          </w:tcPr>
          <w:p>
            <w:pPr>
              <w:widowControl/>
              <w:spacing w:line="400" w:lineRule="exact"/>
              <w:ind w:firstLine="0" w:firstLineChars="0"/>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是否编制防灾预案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563" w:hRule="atLeast"/>
        </w:trPr>
        <w:tc>
          <w:tcPr>
            <w:tcW w:w="155"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c>
          <w:tcPr>
            <w:tcW w:w="356"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c>
          <w:tcPr>
            <w:tcW w:w="250"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c>
          <w:tcPr>
            <w:tcW w:w="244"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c>
          <w:tcPr>
            <w:tcW w:w="302" w:type="pct"/>
            <w:noWrap/>
            <w:vAlign w:val="center"/>
          </w:tcPr>
          <w:p>
            <w:pPr>
              <w:widowControl/>
              <w:spacing w:line="400" w:lineRule="exact"/>
              <w:ind w:firstLine="0" w:firstLineChars="0"/>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经度</w:t>
            </w:r>
          </w:p>
        </w:tc>
        <w:tc>
          <w:tcPr>
            <w:tcW w:w="272" w:type="pct"/>
            <w:noWrap/>
            <w:vAlign w:val="center"/>
          </w:tcPr>
          <w:p>
            <w:pPr>
              <w:widowControl/>
              <w:spacing w:line="400" w:lineRule="exact"/>
              <w:ind w:firstLine="0" w:firstLineChars="0"/>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纬度</w:t>
            </w:r>
          </w:p>
        </w:tc>
        <w:tc>
          <w:tcPr>
            <w:tcW w:w="496"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c>
          <w:tcPr>
            <w:tcW w:w="252"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c>
          <w:tcPr>
            <w:tcW w:w="258"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c>
          <w:tcPr>
            <w:tcW w:w="455"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c>
          <w:tcPr>
            <w:tcW w:w="510"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c>
          <w:tcPr>
            <w:tcW w:w="500"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c>
          <w:tcPr>
            <w:tcW w:w="250"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c>
          <w:tcPr>
            <w:tcW w:w="251"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c>
          <w:tcPr>
            <w:tcW w:w="442"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593" w:hRule="atLeast"/>
        </w:trPr>
        <w:tc>
          <w:tcPr>
            <w:tcW w:w="15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lang w:val="en-US" w:eastAsia="zh-CN" w:bidi="ar-SA"/>
              </w:rPr>
            </w:pPr>
            <w:r>
              <w:rPr>
                <w:rFonts w:ascii="Times New Roman" w:hAnsi="Times New Roman" w:eastAsia="仿宋" w:cs="Times New Roman"/>
                <w:color w:val="auto"/>
                <w:kern w:val="0"/>
                <w:sz w:val="18"/>
                <w:szCs w:val="18"/>
              </w:rPr>
              <w:t>1</w:t>
            </w:r>
          </w:p>
        </w:tc>
        <w:tc>
          <w:tcPr>
            <w:tcW w:w="35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 w:cs="Times New Roman"/>
                <w:color w:val="auto"/>
                <w:kern w:val="0"/>
                <w:sz w:val="18"/>
                <w:szCs w:val="18"/>
                <w:lang w:val="en-US" w:eastAsia="zh-CN" w:bidi="ar-SA"/>
              </w:rPr>
            </w:pPr>
            <w:r>
              <w:rPr>
                <w:rFonts w:hint="eastAsia" w:eastAsia="仿宋" w:cs="Times New Roman"/>
                <w:color w:val="auto"/>
                <w:kern w:val="0"/>
                <w:sz w:val="18"/>
                <w:szCs w:val="18"/>
                <w:lang w:val="en-US" w:eastAsia="zh-CN"/>
              </w:rPr>
              <w:t>叶县</w:t>
            </w:r>
          </w:p>
        </w:tc>
        <w:tc>
          <w:tcPr>
            <w:tcW w:w="250"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 w:cs="Times New Roman"/>
                <w:color w:val="auto"/>
                <w:kern w:val="0"/>
                <w:sz w:val="18"/>
                <w:szCs w:val="18"/>
                <w:lang w:val="en-US" w:eastAsia="zh-CN" w:bidi="ar-SA"/>
              </w:rPr>
            </w:pPr>
            <w:r>
              <w:rPr>
                <w:rFonts w:hint="eastAsia" w:eastAsia="仿宋" w:cs="Times New Roman"/>
                <w:color w:val="auto"/>
                <w:kern w:val="0"/>
                <w:sz w:val="18"/>
                <w:szCs w:val="18"/>
                <w:lang w:eastAsia="zh-CN"/>
              </w:rPr>
              <w:t>洪庄杨张集村</w:t>
            </w:r>
          </w:p>
        </w:tc>
        <w:tc>
          <w:tcPr>
            <w:tcW w:w="24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 w:cs="Times New Roman"/>
                <w:color w:val="auto"/>
                <w:kern w:val="0"/>
                <w:sz w:val="18"/>
                <w:szCs w:val="18"/>
                <w:lang w:val="en-US" w:eastAsia="zh-CN" w:bidi="ar-SA"/>
              </w:rPr>
            </w:pPr>
            <w:r>
              <w:rPr>
                <w:rFonts w:hint="eastAsia" w:eastAsia="仿宋" w:cs="Times New Roman"/>
                <w:color w:val="auto"/>
                <w:kern w:val="0"/>
                <w:sz w:val="18"/>
                <w:szCs w:val="18"/>
                <w:lang w:eastAsia="zh-CN"/>
              </w:rPr>
              <w:t>地质塌陷地裂缝</w:t>
            </w:r>
          </w:p>
        </w:tc>
        <w:tc>
          <w:tcPr>
            <w:tcW w:w="302"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lang w:val="en-US" w:eastAsia="zh-CN" w:bidi="ar-SA"/>
              </w:rPr>
            </w:pPr>
            <w:r>
              <w:rPr>
                <w:rFonts w:ascii="Times New Roman" w:hAnsi="Times New Roman" w:eastAsia="仿宋" w:cs="Times New Roman"/>
                <w:color w:val="auto"/>
                <w:sz w:val="18"/>
                <w:szCs w:val="18"/>
              </w:rPr>
              <w:t>11</w:t>
            </w:r>
            <w:r>
              <w:rPr>
                <w:rFonts w:hint="eastAsia" w:eastAsia="仿宋" w:cs="Times New Roman"/>
                <w:color w:val="auto"/>
                <w:sz w:val="18"/>
                <w:szCs w:val="18"/>
                <w:lang w:val="en-US" w:eastAsia="zh-CN"/>
              </w:rPr>
              <w:t>3</w:t>
            </w:r>
            <w:r>
              <w:rPr>
                <w:rFonts w:ascii="Times New Roman" w:hAnsi="Times New Roman" w:eastAsia="仿宋" w:cs="Times New Roman"/>
                <w:color w:val="auto"/>
                <w:sz w:val="18"/>
                <w:szCs w:val="18"/>
              </w:rPr>
              <w:t>°</w:t>
            </w:r>
            <w:r>
              <w:rPr>
                <w:rFonts w:hint="eastAsia" w:eastAsia="仿宋" w:cs="Times New Roman"/>
                <w:color w:val="auto"/>
                <w:sz w:val="18"/>
                <w:szCs w:val="18"/>
                <w:lang w:val="en-US" w:eastAsia="zh-CN"/>
              </w:rPr>
              <w:t>2</w:t>
            </w:r>
            <w:r>
              <w:rPr>
                <w:rFonts w:ascii="Times New Roman" w:hAnsi="Times New Roman" w:eastAsia="仿宋" w:cs="Times New Roman"/>
                <w:color w:val="auto"/>
                <w:sz w:val="18"/>
                <w:szCs w:val="18"/>
              </w:rPr>
              <w:t>9′</w:t>
            </w:r>
            <w:r>
              <w:rPr>
                <w:rFonts w:hint="eastAsia" w:eastAsia="仿宋" w:cs="Times New Roman"/>
                <w:color w:val="auto"/>
                <w:sz w:val="18"/>
                <w:szCs w:val="18"/>
                <w:lang w:val="en-US" w:eastAsia="zh-CN"/>
              </w:rPr>
              <w:t>31</w:t>
            </w:r>
            <w:r>
              <w:rPr>
                <w:rFonts w:ascii="Times New Roman" w:hAnsi="Times New Roman" w:eastAsia="仿宋" w:cs="Times New Roman"/>
                <w:color w:val="auto"/>
                <w:sz w:val="18"/>
                <w:szCs w:val="18"/>
              </w:rPr>
              <w:t>″</w:t>
            </w:r>
          </w:p>
        </w:tc>
        <w:tc>
          <w:tcPr>
            <w:tcW w:w="272"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lang w:val="en-US" w:eastAsia="zh-CN" w:bidi="ar-SA"/>
              </w:rPr>
            </w:pPr>
            <w:r>
              <w:rPr>
                <w:rFonts w:ascii="Times New Roman" w:hAnsi="Times New Roman" w:eastAsia="仿宋" w:cs="Times New Roman"/>
                <w:color w:val="auto"/>
                <w:sz w:val="18"/>
                <w:szCs w:val="18"/>
              </w:rPr>
              <w:t>33°</w:t>
            </w:r>
            <w:r>
              <w:rPr>
                <w:rFonts w:hint="eastAsia" w:eastAsia="仿宋" w:cs="Times New Roman"/>
                <w:color w:val="auto"/>
                <w:sz w:val="18"/>
                <w:szCs w:val="18"/>
                <w:lang w:val="en-US" w:eastAsia="zh-CN"/>
              </w:rPr>
              <w:t>43</w:t>
            </w:r>
            <w:r>
              <w:rPr>
                <w:rFonts w:ascii="Times New Roman" w:hAnsi="Times New Roman" w:eastAsia="仿宋" w:cs="Times New Roman"/>
                <w:color w:val="auto"/>
                <w:sz w:val="18"/>
                <w:szCs w:val="18"/>
              </w:rPr>
              <w:t>′</w:t>
            </w:r>
            <w:r>
              <w:rPr>
                <w:rFonts w:hint="eastAsia" w:eastAsia="仿宋" w:cs="Times New Roman"/>
                <w:color w:val="auto"/>
                <w:sz w:val="18"/>
                <w:szCs w:val="18"/>
                <w:lang w:val="en-US" w:eastAsia="zh-CN"/>
              </w:rPr>
              <w:t>59</w:t>
            </w:r>
            <w:r>
              <w:rPr>
                <w:rFonts w:ascii="Times New Roman" w:hAnsi="Times New Roman" w:eastAsia="仿宋" w:cs="Times New Roman"/>
                <w:color w:val="auto"/>
                <w:sz w:val="18"/>
                <w:szCs w:val="18"/>
              </w:rPr>
              <w:t>″</w:t>
            </w:r>
          </w:p>
        </w:tc>
        <w:tc>
          <w:tcPr>
            <w:tcW w:w="49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lang w:val="en-US" w:eastAsia="zh-CN" w:bidi="ar-SA"/>
              </w:rPr>
            </w:pPr>
            <w:r>
              <w:rPr>
                <w:rFonts w:hint="eastAsia" w:eastAsia="仿宋"/>
                <w:color w:val="000000"/>
                <w:kern w:val="0"/>
                <w:sz w:val="21"/>
                <w:szCs w:val="21"/>
              </w:rPr>
              <w:t>塌陷坑最大深度0.2-0.5m、塌陷岩性为土质、不稳定。造成地面及部分房屋有裂缝</w:t>
            </w:r>
          </w:p>
        </w:tc>
        <w:tc>
          <w:tcPr>
            <w:tcW w:w="252"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 w:cs="Times New Roman"/>
                <w:color w:val="auto"/>
                <w:kern w:val="0"/>
                <w:sz w:val="18"/>
                <w:szCs w:val="18"/>
                <w:lang w:val="en-US" w:eastAsia="zh-CN" w:bidi="ar-SA"/>
              </w:rPr>
            </w:pPr>
            <w:r>
              <w:rPr>
                <w:rFonts w:hint="eastAsia" w:eastAsia="仿宋" w:cs="Times New Roman"/>
                <w:color w:val="auto"/>
                <w:kern w:val="0"/>
                <w:sz w:val="18"/>
                <w:szCs w:val="18"/>
                <w:lang w:eastAsia="zh-CN"/>
              </w:rPr>
              <w:t>矿山资源开发</w:t>
            </w:r>
          </w:p>
        </w:tc>
        <w:tc>
          <w:tcPr>
            <w:tcW w:w="25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lang w:val="en-US" w:eastAsia="zh-CN" w:bidi="ar-SA"/>
              </w:rPr>
            </w:pPr>
            <w:r>
              <w:rPr>
                <w:rFonts w:ascii="Times New Roman" w:hAnsi="Times New Roman" w:eastAsia="仿宋" w:cs="Times New Roman"/>
                <w:color w:val="auto"/>
                <w:kern w:val="0"/>
                <w:sz w:val="18"/>
                <w:szCs w:val="18"/>
              </w:rPr>
              <w:t>基本稳定</w:t>
            </w:r>
          </w:p>
        </w:tc>
        <w:tc>
          <w:tcPr>
            <w:tcW w:w="45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color w:val="auto"/>
                <w:kern w:val="0"/>
                <w:sz w:val="18"/>
                <w:szCs w:val="18"/>
                <w:lang w:val="en-US" w:eastAsia="zh-CN" w:bidi="ar-SA"/>
              </w:rPr>
            </w:pPr>
            <w:r>
              <w:rPr>
                <w:rFonts w:hint="eastAsia" w:eastAsia="仿宋" w:cs="Times New Roman"/>
                <w:color w:val="auto"/>
                <w:kern w:val="0"/>
                <w:sz w:val="18"/>
                <w:szCs w:val="18"/>
                <w:lang w:val="en-US" w:eastAsia="zh-CN"/>
              </w:rPr>
              <w:t>33350</w:t>
            </w:r>
          </w:p>
        </w:tc>
        <w:tc>
          <w:tcPr>
            <w:tcW w:w="510"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lang w:val="en-US" w:eastAsia="zh-CN" w:bidi="ar-SA"/>
              </w:rPr>
            </w:pPr>
            <w:r>
              <w:rPr>
                <w:rFonts w:hint="eastAsia" w:ascii="Times New Roman" w:hAnsi="Times New Roman" w:eastAsia="仿宋" w:cs="Times New Roman"/>
                <w:color w:val="auto"/>
                <w:kern w:val="0"/>
                <w:sz w:val="18"/>
                <w:szCs w:val="18"/>
                <w:lang w:val="en-US" w:eastAsia="zh-CN"/>
              </w:rPr>
              <w:t>14</w:t>
            </w:r>
            <w:r>
              <w:rPr>
                <w:rFonts w:ascii="Times New Roman" w:hAnsi="Times New Roman" w:eastAsia="仿宋" w:cs="Times New Roman"/>
                <w:color w:val="auto"/>
                <w:kern w:val="0"/>
                <w:sz w:val="18"/>
                <w:szCs w:val="18"/>
              </w:rPr>
              <w:t>户</w:t>
            </w:r>
            <w:r>
              <w:rPr>
                <w:rFonts w:hint="eastAsia" w:eastAsia="仿宋" w:cs="Times New Roman"/>
                <w:color w:val="auto"/>
                <w:kern w:val="0"/>
                <w:sz w:val="18"/>
                <w:szCs w:val="18"/>
                <w:lang w:val="en-US" w:eastAsia="zh-CN"/>
              </w:rPr>
              <w:t>72</w:t>
            </w:r>
            <w:r>
              <w:rPr>
                <w:rFonts w:ascii="Times New Roman" w:hAnsi="Times New Roman" w:eastAsia="仿宋" w:cs="Times New Roman"/>
                <w:color w:val="auto"/>
                <w:kern w:val="0"/>
                <w:sz w:val="18"/>
                <w:szCs w:val="18"/>
              </w:rPr>
              <w:t>人</w:t>
            </w:r>
          </w:p>
        </w:tc>
        <w:tc>
          <w:tcPr>
            <w:tcW w:w="500"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color w:val="auto"/>
                <w:kern w:val="0"/>
                <w:sz w:val="18"/>
                <w:szCs w:val="18"/>
                <w:lang w:val="en-US" w:eastAsia="zh-CN" w:bidi="ar-SA"/>
              </w:rPr>
            </w:pPr>
            <w:r>
              <w:rPr>
                <w:rFonts w:hint="eastAsia" w:eastAsia="仿宋" w:cs="Times New Roman"/>
                <w:color w:val="auto"/>
                <w:kern w:val="0"/>
                <w:sz w:val="18"/>
                <w:szCs w:val="18"/>
                <w:lang w:eastAsia="zh-CN"/>
              </w:rPr>
              <w:t>约</w:t>
            </w:r>
            <w:r>
              <w:rPr>
                <w:rFonts w:hint="eastAsia" w:eastAsia="仿宋" w:cs="Times New Roman"/>
                <w:color w:val="auto"/>
                <w:kern w:val="0"/>
                <w:sz w:val="18"/>
                <w:szCs w:val="18"/>
                <w:lang w:val="en-US" w:eastAsia="zh-CN"/>
              </w:rPr>
              <w:t>140万元</w:t>
            </w:r>
          </w:p>
        </w:tc>
        <w:tc>
          <w:tcPr>
            <w:tcW w:w="250"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lang w:val="en-US" w:eastAsia="zh-CN" w:bidi="ar-SA"/>
              </w:rPr>
            </w:pPr>
            <w:r>
              <w:rPr>
                <w:rFonts w:ascii="Times New Roman" w:hAnsi="Times New Roman" w:eastAsia="仿宋" w:cs="Times New Roman"/>
                <w:color w:val="auto"/>
                <w:kern w:val="0"/>
                <w:sz w:val="18"/>
                <w:szCs w:val="18"/>
              </w:rPr>
              <w:t>小型</w:t>
            </w:r>
          </w:p>
        </w:tc>
        <w:tc>
          <w:tcPr>
            <w:tcW w:w="251"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lang w:val="en-US" w:eastAsia="zh-CN" w:bidi="ar-SA"/>
              </w:rPr>
            </w:pPr>
            <w:r>
              <w:rPr>
                <w:rFonts w:ascii="Times New Roman" w:hAnsi="Times New Roman" w:eastAsia="仿宋" w:cs="Times New Roman"/>
                <w:color w:val="auto"/>
                <w:kern w:val="0"/>
                <w:sz w:val="18"/>
                <w:szCs w:val="18"/>
              </w:rPr>
              <w:t>中型</w:t>
            </w:r>
          </w:p>
        </w:tc>
        <w:tc>
          <w:tcPr>
            <w:tcW w:w="442"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lang w:val="en-US" w:eastAsia="zh-CN" w:bidi="ar-SA"/>
              </w:rPr>
            </w:pPr>
            <w:r>
              <w:rPr>
                <w:rFonts w:ascii="Times New Roman" w:hAnsi="Times New Roman" w:eastAsia="仿宋" w:cs="Times New Roman"/>
                <w:color w:val="auto"/>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593" w:hRule="atLeast"/>
        </w:trPr>
        <w:tc>
          <w:tcPr>
            <w:tcW w:w="15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r>
              <w:rPr>
                <w:rFonts w:ascii="Times New Roman" w:hAnsi="Times New Roman" w:eastAsia="仿宋" w:cs="Times New Roman"/>
                <w:color w:val="auto"/>
                <w:kern w:val="0"/>
                <w:sz w:val="18"/>
                <w:szCs w:val="18"/>
              </w:rPr>
              <w:t>2</w:t>
            </w:r>
          </w:p>
        </w:tc>
        <w:tc>
          <w:tcPr>
            <w:tcW w:w="35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c>
          <w:tcPr>
            <w:tcW w:w="250"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c>
          <w:tcPr>
            <w:tcW w:w="24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c>
          <w:tcPr>
            <w:tcW w:w="302"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c>
          <w:tcPr>
            <w:tcW w:w="272"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c>
          <w:tcPr>
            <w:tcW w:w="49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c>
          <w:tcPr>
            <w:tcW w:w="252"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c>
          <w:tcPr>
            <w:tcW w:w="25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c>
          <w:tcPr>
            <w:tcW w:w="45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c>
          <w:tcPr>
            <w:tcW w:w="510"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c>
          <w:tcPr>
            <w:tcW w:w="500"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c>
          <w:tcPr>
            <w:tcW w:w="250"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c>
          <w:tcPr>
            <w:tcW w:w="251"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c>
          <w:tcPr>
            <w:tcW w:w="442"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593" w:hRule="atLeast"/>
        </w:trPr>
        <w:tc>
          <w:tcPr>
            <w:tcW w:w="15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r>
              <w:rPr>
                <w:rFonts w:ascii="Times New Roman" w:hAnsi="Times New Roman" w:eastAsia="仿宋" w:cs="Times New Roman"/>
                <w:color w:val="auto"/>
                <w:kern w:val="0"/>
                <w:sz w:val="18"/>
                <w:szCs w:val="18"/>
              </w:rPr>
              <w:t>3</w:t>
            </w:r>
          </w:p>
        </w:tc>
        <w:tc>
          <w:tcPr>
            <w:tcW w:w="35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c>
          <w:tcPr>
            <w:tcW w:w="250"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c>
          <w:tcPr>
            <w:tcW w:w="24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c>
          <w:tcPr>
            <w:tcW w:w="302"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c>
          <w:tcPr>
            <w:tcW w:w="272"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c>
          <w:tcPr>
            <w:tcW w:w="49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c>
          <w:tcPr>
            <w:tcW w:w="252"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c>
          <w:tcPr>
            <w:tcW w:w="25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c>
          <w:tcPr>
            <w:tcW w:w="45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c>
          <w:tcPr>
            <w:tcW w:w="510"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c>
          <w:tcPr>
            <w:tcW w:w="500"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c>
          <w:tcPr>
            <w:tcW w:w="250"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c>
          <w:tcPr>
            <w:tcW w:w="251"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c>
          <w:tcPr>
            <w:tcW w:w="442"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593" w:hRule="atLeast"/>
        </w:trPr>
        <w:tc>
          <w:tcPr>
            <w:tcW w:w="15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r>
              <w:rPr>
                <w:rFonts w:ascii="Times New Roman" w:hAnsi="Times New Roman" w:eastAsia="仿宋" w:cs="Times New Roman"/>
                <w:color w:val="auto"/>
                <w:kern w:val="0"/>
                <w:sz w:val="18"/>
                <w:szCs w:val="18"/>
              </w:rPr>
              <w:t>4</w:t>
            </w:r>
          </w:p>
        </w:tc>
        <w:tc>
          <w:tcPr>
            <w:tcW w:w="35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c>
          <w:tcPr>
            <w:tcW w:w="250"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c>
          <w:tcPr>
            <w:tcW w:w="24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c>
          <w:tcPr>
            <w:tcW w:w="302"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c>
          <w:tcPr>
            <w:tcW w:w="272"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c>
          <w:tcPr>
            <w:tcW w:w="49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c>
          <w:tcPr>
            <w:tcW w:w="252"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c>
          <w:tcPr>
            <w:tcW w:w="25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c>
          <w:tcPr>
            <w:tcW w:w="45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c>
          <w:tcPr>
            <w:tcW w:w="510"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c>
          <w:tcPr>
            <w:tcW w:w="500"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c>
          <w:tcPr>
            <w:tcW w:w="250"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c>
          <w:tcPr>
            <w:tcW w:w="251"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c>
          <w:tcPr>
            <w:tcW w:w="442"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593" w:hRule="atLeast"/>
        </w:trPr>
        <w:tc>
          <w:tcPr>
            <w:tcW w:w="15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r>
              <w:rPr>
                <w:rFonts w:ascii="Times New Roman" w:hAnsi="Times New Roman" w:eastAsia="仿宋" w:cs="Times New Roman"/>
                <w:color w:val="auto"/>
                <w:kern w:val="0"/>
                <w:sz w:val="18"/>
                <w:szCs w:val="18"/>
              </w:rPr>
              <w:t>5</w:t>
            </w:r>
          </w:p>
        </w:tc>
        <w:tc>
          <w:tcPr>
            <w:tcW w:w="35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c>
          <w:tcPr>
            <w:tcW w:w="250"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c>
          <w:tcPr>
            <w:tcW w:w="24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c>
          <w:tcPr>
            <w:tcW w:w="302"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c>
          <w:tcPr>
            <w:tcW w:w="272"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c>
          <w:tcPr>
            <w:tcW w:w="49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c>
          <w:tcPr>
            <w:tcW w:w="252"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c>
          <w:tcPr>
            <w:tcW w:w="25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c>
          <w:tcPr>
            <w:tcW w:w="45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c>
          <w:tcPr>
            <w:tcW w:w="510"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c>
          <w:tcPr>
            <w:tcW w:w="500"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c>
          <w:tcPr>
            <w:tcW w:w="250"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c>
          <w:tcPr>
            <w:tcW w:w="251"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c>
          <w:tcPr>
            <w:tcW w:w="442"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593" w:hRule="atLeast"/>
        </w:trPr>
        <w:tc>
          <w:tcPr>
            <w:tcW w:w="15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r>
              <w:rPr>
                <w:rFonts w:ascii="Times New Roman" w:hAnsi="Times New Roman" w:eastAsia="仿宋" w:cs="Times New Roman"/>
                <w:color w:val="auto"/>
                <w:kern w:val="0"/>
                <w:sz w:val="18"/>
                <w:szCs w:val="18"/>
              </w:rPr>
              <w:t>6</w:t>
            </w:r>
          </w:p>
        </w:tc>
        <w:tc>
          <w:tcPr>
            <w:tcW w:w="35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c>
          <w:tcPr>
            <w:tcW w:w="250"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c>
          <w:tcPr>
            <w:tcW w:w="24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c>
          <w:tcPr>
            <w:tcW w:w="302"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c>
          <w:tcPr>
            <w:tcW w:w="272"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c>
          <w:tcPr>
            <w:tcW w:w="49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c>
          <w:tcPr>
            <w:tcW w:w="252"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c>
          <w:tcPr>
            <w:tcW w:w="25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c>
          <w:tcPr>
            <w:tcW w:w="45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c>
          <w:tcPr>
            <w:tcW w:w="510"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c>
          <w:tcPr>
            <w:tcW w:w="500"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c>
          <w:tcPr>
            <w:tcW w:w="250"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c>
          <w:tcPr>
            <w:tcW w:w="251"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c>
          <w:tcPr>
            <w:tcW w:w="442"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593" w:hRule="atLeast"/>
        </w:trPr>
        <w:tc>
          <w:tcPr>
            <w:tcW w:w="15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r>
              <w:rPr>
                <w:rFonts w:ascii="Times New Roman" w:hAnsi="Times New Roman" w:eastAsia="仿宋" w:cs="Times New Roman"/>
                <w:color w:val="auto"/>
                <w:kern w:val="0"/>
                <w:sz w:val="18"/>
                <w:szCs w:val="18"/>
              </w:rPr>
              <w:t>7</w:t>
            </w:r>
          </w:p>
        </w:tc>
        <w:tc>
          <w:tcPr>
            <w:tcW w:w="35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c>
          <w:tcPr>
            <w:tcW w:w="250"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c>
          <w:tcPr>
            <w:tcW w:w="24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c>
          <w:tcPr>
            <w:tcW w:w="302"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c>
          <w:tcPr>
            <w:tcW w:w="272"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c>
          <w:tcPr>
            <w:tcW w:w="49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c>
          <w:tcPr>
            <w:tcW w:w="252"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c>
          <w:tcPr>
            <w:tcW w:w="25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c>
          <w:tcPr>
            <w:tcW w:w="45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c>
          <w:tcPr>
            <w:tcW w:w="510"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c>
          <w:tcPr>
            <w:tcW w:w="500"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c>
          <w:tcPr>
            <w:tcW w:w="250"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c>
          <w:tcPr>
            <w:tcW w:w="251"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c>
          <w:tcPr>
            <w:tcW w:w="442"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593" w:hRule="atLeast"/>
        </w:trPr>
        <w:tc>
          <w:tcPr>
            <w:tcW w:w="15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r>
              <w:rPr>
                <w:rFonts w:ascii="Times New Roman" w:hAnsi="Times New Roman" w:eastAsia="仿宋" w:cs="Times New Roman"/>
                <w:color w:val="auto"/>
                <w:kern w:val="0"/>
                <w:sz w:val="18"/>
                <w:szCs w:val="18"/>
              </w:rPr>
              <w:t>8</w:t>
            </w:r>
          </w:p>
        </w:tc>
        <w:tc>
          <w:tcPr>
            <w:tcW w:w="35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c>
          <w:tcPr>
            <w:tcW w:w="250"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c>
          <w:tcPr>
            <w:tcW w:w="24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c>
          <w:tcPr>
            <w:tcW w:w="302"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c>
          <w:tcPr>
            <w:tcW w:w="272"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c>
          <w:tcPr>
            <w:tcW w:w="49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c>
          <w:tcPr>
            <w:tcW w:w="252"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c>
          <w:tcPr>
            <w:tcW w:w="25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c>
          <w:tcPr>
            <w:tcW w:w="45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c>
          <w:tcPr>
            <w:tcW w:w="510"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c>
          <w:tcPr>
            <w:tcW w:w="500"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c>
          <w:tcPr>
            <w:tcW w:w="250"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c>
          <w:tcPr>
            <w:tcW w:w="251"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c>
          <w:tcPr>
            <w:tcW w:w="442"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 w:cs="Times New Roman"/>
                <w:color w:val="auto"/>
                <w:kern w:val="0"/>
                <w:sz w:val="18"/>
                <w:szCs w:val="18"/>
              </w:rPr>
            </w:pPr>
          </w:p>
        </w:tc>
      </w:tr>
    </w:tbl>
    <w:p>
      <w:pPr>
        <w:pStyle w:val="3"/>
        <w:ind w:firstLine="0" w:firstLineChars="0"/>
        <w:rPr>
          <w:rFonts w:hint="eastAsia"/>
          <w:color w:val="auto"/>
          <w:lang w:eastAsia="zh-CN"/>
        </w:rPr>
      </w:pPr>
      <w:bookmarkStart w:id="199" w:name="_Toc4624"/>
      <w:bookmarkStart w:id="200" w:name="_Toc11678"/>
      <w:r>
        <w:rPr>
          <w:rFonts w:hint="eastAsia"/>
          <w:color w:val="auto"/>
        </w:rPr>
        <w:t>附件</w:t>
      </w:r>
      <w:bookmarkEnd w:id="199"/>
      <w:bookmarkEnd w:id="200"/>
      <w:r>
        <w:rPr>
          <w:rFonts w:hint="eastAsia"/>
          <w:color w:val="auto"/>
          <w:lang w:val="en-US" w:eastAsia="zh-CN"/>
        </w:rPr>
        <w:t>6</w:t>
      </w:r>
    </w:p>
    <w:p>
      <w:pPr>
        <w:spacing w:line="360" w:lineRule="auto"/>
        <w:ind w:firstLine="0" w:firstLineChars="0"/>
        <w:jc w:val="center"/>
        <w:rPr>
          <w:rFonts w:hint="eastAsia"/>
          <w:color w:val="auto"/>
        </w:rPr>
      </w:pPr>
      <w:r>
        <w:rPr>
          <w:rFonts w:hint="eastAsia" w:ascii="方正小标宋简体" w:eastAsia="方正小标宋简体" w:cs="Times New Roman"/>
          <w:color w:val="auto"/>
          <w:sz w:val="44"/>
          <w:szCs w:val="44"/>
          <w:lang w:val="en-US" w:eastAsia="zh-CN"/>
        </w:rPr>
        <w:t>叶</w:t>
      </w:r>
      <w:r>
        <w:rPr>
          <w:rFonts w:hint="eastAsia" w:ascii="方正小标宋简体" w:hAnsi="Times New Roman" w:eastAsia="方正小标宋简体" w:cs="Times New Roman"/>
          <w:color w:val="auto"/>
          <w:sz w:val="44"/>
          <w:szCs w:val="44"/>
        </w:rPr>
        <w:t>县</w:t>
      </w:r>
      <w:r>
        <w:rPr>
          <w:rFonts w:hint="eastAsia" w:ascii="方正小标宋简体" w:eastAsia="方正小标宋简体" w:cs="Times New Roman"/>
          <w:color w:val="auto"/>
          <w:sz w:val="44"/>
          <w:szCs w:val="44"/>
          <w:lang w:val="en-US" w:eastAsia="zh-CN"/>
        </w:rPr>
        <w:t>南水北调工程风险点</w:t>
      </w:r>
      <w:r>
        <w:rPr>
          <w:rFonts w:hint="eastAsia" w:ascii="方正小标宋简体" w:hAnsi="Times New Roman" w:eastAsia="方正小标宋简体" w:cs="Times New Roman"/>
          <w:color w:val="auto"/>
          <w:sz w:val="44"/>
          <w:szCs w:val="44"/>
        </w:rPr>
        <w:t>排查汇总表</w:t>
      </w:r>
    </w:p>
    <w:tbl>
      <w:tblPr>
        <w:tblStyle w:val="13"/>
        <w:tblW w:w="5031"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0" w:type="dxa"/>
          <w:bottom w:w="0" w:type="dxa"/>
          <w:right w:w="0" w:type="dxa"/>
        </w:tblCellMar>
      </w:tblPr>
      <w:tblGrid>
        <w:gridCol w:w="533"/>
        <w:gridCol w:w="1606"/>
        <w:gridCol w:w="2567"/>
        <w:gridCol w:w="1471"/>
        <w:gridCol w:w="2146"/>
        <w:gridCol w:w="2669"/>
        <w:gridCol w:w="1107"/>
        <w:gridCol w:w="165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128" w:hRule="atLeast"/>
          <w:tblHeader/>
          <w:jc w:val="center"/>
        </w:trPr>
        <w:tc>
          <w:tcPr>
            <w:tcW w:w="194"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eastAsia="zh-CN"/>
              </w:rPr>
            </w:pPr>
            <w:r>
              <w:rPr>
                <w:rFonts w:hint="eastAsia" w:ascii="仿宋_GB2312" w:hAnsi="仿宋" w:eastAsia="仿宋_GB2312" w:cs="仿宋"/>
                <w:kern w:val="0"/>
                <w:sz w:val="28"/>
                <w:szCs w:val="28"/>
                <w:lang w:eastAsia="zh-CN"/>
              </w:rPr>
              <w:t>序号</w:t>
            </w:r>
          </w:p>
        </w:tc>
        <w:tc>
          <w:tcPr>
            <w:tcW w:w="583"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eastAsia="zh-CN"/>
              </w:rPr>
            </w:pPr>
            <w:r>
              <w:rPr>
                <w:rFonts w:hint="eastAsia" w:ascii="仿宋_GB2312" w:hAnsi="仿宋" w:eastAsia="仿宋_GB2312" w:cs="仿宋"/>
                <w:kern w:val="0"/>
                <w:sz w:val="28"/>
                <w:szCs w:val="28"/>
                <w:lang w:val="en-US" w:eastAsia="zh-CN"/>
              </w:rPr>
              <w:t>风险点名称</w:t>
            </w:r>
          </w:p>
        </w:tc>
        <w:tc>
          <w:tcPr>
            <w:tcW w:w="932"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eastAsia="zh-CN"/>
              </w:rPr>
            </w:pPr>
            <w:r>
              <w:rPr>
                <w:rFonts w:hint="eastAsia" w:ascii="仿宋_GB2312" w:hAnsi="仿宋" w:eastAsia="仿宋_GB2312" w:cs="仿宋"/>
                <w:kern w:val="0"/>
                <w:sz w:val="28"/>
                <w:szCs w:val="28"/>
                <w:lang w:eastAsia="zh-CN"/>
              </w:rPr>
              <w:t>地理位置</w:t>
            </w:r>
          </w:p>
        </w:tc>
        <w:tc>
          <w:tcPr>
            <w:tcW w:w="534"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引发因素</w:t>
            </w:r>
          </w:p>
        </w:tc>
        <w:tc>
          <w:tcPr>
            <w:tcW w:w="779"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eastAsia="zh-CN"/>
              </w:rPr>
            </w:pPr>
            <w:r>
              <w:rPr>
                <w:rFonts w:hint="eastAsia" w:ascii="仿宋_GB2312" w:hAnsi="仿宋" w:eastAsia="仿宋_GB2312" w:cs="仿宋"/>
                <w:kern w:val="0"/>
                <w:sz w:val="28"/>
                <w:szCs w:val="28"/>
                <w:lang w:val="en-US" w:eastAsia="zh-CN"/>
              </w:rPr>
              <w:t>应对措施</w:t>
            </w:r>
          </w:p>
        </w:tc>
        <w:tc>
          <w:tcPr>
            <w:tcW w:w="969"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eastAsia="zh-CN"/>
              </w:rPr>
            </w:pPr>
            <w:r>
              <w:rPr>
                <w:rFonts w:hint="eastAsia" w:ascii="仿宋_GB2312" w:hAnsi="仿宋" w:eastAsia="仿宋_GB2312" w:cs="仿宋"/>
                <w:kern w:val="0"/>
                <w:sz w:val="28"/>
                <w:szCs w:val="28"/>
                <w:lang w:val="en-US" w:eastAsia="zh-CN"/>
              </w:rPr>
              <w:t>责任单位</w:t>
            </w:r>
          </w:p>
        </w:tc>
        <w:tc>
          <w:tcPr>
            <w:tcW w:w="402"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eastAsia="zh-CN"/>
              </w:rPr>
            </w:pPr>
            <w:r>
              <w:rPr>
                <w:rFonts w:hint="eastAsia" w:ascii="仿宋_GB2312" w:hAnsi="仿宋" w:eastAsia="仿宋_GB2312" w:cs="仿宋"/>
                <w:kern w:val="0"/>
                <w:sz w:val="28"/>
                <w:szCs w:val="28"/>
                <w:lang w:val="en-US" w:eastAsia="zh-CN"/>
              </w:rPr>
              <w:t>责任人</w:t>
            </w:r>
          </w:p>
        </w:tc>
        <w:tc>
          <w:tcPr>
            <w:tcW w:w="602"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eastAsia="zh-CN"/>
              </w:rPr>
            </w:pPr>
            <w:r>
              <w:rPr>
                <w:rFonts w:hint="eastAsia" w:ascii="仿宋_GB2312" w:hAnsi="仿宋" w:eastAsia="仿宋_GB2312" w:cs="仿宋"/>
                <w:kern w:val="0"/>
                <w:sz w:val="28"/>
                <w:szCs w:val="28"/>
                <w:lang w:val="en-US" w:eastAsia="zh-CN"/>
              </w:rPr>
              <w:t>电话</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593" w:hRule="atLeast"/>
          <w:jc w:val="center"/>
        </w:trPr>
        <w:tc>
          <w:tcPr>
            <w:tcW w:w="194"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eastAsia="zh-CN"/>
              </w:rPr>
            </w:pPr>
            <w:r>
              <w:rPr>
                <w:rFonts w:hint="eastAsia" w:ascii="仿宋_GB2312" w:hAnsi="仿宋" w:eastAsia="仿宋_GB2312" w:cs="仿宋"/>
                <w:kern w:val="0"/>
                <w:sz w:val="28"/>
                <w:szCs w:val="28"/>
                <w:lang w:eastAsia="zh-CN"/>
              </w:rPr>
              <w:t>1</w:t>
            </w:r>
          </w:p>
        </w:tc>
        <w:tc>
          <w:tcPr>
            <w:tcW w:w="583"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eastAsia="zh-CN"/>
              </w:rPr>
              <w:t>叶县西寨河左排树林尚未清理</w:t>
            </w:r>
          </w:p>
        </w:tc>
        <w:tc>
          <w:tcPr>
            <w:tcW w:w="932"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eastAsia="zh-CN"/>
              </w:rPr>
              <w:t>叶县保安镇西寨河村</w:t>
            </w:r>
          </w:p>
        </w:tc>
        <w:tc>
          <w:tcPr>
            <w:tcW w:w="534"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eastAsia="zh-CN"/>
              </w:rPr>
              <w:t>超标准洪水</w:t>
            </w:r>
          </w:p>
        </w:tc>
        <w:tc>
          <w:tcPr>
            <w:tcW w:w="779"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eastAsia="zh-CN"/>
              </w:rPr>
              <w:t>已制定应急措施，增加栏护栅</w:t>
            </w:r>
          </w:p>
        </w:tc>
        <w:tc>
          <w:tcPr>
            <w:tcW w:w="969"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eastAsia="zh-CN"/>
              </w:rPr>
              <w:t>叶县移民服务中心</w:t>
            </w:r>
          </w:p>
        </w:tc>
        <w:tc>
          <w:tcPr>
            <w:tcW w:w="402"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eastAsia="zh-CN"/>
              </w:rPr>
              <w:t>瞿行亮</w:t>
            </w:r>
          </w:p>
        </w:tc>
        <w:tc>
          <w:tcPr>
            <w:tcW w:w="602"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17637179995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593" w:hRule="atLeast"/>
          <w:jc w:val="center"/>
        </w:trPr>
        <w:tc>
          <w:tcPr>
            <w:tcW w:w="194"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eastAsia="zh-CN"/>
              </w:rPr>
            </w:pPr>
            <w:r>
              <w:rPr>
                <w:rFonts w:hint="eastAsia" w:ascii="仿宋_GB2312" w:hAnsi="仿宋" w:eastAsia="仿宋_GB2312" w:cs="仿宋"/>
                <w:kern w:val="0"/>
                <w:sz w:val="28"/>
                <w:szCs w:val="28"/>
                <w:lang w:eastAsia="zh-CN"/>
              </w:rPr>
              <w:t>2</w:t>
            </w:r>
          </w:p>
        </w:tc>
        <w:tc>
          <w:tcPr>
            <w:tcW w:w="583"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p>
        </w:tc>
        <w:tc>
          <w:tcPr>
            <w:tcW w:w="932"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p>
        </w:tc>
        <w:tc>
          <w:tcPr>
            <w:tcW w:w="534"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p>
        </w:tc>
        <w:tc>
          <w:tcPr>
            <w:tcW w:w="779"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p>
        </w:tc>
        <w:tc>
          <w:tcPr>
            <w:tcW w:w="969"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p>
        </w:tc>
        <w:tc>
          <w:tcPr>
            <w:tcW w:w="402"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p>
        </w:tc>
        <w:tc>
          <w:tcPr>
            <w:tcW w:w="602"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503" w:hRule="atLeast"/>
          <w:jc w:val="center"/>
        </w:trPr>
        <w:tc>
          <w:tcPr>
            <w:tcW w:w="194"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eastAsia="zh-CN"/>
              </w:rPr>
            </w:pPr>
            <w:r>
              <w:rPr>
                <w:rFonts w:hint="eastAsia" w:ascii="仿宋_GB2312" w:hAnsi="仿宋" w:eastAsia="仿宋_GB2312" w:cs="仿宋"/>
                <w:kern w:val="0"/>
                <w:sz w:val="28"/>
                <w:szCs w:val="28"/>
                <w:lang w:eastAsia="zh-CN"/>
              </w:rPr>
              <w:t>3</w:t>
            </w:r>
          </w:p>
        </w:tc>
        <w:tc>
          <w:tcPr>
            <w:tcW w:w="583"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eastAsia="zh-CN"/>
              </w:rPr>
            </w:pPr>
          </w:p>
        </w:tc>
        <w:tc>
          <w:tcPr>
            <w:tcW w:w="932"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eastAsia="zh-CN"/>
              </w:rPr>
            </w:pPr>
          </w:p>
        </w:tc>
        <w:tc>
          <w:tcPr>
            <w:tcW w:w="534"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eastAsia="zh-CN"/>
              </w:rPr>
            </w:pPr>
          </w:p>
        </w:tc>
        <w:tc>
          <w:tcPr>
            <w:tcW w:w="779"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eastAsia="zh-CN"/>
              </w:rPr>
            </w:pPr>
          </w:p>
        </w:tc>
        <w:tc>
          <w:tcPr>
            <w:tcW w:w="969"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eastAsia="zh-CN"/>
              </w:rPr>
            </w:pPr>
          </w:p>
        </w:tc>
        <w:tc>
          <w:tcPr>
            <w:tcW w:w="402"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eastAsia="zh-CN"/>
              </w:rPr>
            </w:pPr>
          </w:p>
        </w:tc>
        <w:tc>
          <w:tcPr>
            <w:tcW w:w="602"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559" w:hRule="atLeast"/>
          <w:jc w:val="center"/>
        </w:trPr>
        <w:tc>
          <w:tcPr>
            <w:tcW w:w="194"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eastAsia="zh-CN"/>
              </w:rPr>
            </w:pPr>
            <w:r>
              <w:rPr>
                <w:rFonts w:hint="eastAsia" w:ascii="仿宋_GB2312" w:hAnsi="仿宋" w:eastAsia="仿宋_GB2312" w:cs="仿宋"/>
                <w:kern w:val="0"/>
                <w:sz w:val="28"/>
                <w:szCs w:val="28"/>
                <w:lang w:eastAsia="zh-CN"/>
              </w:rPr>
              <w:t>4</w:t>
            </w:r>
          </w:p>
        </w:tc>
        <w:tc>
          <w:tcPr>
            <w:tcW w:w="583"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eastAsia="zh-CN"/>
              </w:rPr>
            </w:pPr>
          </w:p>
        </w:tc>
        <w:tc>
          <w:tcPr>
            <w:tcW w:w="932"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eastAsia="zh-CN"/>
              </w:rPr>
            </w:pPr>
          </w:p>
        </w:tc>
        <w:tc>
          <w:tcPr>
            <w:tcW w:w="534"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eastAsia="zh-CN"/>
              </w:rPr>
            </w:pPr>
          </w:p>
        </w:tc>
        <w:tc>
          <w:tcPr>
            <w:tcW w:w="779"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eastAsia="zh-CN"/>
              </w:rPr>
            </w:pPr>
          </w:p>
        </w:tc>
        <w:tc>
          <w:tcPr>
            <w:tcW w:w="969"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eastAsia="zh-CN"/>
              </w:rPr>
            </w:pPr>
          </w:p>
        </w:tc>
        <w:tc>
          <w:tcPr>
            <w:tcW w:w="402"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eastAsia="zh-CN"/>
              </w:rPr>
            </w:pPr>
          </w:p>
        </w:tc>
        <w:tc>
          <w:tcPr>
            <w:tcW w:w="602"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593" w:hRule="atLeast"/>
          <w:jc w:val="center"/>
        </w:trPr>
        <w:tc>
          <w:tcPr>
            <w:tcW w:w="194"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eastAsia="zh-CN"/>
              </w:rPr>
            </w:pPr>
            <w:r>
              <w:rPr>
                <w:rFonts w:hint="eastAsia" w:ascii="仿宋_GB2312" w:hAnsi="仿宋" w:eastAsia="仿宋_GB2312" w:cs="仿宋"/>
                <w:kern w:val="0"/>
                <w:sz w:val="28"/>
                <w:szCs w:val="28"/>
                <w:lang w:eastAsia="zh-CN"/>
              </w:rPr>
              <w:t>5</w:t>
            </w:r>
          </w:p>
        </w:tc>
        <w:tc>
          <w:tcPr>
            <w:tcW w:w="583"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eastAsia="zh-CN"/>
              </w:rPr>
            </w:pPr>
          </w:p>
        </w:tc>
        <w:tc>
          <w:tcPr>
            <w:tcW w:w="932"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eastAsia="zh-CN"/>
              </w:rPr>
            </w:pPr>
          </w:p>
        </w:tc>
        <w:tc>
          <w:tcPr>
            <w:tcW w:w="534"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eastAsia="zh-CN"/>
              </w:rPr>
            </w:pPr>
          </w:p>
        </w:tc>
        <w:tc>
          <w:tcPr>
            <w:tcW w:w="779"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eastAsia="zh-CN"/>
              </w:rPr>
            </w:pPr>
          </w:p>
        </w:tc>
        <w:tc>
          <w:tcPr>
            <w:tcW w:w="969"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eastAsia="zh-CN"/>
              </w:rPr>
            </w:pPr>
          </w:p>
        </w:tc>
        <w:tc>
          <w:tcPr>
            <w:tcW w:w="402"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eastAsia="zh-CN"/>
              </w:rPr>
            </w:pPr>
          </w:p>
        </w:tc>
        <w:tc>
          <w:tcPr>
            <w:tcW w:w="602"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593" w:hRule="atLeast"/>
          <w:jc w:val="center"/>
        </w:trPr>
        <w:tc>
          <w:tcPr>
            <w:tcW w:w="194"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eastAsia="zh-CN"/>
              </w:rPr>
            </w:pPr>
            <w:r>
              <w:rPr>
                <w:rFonts w:hint="eastAsia" w:ascii="仿宋_GB2312" w:hAnsi="仿宋" w:eastAsia="仿宋_GB2312" w:cs="仿宋"/>
                <w:kern w:val="0"/>
                <w:sz w:val="28"/>
                <w:szCs w:val="28"/>
                <w:lang w:eastAsia="zh-CN"/>
              </w:rPr>
              <w:t>6</w:t>
            </w:r>
          </w:p>
        </w:tc>
        <w:tc>
          <w:tcPr>
            <w:tcW w:w="583"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eastAsia="zh-CN"/>
              </w:rPr>
            </w:pPr>
          </w:p>
        </w:tc>
        <w:tc>
          <w:tcPr>
            <w:tcW w:w="932"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eastAsia="zh-CN"/>
              </w:rPr>
            </w:pPr>
          </w:p>
        </w:tc>
        <w:tc>
          <w:tcPr>
            <w:tcW w:w="534"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eastAsia="zh-CN"/>
              </w:rPr>
            </w:pPr>
          </w:p>
        </w:tc>
        <w:tc>
          <w:tcPr>
            <w:tcW w:w="779"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eastAsia="zh-CN"/>
              </w:rPr>
            </w:pPr>
          </w:p>
        </w:tc>
        <w:tc>
          <w:tcPr>
            <w:tcW w:w="969"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eastAsia="zh-CN"/>
              </w:rPr>
            </w:pPr>
          </w:p>
        </w:tc>
        <w:tc>
          <w:tcPr>
            <w:tcW w:w="402"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eastAsia="zh-CN"/>
              </w:rPr>
            </w:pPr>
          </w:p>
        </w:tc>
        <w:tc>
          <w:tcPr>
            <w:tcW w:w="602"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593" w:hRule="atLeast"/>
          <w:jc w:val="center"/>
        </w:trPr>
        <w:tc>
          <w:tcPr>
            <w:tcW w:w="194"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eastAsia="zh-CN"/>
              </w:rPr>
            </w:pPr>
            <w:r>
              <w:rPr>
                <w:rFonts w:hint="eastAsia" w:ascii="仿宋_GB2312" w:hAnsi="仿宋" w:eastAsia="仿宋_GB2312" w:cs="仿宋"/>
                <w:kern w:val="0"/>
                <w:sz w:val="28"/>
                <w:szCs w:val="28"/>
                <w:lang w:eastAsia="zh-CN"/>
              </w:rPr>
              <w:t>7</w:t>
            </w:r>
          </w:p>
        </w:tc>
        <w:tc>
          <w:tcPr>
            <w:tcW w:w="583"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eastAsia="zh-CN"/>
              </w:rPr>
            </w:pPr>
          </w:p>
        </w:tc>
        <w:tc>
          <w:tcPr>
            <w:tcW w:w="932"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eastAsia="zh-CN"/>
              </w:rPr>
            </w:pPr>
          </w:p>
        </w:tc>
        <w:tc>
          <w:tcPr>
            <w:tcW w:w="534"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eastAsia="zh-CN"/>
              </w:rPr>
            </w:pPr>
          </w:p>
        </w:tc>
        <w:tc>
          <w:tcPr>
            <w:tcW w:w="779"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eastAsia="zh-CN"/>
              </w:rPr>
            </w:pPr>
          </w:p>
        </w:tc>
        <w:tc>
          <w:tcPr>
            <w:tcW w:w="969"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eastAsia="zh-CN"/>
              </w:rPr>
            </w:pPr>
          </w:p>
        </w:tc>
        <w:tc>
          <w:tcPr>
            <w:tcW w:w="402"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eastAsia="zh-CN"/>
              </w:rPr>
            </w:pPr>
          </w:p>
        </w:tc>
        <w:tc>
          <w:tcPr>
            <w:tcW w:w="602"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仿宋_GB2312" w:hAnsi="仿宋" w:eastAsia="仿宋_GB2312" w:cs="仿宋"/>
                <w:kern w:val="0"/>
                <w:sz w:val="28"/>
                <w:szCs w:val="28"/>
                <w:lang w:eastAsia="zh-CN"/>
              </w:rPr>
            </w:pPr>
          </w:p>
        </w:tc>
      </w:tr>
    </w:tbl>
    <w:p>
      <w:pPr>
        <w:pStyle w:val="3"/>
        <w:ind w:firstLine="0" w:firstLineChars="0"/>
        <w:rPr>
          <w:rFonts w:hint="eastAsia"/>
          <w:color w:val="auto"/>
        </w:rPr>
      </w:pPr>
      <w:bookmarkStart w:id="201" w:name="_Toc25640"/>
    </w:p>
    <w:p>
      <w:pPr>
        <w:rPr>
          <w:rFonts w:hint="eastAsia"/>
        </w:rPr>
      </w:pPr>
    </w:p>
    <w:p>
      <w:pPr>
        <w:pStyle w:val="3"/>
        <w:ind w:firstLine="0" w:firstLineChars="0"/>
        <w:rPr>
          <w:rFonts w:hint="eastAsia"/>
          <w:color w:val="auto"/>
          <w:lang w:eastAsia="zh-CN"/>
        </w:rPr>
      </w:pPr>
      <w:r>
        <w:rPr>
          <w:rFonts w:hint="eastAsia"/>
          <w:color w:val="auto"/>
        </w:rPr>
        <w:t>附件</w:t>
      </w:r>
      <w:bookmarkEnd w:id="201"/>
      <w:r>
        <w:rPr>
          <w:rFonts w:hint="eastAsia"/>
          <w:color w:val="auto"/>
          <w:lang w:val="en-US" w:eastAsia="zh-CN"/>
        </w:rPr>
        <w:t>7</w:t>
      </w:r>
    </w:p>
    <w:p>
      <w:pPr>
        <w:spacing w:line="360" w:lineRule="auto"/>
        <w:ind w:firstLine="0" w:firstLineChars="0"/>
        <w:jc w:val="center"/>
        <w:rPr>
          <w:rFonts w:hint="eastAsia"/>
          <w:color w:val="auto"/>
        </w:rPr>
      </w:pPr>
      <w:r>
        <w:rPr>
          <w:rFonts w:hint="eastAsia" w:ascii="方正小标宋简体" w:eastAsia="方正小标宋简体" w:cs="Times New Roman"/>
          <w:color w:val="auto"/>
          <w:sz w:val="44"/>
          <w:szCs w:val="44"/>
          <w:lang w:val="en-US" w:eastAsia="zh-CN"/>
        </w:rPr>
        <w:t>叶</w:t>
      </w:r>
      <w:r>
        <w:rPr>
          <w:rFonts w:hint="eastAsia" w:ascii="方正小标宋简体" w:hAnsi="Times New Roman" w:eastAsia="方正小标宋简体" w:cs="Times New Roman"/>
          <w:color w:val="auto"/>
          <w:sz w:val="44"/>
          <w:szCs w:val="44"/>
        </w:rPr>
        <w:t>县</w:t>
      </w:r>
      <w:r>
        <w:rPr>
          <w:rFonts w:hint="eastAsia" w:ascii="方正小标宋简体" w:eastAsia="方正小标宋简体" w:cs="Times New Roman"/>
          <w:color w:val="auto"/>
          <w:sz w:val="44"/>
          <w:szCs w:val="44"/>
          <w:lang w:val="en-US" w:eastAsia="zh-CN"/>
        </w:rPr>
        <w:t>河流影响范围</w:t>
      </w:r>
      <w:r>
        <w:rPr>
          <w:rFonts w:hint="eastAsia" w:ascii="方正小标宋简体" w:hAnsi="Times New Roman" w:eastAsia="方正小标宋简体" w:cs="Times New Roman"/>
          <w:color w:val="auto"/>
          <w:sz w:val="44"/>
          <w:szCs w:val="44"/>
        </w:rPr>
        <w:t>汇总表</w:t>
      </w:r>
    </w:p>
    <w:tbl>
      <w:tblPr>
        <w:tblStyle w:val="13"/>
        <w:tblW w:w="5007"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0" w:type="dxa"/>
          <w:bottom w:w="0" w:type="dxa"/>
          <w:right w:w="0" w:type="dxa"/>
        </w:tblCellMar>
      </w:tblPr>
      <w:tblGrid>
        <w:gridCol w:w="688"/>
        <w:gridCol w:w="1825"/>
        <w:gridCol w:w="2019"/>
        <w:gridCol w:w="1781"/>
        <w:gridCol w:w="1671"/>
        <w:gridCol w:w="3718"/>
        <w:gridCol w:w="198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128" w:hRule="atLeast"/>
          <w:tblHeader/>
          <w:jc w:val="center"/>
        </w:trPr>
        <w:tc>
          <w:tcPr>
            <w:tcW w:w="25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color w:val="auto"/>
                <w:kern w:val="0"/>
                <w:sz w:val="28"/>
                <w:szCs w:val="28"/>
                <w:lang w:bidi="ar"/>
              </w:rPr>
            </w:pPr>
            <w:r>
              <w:rPr>
                <w:rFonts w:hint="eastAsia" w:ascii="仿宋" w:hAnsi="仿宋" w:eastAsia="仿宋" w:cs="仿宋"/>
                <w:color w:val="auto"/>
                <w:kern w:val="0"/>
                <w:sz w:val="28"/>
                <w:szCs w:val="28"/>
                <w:lang w:bidi="ar"/>
              </w:rPr>
              <w:t>序号</w:t>
            </w:r>
          </w:p>
        </w:tc>
        <w:tc>
          <w:tcPr>
            <w:tcW w:w="66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color w:val="auto"/>
                <w:kern w:val="0"/>
                <w:sz w:val="28"/>
                <w:szCs w:val="28"/>
                <w:lang w:eastAsia="zh-CN" w:bidi="ar"/>
              </w:rPr>
            </w:pPr>
            <w:r>
              <w:rPr>
                <w:rFonts w:hint="eastAsia" w:ascii="仿宋" w:hAnsi="仿宋" w:eastAsia="仿宋" w:cs="仿宋"/>
                <w:color w:val="auto"/>
                <w:kern w:val="0"/>
                <w:sz w:val="28"/>
                <w:szCs w:val="28"/>
                <w:lang w:val="en-US" w:eastAsia="zh-CN" w:bidi="ar"/>
              </w:rPr>
              <w:t>河流名称</w:t>
            </w:r>
          </w:p>
        </w:tc>
        <w:tc>
          <w:tcPr>
            <w:tcW w:w="73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境内全长</w:t>
            </w:r>
          </w:p>
        </w:tc>
        <w:tc>
          <w:tcPr>
            <w:tcW w:w="65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流域面积</w:t>
            </w:r>
          </w:p>
        </w:tc>
        <w:tc>
          <w:tcPr>
            <w:tcW w:w="61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color w:val="auto"/>
                <w:kern w:val="0"/>
                <w:sz w:val="28"/>
                <w:szCs w:val="28"/>
                <w:lang w:bidi="ar"/>
              </w:rPr>
            </w:pPr>
            <w:r>
              <w:rPr>
                <w:rFonts w:hint="eastAsia" w:ascii="仿宋" w:hAnsi="仿宋" w:eastAsia="仿宋" w:cs="仿宋"/>
                <w:color w:val="auto"/>
                <w:kern w:val="0"/>
                <w:sz w:val="28"/>
                <w:szCs w:val="28"/>
                <w:lang w:val="en-US" w:eastAsia="zh-CN" w:bidi="ar"/>
              </w:rPr>
              <w:t>泄洪能力</w:t>
            </w:r>
          </w:p>
        </w:tc>
        <w:tc>
          <w:tcPr>
            <w:tcW w:w="135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color w:val="auto"/>
                <w:kern w:val="0"/>
                <w:sz w:val="28"/>
                <w:szCs w:val="28"/>
                <w:lang w:bidi="ar"/>
              </w:rPr>
            </w:pPr>
            <w:r>
              <w:rPr>
                <w:rFonts w:hint="eastAsia" w:ascii="仿宋" w:hAnsi="仿宋" w:eastAsia="仿宋" w:cs="仿宋"/>
                <w:color w:val="auto"/>
                <w:kern w:val="0"/>
                <w:sz w:val="28"/>
                <w:szCs w:val="28"/>
                <w:lang w:val="en-US" w:eastAsia="zh-CN" w:bidi="ar"/>
              </w:rPr>
              <w:t>影响范围</w:t>
            </w:r>
          </w:p>
        </w:tc>
        <w:tc>
          <w:tcPr>
            <w:tcW w:w="72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color w:val="auto"/>
                <w:kern w:val="0"/>
                <w:sz w:val="28"/>
                <w:szCs w:val="28"/>
                <w:lang w:eastAsia="zh-CN" w:bidi="ar"/>
              </w:rPr>
            </w:pPr>
            <w:r>
              <w:rPr>
                <w:rFonts w:hint="eastAsia" w:ascii="仿宋" w:hAnsi="仿宋" w:eastAsia="仿宋" w:cs="仿宋"/>
                <w:color w:val="auto"/>
                <w:kern w:val="0"/>
                <w:sz w:val="28"/>
                <w:szCs w:val="28"/>
                <w:lang w:val="en-US" w:eastAsia="zh-CN" w:bidi="ar"/>
              </w:rPr>
              <w:t>责任单位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593" w:hRule="atLeast"/>
          <w:jc w:val="center"/>
        </w:trPr>
        <w:tc>
          <w:tcPr>
            <w:tcW w:w="25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w:t>
            </w:r>
          </w:p>
        </w:tc>
        <w:tc>
          <w:tcPr>
            <w:tcW w:w="66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沙河</w:t>
            </w:r>
          </w:p>
        </w:tc>
        <w:tc>
          <w:tcPr>
            <w:tcW w:w="73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55.6㎞</w:t>
            </w:r>
          </w:p>
        </w:tc>
        <w:tc>
          <w:tcPr>
            <w:tcW w:w="65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999.2㎞</w:t>
            </w:r>
            <w:r>
              <w:rPr>
                <w:rFonts w:hint="eastAsia" w:ascii="仿宋" w:hAnsi="仿宋" w:eastAsia="仿宋" w:cs="仿宋"/>
                <w:sz w:val="28"/>
                <w:szCs w:val="28"/>
                <w:vertAlign w:val="superscript"/>
              </w:rPr>
              <w:t>2</w:t>
            </w:r>
          </w:p>
        </w:tc>
        <w:tc>
          <w:tcPr>
            <w:tcW w:w="61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3000ｍ</w:t>
            </w:r>
            <w:r>
              <w:rPr>
                <w:rFonts w:hint="eastAsia" w:ascii="仿宋" w:hAnsi="仿宋" w:eastAsia="仿宋" w:cs="仿宋"/>
                <w:sz w:val="28"/>
                <w:szCs w:val="28"/>
                <w:vertAlign w:val="superscript"/>
              </w:rPr>
              <w:t>3</w:t>
            </w:r>
            <w:r>
              <w:rPr>
                <w:rFonts w:hint="eastAsia" w:ascii="仿宋" w:hAnsi="仿宋" w:eastAsia="仿宋" w:cs="仿宋"/>
                <w:sz w:val="28"/>
                <w:szCs w:val="28"/>
              </w:rPr>
              <w:t>/Ｓ</w:t>
            </w:r>
          </w:p>
        </w:tc>
        <w:tc>
          <w:tcPr>
            <w:tcW w:w="135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任店镇、九龙办、盐都办、龚店镇、邓李乡、洪庄杨镇</w:t>
            </w:r>
          </w:p>
        </w:tc>
        <w:tc>
          <w:tcPr>
            <w:tcW w:w="72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叶县沙河管理段</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593" w:hRule="atLeast"/>
          <w:jc w:val="center"/>
        </w:trPr>
        <w:tc>
          <w:tcPr>
            <w:tcW w:w="25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w:t>
            </w:r>
          </w:p>
        </w:tc>
        <w:tc>
          <w:tcPr>
            <w:tcW w:w="66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北汝河</w:t>
            </w:r>
          </w:p>
        </w:tc>
        <w:tc>
          <w:tcPr>
            <w:tcW w:w="73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8.5㎞</w:t>
            </w:r>
          </w:p>
        </w:tc>
        <w:tc>
          <w:tcPr>
            <w:tcW w:w="65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29.42㎞</w:t>
            </w:r>
            <w:r>
              <w:rPr>
                <w:rFonts w:hint="eastAsia" w:ascii="仿宋" w:hAnsi="仿宋" w:eastAsia="仿宋" w:cs="仿宋"/>
                <w:sz w:val="28"/>
                <w:szCs w:val="28"/>
                <w:vertAlign w:val="superscript"/>
              </w:rPr>
              <w:t>2</w:t>
            </w:r>
          </w:p>
        </w:tc>
        <w:tc>
          <w:tcPr>
            <w:tcW w:w="61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3200ｍ</w:t>
            </w:r>
            <w:r>
              <w:rPr>
                <w:rFonts w:hint="eastAsia" w:ascii="仿宋" w:hAnsi="仿宋" w:eastAsia="仿宋" w:cs="仿宋"/>
                <w:sz w:val="28"/>
                <w:szCs w:val="28"/>
                <w:vertAlign w:val="superscript"/>
              </w:rPr>
              <w:t>3</w:t>
            </w:r>
            <w:r>
              <w:rPr>
                <w:rFonts w:hint="eastAsia" w:ascii="仿宋" w:hAnsi="仿宋" w:eastAsia="仿宋" w:cs="仿宋"/>
                <w:sz w:val="28"/>
                <w:szCs w:val="28"/>
              </w:rPr>
              <w:t>/Ｓ</w:t>
            </w:r>
          </w:p>
        </w:tc>
        <w:tc>
          <w:tcPr>
            <w:tcW w:w="135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洪庄杨镇</w:t>
            </w:r>
          </w:p>
        </w:tc>
        <w:tc>
          <w:tcPr>
            <w:tcW w:w="72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叶县沙河管理段</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593" w:hRule="atLeast"/>
          <w:jc w:val="center"/>
        </w:trPr>
        <w:tc>
          <w:tcPr>
            <w:tcW w:w="25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3</w:t>
            </w:r>
          </w:p>
        </w:tc>
        <w:tc>
          <w:tcPr>
            <w:tcW w:w="66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澧河</w:t>
            </w:r>
          </w:p>
        </w:tc>
        <w:tc>
          <w:tcPr>
            <w:tcW w:w="73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60km</w:t>
            </w:r>
          </w:p>
        </w:tc>
        <w:tc>
          <w:tcPr>
            <w:tcW w:w="65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465km</w:t>
            </w:r>
            <w:r>
              <w:rPr>
                <w:rFonts w:hint="eastAsia" w:ascii="仿宋" w:hAnsi="仿宋" w:eastAsia="仿宋" w:cs="仿宋"/>
                <w:sz w:val="28"/>
                <w:szCs w:val="28"/>
                <w:vertAlign w:val="superscript"/>
              </w:rPr>
              <w:t>2</w:t>
            </w:r>
          </w:p>
        </w:tc>
        <w:tc>
          <w:tcPr>
            <w:tcW w:w="61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3000ｍ</w:t>
            </w:r>
            <w:r>
              <w:rPr>
                <w:rFonts w:hint="eastAsia" w:ascii="仿宋" w:hAnsi="仿宋" w:eastAsia="仿宋" w:cs="仿宋"/>
                <w:sz w:val="28"/>
                <w:szCs w:val="28"/>
                <w:vertAlign w:val="superscript"/>
              </w:rPr>
              <w:t>3</w:t>
            </w:r>
            <w:r>
              <w:rPr>
                <w:rFonts w:hint="eastAsia" w:ascii="仿宋" w:hAnsi="仿宋" w:eastAsia="仿宋" w:cs="仿宋"/>
                <w:sz w:val="28"/>
                <w:szCs w:val="28"/>
              </w:rPr>
              <w:t>/Ｓ</w:t>
            </w:r>
          </w:p>
        </w:tc>
        <w:tc>
          <w:tcPr>
            <w:tcW w:w="135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FF0000"/>
                <w:kern w:val="2"/>
                <w:sz w:val="28"/>
                <w:szCs w:val="28"/>
                <w:lang w:val="en-US" w:eastAsia="zh-CN" w:bidi="ar-SA"/>
              </w:rPr>
            </w:pPr>
            <w:r>
              <w:rPr>
                <w:rFonts w:hint="eastAsia" w:ascii="仿宋" w:hAnsi="仿宋" w:eastAsia="仿宋" w:cs="仿宋"/>
                <w:color w:val="auto"/>
                <w:sz w:val="28"/>
                <w:szCs w:val="28"/>
              </w:rPr>
              <w:t>仙台镇有堤防段4.8㎞</w:t>
            </w:r>
          </w:p>
        </w:tc>
        <w:tc>
          <w:tcPr>
            <w:tcW w:w="72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叶县沙河管理段</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593" w:hRule="atLeast"/>
          <w:jc w:val="center"/>
        </w:trPr>
        <w:tc>
          <w:tcPr>
            <w:tcW w:w="25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4</w:t>
            </w:r>
          </w:p>
        </w:tc>
        <w:tc>
          <w:tcPr>
            <w:tcW w:w="66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湛河</w:t>
            </w:r>
          </w:p>
        </w:tc>
        <w:tc>
          <w:tcPr>
            <w:tcW w:w="73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13.8km</w:t>
            </w:r>
          </w:p>
        </w:tc>
        <w:tc>
          <w:tcPr>
            <w:tcW w:w="65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87.5 km</w:t>
            </w:r>
            <w:r>
              <w:rPr>
                <w:rFonts w:hint="eastAsia" w:ascii="仿宋" w:hAnsi="仿宋" w:eastAsia="仿宋" w:cs="仿宋"/>
                <w:sz w:val="28"/>
                <w:szCs w:val="28"/>
                <w:vertAlign w:val="superscript"/>
              </w:rPr>
              <w:t>2</w:t>
            </w:r>
          </w:p>
        </w:tc>
        <w:tc>
          <w:tcPr>
            <w:tcW w:w="61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570m</w:t>
            </w:r>
            <w:r>
              <w:rPr>
                <w:rFonts w:hint="eastAsia" w:ascii="仿宋" w:hAnsi="仿宋" w:eastAsia="仿宋" w:cs="仿宋"/>
                <w:sz w:val="28"/>
                <w:szCs w:val="28"/>
                <w:vertAlign w:val="superscript"/>
              </w:rPr>
              <w:t>3</w:t>
            </w:r>
            <w:r>
              <w:rPr>
                <w:rFonts w:hint="eastAsia" w:ascii="仿宋" w:hAnsi="仿宋" w:eastAsia="仿宋" w:cs="仿宋"/>
                <w:sz w:val="28"/>
                <w:szCs w:val="28"/>
              </w:rPr>
              <w:t>/s</w:t>
            </w:r>
          </w:p>
        </w:tc>
        <w:tc>
          <w:tcPr>
            <w:tcW w:w="135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洪庄杨镇</w:t>
            </w:r>
          </w:p>
        </w:tc>
        <w:tc>
          <w:tcPr>
            <w:tcW w:w="72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叶县沙河管理段</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593" w:hRule="atLeast"/>
          <w:jc w:val="center"/>
        </w:trPr>
        <w:tc>
          <w:tcPr>
            <w:tcW w:w="25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5</w:t>
            </w:r>
          </w:p>
        </w:tc>
        <w:tc>
          <w:tcPr>
            <w:tcW w:w="666"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灰河</w:t>
            </w:r>
          </w:p>
        </w:tc>
        <w:tc>
          <w:tcPr>
            <w:tcW w:w="737"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51㎞</w:t>
            </w:r>
          </w:p>
        </w:tc>
        <w:tc>
          <w:tcPr>
            <w:tcW w:w="650"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406㎞</w:t>
            </w:r>
            <w:r>
              <w:rPr>
                <w:rFonts w:hint="eastAsia" w:ascii="仿宋" w:hAnsi="仿宋" w:eastAsia="仿宋" w:cs="仿宋"/>
                <w:sz w:val="28"/>
                <w:szCs w:val="28"/>
                <w:vertAlign w:val="superscript"/>
              </w:rPr>
              <w:t>2</w:t>
            </w:r>
          </w:p>
        </w:tc>
        <w:tc>
          <w:tcPr>
            <w:tcW w:w="610"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572ｍ</w:t>
            </w:r>
            <w:r>
              <w:rPr>
                <w:rFonts w:hint="eastAsia" w:ascii="仿宋" w:hAnsi="仿宋" w:eastAsia="仿宋" w:cs="仿宋"/>
                <w:sz w:val="28"/>
                <w:szCs w:val="28"/>
                <w:vertAlign w:val="superscript"/>
              </w:rPr>
              <w:t>3</w:t>
            </w:r>
            <w:r>
              <w:rPr>
                <w:rFonts w:hint="eastAsia" w:ascii="仿宋" w:hAnsi="仿宋" w:eastAsia="仿宋" w:cs="仿宋"/>
                <w:sz w:val="28"/>
                <w:szCs w:val="28"/>
              </w:rPr>
              <w:t>/ｓ</w:t>
            </w:r>
          </w:p>
        </w:tc>
        <w:tc>
          <w:tcPr>
            <w:tcW w:w="1357"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9个乡镇</w:t>
            </w:r>
          </w:p>
        </w:tc>
        <w:tc>
          <w:tcPr>
            <w:tcW w:w="726"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河道管理所</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593" w:hRule="atLeast"/>
          <w:jc w:val="center"/>
        </w:trPr>
        <w:tc>
          <w:tcPr>
            <w:tcW w:w="25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6</w:t>
            </w:r>
          </w:p>
        </w:tc>
        <w:tc>
          <w:tcPr>
            <w:tcW w:w="666"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澧河</w:t>
            </w:r>
          </w:p>
        </w:tc>
        <w:tc>
          <w:tcPr>
            <w:tcW w:w="737"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60㎞</w:t>
            </w:r>
          </w:p>
        </w:tc>
        <w:tc>
          <w:tcPr>
            <w:tcW w:w="650"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1430㎞</w:t>
            </w:r>
            <w:r>
              <w:rPr>
                <w:rFonts w:hint="eastAsia" w:ascii="仿宋" w:hAnsi="仿宋" w:eastAsia="仿宋" w:cs="仿宋"/>
                <w:sz w:val="28"/>
                <w:szCs w:val="28"/>
                <w:vertAlign w:val="superscript"/>
              </w:rPr>
              <w:t>2</w:t>
            </w:r>
          </w:p>
        </w:tc>
        <w:tc>
          <w:tcPr>
            <w:tcW w:w="610"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3000ｍ</w:t>
            </w:r>
            <w:r>
              <w:rPr>
                <w:rFonts w:hint="eastAsia" w:ascii="仿宋" w:hAnsi="仿宋" w:eastAsia="仿宋" w:cs="仿宋"/>
                <w:sz w:val="28"/>
                <w:szCs w:val="28"/>
                <w:vertAlign w:val="superscript"/>
              </w:rPr>
              <w:t>3</w:t>
            </w:r>
            <w:r>
              <w:rPr>
                <w:rFonts w:hint="eastAsia" w:ascii="仿宋" w:hAnsi="仿宋" w:eastAsia="仿宋" w:cs="仿宋"/>
                <w:sz w:val="28"/>
                <w:szCs w:val="28"/>
              </w:rPr>
              <w:t>/ｓ</w:t>
            </w:r>
          </w:p>
        </w:tc>
        <w:tc>
          <w:tcPr>
            <w:tcW w:w="1357"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5个乡镇</w:t>
            </w:r>
          </w:p>
        </w:tc>
        <w:tc>
          <w:tcPr>
            <w:tcW w:w="726"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河道管理所</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593" w:hRule="atLeast"/>
          <w:jc w:val="center"/>
        </w:trPr>
        <w:tc>
          <w:tcPr>
            <w:tcW w:w="25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7</w:t>
            </w:r>
          </w:p>
        </w:tc>
        <w:tc>
          <w:tcPr>
            <w:tcW w:w="666"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甘江河</w:t>
            </w:r>
          </w:p>
        </w:tc>
        <w:tc>
          <w:tcPr>
            <w:tcW w:w="737"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33.5㎞</w:t>
            </w:r>
          </w:p>
        </w:tc>
        <w:tc>
          <w:tcPr>
            <w:tcW w:w="650"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111㎞</w:t>
            </w:r>
            <w:r>
              <w:rPr>
                <w:rFonts w:hint="eastAsia" w:ascii="仿宋" w:hAnsi="仿宋" w:eastAsia="仿宋" w:cs="仿宋"/>
                <w:sz w:val="28"/>
                <w:szCs w:val="28"/>
                <w:vertAlign w:val="superscript"/>
              </w:rPr>
              <w:t>2</w:t>
            </w:r>
          </w:p>
        </w:tc>
        <w:tc>
          <w:tcPr>
            <w:tcW w:w="610"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3300ｍ</w:t>
            </w:r>
            <w:r>
              <w:rPr>
                <w:rFonts w:hint="eastAsia" w:ascii="仿宋" w:hAnsi="仿宋" w:eastAsia="仿宋" w:cs="仿宋"/>
                <w:sz w:val="28"/>
                <w:szCs w:val="28"/>
                <w:vertAlign w:val="superscript"/>
              </w:rPr>
              <w:t>3</w:t>
            </w:r>
            <w:r>
              <w:rPr>
                <w:rFonts w:hint="eastAsia" w:ascii="仿宋" w:hAnsi="仿宋" w:eastAsia="仿宋" w:cs="仿宋"/>
                <w:sz w:val="28"/>
                <w:szCs w:val="28"/>
              </w:rPr>
              <w:t>/ｓ</w:t>
            </w:r>
          </w:p>
        </w:tc>
        <w:tc>
          <w:tcPr>
            <w:tcW w:w="1357"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3个乡镇</w:t>
            </w:r>
          </w:p>
        </w:tc>
        <w:tc>
          <w:tcPr>
            <w:tcW w:w="726"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河道管理所</w:t>
            </w:r>
          </w:p>
        </w:tc>
      </w:tr>
    </w:tbl>
    <w:p>
      <w:pPr>
        <w:ind w:left="0" w:leftChars="0" w:firstLine="0" w:firstLineChars="0"/>
        <w:rPr>
          <w:rFonts w:hint="eastAsia"/>
        </w:rPr>
      </w:pPr>
      <w:bookmarkStart w:id="202" w:name="_Toc393"/>
    </w:p>
    <w:p>
      <w:pPr>
        <w:pStyle w:val="3"/>
        <w:ind w:firstLine="0" w:firstLineChars="0"/>
        <w:rPr>
          <w:rFonts w:hint="eastAsia"/>
          <w:color w:val="auto"/>
          <w:lang w:eastAsia="zh-CN"/>
        </w:rPr>
      </w:pPr>
      <w:r>
        <w:rPr>
          <w:rFonts w:hint="eastAsia"/>
          <w:color w:val="auto"/>
        </w:rPr>
        <w:t>附件</w:t>
      </w:r>
      <w:bookmarkEnd w:id="202"/>
      <w:r>
        <w:rPr>
          <w:rFonts w:hint="eastAsia"/>
          <w:color w:val="auto"/>
          <w:lang w:val="en-US" w:eastAsia="zh-CN"/>
        </w:rPr>
        <w:t>8</w:t>
      </w:r>
    </w:p>
    <w:p>
      <w:pPr>
        <w:spacing w:line="360" w:lineRule="auto"/>
        <w:ind w:firstLine="0" w:firstLineChars="0"/>
        <w:jc w:val="center"/>
        <w:rPr>
          <w:rFonts w:hint="eastAsia"/>
          <w:color w:val="auto"/>
        </w:rPr>
      </w:pPr>
      <w:r>
        <w:rPr>
          <w:rFonts w:hint="eastAsia" w:ascii="方正小标宋简体" w:eastAsia="方正小标宋简体" w:cs="Times New Roman"/>
          <w:color w:val="auto"/>
          <w:sz w:val="44"/>
          <w:szCs w:val="44"/>
          <w:lang w:val="en-US" w:eastAsia="zh-CN"/>
        </w:rPr>
        <w:t>叶</w:t>
      </w:r>
      <w:r>
        <w:rPr>
          <w:rFonts w:hint="eastAsia" w:ascii="方正小标宋简体" w:hAnsi="Times New Roman" w:eastAsia="方正小标宋简体" w:cs="Times New Roman"/>
          <w:color w:val="auto"/>
          <w:sz w:val="44"/>
          <w:szCs w:val="44"/>
        </w:rPr>
        <w:t>县</w:t>
      </w:r>
      <w:r>
        <w:rPr>
          <w:rFonts w:hint="eastAsia" w:ascii="方正小标宋简体" w:eastAsia="方正小标宋简体" w:cs="Times New Roman"/>
          <w:color w:val="auto"/>
          <w:sz w:val="44"/>
          <w:szCs w:val="44"/>
          <w:lang w:val="en-US" w:eastAsia="zh-CN"/>
        </w:rPr>
        <w:t>水库影响范围</w:t>
      </w:r>
      <w:r>
        <w:rPr>
          <w:rFonts w:hint="eastAsia" w:ascii="方正小标宋简体" w:hAnsi="Times New Roman" w:eastAsia="方正小标宋简体" w:cs="Times New Roman"/>
          <w:color w:val="auto"/>
          <w:sz w:val="44"/>
          <w:szCs w:val="44"/>
        </w:rPr>
        <w:t>汇总表</w:t>
      </w:r>
    </w:p>
    <w:tbl>
      <w:tblPr>
        <w:tblStyle w:val="1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1277"/>
        <w:gridCol w:w="1160"/>
        <w:gridCol w:w="1738"/>
        <w:gridCol w:w="1172"/>
        <w:gridCol w:w="1396"/>
        <w:gridCol w:w="1335"/>
        <w:gridCol w:w="1427"/>
        <w:gridCol w:w="1319"/>
        <w:gridCol w:w="1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jc w:val="center"/>
        </w:trPr>
        <w:tc>
          <w:tcPr>
            <w:tcW w:w="46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b w:val="0"/>
                <w:bCs w:val="0"/>
                <w:color w:val="auto"/>
                <w:kern w:val="0"/>
                <w:sz w:val="24"/>
                <w:lang w:val="en-US" w:eastAsia="zh-CN" w:bidi="ar"/>
              </w:rPr>
              <w:t>水库名称</w:t>
            </w:r>
          </w:p>
        </w:tc>
        <w:tc>
          <w:tcPr>
            <w:tcW w:w="46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b w:val="0"/>
                <w:bCs w:val="0"/>
                <w:color w:val="auto"/>
                <w:kern w:val="0"/>
                <w:sz w:val="24"/>
                <w:lang w:val="en-US" w:eastAsia="zh-CN" w:bidi="ar"/>
              </w:rPr>
              <w:t>地理位置</w:t>
            </w:r>
          </w:p>
        </w:tc>
        <w:tc>
          <w:tcPr>
            <w:tcW w:w="41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b w:val="0"/>
                <w:bCs w:val="0"/>
                <w:color w:val="auto"/>
                <w:kern w:val="0"/>
                <w:sz w:val="24"/>
                <w:lang w:val="en-US" w:eastAsia="zh-CN" w:bidi="ar"/>
              </w:rPr>
              <w:t>校核洪水位/m</w:t>
            </w:r>
          </w:p>
        </w:tc>
        <w:tc>
          <w:tcPr>
            <w:tcW w:w="62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b w:val="0"/>
                <w:bCs w:val="0"/>
                <w:color w:val="auto"/>
                <w:kern w:val="0"/>
                <w:sz w:val="24"/>
                <w:lang w:val="en-US" w:eastAsia="zh-CN" w:bidi="ar"/>
              </w:rPr>
              <w:t>校核洪水位对应的库容/万m³</w:t>
            </w:r>
          </w:p>
        </w:tc>
        <w:tc>
          <w:tcPr>
            <w:tcW w:w="42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b w:val="0"/>
                <w:bCs w:val="0"/>
                <w:color w:val="auto"/>
                <w:kern w:val="0"/>
                <w:sz w:val="24"/>
                <w:lang w:val="en-US" w:eastAsia="zh-CN" w:bidi="ar"/>
              </w:rPr>
              <w:t>设计洪水位/m</w:t>
            </w:r>
          </w:p>
        </w:tc>
        <w:tc>
          <w:tcPr>
            <w:tcW w:w="50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b w:val="0"/>
                <w:bCs w:val="0"/>
                <w:color w:val="auto"/>
                <w:kern w:val="0"/>
                <w:sz w:val="24"/>
                <w:lang w:val="en-US" w:eastAsia="zh-CN" w:bidi="ar"/>
              </w:rPr>
              <w:t>设计洪水位对应的库容/万m³</w:t>
            </w:r>
          </w:p>
        </w:tc>
        <w:tc>
          <w:tcPr>
            <w:tcW w:w="48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b w:val="0"/>
                <w:bCs w:val="0"/>
                <w:color w:val="auto"/>
                <w:kern w:val="0"/>
                <w:sz w:val="24"/>
                <w:lang w:val="en-US" w:eastAsia="zh-CN" w:bidi="ar"/>
              </w:rPr>
              <w:t>兴利水位</w:t>
            </w:r>
            <w:r>
              <w:rPr>
                <w:rFonts w:hint="eastAsia" w:ascii="仿宋" w:hAnsi="仿宋" w:eastAsia="仿宋" w:cs="仿宋"/>
                <w:b w:val="0"/>
                <w:bCs w:val="0"/>
                <w:color w:val="auto"/>
                <w:kern w:val="0"/>
                <w:sz w:val="24"/>
                <w:lang w:val="en-US" w:eastAsia="zh-CN" w:bidi="ar"/>
              </w:rPr>
              <w:br w:type="textWrapping"/>
            </w:r>
            <w:r>
              <w:rPr>
                <w:rFonts w:hint="eastAsia" w:ascii="仿宋" w:hAnsi="仿宋" w:eastAsia="仿宋" w:cs="仿宋"/>
                <w:b w:val="0"/>
                <w:bCs w:val="0"/>
                <w:color w:val="auto"/>
                <w:kern w:val="0"/>
                <w:sz w:val="24"/>
                <w:lang w:val="en-US" w:eastAsia="zh-CN" w:bidi="ar"/>
              </w:rPr>
              <w:t>（正常蓄水位）/m</w:t>
            </w:r>
          </w:p>
        </w:tc>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b w:val="0"/>
                <w:bCs w:val="0"/>
                <w:color w:val="auto"/>
                <w:kern w:val="0"/>
                <w:sz w:val="24"/>
                <w:lang w:val="en-US" w:eastAsia="zh-CN" w:bidi="ar"/>
              </w:rPr>
              <w:t>兴利水位对应的库容/万m³</w:t>
            </w:r>
          </w:p>
        </w:tc>
        <w:tc>
          <w:tcPr>
            <w:tcW w:w="47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b w:val="0"/>
                <w:bCs w:val="0"/>
                <w:color w:val="auto"/>
                <w:kern w:val="0"/>
                <w:sz w:val="24"/>
                <w:lang w:val="en-US" w:eastAsia="zh-CN" w:bidi="ar"/>
              </w:rPr>
              <w:t>汛限水位（主汛期）</w:t>
            </w:r>
            <w:r>
              <w:rPr>
                <w:rFonts w:hint="eastAsia" w:ascii="仿宋" w:hAnsi="仿宋" w:eastAsia="仿宋" w:cs="仿宋"/>
                <w:b w:val="0"/>
                <w:bCs w:val="0"/>
                <w:color w:val="auto"/>
                <w:kern w:val="0"/>
                <w:sz w:val="24"/>
                <w:lang w:val="en-US" w:eastAsia="zh-CN" w:bidi="ar"/>
              </w:rPr>
              <w:br w:type="textWrapping"/>
            </w:r>
            <w:r>
              <w:rPr>
                <w:rFonts w:hint="eastAsia" w:ascii="仿宋" w:hAnsi="仿宋" w:eastAsia="仿宋" w:cs="仿宋"/>
                <w:b w:val="0"/>
                <w:bCs w:val="0"/>
                <w:color w:val="auto"/>
                <w:kern w:val="0"/>
                <w:sz w:val="24"/>
                <w:lang w:val="en-US" w:eastAsia="zh-CN" w:bidi="ar"/>
              </w:rPr>
              <w:t>/m</w:t>
            </w:r>
          </w:p>
        </w:tc>
        <w:tc>
          <w:tcPr>
            <w:tcW w:w="63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b w:val="0"/>
                <w:bCs w:val="0"/>
                <w:color w:val="auto"/>
                <w:kern w:val="0"/>
                <w:sz w:val="24"/>
                <w:lang w:val="en-US" w:eastAsia="zh-CN" w:bidi="ar"/>
              </w:rPr>
              <w:t>影响范围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jc w:val="center"/>
        </w:trPr>
        <w:tc>
          <w:tcPr>
            <w:tcW w:w="46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孤石滩水库</w:t>
            </w:r>
          </w:p>
        </w:tc>
        <w:tc>
          <w:tcPr>
            <w:tcW w:w="46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常村镇</w:t>
            </w:r>
          </w:p>
        </w:tc>
        <w:tc>
          <w:tcPr>
            <w:tcW w:w="418"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160.34</w:t>
            </w:r>
          </w:p>
        </w:tc>
        <w:tc>
          <w:tcPr>
            <w:tcW w:w="62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17800</w:t>
            </w:r>
          </w:p>
        </w:tc>
        <w:tc>
          <w:tcPr>
            <w:tcW w:w="42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157.05</w:t>
            </w:r>
          </w:p>
        </w:tc>
        <w:tc>
          <w:tcPr>
            <w:tcW w:w="50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b w:val="0"/>
                <w:bCs w:val="0"/>
                <w:color w:val="auto"/>
                <w:sz w:val="30"/>
                <w:vertAlign w:val="baseline"/>
                <w:lang w:val="en-US"/>
              </w:rPr>
            </w:pPr>
            <w:r>
              <w:rPr>
                <w:rFonts w:hint="eastAsia" w:ascii="仿宋" w:hAnsi="仿宋" w:eastAsia="仿宋" w:cs="仿宋"/>
                <w:b w:val="0"/>
                <w:bCs w:val="0"/>
                <w:i w:val="0"/>
                <w:iCs w:val="0"/>
                <w:color w:val="auto"/>
                <w:kern w:val="0"/>
                <w:sz w:val="24"/>
                <w:szCs w:val="24"/>
                <w:u w:val="none"/>
                <w:lang w:val="en-US" w:eastAsia="zh-CN" w:bidi="ar"/>
              </w:rPr>
              <w:t>12200</w:t>
            </w:r>
          </w:p>
        </w:tc>
        <w:tc>
          <w:tcPr>
            <w:tcW w:w="48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152.5</w:t>
            </w:r>
          </w:p>
        </w:tc>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b w:val="0"/>
                <w:bCs w:val="0"/>
                <w:color w:val="auto"/>
                <w:sz w:val="30"/>
                <w:vertAlign w:val="baseline"/>
                <w:lang w:val="en-US" w:eastAsia="zh-CN"/>
              </w:rPr>
            </w:pPr>
            <w:r>
              <w:rPr>
                <w:rFonts w:hint="eastAsia" w:ascii="仿宋" w:hAnsi="仿宋" w:eastAsia="仿宋" w:cs="仿宋"/>
                <w:b w:val="0"/>
                <w:bCs w:val="0"/>
                <w:i w:val="0"/>
                <w:iCs w:val="0"/>
                <w:color w:val="auto"/>
                <w:kern w:val="0"/>
                <w:sz w:val="24"/>
                <w:szCs w:val="24"/>
                <w:u w:val="none"/>
                <w:lang w:val="en-US" w:eastAsia="zh-CN" w:bidi="ar"/>
              </w:rPr>
              <w:t>6300</w:t>
            </w:r>
          </w:p>
        </w:tc>
        <w:tc>
          <w:tcPr>
            <w:tcW w:w="47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152</w:t>
            </w:r>
          </w:p>
        </w:tc>
        <w:tc>
          <w:tcPr>
            <w:tcW w:w="63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i w:val="0"/>
                <w:iCs w:val="0"/>
                <w:color w:val="FF0000"/>
                <w:kern w:val="0"/>
                <w:sz w:val="24"/>
                <w:szCs w:val="24"/>
                <w:u w:val="none"/>
                <w:lang w:val="en-US" w:eastAsia="zh-CN" w:bidi="ar"/>
              </w:rPr>
            </w:pPr>
            <w:r>
              <w:rPr>
                <w:rStyle w:val="19"/>
                <w:rFonts w:hint="eastAsia" w:ascii="仿宋" w:hAnsi="仿宋" w:eastAsia="仿宋" w:cs="仿宋"/>
                <w:b w:val="0"/>
                <w:bCs w:val="0"/>
                <w:lang w:val="en-US" w:eastAsia="zh-CN" w:bidi="ar"/>
              </w:rPr>
              <w:t>威胁下游15个村、</w:t>
            </w:r>
            <w:r>
              <w:rPr>
                <w:rStyle w:val="20"/>
                <w:rFonts w:hint="eastAsia" w:ascii="仿宋" w:hAnsi="仿宋" w:eastAsia="仿宋" w:cs="仿宋"/>
                <w:b w:val="0"/>
                <w:bCs w:val="0"/>
                <w:lang w:val="en-US" w:eastAsia="zh-CN" w:bidi="ar"/>
              </w:rPr>
              <w:t>0.68</w:t>
            </w:r>
            <w:r>
              <w:rPr>
                <w:rStyle w:val="19"/>
                <w:rFonts w:hint="eastAsia" w:ascii="仿宋" w:hAnsi="仿宋" w:eastAsia="仿宋" w:cs="仿宋"/>
                <w:b w:val="0"/>
                <w:bCs w:val="0"/>
                <w:lang w:val="en-US" w:eastAsia="zh-CN" w:bidi="ar"/>
              </w:rPr>
              <w:t>万口人及0.89万亩耕地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jc w:val="center"/>
        </w:trPr>
        <w:tc>
          <w:tcPr>
            <w:tcW w:w="46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燕</w:t>
            </w:r>
            <w:r>
              <w:rPr>
                <w:rFonts w:hint="eastAsia" w:ascii="仿宋" w:hAnsi="仿宋" w:eastAsia="仿宋" w:cs="仿宋"/>
                <w:b w:val="0"/>
                <w:bCs w:val="0"/>
                <w:color w:val="auto"/>
                <w:kern w:val="2"/>
                <w:sz w:val="24"/>
                <w:szCs w:val="24"/>
                <w:lang w:val="en-US" w:eastAsia="zh-CN" w:bidi="ar-SA"/>
              </w:rPr>
              <w:tab/>
            </w:r>
            <w:r>
              <w:rPr>
                <w:rFonts w:hint="eastAsia" w:ascii="仿宋" w:hAnsi="仿宋" w:eastAsia="仿宋" w:cs="仿宋"/>
                <w:b w:val="0"/>
                <w:bCs w:val="0"/>
                <w:color w:val="auto"/>
                <w:kern w:val="2"/>
                <w:sz w:val="24"/>
                <w:szCs w:val="24"/>
                <w:lang w:val="en-US" w:eastAsia="zh-CN" w:bidi="ar-SA"/>
              </w:rPr>
              <w:t>山</w:t>
            </w:r>
          </w:p>
        </w:tc>
        <w:tc>
          <w:tcPr>
            <w:tcW w:w="46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保安镇、辛店镇</w:t>
            </w:r>
          </w:p>
        </w:tc>
        <w:tc>
          <w:tcPr>
            <w:tcW w:w="418"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116.4</w:t>
            </w:r>
          </w:p>
        </w:tc>
        <w:tc>
          <w:tcPr>
            <w:tcW w:w="62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92500</w:t>
            </w:r>
          </w:p>
        </w:tc>
        <w:tc>
          <w:tcPr>
            <w:tcW w:w="42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114.6</w:t>
            </w:r>
          </w:p>
        </w:tc>
        <w:tc>
          <w:tcPr>
            <w:tcW w:w="50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b w:val="0"/>
                <w:bCs w:val="0"/>
                <w:color w:val="auto"/>
                <w:sz w:val="30"/>
                <w:vertAlign w:val="baseline"/>
                <w:lang w:val="en-US" w:eastAsia="zh-CN"/>
              </w:rPr>
            </w:pPr>
            <w:r>
              <w:rPr>
                <w:rFonts w:hint="eastAsia" w:ascii="仿宋" w:hAnsi="仿宋" w:eastAsia="仿宋" w:cs="仿宋"/>
                <w:b w:val="0"/>
                <w:bCs w:val="0"/>
                <w:i w:val="0"/>
                <w:iCs w:val="0"/>
                <w:color w:val="auto"/>
                <w:kern w:val="0"/>
                <w:sz w:val="24"/>
                <w:szCs w:val="24"/>
                <w:u w:val="none"/>
                <w:lang w:val="en-US" w:eastAsia="zh-CN" w:bidi="ar"/>
              </w:rPr>
              <w:t>76360</w:t>
            </w:r>
          </w:p>
        </w:tc>
        <w:tc>
          <w:tcPr>
            <w:tcW w:w="48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106.0</w:t>
            </w:r>
          </w:p>
        </w:tc>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b w:val="0"/>
                <w:bCs w:val="0"/>
                <w:color w:val="auto"/>
                <w:sz w:val="30"/>
                <w:vertAlign w:val="baseline"/>
                <w:lang w:val="en-US" w:eastAsia="zh-CN"/>
              </w:rPr>
            </w:pPr>
            <w:r>
              <w:rPr>
                <w:rFonts w:hint="eastAsia" w:ascii="仿宋" w:hAnsi="仿宋" w:eastAsia="仿宋" w:cs="仿宋"/>
                <w:b w:val="0"/>
                <w:bCs w:val="0"/>
                <w:i w:val="0"/>
                <w:iCs w:val="0"/>
                <w:color w:val="auto"/>
                <w:kern w:val="0"/>
                <w:sz w:val="24"/>
                <w:szCs w:val="24"/>
                <w:u w:val="none"/>
                <w:lang w:val="en-US" w:eastAsia="zh-CN" w:bidi="ar"/>
              </w:rPr>
              <w:t>20000</w:t>
            </w:r>
          </w:p>
        </w:tc>
        <w:tc>
          <w:tcPr>
            <w:tcW w:w="47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104.2</w:t>
            </w:r>
          </w:p>
        </w:tc>
        <w:tc>
          <w:tcPr>
            <w:tcW w:w="63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i w:val="0"/>
                <w:iCs w:val="0"/>
                <w:color w:val="FF0000"/>
                <w:kern w:val="0"/>
                <w:sz w:val="24"/>
                <w:szCs w:val="24"/>
                <w:u w:val="none"/>
                <w:lang w:val="en-US" w:eastAsia="zh-CN" w:bidi="ar"/>
              </w:rPr>
            </w:pPr>
            <w:r>
              <w:rPr>
                <w:rStyle w:val="19"/>
                <w:rFonts w:hint="eastAsia" w:ascii="仿宋" w:hAnsi="仿宋" w:eastAsia="仿宋" w:cs="仿宋"/>
                <w:b w:val="0"/>
                <w:bCs w:val="0"/>
                <w:lang w:val="en-US" w:eastAsia="zh-CN" w:bidi="ar"/>
              </w:rPr>
              <w:t>威胁下游4个村、</w:t>
            </w:r>
            <w:r>
              <w:rPr>
                <w:rStyle w:val="20"/>
                <w:rFonts w:hint="eastAsia" w:ascii="仿宋" w:hAnsi="仿宋" w:eastAsia="仿宋" w:cs="仿宋"/>
                <w:b w:val="0"/>
                <w:bCs w:val="0"/>
                <w:lang w:val="en-US" w:eastAsia="zh-CN" w:bidi="ar"/>
              </w:rPr>
              <w:t>0.78</w:t>
            </w:r>
            <w:r>
              <w:rPr>
                <w:rStyle w:val="19"/>
                <w:rFonts w:hint="eastAsia" w:ascii="仿宋" w:hAnsi="仿宋" w:eastAsia="仿宋" w:cs="仿宋"/>
                <w:b w:val="0"/>
                <w:bCs w:val="0"/>
                <w:lang w:val="en-US" w:eastAsia="zh-CN" w:bidi="ar"/>
              </w:rPr>
              <w:t>万口人及</w:t>
            </w:r>
            <w:r>
              <w:rPr>
                <w:rStyle w:val="20"/>
                <w:rFonts w:hint="eastAsia" w:ascii="仿宋" w:hAnsi="仿宋" w:eastAsia="仿宋" w:cs="仿宋"/>
                <w:b w:val="0"/>
                <w:bCs w:val="0"/>
                <w:lang w:val="en-US" w:eastAsia="zh-CN" w:bidi="ar"/>
              </w:rPr>
              <w:t>1</w:t>
            </w:r>
            <w:r>
              <w:rPr>
                <w:rStyle w:val="19"/>
                <w:rFonts w:hint="eastAsia" w:ascii="仿宋" w:hAnsi="仿宋" w:eastAsia="仿宋" w:cs="仿宋"/>
                <w:b w:val="0"/>
                <w:bCs w:val="0"/>
                <w:lang w:val="en-US" w:eastAsia="zh-CN" w:bidi="ar"/>
              </w:rPr>
              <w:t>万亩耕地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jc w:val="center"/>
        </w:trPr>
        <w:tc>
          <w:tcPr>
            <w:tcW w:w="46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金龙嘴水库</w:t>
            </w:r>
          </w:p>
        </w:tc>
        <w:tc>
          <w:tcPr>
            <w:tcW w:w="46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叶县常村镇金沟村</w:t>
            </w:r>
          </w:p>
        </w:tc>
        <w:tc>
          <w:tcPr>
            <w:tcW w:w="418"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230.73</w:t>
            </w:r>
          </w:p>
        </w:tc>
        <w:tc>
          <w:tcPr>
            <w:tcW w:w="62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339.77</w:t>
            </w:r>
          </w:p>
        </w:tc>
        <w:tc>
          <w:tcPr>
            <w:tcW w:w="42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229.82</w:t>
            </w:r>
          </w:p>
        </w:tc>
        <w:tc>
          <w:tcPr>
            <w:tcW w:w="50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309.27</w:t>
            </w:r>
          </w:p>
        </w:tc>
        <w:tc>
          <w:tcPr>
            <w:tcW w:w="48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227.33</w:t>
            </w:r>
          </w:p>
        </w:tc>
        <w:tc>
          <w:tcPr>
            <w:tcW w:w="51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214</w:t>
            </w:r>
          </w:p>
        </w:tc>
        <w:tc>
          <w:tcPr>
            <w:tcW w:w="47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227.33</w:t>
            </w:r>
          </w:p>
        </w:tc>
        <w:tc>
          <w:tcPr>
            <w:tcW w:w="63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Style w:val="19"/>
                <w:rFonts w:hint="eastAsia" w:ascii="仿宋" w:hAnsi="仿宋" w:eastAsia="仿宋" w:cs="仿宋"/>
                <w:b w:val="0"/>
                <w:bCs w:val="0"/>
                <w:lang w:val="en-US" w:eastAsia="zh-CN" w:bidi="ar"/>
              </w:rPr>
              <w:t>威胁下游8个村、</w:t>
            </w:r>
            <w:r>
              <w:rPr>
                <w:rStyle w:val="20"/>
                <w:rFonts w:hint="eastAsia" w:ascii="仿宋" w:hAnsi="仿宋" w:eastAsia="仿宋" w:cs="仿宋"/>
                <w:b w:val="0"/>
                <w:bCs w:val="0"/>
                <w:lang w:val="en-US" w:eastAsia="zh-CN" w:bidi="ar"/>
              </w:rPr>
              <w:t>0.67</w:t>
            </w:r>
            <w:r>
              <w:rPr>
                <w:rStyle w:val="19"/>
                <w:rFonts w:hint="eastAsia" w:ascii="仿宋" w:hAnsi="仿宋" w:eastAsia="仿宋" w:cs="仿宋"/>
                <w:b w:val="0"/>
                <w:bCs w:val="0"/>
                <w:lang w:val="en-US" w:eastAsia="zh-CN" w:bidi="ar"/>
              </w:rPr>
              <w:t>万口人及</w:t>
            </w:r>
            <w:r>
              <w:rPr>
                <w:rStyle w:val="20"/>
                <w:rFonts w:hint="eastAsia" w:ascii="仿宋" w:hAnsi="仿宋" w:eastAsia="仿宋" w:cs="仿宋"/>
                <w:b w:val="0"/>
                <w:bCs w:val="0"/>
                <w:lang w:val="en-US" w:eastAsia="zh-CN" w:bidi="ar"/>
              </w:rPr>
              <w:t>1.1</w:t>
            </w:r>
            <w:r>
              <w:rPr>
                <w:rStyle w:val="19"/>
                <w:rFonts w:hint="eastAsia" w:ascii="仿宋" w:hAnsi="仿宋" w:eastAsia="仿宋" w:cs="仿宋"/>
                <w:b w:val="0"/>
                <w:bCs w:val="0"/>
                <w:lang w:val="en-US" w:eastAsia="zh-CN" w:bidi="ar"/>
              </w:rPr>
              <w:t>万亩耕地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jc w:val="center"/>
        </w:trPr>
        <w:tc>
          <w:tcPr>
            <w:tcW w:w="46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鸽子楼水库</w:t>
            </w:r>
          </w:p>
        </w:tc>
        <w:tc>
          <w:tcPr>
            <w:tcW w:w="46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叶县辛店镇大木厂村</w:t>
            </w:r>
          </w:p>
        </w:tc>
        <w:tc>
          <w:tcPr>
            <w:tcW w:w="418"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180.1</w:t>
            </w:r>
          </w:p>
        </w:tc>
        <w:tc>
          <w:tcPr>
            <w:tcW w:w="62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176</w:t>
            </w:r>
          </w:p>
        </w:tc>
        <w:tc>
          <w:tcPr>
            <w:tcW w:w="42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179.28</w:t>
            </w:r>
          </w:p>
        </w:tc>
        <w:tc>
          <w:tcPr>
            <w:tcW w:w="50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161</w:t>
            </w:r>
          </w:p>
        </w:tc>
        <w:tc>
          <w:tcPr>
            <w:tcW w:w="48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177.2</w:t>
            </w:r>
          </w:p>
        </w:tc>
        <w:tc>
          <w:tcPr>
            <w:tcW w:w="51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123</w:t>
            </w:r>
          </w:p>
        </w:tc>
        <w:tc>
          <w:tcPr>
            <w:tcW w:w="47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177.2</w:t>
            </w:r>
          </w:p>
        </w:tc>
        <w:tc>
          <w:tcPr>
            <w:tcW w:w="63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Style w:val="19"/>
                <w:rFonts w:hint="eastAsia" w:ascii="仿宋" w:hAnsi="仿宋" w:eastAsia="仿宋" w:cs="仿宋"/>
                <w:b w:val="0"/>
                <w:bCs w:val="0"/>
                <w:lang w:val="en-US" w:eastAsia="zh-CN" w:bidi="ar"/>
              </w:rPr>
              <w:t>威胁下游</w:t>
            </w:r>
            <w:r>
              <w:rPr>
                <w:rStyle w:val="20"/>
                <w:rFonts w:hint="eastAsia" w:ascii="仿宋" w:hAnsi="仿宋" w:eastAsia="仿宋" w:cs="仿宋"/>
                <w:b w:val="0"/>
                <w:bCs w:val="0"/>
                <w:lang w:val="en-US" w:eastAsia="zh-CN" w:bidi="ar"/>
              </w:rPr>
              <w:t>9</w:t>
            </w:r>
            <w:r>
              <w:rPr>
                <w:rStyle w:val="19"/>
                <w:rFonts w:hint="eastAsia" w:ascii="仿宋" w:hAnsi="仿宋" w:eastAsia="仿宋" w:cs="仿宋"/>
                <w:b w:val="0"/>
                <w:bCs w:val="0"/>
                <w:lang w:val="en-US" w:eastAsia="zh-CN" w:bidi="ar"/>
              </w:rPr>
              <w:t>个村、</w:t>
            </w:r>
            <w:r>
              <w:rPr>
                <w:rStyle w:val="20"/>
                <w:rFonts w:hint="eastAsia" w:ascii="仿宋" w:hAnsi="仿宋" w:eastAsia="仿宋" w:cs="仿宋"/>
                <w:b w:val="0"/>
                <w:bCs w:val="0"/>
                <w:lang w:val="en-US" w:eastAsia="zh-CN" w:bidi="ar"/>
              </w:rPr>
              <w:t>1.28</w:t>
            </w:r>
            <w:r>
              <w:rPr>
                <w:rStyle w:val="19"/>
                <w:rFonts w:hint="eastAsia" w:ascii="仿宋" w:hAnsi="仿宋" w:eastAsia="仿宋" w:cs="仿宋"/>
                <w:b w:val="0"/>
                <w:bCs w:val="0"/>
                <w:lang w:val="en-US" w:eastAsia="zh-CN" w:bidi="ar"/>
              </w:rPr>
              <w:t>万口人及</w:t>
            </w:r>
            <w:r>
              <w:rPr>
                <w:rStyle w:val="20"/>
                <w:rFonts w:hint="eastAsia" w:ascii="仿宋" w:hAnsi="仿宋" w:eastAsia="仿宋" w:cs="仿宋"/>
                <w:b w:val="0"/>
                <w:bCs w:val="0"/>
                <w:lang w:val="en-US" w:eastAsia="zh-CN" w:bidi="ar"/>
              </w:rPr>
              <w:t>1.6</w:t>
            </w:r>
            <w:r>
              <w:rPr>
                <w:rStyle w:val="19"/>
                <w:rFonts w:hint="eastAsia" w:ascii="仿宋" w:hAnsi="仿宋" w:eastAsia="仿宋" w:cs="仿宋"/>
                <w:b w:val="0"/>
                <w:bCs w:val="0"/>
                <w:lang w:val="en-US" w:eastAsia="zh-CN" w:bidi="ar"/>
              </w:rPr>
              <w:t>万亩耕地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46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石门水库</w:t>
            </w:r>
          </w:p>
        </w:tc>
        <w:tc>
          <w:tcPr>
            <w:tcW w:w="46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叶县常村镇瓦房庄村</w:t>
            </w:r>
          </w:p>
        </w:tc>
        <w:tc>
          <w:tcPr>
            <w:tcW w:w="418"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199.48</w:t>
            </w:r>
          </w:p>
        </w:tc>
        <w:tc>
          <w:tcPr>
            <w:tcW w:w="62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233.14</w:t>
            </w:r>
          </w:p>
        </w:tc>
        <w:tc>
          <w:tcPr>
            <w:tcW w:w="42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198.58</w:t>
            </w:r>
          </w:p>
        </w:tc>
        <w:tc>
          <w:tcPr>
            <w:tcW w:w="50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211.33</w:t>
            </w:r>
          </w:p>
        </w:tc>
        <w:tc>
          <w:tcPr>
            <w:tcW w:w="48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195.52</w:t>
            </w:r>
          </w:p>
        </w:tc>
        <w:tc>
          <w:tcPr>
            <w:tcW w:w="51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120</w:t>
            </w:r>
          </w:p>
        </w:tc>
        <w:tc>
          <w:tcPr>
            <w:tcW w:w="47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195.52</w:t>
            </w:r>
          </w:p>
        </w:tc>
        <w:tc>
          <w:tcPr>
            <w:tcW w:w="63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Style w:val="19"/>
                <w:rFonts w:hint="eastAsia" w:ascii="仿宋" w:hAnsi="仿宋" w:eastAsia="仿宋" w:cs="仿宋"/>
                <w:b w:val="0"/>
                <w:bCs w:val="0"/>
                <w:lang w:val="en-US" w:eastAsia="zh-CN" w:bidi="ar"/>
              </w:rPr>
              <w:t>威胁下游3个村、0.58万口人及0.87万亩耕地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46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高庄水库</w:t>
            </w:r>
          </w:p>
        </w:tc>
        <w:tc>
          <w:tcPr>
            <w:tcW w:w="46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叶县叶邑镇高庄村</w:t>
            </w:r>
          </w:p>
        </w:tc>
        <w:tc>
          <w:tcPr>
            <w:tcW w:w="418"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134.76</w:t>
            </w:r>
          </w:p>
        </w:tc>
        <w:tc>
          <w:tcPr>
            <w:tcW w:w="62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214.4</w:t>
            </w:r>
          </w:p>
        </w:tc>
        <w:tc>
          <w:tcPr>
            <w:tcW w:w="42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134.15</w:t>
            </w:r>
          </w:p>
        </w:tc>
        <w:tc>
          <w:tcPr>
            <w:tcW w:w="50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183.6</w:t>
            </w:r>
          </w:p>
        </w:tc>
        <w:tc>
          <w:tcPr>
            <w:tcW w:w="48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132.6</w:t>
            </w:r>
          </w:p>
        </w:tc>
        <w:tc>
          <w:tcPr>
            <w:tcW w:w="51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97.73</w:t>
            </w:r>
          </w:p>
        </w:tc>
        <w:tc>
          <w:tcPr>
            <w:tcW w:w="47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132.6</w:t>
            </w:r>
          </w:p>
        </w:tc>
        <w:tc>
          <w:tcPr>
            <w:tcW w:w="63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Style w:val="19"/>
                <w:rFonts w:hint="eastAsia" w:ascii="仿宋" w:hAnsi="仿宋" w:eastAsia="仿宋" w:cs="仿宋"/>
                <w:b w:val="0"/>
                <w:bCs w:val="0"/>
                <w:lang w:val="en-US" w:eastAsia="zh-CN" w:bidi="ar"/>
              </w:rPr>
              <w:t>威胁下游15个村、0.9万口人及</w:t>
            </w:r>
            <w:r>
              <w:rPr>
                <w:rStyle w:val="20"/>
                <w:rFonts w:hint="eastAsia" w:ascii="仿宋" w:hAnsi="仿宋" w:eastAsia="仿宋" w:cs="仿宋"/>
                <w:b w:val="0"/>
                <w:bCs w:val="0"/>
                <w:lang w:val="en-US" w:eastAsia="zh-CN" w:bidi="ar"/>
              </w:rPr>
              <w:t>1.46</w:t>
            </w:r>
            <w:r>
              <w:rPr>
                <w:rStyle w:val="19"/>
                <w:rFonts w:hint="eastAsia" w:ascii="仿宋" w:hAnsi="仿宋" w:eastAsia="仿宋" w:cs="仿宋"/>
                <w:b w:val="0"/>
                <w:bCs w:val="0"/>
                <w:lang w:val="en-US" w:eastAsia="zh-CN" w:bidi="ar"/>
              </w:rPr>
              <w:t>万亩耕地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46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苗庄水库</w:t>
            </w:r>
          </w:p>
        </w:tc>
        <w:tc>
          <w:tcPr>
            <w:tcW w:w="46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叶县夏李乡苗庄村</w:t>
            </w:r>
          </w:p>
        </w:tc>
        <w:tc>
          <w:tcPr>
            <w:tcW w:w="418"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155.39</w:t>
            </w:r>
          </w:p>
        </w:tc>
        <w:tc>
          <w:tcPr>
            <w:tcW w:w="62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103</w:t>
            </w:r>
          </w:p>
        </w:tc>
        <w:tc>
          <w:tcPr>
            <w:tcW w:w="42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154.59</w:t>
            </w:r>
          </w:p>
        </w:tc>
        <w:tc>
          <w:tcPr>
            <w:tcW w:w="50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73</w:t>
            </w:r>
          </w:p>
        </w:tc>
        <w:tc>
          <w:tcPr>
            <w:tcW w:w="48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152</w:t>
            </w:r>
          </w:p>
        </w:tc>
        <w:tc>
          <w:tcPr>
            <w:tcW w:w="51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41.62</w:t>
            </w:r>
          </w:p>
        </w:tc>
        <w:tc>
          <w:tcPr>
            <w:tcW w:w="47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152</w:t>
            </w:r>
          </w:p>
        </w:tc>
        <w:tc>
          <w:tcPr>
            <w:tcW w:w="63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Style w:val="19"/>
                <w:rFonts w:hint="eastAsia" w:ascii="仿宋" w:hAnsi="仿宋" w:eastAsia="仿宋" w:cs="仿宋"/>
                <w:b w:val="0"/>
                <w:bCs w:val="0"/>
                <w:lang w:val="en-US" w:eastAsia="zh-CN" w:bidi="ar"/>
              </w:rPr>
              <w:t>威胁下游4个村、0.82万口人及</w:t>
            </w:r>
            <w:r>
              <w:rPr>
                <w:rStyle w:val="20"/>
                <w:rFonts w:hint="eastAsia" w:ascii="仿宋" w:hAnsi="仿宋" w:eastAsia="仿宋" w:cs="仿宋"/>
                <w:b w:val="0"/>
                <w:bCs w:val="0"/>
                <w:lang w:val="en-US" w:eastAsia="zh-CN" w:bidi="ar"/>
              </w:rPr>
              <w:t>1.1</w:t>
            </w:r>
            <w:r>
              <w:rPr>
                <w:rStyle w:val="19"/>
                <w:rFonts w:hint="eastAsia" w:ascii="仿宋" w:hAnsi="仿宋" w:eastAsia="仿宋" w:cs="仿宋"/>
                <w:b w:val="0"/>
                <w:bCs w:val="0"/>
                <w:lang w:val="en-US" w:eastAsia="zh-CN" w:bidi="ar"/>
              </w:rPr>
              <w:t>万亩耕地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46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刘建沟水库</w:t>
            </w:r>
          </w:p>
        </w:tc>
        <w:tc>
          <w:tcPr>
            <w:tcW w:w="46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叶县常村镇刘建沟村</w:t>
            </w:r>
          </w:p>
        </w:tc>
        <w:tc>
          <w:tcPr>
            <w:tcW w:w="418"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207.2</w:t>
            </w:r>
          </w:p>
        </w:tc>
        <w:tc>
          <w:tcPr>
            <w:tcW w:w="62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102</w:t>
            </w:r>
          </w:p>
        </w:tc>
        <w:tc>
          <w:tcPr>
            <w:tcW w:w="42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206.5</w:t>
            </w:r>
          </w:p>
        </w:tc>
        <w:tc>
          <w:tcPr>
            <w:tcW w:w="50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97</w:t>
            </w:r>
          </w:p>
        </w:tc>
        <w:tc>
          <w:tcPr>
            <w:tcW w:w="48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204.55</w:t>
            </w:r>
          </w:p>
        </w:tc>
        <w:tc>
          <w:tcPr>
            <w:tcW w:w="51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76</w:t>
            </w:r>
          </w:p>
        </w:tc>
        <w:tc>
          <w:tcPr>
            <w:tcW w:w="47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204.55</w:t>
            </w:r>
          </w:p>
        </w:tc>
        <w:tc>
          <w:tcPr>
            <w:tcW w:w="63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Style w:val="19"/>
                <w:rFonts w:hint="eastAsia" w:ascii="仿宋" w:hAnsi="仿宋" w:eastAsia="仿宋" w:cs="仿宋"/>
                <w:b w:val="0"/>
                <w:bCs w:val="0"/>
                <w:lang w:val="en-US" w:eastAsia="zh-CN" w:bidi="ar"/>
              </w:rPr>
              <w:t>威胁下游3个村、0.28万口人及0.36万亩耕地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46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蛮子营水库</w:t>
            </w:r>
          </w:p>
        </w:tc>
        <w:tc>
          <w:tcPr>
            <w:tcW w:w="46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叶县夏李乡蛮子营村</w:t>
            </w:r>
          </w:p>
        </w:tc>
        <w:tc>
          <w:tcPr>
            <w:tcW w:w="418"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仿宋" w:hAnsi="仿宋" w:eastAsia="仿宋" w:cs="仿宋"/>
                <w:b w:val="0"/>
                <w:bCs w:val="0"/>
                <w:color w:val="auto"/>
                <w:sz w:val="30"/>
                <w:vertAlign w:val="baseline"/>
                <w:lang w:val="en-US"/>
              </w:rPr>
            </w:pPr>
            <w:r>
              <w:rPr>
                <w:rFonts w:hint="eastAsia" w:ascii="仿宋" w:hAnsi="仿宋" w:eastAsia="仿宋" w:cs="仿宋"/>
                <w:b w:val="0"/>
                <w:bCs w:val="0"/>
                <w:i w:val="0"/>
                <w:iCs w:val="0"/>
                <w:color w:val="auto"/>
                <w:kern w:val="0"/>
                <w:sz w:val="24"/>
                <w:szCs w:val="24"/>
                <w:u w:val="none"/>
                <w:lang w:val="en-US" w:eastAsia="zh-CN" w:bidi="ar"/>
              </w:rPr>
              <w:t>187.07</w:t>
            </w:r>
          </w:p>
        </w:tc>
        <w:tc>
          <w:tcPr>
            <w:tcW w:w="62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157.14</w:t>
            </w:r>
          </w:p>
        </w:tc>
        <w:tc>
          <w:tcPr>
            <w:tcW w:w="42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186.2</w:t>
            </w:r>
          </w:p>
        </w:tc>
        <w:tc>
          <w:tcPr>
            <w:tcW w:w="50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140.35</w:t>
            </w:r>
          </w:p>
        </w:tc>
        <w:tc>
          <w:tcPr>
            <w:tcW w:w="48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183.6</w:t>
            </w:r>
          </w:p>
        </w:tc>
        <w:tc>
          <w:tcPr>
            <w:tcW w:w="51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102</w:t>
            </w:r>
          </w:p>
        </w:tc>
        <w:tc>
          <w:tcPr>
            <w:tcW w:w="47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183.6</w:t>
            </w:r>
          </w:p>
        </w:tc>
        <w:tc>
          <w:tcPr>
            <w:tcW w:w="63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Style w:val="19"/>
                <w:rFonts w:hint="eastAsia" w:ascii="仿宋" w:hAnsi="仿宋" w:eastAsia="仿宋" w:cs="仿宋"/>
                <w:b w:val="0"/>
                <w:bCs w:val="0"/>
                <w:lang w:val="en-US" w:eastAsia="zh-CN" w:bidi="ar"/>
              </w:rPr>
              <w:t>威胁下游2个村、0.13万口人及0.15万亩耕地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46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黄花寺水库</w:t>
            </w:r>
          </w:p>
        </w:tc>
        <w:tc>
          <w:tcPr>
            <w:tcW w:w="46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叶县保安镇柳庄村</w:t>
            </w:r>
          </w:p>
        </w:tc>
        <w:tc>
          <w:tcPr>
            <w:tcW w:w="418"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171</w:t>
            </w:r>
          </w:p>
        </w:tc>
        <w:tc>
          <w:tcPr>
            <w:tcW w:w="62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255</w:t>
            </w:r>
          </w:p>
        </w:tc>
        <w:tc>
          <w:tcPr>
            <w:tcW w:w="42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170.33</w:t>
            </w:r>
          </w:p>
        </w:tc>
        <w:tc>
          <w:tcPr>
            <w:tcW w:w="50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204.2</w:t>
            </w:r>
          </w:p>
        </w:tc>
        <w:tc>
          <w:tcPr>
            <w:tcW w:w="48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168.28</w:t>
            </w:r>
          </w:p>
        </w:tc>
        <w:tc>
          <w:tcPr>
            <w:tcW w:w="51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136</w:t>
            </w:r>
          </w:p>
        </w:tc>
        <w:tc>
          <w:tcPr>
            <w:tcW w:w="47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168.28</w:t>
            </w:r>
          </w:p>
        </w:tc>
        <w:tc>
          <w:tcPr>
            <w:tcW w:w="63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Style w:val="19"/>
                <w:rFonts w:hint="eastAsia" w:ascii="仿宋" w:hAnsi="仿宋" w:eastAsia="仿宋" w:cs="仿宋"/>
                <w:b w:val="0"/>
                <w:bCs w:val="0"/>
                <w:lang w:val="en-US" w:eastAsia="zh-CN" w:bidi="ar"/>
              </w:rPr>
              <w:t>威胁下游4个村、0.144万口人及0.244万亩耕地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46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柳树沟水库</w:t>
            </w:r>
          </w:p>
        </w:tc>
        <w:tc>
          <w:tcPr>
            <w:tcW w:w="46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叶县保安镇柳树沟村</w:t>
            </w:r>
          </w:p>
        </w:tc>
        <w:tc>
          <w:tcPr>
            <w:tcW w:w="418"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仿宋" w:hAnsi="仿宋" w:eastAsia="仿宋" w:cs="仿宋"/>
                <w:b w:val="0"/>
                <w:bCs w:val="0"/>
                <w:color w:val="auto"/>
                <w:sz w:val="30"/>
                <w:vertAlign w:val="baseline"/>
                <w:lang w:val="en-US"/>
              </w:rPr>
            </w:pPr>
            <w:r>
              <w:rPr>
                <w:rFonts w:hint="eastAsia" w:ascii="仿宋" w:hAnsi="仿宋" w:eastAsia="仿宋" w:cs="仿宋"/>
                <w:b w:val="0"/>
                <w:bCs w:val="0"/>
                <w:i w:val="0"/>
                <w:iCs w:val="0"/>
                <w:color w:val="auto"/>
                <w:kern w:val="0"/>
                <w:sz w:val="24"/>
                <w:szCs w:val="24"/>
                <w:u w:val="none"/>
                <w:lang w:val="en-US" w:eastAsia="zh-CN" w:bidi="ar"/>
              </w:rPr>
              <w:t>197.97</w:t>
            </w:r>
          </w:p>
        </w:tc>
        <w:tc>
          <w:tcPr>
            <w:tcW w:w="62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仿宋" w:hAnsi="仿宋" w:eastAsia="仿宋" w:cs="仿宋"/>
                <w:b w:val="0"/>
                <w:bCs w:val="0"/>
                <w:color w:val="auto"/>
                <w:sz w:val="30"/>
                <w:vertAlign w:val="baseline"/>
                <w:lang w:val="en-US"/>
              </w:rPr>
            </w:pPr>
            <w:r>
              <w:rPr>
                <w:rFonts w:hint="eastAsia" w:ascii="仿宋" w:hAnsi="仿宋" w:eastAsia="仿宋" w:cs="仿宋"/>
                <w:b w:val="0"/>
                <w:bCs w:val="0"/>
                <w:i w:val="0"/>
                <w:iCs w:val="0"/>
                <w:color w:val="auto"/>
                <w:kern w:val="0"/>
                <w:sz w:val="24"/>
                <w:szCs w:val="24"/>
                <w:u w:val="none"/>
                <w:lang w:val="en-US" w:eastAsia="zh-CN" w:bidi="ar"/>
              </w:rPr>
              <w:t>20.9</w:t>
            </w:r>
          </w:p>
        </w:tc>
        <w:tc>
          <w:tcPr>
            <w:tcW w:w="42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仿宋" w:hAnsi="仿宋" w:eastAsia="仿宋" w:cs="仿宋"/>
                <w:b w:val="0"/>
                <w:bCs w:val="0"/>
                <w:color w:val="auto"/>
                <w:sz w:val="30"/>
                <w:vertAlign w:val="baseline"/>
                <w:lang w:val="en-US"/>
              </w:rPr>
            </w:pPr>
            <w:r>
              <w:rPr>
                <w:rFonts w:hint="eastAsia" w:ascii="仿宋" w:hAnsi="仿宋" w:eastAsia="仿宋" w:cs="仿宋"/>
                <w:b w:val="0"/>
                <w:bCs w:val="0"/>
                <w:i w:val="0"/>
                <w:iCs w:val="0"/>
                <w:color w:val="auto"/>
                <w:kern w:val="0"/>
                <w:sz w:val="24"/>
                <w:szCs w:val="24"/>
                <w:u w:val="none"/>
                <w:lang w:val="en-US" w:eastAsia="zh-CN" w:bidi="ar"/>
              </w:rPr>
              <w:t>197.52</w:t>
            </w:r>
          </w:p>
        </w:tc>
        <w:tc>
          <w:tcPr>
            <w:tcW w:w="50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仿宋" w:hAnsi="仿宋" w:eastAsia="仿宋" w:cs="仿宋"/>
                <w:b w:val="0"/>
                <w:bCs w:val="0"/>
                <w:color w:val="auto"/>
                <w:sz w:val="30"/>
                <w:vertAlign w:val="baseline"/>
                <w:lang w:val="en-US"/>
              </w:rPr>
            </w:pPr>
            <w:r>
              <w:rPr>
                <w:rFonts w:hint="eastAsia" w:ascii="仿宋" w:hAnsi="仿宋" w:eastAsia="仿宋" w:cs="仿宋"/>
                <w:b w:val="0"/>
                <w:bCs w:val="0"/>
                <w:i w:val="0"/>
                <w:iCs w:val="0"/>
                <w:color w:val="auto"/>
                <w:kern w:val="0"/>
                <w:sz w:val="24"/>
                <w:szCs w:val="24"/>
                <w:u w:val="none"/>
                <w:lang w:val="en-US" w:eastAsia="zh-CN" w:bidi="ar"/>
              </w:rPr>
              <w:t>11.4</w:t>
            </w:r>
          </w:p>
        </w:tc>
        <w:tc>
          <w:tcPr>
            <w:tcW w:w="48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196.52</w:t>
            </w:r>
          </w:p>
        </w:tc>
        <w:tc>
          <w:tcPr>
            <w:tcW w:w="51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8.3</w:t>
            </w:r>
          </w:p>
        </w:tc>
        <w:tc>
          <w:tcPr>
            <w:tcW w:w="47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196.52</w:t>
            </w:r>
          </w:p>
        </w:tc>
        <w:tc>
          <w:tcPr>
            <w:tcW w:w="63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Style w:val="19"/>
                <w:rFonts w:hint="eastAsia" w:ascii="仿宋" w:hAnsi="仿宋" w:eastAsia="仿宋" w:cs="仿宋"/>
                <w:b w:val="0"/>
                <w:bCs w:val="0"/>
                <w:lang w:val="en-US" w:eastAsia="zh-CN" w:bidi="ar"/>
              </w:rPr>
              <w:t>威胁下游2个村、0.15万口人及0.16万亩耕地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46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官庄水库</w:t>
            </w:r>
          </w:p>
        </w:tc>
        <w:tc>
          <w:tcPr>
            <w:tcW w:w="46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叶县保安镇官庄村</w:t>
            </w:r>
          </w:p>
        </w:tc>
        <w:tc>
          <w:tcPr>
            <w:tcW w:w="418"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122.7</w:t>
            </w:r>
          </w:p>
        </w:tc>
        <w:tc>
          <w:tcPr>
            <w:tcW w:w="62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57</w:t>
            </w:r>
          </w:p>
        </w:tc>
        <w:tc>
          <w:tcPr>
            <w:tcW w:w="42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121.6</w:t>
            </w:r>
          </w:p>
        </w:tc>
        <w:tc>
          <w:tcPr>
            <w:tcW w:w="50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37.3</w:t>
            </w:r>
          </w:p>
        </w:tc>
        <w:tc>
          <w:tcPr>
            <w:tcW w:w="48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120.1</w:t>
            </w:r>
          </w:p>
        </w:tc>
        <w:tc>
          <w:tcPr>
            <w:tcW w:w="51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8.8</w:t>
            </w:r>
          </w:p>
        </w:tc>
        <w:tc>
          <w:tcPr>
            <w:tcW w:w="47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120.1</w:t>
            </w:r>
          </w:p>
        </w:tc>
        <w:tc>
          <w:tcPr>
            <w:tcW w:w="63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Style w:val="19"/>
                <w:rFonts w:hint="eastAsia" w:ascii="仿宋" w:hAnsi="仿宋" w:eastAsia="仿宋" w:cs="仿宋"/>
                <w:b w:val="0"/>
                <w:bCs w:val="0"/>
                <w:lang w:val="en-US" w:eastAsia="zh-CN" w:bidi="ar"/>
              </w:rPr>
              <w:t>威胁下游5个村、0.7万口人及0.7万亩耕地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46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毛仁寺水库</w:t>
            </w:r>
          </w:p>
        </w:tc>
        <w:tc>
          <w:tcPr>
            <w:tcW w:w="46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叶县辛店镇赵沟村</w:t>
            </w:r>
          </w:p>
        </w:tc>
        <w:tc>
          <w:tcPr>
            <w:tcW w:w="418"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123.17</w:t>
            </w:r>
          </w:p>
        </w:tc>
        <w:tc>
          <w:tcPr>
            <w:tcW w:w="62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26.4</w:t>
            </w:r>
          </w:p>
        </w:tc>
        <w:tc>
          <w:tcPr>
            <w:tcW w:w="42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122.85</w:t>
            </w:r>
          </w:p>
        </w:tc>
        <w:tc>
          <w:tcPr>
            <w:tcW w:w="50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14.67</w:t>
            </w:r>
          </w:p>
        </w:tc>
        <w:tc>
          <w:tcPr>
            <w:tcW w:w="48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122.1</w:t>
            </w:r>
          </w:p>
        </w:tc>
        <w:tc>
          <w:tcPr>
            <w:tcW w:w="51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5.44</w:t>
            </w:r>
          </w:p>
        </w:tc>
        <w:tc>
          <w:tcPr>
            <w:tcW w:w="47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122.1</w:t>
            </w:r>
          </w:p>
        </w:tc>
        <w:tc>
          <w:tcPr>
            <w:tcW w:w="63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Style w:val="19"/>
                <w:rFonts w:hint="eastAsia" w:ascii="仿宋" w:hAnsi="仿宋" w:eastAsia="仿宋" w:cs="仿宋"/>
                <w:b w:val="0"/>
                <w:bCs w:val="0"/>
                <w:lang w:val="en-US" w:eastAsia="zh-CN" w:bidi="ar"/>
              </w:rPr>
              <w:t>威胁下游5个村、0.12万口人及0.18万亩耕地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46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五龙口水库</w:t>
            </w:r>
          </w:p>
        </w:tc>
        <w:tc>
          <w:tcPr>
            <w:tcW w:w="46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叶县龙泉乡寨底村</w:t>
            </w:r>
          </w:p>
        </w:tc>
        <w:tc>
          <w:tcPr>
            <w:tcW w:w="418"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94.3</w:t>
            </w:r>
          </w:p>
        </w:tc>
        <w:tc>
          <w:tcPr>
            <w:tcW w:w="62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仿宋" w:hAnsi="仿宋" w:eastAsia="仿宋" w:cs="仿宋"/>
                <w:b w:val="0"/>
                <w:bCs w:val="0"/>
                <w:color w:val="auto"/>
                <w:sz w:val="30"/>
                <w:vertAlign w:val="baseline"/>
                <w:lang w:val="en-US"/>
              </w:rPr>
            </w:pPr>
            <w:r>
              <w:rPr>
                <w:rFonts w:hint="eastAsia" w:ascii="仿宋" w:hAnsi="仿宋" w:eastAsia="仿宋" w:cs="仿宋"/>
                <w:b w:val="0"/>
                <w:bCs w:val="0"/>
                <w:i w:val="0"/>
                <w:iCs w:val="0"/>
                <w:color w:val="auto"/>
                <w:kern w:val="0"/>
                <w:sz w:val="24"/>
                <w:szCs w:val="24"/>
                <w:u w:val="none"/>
                <w:lang w:val="en-US" w:eastAsia="zh-CN" w:bidi="ar"/>
              </w:rPr>
              <w:t>20.83</w:t>
            </w:r>
          </w:p>
        </w:tc>
        <w:tc>
          <w:tcPr>
            <w:tcW w:w="42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94.1</w:t>
            </w:r>
          </w:p>
        </w:tc>
        <w:tc>
          <w:tcPr>
            <w:tcW w:w="50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仿宋" w:hAnsi="仿宋" w:eastAsia="仿宋" w:cs="仿宋"/>
                <w:b w:val="0"/>
                <w:bCs w:val="0"/>
                <w:color w:val="auto"/>
                <w:sz w:val="30"/>
                <w:vertAlign w:val="baseline"/>
                <w:lang w:val="en-US"/>
              </w:rPr>
            </w:pPr>
            <w:r>
              <w:rPr>
                <w:rFonts w:hint="eastAsia" w:ascii="仿宋" w:hAnsi="仿宋" w:eastAsia="仿宋" w:cs="仿宋"/>
                <w:b w:val="0"/>
                <w:bCs w:val="0"/>
                <w:i w:val="0"/>
                <w:iCs w:val="0"/>
                <w:color w:val="auto"/>
                <w:kern w:val="0"/>
                <w:sz w:val="24"/>
                <w:szCs w:val="24"/>
                <w:u w:val="none"/>
                <w:lang w:val="en-US" w:eastAsia="zh-CN" w:bidi="ar"/>
              </w:rPr>
              <w:t>19.88</w:t>
            </w:r>
          </w:p>
        </w:tc>
        <w:tc>
          <w:tcPr>
            <w:tcW w:w="48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93.6</w:t>
            </w:r>
          </w:p>
        </w:tc>
        <w:tc>
          <w:tcPr>
            <w:tcW w:w="51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仿宋" w:hAnsi="仿宋" w:eastAsia="仿宋" w:cs="仿宋"/>
                <w:b w:val="0"/>
                <w:bCs w:val="0"/>
                <w:color w:val="auto"/>
                <w:sz w:val="30"/>
                <w:vertAlign w:val="baseline"/>
                <w:lang w:val="en-US"/>
              </w:rPr>
            </w:pPr>
            <w:r>
              <w:rPr>
                <w:rFonts w:hint="eastAsia" w:ascii="仿宋" w:hAnsi="仿宋" w:eastAsia="仿宋" w:cs="仿宋"/>
                <w:b w:val="0"/>
                <w:bCs w:val="0"/>
                <w:i w:val="0"/>
                <w:iCs w:val="0"/>
                <w:color w:val="auto"/>
                <w:kern w:val="0"/>
                <w:sz w:val="24"/>
                <w:szCs w:val="24"/>
                <w:u w:val="none"/>
                <w:lang w:val="en-US" w:eastAsia="zh-CN" w:bidi="ar"/>
              </w:rPr>
              <w:t>13.53</w:t>
            </w:r>
          </w:p>
        </w:tc>
        <w:tc>
          <w:tcPr>
            <w:tcW w:w="47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93.6</w:t>
            </w:r>
          </w:p>
        </w:tc>
        <w:tc>
          <w:tcPr>
            <w:tcW w:w="63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Style w:val="19"/>
                <w:rFonts w:hint="eastAsia" w:ascii="仿宋" w:hAnsi="仿宋" w:eastAsia="仿宋" w:cs="仿宋"/>
                <w:b w:val="0"/>
                <w:bCs w:val="0"/>
                <w:lang w:val="en-US" w:eastAsia="zh-CN" w:bidi="ar"/>
              </w:rPr>
              <w:t>威胁下游3个村、0.06万口人及0.1万亩耕地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46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战地庵水库</w:t>
            </w:r>
          </w:p>
        </w:tc>
        <w:tc>
          <w:tcPr>
            <w:tcW w:w="46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叶县夏李乡战地庵村</w:t>
            </w:r>
          </w:p>
        </w:tc>
        <w:tc>
          <w:tcPr>
            <w:tcW w:w="418"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176.58</w:t>
            </w:r>
          </w:p>
        </w:tc>
        <w:tc>
          <w:tcPr>
            <w:tcW w:w="62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23.42</w:t>
            </w:r>
          </w:p>
        </w:tc>
        <w:tc>
          <w:tcPr>
            <w:tcW w:w="42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176.05</w:t>
            </w:r>
          </w:p>
        </w:tc>
        <w:tc>
          <w:tcPr>
            <w:tcW w:w="50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21.48</w:t>
            </w:r>
          </w:p>
        </w:tc>
        <w:tc>
          <w:tcPr>
            <w:tcW w:w="48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175</w:t>
            </w:r>
          </w:p>
        </w:tc>
        <w:tc>
          <w:tcPr>
            <w:tcW w:w="51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15.64</w:t>
            </w:r>
          </w:p>
        </w:tc>
        <w:tc>
          <w:tcPr>
            <w:tcW w:w="47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175</w:t>
            </w:r>
          </w:p>
        </w:tc>
        <w:tc>
          <w:tcPr>
            <w:tcW w:w="63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Style w:val="19"/>
                <w:rFonts w:hint="eastAsia" w:ascii="仿宋" w:hAnsi="仿宋" w:eastAsia="仿宋" w:cs="仿宋"/>
                <w:b w:val="0"/>
                <w:bCs w:val="0"/>
                <w:lang w:val="en-US" w:eastAsia="zh-CN" w:bidi="ar"/>
              </w:rPr>
              <w:t>威胁下游3个村、0.13万口人及0.2万亩耕地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46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李吴庄水库</w:t>
            </w:r>
          </w:p>
        </w:tc>
        <w:tc>
          <w:tcPr>
            <w:tcW w:w="46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叶县保安镇李吴庄村</w:t>
            </w:r>
          </w:p>
        </w:tc>
        <w:tc>
          <w:tcPr>
            <w:tcW w:w="418"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216.55</w:t>
            </w:r>
          </w:p>
        </w:tc>
        <w:tc>
          <w:tcPr>
            <w:tcW w:w="62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36.13</w:t>
            </w:r>
          </w:p>
        </w:tc>
        <w:tc>
          <w:tcPr>
            <w:tcW w:w="42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215.63</w:t>
            </w:r>
          </w:p>
        </w:tc>
        <w:tc>
          <w:tcPr>
            <w:tcW w:w="50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29.72</w:t>
            </w:r>
          </w:p>
        </w:tc>
        <w:tc>
          <w:tcPr>
            <w:tcW w:w="48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213.1</w:t>
            </w:r>
          </w:p>
        </w:tc>
        <w:tc>
          <w:tcPr>
            <w:tcW w:w="51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10.73</w:t>
            </w:r>
          </w:p>
        </w:tc>
        <w:tc>
          <w:tcPr>
            <w:tcW w:w="47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213.1</w:t>
            </w:r>
          </w:p>
        </w:tc>
        <w:tc>
          <w:tcPr>
            <w:tcW w:w="63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Style w:val="19"/>
                <w:rFonts w:hint="eastAsia" w:ascii="仿宋" w:hAnsi="仿宋" w:eastAsia="仿宋" w:cs="仿宋"/>
                <w:b w:val="0"/>
                <w:bCs w:val="0"/>
                <w:lang w:val="en-US" w:eastAsia="zh-CN" w:bidi="ar"/>
              </w:rPr>
              <w:t>威胁下游3个村、0.34万口人及0.48万亩耕地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46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碾盘沟水库</w:t>
            </w:r>
          </w:p>
        </w:tc>
        <w:tc>
          <w:tcPr>
            <w:tcW w:w="46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叶县辛店镇碾盘沟村</w:t>
            </w:r>
          </w:p>
        </w:tc>
        <w:tc>
          <w:tcPr>
            <w:tcW w:w="418"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仿宋" w:hAnsi="仿宋" w:eastAsia="仿宋" w:cs="仿宋"/>
                <w:b w:val="0"/>
                <w:bCs w:val="0"/>
                <w:color w:val="auto"/>
                <w:sz w:val="30"/>
                <w:vertAlign w:val="baseline"/>
                <w:lang w:val="en-US"/>
              </w:rPr>
            </w:pPr>
            <w:r>
              <w:rPr>
                <w:rFonts w:hint="eastAsia" w:ascii="仿宋" w:hAnsi="仿宋" w:eastAsia="仿宋" w:cs="仿宋"/>
                <w:b w:val="0"/>
                <w:bCs w:val="0"/>
                <w:i w:val="0"/>
                <w:iCs w:val="0"/>
                <w:color w:val="auto"/>
                <w:kern w:val="0"/>
                <w:sz w:val="24"/>
                <w:szCs w:val="24"/>
                <w:u w:val="none"/>
                <w:lang w:val="en-US" w:eastAsia="zh-CN" w:bidi="ar"/>
              </w:rPr>
              <w:t>129.97</w:t>
            </w:r>
          </w:p>
        </w:tc>
        <w:tc>
          <w:tcPr>
            <w:tcW w:w="62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仿宋" w:hAnsi="仿宋" w:eastAsia="仿宋" w:cs="仿宋"/>
                <w:b w:val="0"/>
                <w:bCs w:val="0"/>
                <w:color w:val="auto"/>
                <w:sz w:val="30"/>
                <w:vertAlign w:val="baseline"/>
                <w:lang w:val="en-US"/>
              </w:rPr>
            </w:pPr>
            <w:r>
              <w:rPr>
                <w:rFonts w:hint="eastAsia" w:ascii="仿宋" w:hAnsi="仿宋" w:eastAsia="仿宋" w:cs="仿宋"/>
                <w:b w:val="0"/>
                <w:bCs w:val="0"/>
                <w:i w:val="0"/>
                <w:iCs w:val="0"/>
                <w:color w:val="auto"/>
                <w:kern w:val="0"/>
                <w:sz w:val="24"/>
                <w:szCs w:val="24"/>
                <w:u w:val="none"/>
                <w:lang w:val="en-US" w:eastAsia="zh-CN" w:bidi="ar"/>
              </w:rPr>
              <w:t>23.09</w:t>
            </w:r>
          </w:p>
        </w:tc>
        <w:tc>
          <w:tcPr>
            <w:tcW w:w="42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仿宋" w:hAnsi="仿宋" w:eastAsia="仿宋" w:cs="仿宋"/>
                <w:b w:val="0"/>
                <w:bCs w:val="0"/>
                <w:color w:val="auto"/>
                <w:sz w:val="30"/>
                <w:vertAlign w:val="baseline"/>
                <w:lang w:val="en-US"/>
              </w:rPr>
            </w:pPr>
            <w:r>
              <w:rPr>
                <w:rFonts w:hint="eastAsia" w:ascii="仿宋" w:hAnsi="仿宋" w:eastAsia="仿宋" w:cs="仿宋"/>
                <w:b w:val="0"/>
                <w:bCs w:val="0"/>
                <w:i w:val="0"/>
                <w:iCs w:val="0"/>
                <w:color w:val="auto"/>
                <w:kern w:val="0"/>
                <w:sz w:val="24"/>
                <w:szCs w:val="24"/>
                <w:u w:val="none"/>
                <w:lang w:val="en-US" w:eastAsia="zh-CN" w:bidi="ar"/>
              </w:rPr>
              <w:t>129.45</w:t>
            </w:r>
          </w:p>
        </w:tc>
        <w:tc>
          <w:tcPr>
            <w:tcW w:w="50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19.63</w:t>
            </w:r>
          </w:p>
        </w:tc>
        <w:tc>
          <w:tcPr>
            <w:tcW w:w="48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128.2</w:t>
            </w:r>
          </w:p>
        </w:tc>
        <w:tc>
          <w:tcPr>
            <w:tcW w:w="51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10.16</w:t>
            </w:r>
          </w:p>
        </w:tc>
        <w:tc>
          <w:tcPr>
            <w:tcW w:w="47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128.2</w:t>
            </w:r>
          </w:p>
        </w:tc>
        <w:tc>
          <w:tcPr>
            <w:tcW w:w="63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Style w:val="19"/>
                <w:rFonts w:hint="eastAsia" w:ascii="仿宋" w:hAnsi="仿宋" w:eastAsia="仿宋" w:cs="仿宋"/>
                <w:b w:val="0"/>
                <w:bCs w:val="0"/>
                <w:lang w:val="en-US" w:eastAsia="zh-CN" w:bidi="ar"/>
              </w:rPr>
              <w:t>威胁下游15个村、0.65万口人及0.8万亩耕地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46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椅子圈水库</w:t>
            </w:r>
          </w:p>
        </w:tc>
        <w:tc>
          <w:tcPr>
            <w:tcW w:w="46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叶县保安镇椅子圈村</w:t>
            </w:r>
          </w:p>
        </w:tc>
        <w:tc>
          <w:tcPr>
            <w:tcW w:w="418"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246.85</w:t>
            </w:r>
          </w:p>
        </w:tc>
        <w:tc>
          <w:tcPr>
            <w:tcW w:w="62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22.2</w:t>
            </w:r>
          </w:p>
        </w:tc>
        <w:tc>
          <w:tcPr>
            <w:tcW w:w="42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246.19</w:t>
            </w:r>
          </w:p>
        </w:tc>
        <w:tc>
          <w:tcPr>
            <w:tcW w:w="50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19.03</w:t>
            </w:r>
          </w:p>
        </w:tc>
        <w:tc>
          <w:tcPr>
            <w:tcW w:w="48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244</w:t>
            </w:r>
          </w:p>
        </w:tc>
        <w:tc>
          <w:tcPr>
            <w:tcW w:w="51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5.64</w:t>
            </w:r>
          </w:p>
        </w:tc>
        <w:tc>
          <w:tcPr>
            <w:tcW w:w="47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244</w:t>
            </w:r>
          </w:p>
        </w:tc>
        <w:tc>
          <w:tcPr>
            <w:tcW w:w="63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Style w:val="19"/>
                <w:rFonts w:hint="eastAsia" w:ascii="仿宋" w:hAnsi="仿宋" w:eastAsia="仿宋" w:cs="仿宋"/>
                <w:b w:val="0"/>
                <w:bCs w:val="0"/>
                <w:lang w:val="en-US" w:eastAsia="zh-CN" w:bidi="ar"/>
              </w:rPr>
              <w:t>威胁下游2个村、0.07万口人及0.08万亩耕地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46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凉水泉水库</w:t>
            </w:r>
          </w:p>
        </w:tc>
        <w:tc>
          <w:tcPr>
            <w:tcW w:w="46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叶县常村镇五间房村</w:t>
            </w:r>
          </w:p>
        </w:tc>
        <w:tc>
          <w:tcPr>
            <w:tcW w:w="418"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222.4</w:t>
            </w:r>
          </w:p>
        </w:tc>
        <w:tc>
          <w:tcPr>
            <w:tcW w:w="62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21</w:t>
            </w:r>
          </w:p>
        </w:tc>
        <w:tc>
          <w:tcPr>
            <w:tcW w:w="42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222.1</w:t>
            </w:r>
          </w:p>
        </w:tc>
        <w:tc>
          <w:tcPr>
            <w:tcW w:w="50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16.7</w:t>
            </w:r>
          </w:p>
        </w:tc>
        <w:tc>
          <w:tcPr>
            <w:tcW w:w="48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221.3</w:t>
            </w:r>
          </w:p>
        </w:tc>
        <w:tc>
          <w:tcPr>
            <w:tcW w:w="51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5.7</w:t>
            </w:r>
          </w:p>
        </w:tc>
        <w:tc>
          <w:tcPr>
            <w:tcW w:w="47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221.3</w:t>
            </w:r>
          </w:p>
        </w:tc>
        <w:tc>
          <w:tcPr>
            <w:tcW w:w="63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Style w:val="21"/>
                <w:rFonts w:hint="eastAsia" w:ascii="仿宋" w:hAnsi="仿宋" w:eastAsia="仿宋" w:cs="仿宋"/>
                <w:b w:val="0"/>
                <w:bCs w:val="0"/>
                <w:lang w:val="en-US" w:eastAsia="zh-CN" w:bidi="ar"/>
              </w:rPr>
              <w:t>威胁下游2个村、0.25万口人及0.3万亩耕地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46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董家沟水库</w:t>
            </w:r>
          </w:p>
        </w:tc>
        <w:tc>
          <w:tcPr>
            <w:tcW w:w="46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叶县常村镇暖泉村</w:t>
            </w:r>
          </w:p>
        </w:tc>
        <w:tc>
          <w:tcPr>
            <w:tcW w:w="418"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204.56</w:t>
            </w:r>
          </w:p>
        </w:tc>
        <w:tc>
          <w:tcPr>
            <w:tcW w:w="62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12.68</w:t>
            </w:r>
          </w:p>
        </w:tc>
        <w:tc>
          <w:tcPr>
            <w:tcW w:w="42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204.32</w:t>
            </w:r>
          </w:p>
        </w:tc>
        <w:tc>
          <w:tcPr>
            <w:tcW w:w="50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12.14</w:t>
            </w:r>
          </w:p>
        </w:tc>
        <w:tc>
          <w:tcPr>
            <w:tcW w:w="48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203.5</w:t>
            </w:r>
          </w:p>
        </w:tc>
        <w:tc>
          <w:tcPr>
            <w:tcW w:w="51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7.88</w:t>
            </w:r>
          </w:p>
        </w:tc>
        <w:tc>
          <w:tcPr>
            <w:tcW w:w="47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203.5</w:t>
            </w:r>
          </w:p>
        </w:tc>
        <w:tc>
          <w:tcPr>
            <w:tcW w:w="63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Style w:val="21"/>
                <w:rFonts w:hint="eastAsia" w:ascii="仿宋" w:hAnsi="仿宋" w:eastAsia="仿宋" w:cs="仿宋"/>
                <w:b w:val="0"/>
                <w:bCs w:val="0"/>
                <w:lang w:val="en-US" w:eastAsia="zh-CN" w:bidi="ar"/>
              </w:rPr>
              <w:t>威胁下游3个村、0.26万口人及0.35万亩耕地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46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三岔口水库</w:t>
            </w:r>
          </w:p>
        </w:tc>
        <w:tc>
          <w:tcPr>
            <w:tcW w:w="46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叶县辛店镇程庄村</w:t>
            </w:r>
          </w:p>
        </w:tc>
        <w:tc>
          <w:tcPr>
            <w:tcW w:w="418"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122.08</w:t>
            </w:r>
          </w:p>
        </w:tc>
        <w:tc>
          <w:tcPr>
            <w:tcW w:w="62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46.11</w:t>
            </w:r>
          </w:p>
        </w:tc>
        <w:tc>
          <w:tcPr>
            <w:tcW w:w="42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121.7</w:t>
            </w:r>
          </w:p>
        </w:tc>
        <w:tc>
          <w:tcPr>
            <w:tcW w:w="50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41</w:t>
            </w:r>
          </w:p>
        </w:tc>
        <w:tc>
          <w:tcPr>
            <w:tcW w:w="48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120.2</w:t>
            </w:r>
          </w:p>
        </w:tc>
        <w:tc>
          <w:tcPr>
            <w:tcW w:w="51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12.4</w:t>
            </w:r>
          </w:p>
        </w:tc>
        <w:tc>
          <w:tcPr>
            <w:tcW w:w="47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120.2</w:t>
            </w:r>
          </w:p>
        </w:tc>
        <w:tc>
          <w:tcPr>
            <w:tcW w:w="63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Style w:val="21"/>
                <w:rFonts w:hint="eastAsia" w:ascii="仿宋" w:hAnsi="仿宋" w:eastAsia="仿宋" w:cs="仿宋"/>
                <w:b w:val="0"/>
                <w:bCs w:val="0"/>
                <w:lang w:val="en-US" w:eastAsia="zh-CN" w:bidi="ar"/>
              </w:rPr>
              <w:t>威胁下游2个村、0.15万口人及0.25万亩耕地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46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桐沟水库</w:t>
            </w:r>
          </w:p>
        </w:tc>
        <w:tc>
          <w:tcPr>
            <w:tcW w:w="46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叶县常村镇李四沟村</w:t>
            </w:r>
          </w:p>
        </w:tc>
        <w:tc>
          <w:tcPr>
            <w:tcW w:w="418"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235.18</w:t>
            </w:r>
          </w:p>
        </w:tc>
        <w:tc>
          <w:tcPr>
            <w:tcW w:w="62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18.78</w:t>
            </w:r>
          </w:p>
        </w:tc>
        <w:tc>
          <w:tcPr>
            <w:tcW w:w="42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234.93</w:t>
            </w:r>
          </w:p>
        </w:tc>
        <w:tc>
          <w:tcPr>
            <w:tcW w:w="50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仿宋" w:hAnsi="仿宋" w:eastAsia="仿宋" w:cs="仿宋"/>
                <w:b w:val="0"/>
                <w:bCs w:val="0"/>
                <w:color w:val="auto"/>
                <w:sz w:val="30"/>
                <w:vertAlign w:val="baseline"/>
                <w:lang w:val="en-US"/>
              </w:rPr>
            </w:pPr>
            <w:r>
              <w:rPr>
                <w:rFonts w:hint="eastAsia" w:ascii="仿宋" w:hAnsi="仿宋" w:eastAsia="仿宋" w:cs="仿宋"/>
                <w:b w:val="0"/>
                <w:bCs w:val="0"/>
                <w:i w:val="0"/>
                <w:iCs w:val="0"/>
                <w:color w:val="auto"/>
                <w:kern w:val="0"/>
                <w:sz w:val="24"/>
                <w:szCs w:val="24"/>
                <w:u w:val="none"/>
                <w:lang w:val="en-US" w:eastAsia="zh-CN" w:bidi="ar"/>
              </w:rPr>
              <w:t>13</w:t>
            </w:r>
          </w:p>
        </w:tc>
        <w:tc>
          <w:tcPr>
            <w:tcW w:w="48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234.25</w:t>
            </w:r>
          </w:p>
        </w:tc>
        <w:tc>
          <w:tcPr>
            <w:tcW w:w="51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仿宋" w:hAnsi="仿宋" w:eastAsia="仿宋" w:cs="仿宋"/>
                <w:b w:val="0"/>
                <w:bCs w:val="0"/>
                <w:color w:val="auto"/>
                <w:sz w:val="30"/>
                <w:vertAlign w:val="baseline"/>
                <w:lang w:val="en-US"/>
              </w:rPr>
            </w:pPr>
            <w:r>
              <w:rPr>
                <w:rFonts w:hint="eastAsia" w:ascii="仿宋" w:hAnsi="仿宋" w:eastAsia="仿宋" w:cs="仿宋"/>
                <w:b w:val="0"/>
                <w:bCs w:val="0"/>
                <w:i w:val="0"/>
                <w:iCs w:val="0"/>
                <w:color w:val="auto"/>
                <w:kern w:val="0"/>
                <w:sz w:val="24"/>
                <w:szCs w:val="24"/>
                <w:u w:val="none"/>
                <w:lang w:val="en-US" w:eastAsia="zh-CN" w:bidi="ar"/>
              </w:rPr>
              <w:t>9.06</w:t>
            </w:r>
          </w:p>
        </w:tc>
        <w:tc>
          <w:tcPr>
            <w:tcW w:w="47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234.25</w:t>
            </w:r>
          </w:p>
        </w:tc>
        <w:tc>
          <w:tcPr>
            <w:tcW w:w="63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Style w:val="21"/>
                <w:rFonts w:hint="eastAsia" w:ascii="仿宋" w:hAnsi="仿宋" w:eastAsia="仿宋" w:cs="仿宋"/>
                <w:b w:val="0"/>
                <w:bCs w:val="0"/>
                <w:lang w:val="en-US" w:eastAsia="zh-CN" w:bidi="ar"/>
              </w:rPr>
              <w:t>威胁下游3个村、0.06万口人及0.08万亩耕地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46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焦庄水库</w:t>
            </w:r>
          </w:p>
        </w:tc>
        <w:tc>
          <w:tcPr>
            <w:tcW w:w="46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叶县辛店镇焦庄村</w:t>
            </w:r>
          </w:p>
        </w:tc>
        <w:tc>
          <w:tcPr>
            <w:tcW w:w="418"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109.32</w:t>
            </w:r>
          </w:p>
        </w:tc>
        <w:tc>
          <w:tcPr>
            <w:tcW w:w="62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17.39</w:t>
            </w:r>
          </w:p>
        </w:tc>
        <w:tc>
          <w:tcPr>
            <w:tcW w:w="42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108.79</w:t>
            </w:r>
          </w:p>
        </w:tc>
        <w:tc>
          <w:tcPr>
            <w:tcW w:w="50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11.55</w:t>
            </w:r>
          </w:p>
        </w:tc>
        <w:tc>
          <w:tcPr>
            <w:tcW w:w="48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107.3</w:t>
            </w:r>
          </w:p>
        </w:tc>
        <w:tc>
          <w:tcPr>
            <w:tcW w:w="51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2.75</w:t>
            </w:r>
          </w:p>
        </w:tc>
        <w:tc>
          <w:tcPr>
            <w:tcW w:w="47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107.3</w:t>
            </w:r>
          </w:p>
        </w:tc>
        <w:tc>
          <w:tcPr>
            <w:tcW w:w="63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Style w:val="21"/>
                <w:rFonts w:hint="eastAsia" w:ascii="仿宋" w:hAnsi="仿宋" w:eastAsia="仿宋" w:cs="仿宋"/>
                <w:b w:val="0"/>
                <w:bCs w:val="0"/>
                <w:lang w:val="en-US" w:eastAsia="zh-CN" w:bidi="ar"/>
              </w:rPr>
              <w:t>威胁下游3个村、0.03万口人及0.05万亩耕地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46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张庄水库</w:t>
            </w:r>
          </w:p>
        </w:tc>
        <w:tc>
          <w:tcPr>
            <w:tcW w:w="46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叶县保安镇花阳村</w:t>
            </w:r>
          </w:p>
        </w:tc>
        <w:tc>
          <w:tcPr>
            <w:tcW w:w="418"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154.7</w:t>
            </w:r>
          </w:p>
        </w:tc>
        <w:tc>
          <w:tcPr>
            <w:tcW w:w="62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49.1</w:t>
            </w:r>
          </w:p>
        </w:tc>
        <w:tc>
          <w:tcPr>
            <w:tcW w:w="42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154.07</w:t>
            </w:r>
          </w:p>
        </w:tc>
        <w:tc>
          <w:tcPr>
            <w:tcW w:w="50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38.6</w:t>
            </w:r>
          </w:p>
        </w:tc>
        <w:tc>
          <w:tcPr>
            <w:tcW w:w="48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152.06</w:t>
            </w:r>
          </w:p>
        </w:tc>
        <w:tc>
          <w:tcPr>
            <w:tcW w:w="51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10.57</w:t>
            </w:r>
          </w:p>
        </w:tc>
        <w:tc>
          <w:tcPr>
            <w:tcW w:w="47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152.06</w:t>
            </w:r>
          </w:p>
        </w:tc>
        <w:tc>
          <w:tcPr>
            <w:tcW w:w="63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Style w:val="21"/>
                <w:rFonts w:hint="eastAsia" w:ascii="仿宋" w:hAnsi="仿宋" w:eastAsia="仿宋" w:cs="仿宋"/>
                <w:b w:val="0"/>
                <w:bCs w:val="0"/>
                <w:lang w:val="en-US" w:eastAsia="zh-CN" w:bidi="ar"/>
              </w:rPr>
              <w:t>威胁下游2个村、0.07万口人及0.08万亩耕地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46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马拉庵水库</w:t>
            </w:r>
          </w:p>
        </w:tc>
        <w:tc>
          <w:tcPr>
            <w:tcW w:w="46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叶县常村镇马拉庵村</w:t>
            </w:r>
          </w:p>
        </w:tc>
        <w:tc>
          <w:tcPr>
            <w:tcW w:w="418"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213.8</w:t>
            </w:r>
          </w:p>
        </w:tc>
        <w:tc>
          <w:tcPr>
            <w:tcW w:w="62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10.21</w:t>
            </w:r>
          </w:p>
        </w:tc>
        <w:tc>
          <w:tcPr>
            <w:tcW w:w="42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213.42</w:t>
            </w:r>
          </w:p>
        </w:tc>
        <w:tc>
          <w:tcPr>
            <w:tcW w:w="50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9.72</w:t>
            </w:r>
          </w:p>
        </w:tc>
        <w:tc>
          <w:tcPr>
            <w:tcW w:w="48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212.5</w:t>
            </w:r>
          </w:p>
        </w:tc>
        <w:tc>
          <w:tcPr>
            <w:tcW w:w="51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5.85</w:t>
            </w:r>
          </w:p>
        </w:tc>
        <w:tc>
          <w:tcPr>
            <w:tcW w:w="47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212.5</w:t>
            </w:r>
          </w:p>
        </w:tc>
        <w:tc>
          <w:tcPr>
            <w:tcW w:w="63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Style w:val="21"/>
                <w:rFonts w:hint="eastAsia" w:ascii="仿宋" w:hAnsi="仿宋" w:eastAsia="仿宋" w:cs="仿宋"/>
                <w:b w:val="0"/>
                <w:bCs w:val="0"/>
                <w:lang w:val="en-US" w:eastAsia="zh-CN" w:bidi="ar"/>
              </w:rPr>
              <w:t>威胁下游1个村、0.15万口人及0.09万亩耕地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46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罗冲水库</w:t>
            </w:r>
          </w:p>
        </w:tc>
        <w:tc>
          <w:tcPr>
            <w:tcW w:w="46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叶县保安镇罗冲村</w:t>
            </w:r>
          </w:p>
        </w:tc>
        <w:tc>
          <w:tcPr>
            <w:tcW w:w="418"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157.17</w:t>
            </w:r>
          </w:p>
        </w:tc>
        <w:tc>
          <w:tcPr>
            <w:tcW w:w="62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15.11</w:t>
            </w:r>
          </w:p>
        </w:tc>
        <w:tc>
          <w:tcPr>
            <w:tcW w:w="42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156.53</w:t>
            </w:r>
          </w:p>
        </w:tc>
        <w:tc>
          <w:tcPr>
            <w:tcW w:w="50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11.1</w:t>
            </w:r>
          </w:p>
        </w:tc>
        <w:tc>
          <w:tcPr>
            <w:tcW w:w="48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155</w:t>
            </w:r>
          </w:p>
        </w:tc>
        <w:tc>
          <w:tcPr>
            <w:tcW w:w="51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3.54</w:t>
            </w:r>
          </w:p>
        </w:tc>
        <w:tc>
          <w:tcPr>
            <w:tcW w:w="47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155</w:t>
            </w:r>
          </w:p>
        </w:tc>
        <w:tc>
          <w:tcPr>
            <w:tcW w:w="63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Style w:val="21"/>
                <w:rFonts w:hint="eastAsia" w:ascii="仿宋" w:hAnsi="仿宋" w:eastAsia="仿宋" w:cs="仿宋"/>
                <w:b w:val="0"/>
                <w:bCs w:val="0"/>
                <w:lang w:val="en-US" w:eastAsia="zh-CN" w:bidi="ar"/>
              </w:rPr>
              <w:t>威胁下游2个村、0.12万口人及0.13万亩耕地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46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汴沟水库</w:t>
            </w:r>
          </w:p>
        </w:tc>
        <w:tc>
          <w:tcPr>
            <w:tcW w:w="46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叶县辛店镇汴沟村</w:t>
            </w:r>
          </w:p>
        </w:tc>
        <w:tc>
          <w:tcPr>
            <w:tcW w:w="418"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106.31</w:t>
            </w:r>
          </w:p>
        </w:tc>
        <w:tc>
          <w:tcPr>
            <w:tcW w:w="62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12.64</w:t>
            </w:r>
          </w:p>
        </w:tc>
        <w:tc>
          <w:tcPr>
            <w:tcW w:w="42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105.88</w:t>
            </w:r>
          </w:p>
        </w:tc>
        <w:tc>
          <w:tcPr>
            <w:tcW w:w="50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11.77</w:t>
            </w:r>
          </w:p>
        </w:tc>
        <w:tc>
          <w:tcPr>
            <w:tcW w:w="48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104.8</w:t>
            </w:r>
          </w:p>
        </w:tc>
        <w:tc>
          <w:tcPr>
            <w:tcW w:w="51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3.18</w:t>
            </w:r>
          </w:p>
        </w:tc>
        <w:tc>
          <w:tcPr>
            <w:tcW w:w="47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104.8</w:t>
            </w:r>
          </w:p>
        </w:tc>
        <w:tc>
          <w:tcPr>
            <w:tcW w:w="63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Style w:val="21"/>
                <w:rFonts w:hint="eastAsia" w:ascii="仿宋" w:hAnsi="仿宋" w:eastAsia="仿宋" w:cs="仿宋"/>
                <w:b w:val="0"/>
                <w:bCs w:val="0"/>
                <w:lang w:val="en-US" w:eastAsia="zh-CN" w:bidi="ar"/>
              </w:rPr>
              <w:t>威胁下游2个村、0.18万口人及0.26万亩耕地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46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熊庄水库</w:t>
            </w:r>
          </w:p>
        </w:tc>
        <w:tc>
          <w:tcPr>
            <w:tcW w:w="46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叶县夏李乡熊庄村</w:t>
            </w:r>
          </w:p>
        </w:tc>
        <w:tc>
          <w:tcPr>
            <w:tcW w:w="418"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164.22</w:t>
            </w:r>
          </w:p>
        </w:tc>
        <w:tc>
          <w:tcPr>
            <w:tcW w:w="62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14.11</w:t>
            </w:r>
          </w:p>
        </w:tc>
        <w:tc>
          <w:tcPr>
            <w:tcW w:w="42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163.14</w:t>
            </w:r>
          </w:p>
        </w:tc>
        <w:tc>
          <w:tcPr>
            <w:tcW w:w="50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10.51</w:t>
            </w:r>
          </w:p>
        </w:tc>
        <w:tc>
          <w:tcPr>
            <w:tcW w:w="48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仿宋" w:hAnsi="仿宋" w:eastAsia="仿宋" w:cs="仿宋"/>
                <w:b w:val="0"/>
                <w:bCs w:val="0"/>
                <w:color w:val="auto"/>
                <w:sz w:val="30"/>
                <w:vertAlign w:val="baseline"/>
                <w:lang w:val="en-US"/>
              </w:rPr>
            </w:pPr>
            <w:r>
              <w:rPr>
                <w:rFonts w:hint="eastAsia" w:ascii="仿宋" w:hAnsi="仿宋" w:eastAsia="仿宋" w:cs="仿宋"/>
                <w:b w:val="0"/>
                <w:bCs w:val="0"/>
                <w:i w:val="0"/>
                <w:iCs w:val="0"/>
                <w:color w:val="auto"/>
                <w:kern w:val="0"/>
                <w:sz w:val="24"/>
                <w:szCs w:val="24"/>
                <w:u w:val="none"/>
                <w:lang w:val="en-US" w:eastAsia="zh-CN" w:bidi="ar"/>
              </w:rPr>
              <w:t>160.68</w:t>
            </w:r>
          </w:p>
        </w:tc>
        <w:tc>
          <w:tcPr>
            <w:tcW w:w="51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3.73</w:t>
            </w:r>
          </w:p>
        </w:tc>
        <w:tc>
          <w:tcPr>
            <w:tcW w:w="47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仿宋" w:hAnsi="仿宋" w:eastAsia="仿宋" w:cs="仿宋"/>
                <w:b w:val="0"/>
                <w:bCs w:val="0"/>
                <w:color w:val="auto"/>
                <w:sz w:val="30"/>
                <w:vertAlign w:val="baseline"/>
                <w:lang w:val="en-US"/>
              </w:rPr>
            </w:pPr>
            <w:r>
              <w:rPr>
                <w:rFonts w:hint="eastAsia" w:ascii="仿宋" w:hAnsi="仿宋" w:eastAsia="仿宋" w:cs="仿宋"/>
                <w:b w:val="0"/>
                <w:bCs w:val="0"/>
                <w:i w:val="0"/>
                <w:iCs w:val="0"/>
                <w:color w:val="auto"/>
                <w:kern w:val="0"/>
                <w:sz w:val="24"/>
                <w:szCs w:val="24"/>
                <w:u w:val="none"/>
                <w:lang w:val="en-US" w:eastAsia="zh-CN" w:bidi="ar"/>
              </w:rPr>
              <w:t>160.68</w:t>
            </w:r>
          </w:p>
        </w:tc>
        <w:tc>
          <w:tcPr>
            <w:tcW w:w="63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Style w:val="19"/>
                <w:rFonts w:hint="eastAsia" w:ascii="仿宋" w:hAnsi="仿宋" w:eastAsia="仿宋" w:cs="仿宋"/>
                <w:b w:val="0"/>
                <w:bCs w:val="0"/>
                <w:lang w:val="en-US" w:eastAsia="zh-CN" w:bidi="ar"/>
              </w:rPr>
              <w:t>威胁下游3个村、0.07万口人及0.15万亩耕地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46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栗沟水库</w:t>
            </w:r>
          </w:p>
        </w:tc>
        <w:tc>
          <w:tcPr>
            <w:tcW w:w="46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叶县辛店镇栗沟村</w:t>
            </w:r>
          </w:p>
        </w:tc>
        <w:tc>
          <w:tcPr>
            <w:tcW w:w="418"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107.38</w:t>
            </w:r>
          </w:p>
        </w:tc>
        <w:tc>
          <w:tcPr>
            <w:tcW w:w="62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30.82</w:t>
            </w:r>
          </w:p>
        </w:tc>
        <w:tc>
          <w:tcPr>
            <w:tcW w:w="42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106.8</w:t>
            </w:r>
          </w:p>
        </w:tc>
        <w:tc>
          <w:tcPr>
            <w:tcW w:w="50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25.35</w:t>
            </w:r>
          </w:p>
        </w:tc>
        <w:tc>
          <w:tcPr>
            <w:tcW w:w="48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105.14</w:t>
            </w:r>
          </w:p>
        </w:tc>
        <w:tc>
          <w:tcPr>
            <w:tcW w:w="51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11</w:t>
            </w:r>
          </w:p>
        </w:tc>
        <w:tc>
          <w:tcPr>
            <w:tcW w:w="47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105.14</w:t>
            </w:r>
          </w:p>
        </w:tc>
        <w:tc>
          <w:tcPr>
            <w:tcW w:w="63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Style w:val="19"/>
                <w:rFonts w:hint="eastAsia" w:ascii="仿宋" w:hAnsi="仿宋" w:eastAsia="仿宋" w:cs="仿宋"/>
                <w:b w:val="0"/>
                <w:bCs w:val="0"/>
                <w:lang w:val="en-US" w:eastAsia="zh-CN" w:bidi="ar"/>
              </w:rPr>
              <w:t>威胁下游7个村、0.08万口人及0.18万亩耕地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46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牛角沟水库</w:t>
            </w:r>
          </w:p>
        </w:tc>
        <w:tc>
          <w:tcPr>
            <w:tcW w:w="46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叶县常村镇刘东华村</w:t>
            </w:r>
          </w:p>
        </w:tc>
        <w:tc>
          <w:tcPr>
            <w:tcW w:w="418"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227.72</w:t>
            </w:r>
          </w:p>
        </w:tc>
        <w:tc>
          <w:tcPr>
            <w:tcW w:w="62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11.23</w:t>
            </w:r>
          </w:p>
        </w:tc>
        <w:tc>
          <w:tcPr>
            <w:tcW w:w="42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227.01</w:t>
            </w:r>
          </w:p>
        </w:tc>
        <w:tc>
          <w:tcPr>
            <w:tcW w:w="50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9.03</w:t>
            </w:r>
          </w:p>
        </w:tc>
        <w:tc>
          <w:tcPr>
            <w:tcW w:w="48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225.1</w:t>
            </w:r>
          </w:p>
        </w:tc>
        <w:tc>
          <w:tcPr>
            <w:tcW w:w="51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2.31</w:t>
            </w:r>
          </w:p>
        </w:tc>
        <w:tc>
          <w:tcPr>
            <w:tcW w:w="47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225.1</w:t>
            </w:r>
          </w:p>
        </w:tc>
        <w:tc>
          <w:tcPr>
            <w:tcW w:w="63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Style w:val="19"/>
                <w:rFonts w:hint="eastAsia" w:ascii="仿宋" w:hAnsi="仿宋" w:eastAsia="仿宋" w:cs="仿宋"/>
                <w:b w:val="0"/>
                <w:bCs w:val="0"/>
                <w:lang w:val="en-US" w:eastAsia="zh-CN" w:bidi="ar"/>
              </w:rPr>
              <w:t>威胁下游15个村、</w:t>
            </w:r>
            <w:r>
              <w:rPr>
                <w:rStyle w:val="20"/>
                <w:rFonts w:hint="eastAsia" w:ascii="仿宋" w:hAnsi="仿宋" w:eastAsia="仿宋" w:cs="仿宋"/>
                <w:b w:val="0"/>
                <w:bCs w:val="0"/>
                <w:lang w:val="en-US" w:eastAsia="zh-CN" w:bidi="ar"/>
              </w:rPr>
              <w:t>0.68</w:t>
            </w:r>
            <w:r>
              <w:rPr>
                <w:rStyle w:val="19"/>
                <w:rFonts w:hint="eastAsia" w:ascii="仿宋" w:hAnsi="仿宋" w:eastAsia="仿宋" w:cs="仿宋"/>
                <w:b w:val="0"/>
                <w:bCs w:val="0"/>
                <w:lang w:val="en-US" w:eastAsia="zh-CN" w:bidi="ar"/>
              </w:rPr>
              <w:t>万口人及0.89万亩耕地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黑龙潭水库</w:t>
            </w:r>
          </w:p>
        </w:tc>
        <w:tc>
          <w:tcPr>
            <w:tcW w:w="46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叶县保安镇下园村</w:t>
            </w:r>
          </w:p>
        </w:tc>
        <w:tc>
          <w:tcPr>
            <w:tcW w:w="418"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160.67</w:t>
            </w:r>
          </w:p>
        </w:tc>
        <w:tc>
          <w:tcPr>
            <w:tcW w:w="62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17.72</w:t>
            </w:r>
          </w:p>
        </w:tc>
        <w:tc>
          <w:tcPr>
            <w:tcW w:w="42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160.2</w:t>
            </w:r>
          </w:p>
        </w:tc>
        <w:tc>
          <w:tcPr>
            <w:tcW w:w="50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14.9</w:t>
            </w:r>
          </w:p>
        </w:tc>
        <w:tc>
          <w:tcPr>
            <w:tcW w:w="48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159.1</w:t>
            </w:r>
          </w:p>
        </w:tc>
        <w:tc>
          <w:tcPr>
            <w:tcW w:w="51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4.66</w:t>
            </w:r>
          </w:p>
        </w:tc>
        <w:tc>
          <w:tcPr>
            <w:tcW w:w="47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val="0"/>
                <w:bCs w:val="0"/>
                <w:color w:val="auto"/>
                <w:sz w:val="30"/>
                <w:vertAlign w:val="baseline"/>
              </w:rPr>
            </w:pPr>
            <w:r>
              <w:rPr>
                <w:rFonts w:hint="eastAsia" w:ascii="仿宋" w:hAnsi="仿宋" w:eastAsia="仿宋" w:cs="仿宋"/>
                <w:b w:val="0"/>
                <w:bCs w:val="0"/>
                <w:i w:val="0"/>
                <w:iCs w:val="0"/>
                <w:color w:val="auto"/>
                <w:kern w:val="0"/>
                <w:sz w:val="24"/>
                <w:szCs w:val="24"/>
                <w:u w:val="none"/>
                <w:lang w:val="en-US" w:eastAsia="zh-CN" w:bidi="ar"/>
              </w:rPr>
              <w:t>159.1</w:t>
            </w:r>
          </w:p>
        </w:tc>
        <w:tc>
          <w:tcPr>
            <w:tcW w:w="63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Style w:val="19"/>
                <w:rFonts w:hint="eastAsia" w:ascii="仿宋" w:hAnsi="仿宋" w:eastAsia="仿宋" w:cs="仿宋"/>
                <w:b w:val="0"/>
                <w:bCs w:val="0"/>
                <w:lang w:val="en-US" w:eastAsia="zh-CN" w:bidi="ar"/>
              </w:rPr>
              <w:t>威胁下游4个村、</w:t>
            </w:r>
            <w:r>
              <w:rPr>
                <w:rStyle w:val="20"/>
                <w:rFonts w:hint="eastAsia" w:ascii="仿宋" w:hAnsi="仿宋" w:eastAsia="仿宋" w:cs="仿宋"/>
                <w:b w:val="0"/>
                <w:bCs w:val="0"/>
                <w:lang w:val="en-US" w:eastAsia="zh-CN" w:bidi="ar"/>
              </w:rPr>
              <w:t>0.78</w:t>
            </w:r>
            <w:r>
              <w:rPr>
                <w:rStyle w:val="19"/>
                <w:rFonts w:hint="eastAsia" w:ascii="仿宋" w:hAnsi="仿宋" w:eastAsia="仿宋" w:cs="仿宋"/>
                <w:b w:val="0"/>
                <w:bCs w:val="0"/>
                <w:lang w:val="en-US" w:eastAsia="zh-CN" w:bidi="ar"/>
              </w:rPr>
              <w:t>万口人及</w:t>
            </w:r>
            <w:r>
              <w:rPr>
                <w:rStyle w:val="20"/>
                <w:rFonts w:hint="eastAsia" w:ascii="仿宋" w:hAnsi="仿宋" w:eastAsia="仿宋" w:cs="仿宋"/>
                <w:b w:val="0"/>
                <w:bCs w:val="0"/>
                <w:lang w:val="en-US" w:eastAsia="zh-CN" w:bidi="ar"/>
              </w:rPr>
              <w:t>1</w:t>
            </w:r>
            <w:r>
              <w:rPr>
                <w:rStyle w:val="19"/>
                <w:rFonts w:hint="eastAsia" w:ascii="仿宋" w:hAnsi="仿宋" w:eastAsia="仿宋" w:cs="仿宋"/>
                <w:b w:val="0"/>
                <w:bCs w:val="0"/>
                <w:lang w:val="en-US" w:eastAsia="zh-CN" w:bidi="ar"/>
              </w:rPr>
              <w:t>万亩耕地</w:t>
            </w:r>
          </w:p>
        </w:tc>
      </w:tr>
    </w:tbl>
    <w:p>
      <w:pPr>
        <w:pStyle w:val="2"/>
        <w:sectPr>
          <w:footerReference r:id="rId13" w:type="default"/>
          <w:pgSz w:w="16838" w:h="11906" w:orient="landscape"/>
          <w:pgMar w:top="1531" w:right="1588" w:bottom="1531" w:left="1588" w:header="851" w:footer="992" w:gutter="0"/>
          <w:pgNumType w:fmt="decimal"/>
          <w:cols w:space="720" w:num="1"/>
          <w:docGrid w:type="lines" w:linePitch="312" w:charSpace="0"/>
        </w:sectPr>
      </w:pPr>
    </w:p>
    <w:p>
      <w:pPr>
        <w:pStyle w:val="3"/>
        <w:ind w:firstLine="0" w:firstLineChars="0"/>
        <w:rPr>
          <w:rFonts w:hint="default"/>
          <w:color w:val="auto"/>
          <w:lang w:val="en-US" w:eastAsia="zh-CN"/>
        </w:rPr>
      </w:pPr>
      <w:bookmarkStart w:id="203" w:name="_Toc16922"/>
      <w:bookmarkStart w:id="204" w:name="_Toc19103"/>
      <w:bookmarkStart w:id="205" w:name="_Toc16839"/>
      <w:bookmarkStart w:id="206" w:name="_Toc25430"/>
      <w:bookmarkStart w:id="207" w:name="_Toc30872"/>
      <w:bookmarkStart w:id="208" w:name="_Toc16730"/>
      <w:r>
        <w:rPr>
          <w:rFonts w:hint="eastAsia"/>
          <w:color w:val="auto"/>
        </w:rPr>
        <w:t>附件</w:t>
      </w:r>
      <w:bookmarkEnd w:id="203"/>
      <w:bookmarkEnd w:id="204"/>
      <w:bookmarkEnd w:id="205"/>
      <w:bookmarkEnd w:id="206"/>
      <w:bookmarkEnd w:id="207"/>
      <w:bookmarkEnd w:id="208"/>
      <w:r>
        <w:rPr>
          <w:rFonts w:hint="eastAsia"/>
          <w:color w:val="auto"/>
          <w:lang w:val="en-US" w:eastAsia="zh-CN"/>
        </w:rPr>
        <w:t>9</w:t>
      </w:r>
    </w:p>
    <w:p>
      <w:pPr>
        <w:rPr>
          <w:rFonts w:hint="eastAsia"/>
          <w:color w:val="auto"/>
        </w:rPr>
      </w:pPr>
      <w:bookmarkStart w:id="209" w:name="_Toc5937"/>
      <w:bookmarkStart w:id="210" w:name="_Toc17550595"/>
      <w:bookmarkStart w:id="211" w:name="_Toc23671"/>
      <w:bookmarkStart w:id="212" w:name="_Toc29986"/>
      <w:bookmarkStart w:id="213" w:name="_Toc9943"/>
      <w:bookmarkStart w:id="214" w:name="_Toc21301"/>
      <w:bookmarkStart w:id="215" w:name="_Toc19888"/>
      <w:bookmarkStart w:id="216" w:name="_Toc51077365"/>
      <w:bookmarkStart w:id="217" w:name="_Toc1049"/>
      <w:bookmarkStart w:id="218" w:name="_Toc23512824"/>
      <w:bookmarkStart w:id="219" w:name="_Toc31532"/>
      <w:bookmarkStart w:id="220" w:name="_Toc2082"/>
      <w:bookmarkStart w:id="221" w:name="_Toc17550703"/>
    </w:p>
    <w:p>
      <w:pPr>
        <w:spacing w:line="560" w:lineRule="exact"/>
        <w:ind w:firstLine="0" w:firstLineChars="0"/>
        <w:jc w:val="center"/>
        <w:outlineLvl w:val="9"/>
        <w:rPr>
          <w:rFonts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lang w:val="en-US" w:eastAsia="zh-CN"/>
        </w:rPr>
        <w:t>叶县</w:t>
      </w:r>
      <w:r>
        <w:rPr>
          <w:rFonts w:hint="eastAsia" w:ascii="方正小标宋_GBK" w:hAnsi="方正小标宋_GBK" w:eastAsia="方正小标宋_GBK" w:cs="方正小标宋_GBK"/>
          <w:color w:val="auto"/>
          <w:sz w:val="44"/>
          <w:szCs w:val="44"/>
        </w:rPr>
        <w:t>防汛抗旱指挥部（办公室）</w:t>
      </w:r>
    </w:p>
    <w:p>
      <w:pPr>
        <w:spacing w:line="560" w:lineRule="exact"/>
        <w:ind w:firstLine="0" w:firstLineChars="0"/>
        <w:jc w:val="center"/>
        <w:outlineLvl w:val="9"/>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关于紧急转移群众的指令</w:t>
      </w:r>
    </w:p>
    <w:p>
      <w:pPr>
        <w:pStyle w:val="16"/>
        <w:spacing w:line="620" w:lineRule="exact"/>
        <w:ind w:firstLine="0" w:firstLineChars="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（参考模板）</w:t>
      </w:r>
    </w:p>
    <w:p>
      <w:pPr>
        <w:pStyle w:val="16"/>
        <w:spacing w:line="620" w:lineRule="exact"/>
        <w:ind w:firstLine="0" w:firstLineChars="0"/>
        <w:rPr>
          <w:rFonts w:hint="eastAsia" w:ascii="仿宋_GB2312" w:hAnsi="仿宋_GB2312" w:eastAsia="仿宋_GB2312" w:cs="仿宋_GB2312"/>
          <w:color w:val="auto"/>
          <w:sz w:val="32"/>
          <w:szCs w:val="32"/>
        </w:rPr>
      </w:pPr>
    </w:p>
    <w:p>
      <w:pPr>
        <w:pStyle w:val="16"/>
        <w:spacing w:line="620" w:lineRule="exact"/>
        <w:ind w:firstLine="0"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xxx乡镇（街道）政府：</w:t>
      </w:r>
    </w:p>
    <w:p>
      <w:pPr>
        <w:pStyle w:val="16"/>
        <w:spacing w:line="620" w:lineRule="exact"/>
        <w:ind w:firstLine="64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为积极应对X日XXX区域即将出现XXXX（灾害），为切实保障人民群众生命财产安全，应快速实施紧急转移群众行动。</w:t>
      </w:r>
    </w:p>
    <w:p>
      <w:pPr>
        <w:pStyle w:val="16"/>
        <w:spacing w:line="620" w:lineRule="exact"/>
        <w:ind w:firstLine="64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一、坚持人民至上生命至上，由XXX</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负责，立即采取措施，将XXX附近居住的、靠近XXX居住的、靠近XXX居住的群众迅速全部转移撤离到XXX安全地带，做到不漏一户、不漏一人。</w:t>
      </w:r>
    </w:p>
    <w:p>
      <w:pPr>
        <w:pStyle w:val="16"/>
        <w:spacing w:line="620" w:lineRule="exact"/>
        <w:ind w:firstLine="64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二、XXX乡镇（街道）和有关单位要妥善安排好转移安置群众的生活问题。</w:t>
      </w:r>
    </w:p>
    <w:p>
      <w:pPr>
        <w:pStyle w:val="16"/>
        <w:spacing w:line="620" w:lineRule="exact"/>
        <w:ind w:firstLine="64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三、全面禁止群众在XXX等危险地段围观逗留，同时要进一步做好各隐患点和危险地段的排摸监测。</w:t>
      </w:r>
    </w:p>
    <w:p>
      <w:pPr>
        <w:pStyle w:val="16"/>
        <w:spacing w:line="620" w:lineRule="exact"/>
        <w:ind w:firstLine="640"/>
        <w:rPr>
          <w:rFonts w:ascii="仿宋_GB2312" w:hAnsi="仿宋_GB2312" w:eastAsia="仿宋_GB2312" w:cs="仿宋_GB2312"/>
          <w:color w:val="auto"/>
          <w:sz w:val="32"/>
          <w:szCs w:val="32"/>
        </w:rPr>
      </w:pPr>
    </w:p>
    <w:p>
      <w:pPr>
        <w:pStyle w:val="16"/>
        <w:spacing w:line="620" w:lineRule="exact"/>
        <w:ind w:firstLine="640"/>
        <w:rPr>
          <w:rFonts w:ascii="仿宋_GB2312" w:hAnsi="仿宋_GB2312" w:eastAsia="仿宋_GB2312" w:cs="仿宋_GB2312"/>
          <w:color w:val="auto"/>
          <w:sz w:val="32"/>
          <w:szCs w:val="32"/>
        </w:rPr>
      </w:pPr>
    </w:p>
    <w:p>
      <w:pPr>
        <w:pStyle w:val="16"/>
        <w:spacing w:line="620" w:lineRule="exact"/>
        <w:ind w:firstLine="640"/>
        <w:rPr>
          <w:rFonts w:ascii="仿宋_GB2312" w:hAnsi="仿宋_GB2312" w:eastAsia="仿宋_GB2312" w:cs="仿宋_GB2312"/>
          <w:color w:val="auto"/>
          <w:sz w:val="32"/>
          <w:szCs w:val="32"/>
        </w:rPr>
      </w:pPr>
    </w:p>
    <w:p>
      <w:pPr>
        <w:pStyle w:val="16"/>
        <w:wordWrap w:val="0"/>
        <w:spacing w:line="620" w:lineRule="exact"/>
        <w:ind w:firstLine="4160" w:firstLineChars="13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叶县</w:t>
      </w:r>
      <w:r>
        <w:rPr>
          <w:rFonts w:hint="eastAsia" w:ascii="仿宋_GB2312" w:hAnsi="仿宋_GB2312" w:eastAsia="仿宋_GB2312" w:cs="仿宋_GB2312"/>
          <w:color w:val="auto"/>
          <w:sz w:val="32"/>
          <w:szCs w:val="32"/>
        </w:rPr>
        <w:t>防汛抗旱指挥部（办公室）</w:t>
      </w:r>
    </w:p>
    <w:p>
      <w:pPr>
        <w:pStyle w:val="16"/>
        <w:wordWrap w:val="0"/>
        <w:spacing w:line="620" w:lineRule="exact"/>
        <w:ind w:firstLine="4480" w:firstLineChars="14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20XX年XX月XX日</w:t>
      </w:r>
    </w:p>
    <w:p>
      <w:pPr>
        <w:pStyle w:val="3"/>
        <w:ind w:firstLine="0" w:firstLineChars="0"/>
        <w:rPr>
          <w:rFonts w:hint="default"/>
          <w:color w:val="auto"/>
          <w:lang w:val="en-US" w:eastAsia="zh-CN"/>
        </w:rPr>
      </w:pPr>
      <w:bookmarkStart w:id="222" w:name="_Toc21366"/>
      <w:bookmarkStart w:id="223" w:name="_Toc32214"/>
      <w:bookmarkStart w:id="224" w:name="_Toc7055"/>
      <w:bookmarkStart w:id="225" w:name="_Toc16989"/>
      <w:bookmarkStart w:id="226" w:name="_Toc10840"/>
      <w:bookmarkStart w:id="227" w:name="_Toc12097"/>
      <w:r>
        <w:rPr>
          <w:rFonts w:hint="eastAsia"/>
          <w:color w:val="auto"/>
        </w:rPr>
        <w:t>附件</w:t>
      </w:r>
      <w:bookmarkEnd w:id="222"/>
      <w:bookmarkEnd w:id="223"/>
      <w:bookmarkEnd w:id="224"/>
      <w:bookmarkEnd w:id="225"/>
      <w:bookmarkEnd w:id="226"/>
      <w:bookmarkEnd w:id="227"/>
      <w:r>
        <w:rPr>
          <w:rFonts w:hint="eastAsia"/>
          <w:color w:val="auto"/>
          <w:lang w:val="en-US" w:eastAsia="zh-CN"/>
        </w:rPr>
        <w:t>10</w:t>
      </w:r>
    </w:p>
    <w:p>
      <w:pPr>
        <w:pStyle w:val="16"/>
        <w:ind w:firstLine="0" w:firstLineChars="0"/>
        <w:rPr>
          <w:rFonts w:hint="eastAsia" w:ascii="黑体" w:hAnsi="黑体" w:eastAsia="黑体"/>
          <w:color w:val="auto"/>
          <w:sz w:val="32"/>
          <w:szCs w:val="32"/>
        </w:rPr>
      </w:pPr>
    </w:p>
    <w:p>
      <w:pPr>
        <w:ind w:firstLine="0" w:firstLineChars="0"/>
        <w:jc w:val="center"/>
        <w:rPr>
          <w:rFonts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lang w:val="en-US" w:eastAsia="zh-CN"/>
        </w:rPr>
        <w:t>叶县</w:t>
      </w:r>
      <w:r>
        <w:rPr>
          <w:rFonts w:hint="eastAsia" w:ascii="方正小标宋_GBK" w:hAnsi="方正小标宋_GBK" w:eastAsia="方正小标宋_GBK" w:cs="方正小标宋_GBK"/>
          <w:color w:val="auto"/>
          <w:sz w:val="44"/>
          <w:szCs w:val="44"/>
        </w:rPr>
        <w:t>防汛抗旱指挥部</w:t>
      </w:r>
    </w:p>
    <w:p>
      <w:pPr>
        <w:ind w:firstLine="0" w:firstLineChars="0"/>
        <w:jc w:val="center"/>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紧急避险公告</w:t>
      </w:r>
    </w:p>
    <w:p>
      <w:pPr>
        <w:pStyle w:val="16"/>
        <w:spacing w:line="620" w:lineRule="exact"/>
        <w:ind w:firstLine="0" w:firstLineChars="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（参考模板）</w:t>
      </w:r>
    </w:p>
    <w:p>
      <w:pPr>
        <w:ind w:firstLine="640"/>
        <w:rPr>
          <w:rFonts w:hint="eastAsia" w:ascii="仿宋_GB2312" w:hAnsi="Times New Roman" w:eastAsia="仿宋_GB2312"/>
          <w:color w:val="auto"/>
          <w:szCs w:val="32"/>
        </w:rPr>
      </w:pPr>
    </w:p>
    <w:p>
      <w:pPr>
        <w:ind w:firstLine="640"/>
        <w:rPr>
          <w:rFonts w:ascii="仿宋_GB2312" w:eastAsia="仿宋_GB2312"/>
          <w:color w:val="auto"/>
          <w:szCs w:val="32"/>
        </w:rPr>
      </w:pPr>
      <w:r>
        <w:rPr>
          <w:rFonts w:hint="eastAsia" w:ascii="仿宋_GB2312" w:hAnsi="Times New Roman" w:eastAsia="仿宋_GB2312"/>
          <w:color w:val="auto"/>
          <w:szCs w:val="32"/>
        </w:rPr>
        <w:t>据XX气象台X月X日X时X分发布XX预警，预计未来X小时内</w:t>
      </w:r>
      <w:r>
        <w:rPr>
          <w:rFonts w:hint="eastAsia" w:ascii="仿宋_GB2312" w:eastAsia="仿宋_GB2312"/>
          <w:color w:val="auto"/>
          <w:szCs w:val="32"/>
          <w:lang w:val="en-US" w:eastAsia="zh-CN"/>
        </w:rPr>
        <w:t>县</w:t>
      </w:r>
      <w:r>
        <w:rPr>
          <w:rFonts w:hint="eastAsia" w:ascii="仿宋_GB2312" w:hAnsi="Times New Roman" w:eastAsia="仿宋_GB2312"/>
          <w:color w:val="auto"/>
          <w:szCs w:val="32"/>
        </w:rPr>
        <w:t>区降雨量达</w:t>
      </w:r>
      <w:r>
        <w:rPr>
          <w:rFonts w:ascii="仿宋_GB2312" w:hAnsi="Times New Roman" w:eastAsia="仿宋_GB2312"/>
          <w:color w:val="auto"/>
          <w:szCs w:val="32"/>
        </w:rPr>
        <w:t>XX</w:t>
      </w:r>
      <w:r>
        <w:rPr>
          <w:rFonts w:hint="eastAsia" w:ascii="仿宋_GB2312" w:hAnsi="Times New Roman" w:eastAsia="仿宋_GB2312"/>
          <w:color w:val="auto"/>
          <w:szCs w:val="32"/>
        </w:rPr>
        <w:t>毫米以上，为全面做好暴雨洪涝灾害防范应对工作，现公告如下。</w:t>
      </w:r>
    </w:p>
    <w:p>
      <w:pPr>
        <w:ind w:firstLine="640"/>
        <w:rPr>
          <w:rFonts w:ascii="仿宋_GB2312" w:hAnsi="Times New Roman" w:eastAsia="仿宋_GB2312"/>
          <w:color w:val="auto"/>
          <w:szCs w:val="32"/>
        </w:rPr>
      </w:pPr>
      <w:r>
        <w:rPr>
          <w:rFonts w:ascii="仿宋_GB2312" w:hAnsi="Times New Roman" w:eastAsia="仿宋_GB2312"/>
          <w:color w:val="auto"/>
          <w:szCs w:val="32"/>
        </w:rPr>
        <w:t>1</w:t>
      </w:r>
      <w:r>
        <w:rPr>
          <w:rFonts w:hint="eastAsia" w:ascii="仿宋_GB2312" w:hAnsi="Times New Roman" w:eastAsia="仿宋_GB2312"/>
          <w:color w:val="auto"/>
          <w:szCs w:val="32"/>
        </w:rPr>
        <w:t>.疏散转移人员。迅速组织灾害威胁区域群众安全避险转移。及时撤离在河谷、低洼处办公、住宿的人员。疏散劝导火车站、汽车站、商场等人员密集场所滞留人员。及时暂停或取消室外大型群体性活动，关闭涉山涉水旅游景区，终止有组织的户外体育类活动。排查治理市政基础设施建设、在建工程项目等安全隐患。</w:t>
      </w:r>
    </w:p>
    <w:p>
      <w:pPr>
        <w:ind w:firstLine="640"/>
        <w:rPr>
          <w:rFonts w:ascii="仿宋_GB2312" w:hAnsi="Times New Roman" w:eastAsia="仿宋_GB2312"/>
          <w:color w:val="auto"/>
          <w:szCs w:val="32"/>
        </w:rPr>
      </w:pPr>
      <w:r>
        <w:rPr>
          <w:rFonts w:ascii="仿宋_GB2312" w:hAnsi="Times New Roman" w:eastAsia="仿宋_GB2312"/>
          <w:color w:val="auto"/>
          <w:szCs w:val="32"/>
        </w:rPr>
        <w:t>2</w:t>
      </w:r>
      <w:r>
        <w:rPr>
          <w:rFonts w:hint="eastAsia" w:ascii="仿宋_GB2312" w:hAnsi="Times New Roman" w:eastAsia="仿宋_GB2312"/>
          <w:color w:val="auto"/>
          <w:szCs w:val="32"/>
        </w:rPr>
        <w:t>.被确定为易受灾害威胁区域包括：</w:t>
      </w:r>
    </w:p>
    <w:p>
      <w:pPr>
        <w:ind w:firstLine="640"/>
        <w:rPr>
          <w:rFonts w:ascii="仿宋_GB2312" w:hAnsi="Times New Roman" w:eastAsia="仿宋_GB2312"/>
          <w:color w:val="auto"/>
          <w:szCs w:val="32"/>
        </w:rPr>
      </w:pPr>
      <w:r>
        <w:rPr>
          <w:rFonts w:ascii="仿宋_GB2312" w:hAnsi="Times New Roman" w:eastAsia="仿宋_GB2312"/>
          <w:color w:val="auto"/>
          <w:szCs w:val="32"/>
        </w:rPr>
        <w:fldChar w:fldCharType="begin"/>
      </w:r>
      <w:r>
        <w:rPr>
          <w:rFonts w:ascii="仿宋_GB2312" w:hAnsi="Times New Roman" w:eastAsia="仿宋_GB2312"/>
          <w:color w:val="auto"/>
          <w:szCs w:val="32"/>
        </w:rPr>
        <w:instrText xml:space="preserve"> </w:instrText>
      </w:r>
      <w:r>
        <w:rPr>
          <w:rFonts w:hint="eastAsia" w:ascii="仿宋_GB2312" w:hAnsi="Times New Roman" w:eastAsia="仿宋_GB2312"/>
          <w:color w:val="auto"/>
          <w:szCs w:val="32"/>
        </w:rPr>
        <w:instrText xml:space="preserve">= 1 \* GB3</w:instrText>
      </w:r>
      <w:r>
        <w:rPr>
          <w:rFonts w:ascii="仿宋_GB2312" w:hAnsi="Times New Roman" w:eastAsia="仿宋_GB2312"/>
          <w:color w:val="auto"/>
          <w:szCs w:val="32"/>
        </w:rPr>
        <w:instrText xml:space="preserve"> </w:instrText>
      </w:r>
      <w:r>
        <w:rPr>
          <w:rFonts w:ascii="仿宋_GB2312" w:hAnsi="Times New Roman" w:eastAsia="仿宋_GB2312"/>
          <w:color w:val="auto"/>
          <w:szCs w:val="32"/>
        </w:rPr>
        <w:fldChar w:fldCharType="separate"/>
      </w:r>
      <w:r>
        <w:rPr>
          <w:rFonts w:hint="eastAsia" w:ascii="仿宋_GB2312" w:hAnsi="Times New Roman" w:eastAsia="仿宋_GB2312"/>
          <w:color w:val="auto"/>
          <w:szCs w:val="32"/>
        </w:rPr>
        <w:t>①</w:t>
      </w:r>
      <w:r>
        <w:rPr>
          <w:rFonts w:ascii="仿宋_GB2312" w:hAnsi="Times New Roman" w:eastAsia="仿宋_GB2312"/>
          <w:color w:val="auto"/>
          <w:szCs w:val="32"/>
        </w:rPr>
        <w:fldChar w:fldCharType="end"/>
      </w:r>
      <w:r>
        <w:rPr>
          <w:rFonts w:hint="eastAsia" w:ascii="仿宋_GB2312" w:hAnsi="Times New Roman" w:eastAsia="仿宋_GB2312"/>
          <w:color w:val="auto"/>
          <w:szCs w:val="32"/>
        </w:rPr>
        <w:t>……</w:t>
      </w:r>
    </w:p>
    <w:p>
      <w:pPr>
        <w:ind w:firstLine="640"/>
        <w:rPr>
          <w:rFonts w:ascii="仿宋_GB2312" w:hAnsi="Times New Roman" w:eastAsia="仿宋_GB2312"/>
          <w:color w:val="auto"/>
          <w:szCs w:val="32"/>
        </w:rPr>
      </w:pPr>
      <w:r>
        <w:rPr>
          <w:rFonts w:ascii="仿宋_GB2312" w:hAnsi="Times New Roman" w:eastAsia="仿宋_GB2312"/>
          <w:color w:val="auto"/>
          <w:szCs w:val="32"/>
        </w:rPr>
        <w:fldChar w:fldCharType="begin"/>
      </w:r>
      <w:r>
        <w:rPr>
          <w:rFonts w:ascii="仿宋_GB2312" w:hAnsi="Times New Roman" w:eastAsia="仿宋_GB2312"/>
          <w:color w:val="auto"/>
          <w:szCs w:val="32"/>
        </w:rPr>
        <w:instrText xml:space="preserve"> </w:instrText>
      </w:r>
      <w:r>
        <w:rPr>
          <w:rFonts w:hint="eastAsia" w:ascii="仿宋_GB2312" w:hAnsi="Times New Roman" w:eastAsia="仿宋_GB2312"/>
          <w:color w:val="auto"/>
          <w:szCs w:val="32"/>
        </w:rPr>
        <w:instrText xml:space="preserve">= 2 \* GB3</w:instrText>
      </w:r>
      <w:r>
        <w:rPr>
          <w:rFonts w:ascii="仿宋_GB2312" w:hAnsi="Times New Roman" w:eastAsia="仿宋_GB2312"/>
          <w:color w:val="auto"/>
          <w:szCs w:val="32"/>
        </w:rPr>
        <w:instrText xml:space="preserve"> </w:instrText>
      </w:r>
      <w:r>
        <w:rPr>
          <w:rFonts w:ascii="仿宋_GB2312" w:hAnsi="Times New Roman" w:eastAsia="仿宋_GB2312"/>
          <w:color w:val="auto"/>
          <w:szCs w:val="32"/>
        </w:rPr>
        <w:fldChar w:fldCharType="separate"/>
      </w:r>
      <w:r>
        <w:rPr>
          <w:rFonts w:hint="eastAsia" w:ascii="仿宋_GB2312" w:hAnsi="Times New Roman" w:eastAsia="仿宋_GB2312"/>
          <w:color w:val="auto"/>
          <w:szCs w:val="32"/>
        </w:rPr>
        <w:t>②</w:t>
      </w:r>
      <w:r>
        <w:rPr>
          <w:rFonts w:ascii="仿宋_GB2312" w:hAnsi="Times New Roman" w:eastAsia="仿宋_GB2312"/>
          <w:color w:val="auto"/>
          <w:szCs w:val="32"/>
        </w:rPr>
        <w:fldChar w:fldCharType="end"/>
      </w:r>
      <w:r>
        <w:rPr>
          <w:rFonts w:hint="eastAsia" w:ascii="仿宋_GB2312" w:hAnsi="Times New Roman" w:eastAsia="仿宋_GB2312"/>
          <w:color w:val="auto"/>
          <w:szCs w:val="32"/>
        </w:rPr>
        <w:t>……</w:t>
      </w:r>
    </w:p>
    <w:p>
      <w:pPr>
        <w:ind w:firstLine="640"/>
        <w:rPr>
          <w:rFonts w:ascii="仿宋_GB2312" w:hAnsi="Times New Roman" w:eastAsia="仿宋_GB2312"/>
          <w:color w:val="auto"/>
          <w:szCs w:val="32"/>
        </w:rPr>
      </w:pPr>
      <w:r>
        <w:rPr>
          <w:rFonts w:ascii="仿宋_GB2312" w:hAnsi="Times New Roman" w:eastAsia="仿宋_GB2312"/>
          <w:color w:val="auto"/>
          <w:szCs w:val="32"/>
        </w:rPr>
        <w:fldChar w:fldCharType="begin"/>
      </w:r>
      <w:r>
        <w:rPr>
          <w:rFonts w:ascii="仿宋_GB2312" w:hAnsi="Times New Roman" w:eastAsia="仿宋_GB2312"/>
          <w:color w:val="auto"/>
          <w:szCs w:val="32"/>
        </w:rPr>
        <w:instrText xml:space="preserve"> </w:instrText>
      </w:r>
      <w:r>
        <w:rPr>
          <w:rFonts w:hint="eastAsia" w:ascii="仿宋_GB2312" w:hAnsi="Times New Roman" w:eastAsia="仿宋_GB2312"/>
          <w:color w:val="auto"/>
          <w:szCs w:val="32"/>
        </w:rPr>
        <w:instrText xml:space="preserve">= 3 \* GB3</w:instrText>
      </w:r>
      <w:r>
        <w:rPr>
          <w:rFonts w:ascii="仿宋_GB2312" w:hAnsi="Times New Roman" w:eastAsia="仿宋_GB2312"/>
          <w:color w:val="auto"/>
          <w:szCs w:val="32"/>
        </w:rPr>
        <w:instrText xml:space="preserve"> </w:instrText>
      </w:r>
      <w:r>
        <w:rPr>
          <w:rFonts w:ascii="仿宋_GB2312" w:hAnsi="Times New Roman" w:eastAsia="仿宋_GB2312"/>
          <w:color w:val="auto"/>
          <w:szCs w:val="32"/>
        </w:rPr>
        <w:fldChar w:fldCharType="separate"/>
      </w:r>
      <w:r>
        <w:rPr>
          <w:rFonts w:hint="eastAsia" w:ascii="仿宋_GB2312" w:hAnsi="Times New Roman" w:eastAsia="仿宋_GB2312"/>
          <w:color w:val="auto"/>
          <w:szCs w:val="32"/>
        </w:rPr>
        <w:t>③</w:t>
      </w:r>
      <w:r>
        <w:rPr>
          <w:rFonts w:ascii="仿宋_GB2312" w:hAnsi="Times New Roman" w:eastAsia="仿宋_GB2312"/>
          <w:color w:val="auto"/>
          <w:szCs w:val="32"/>
        </w:rPr>
        <w:fldChar w:fldCharType="end"/>
      </w:r>
      <w:r>
        <w:rPr>
          <w:rFonts w:hint="eastAsia" w:ascii="仿宋_GB2312" w:hAnsi="Times New Roman" w:eastAsia="仿宋_GB2312"/>
          <w:color w:val="auto"/>
          <w:szCs w:val="32"/>
        </w:rPr>
        <w:t>……</w:t>
      </w:r>
    </w:p>
    <w:p>
      <w:pPr>
        <w:ind w:firstLine="640"/>
        <w:rPr>
          <w:rFonts w:ascii="仿宋_GB2312" w:hAnsi="Times New Roman" w:eastAsia="仿宋_GB2312"/>
          <w:color w:val="auto"/>
          <w:szCs w:val="32"/>
        </w:rPr>
      </w:pPr>
      <w:r>
        <w:rPr>
          <w:rFonts w:hint="eastAsia" w:ascii="仿宋_GB2312" w:hAnsi="Times New Roman" w:eastAsia="仿宋_GB2312"/>
          <w:color w:val="auto"/>
          <w:szCs w:val="32"/>
        </w:rPr>
        <w:t>3.易受灾害威胁区域内居民群众请于X</w:t>
      </w:r>
      <w:r>
        <w:rPr>
          <w:rFonts w:ascii="仿宋_GB2312" w:hAnsi="Times New Roman" w:eastAsia="仿宋_GB2312"/>
          <w:color w:val="auto"/>
          <w:szCs w:val="32"/>
        </w:rPr>
        <w:t>X</w:t>
      </w:r>
      <w:r>
        <w:rPr>
          <w:rFonts w:hint="eastAsia" w:ascii="仿宋_GB2312" w:hAnsi="Times New Roman" w:eastAsia="仿宋_GB2312"/>
          <w:color w:val="auto"/>
          <w:szCs w:val="32"/>
        </w:rPr>
        <w:t>月X</w:t>
      </w:r>
      <w:r>
        <w:rPr>
          <w:rFonts w:ascii="仿宋_GB2312" w:hAnsi="Times New Roman" w:eastAsia="仿宋_GB2312"/>
          <w:color w:val="auto"/>
          <w:szCs w:val="32"/>
        </w:rPr>
        <w:t>X</w:t>
      </w:r>
      <w:r>
        <w:rPr>
          <w:rFonts w:hint="eastAsia" w:ascii="仿宋_GB2312" w:hAnsi="Times New Roman" w:eastAsia="仿宋_GB2312"/>
          <w:color w:val="auto"/>
          <w:szCs w:val="32"/>
        </w:rPr>
        <w:t>日X</w:t>
      </w:r>
      <w:r>
        <w:rPr>
          <w:rFonts w:ascii="仿宋_GB2312" w:hAnsi="Times New Roman" w:eastAsia="仿宋_GB2312"/>
          <w:color w:val="auto"/>
          <w:szCs w:val="32"/>
        </w:rPr>
        <w:t>X</w:t>
      </w:r>
      <w:r>
        <w:rPr>
          <w:rFonts w:hint="eastAsia" w:ascii="仿宋_GB2312" w:hAnsi="Times New Roman" w:eastAsia="仿宋_GB2312"/>
          <w:color w:val="auto"/>
          <w:szCs w:val="32"/>
        </w:rPr>
        <w:t>时前，在辖区政府部门组织下，有序快速避险转移。</w:t>
      </w:r>
    </w:p>
    <w:p>
      <w:pPr>
        <w:ind w:firstLine="640"/>
        <w:rPr>
          <w:rFonts w:ascii="仿宋_GB2312" w:hAnsi="Times New Roman" w:eastAsia="仿宋_GB2312"/>
          <w:color w:val="auto"/>
          <w:szCs w:val="32"/>
        </w:rPr>
      </w:pPr>
      <w:r>
        <w:rPr>
          <w:rFonts w:ascii="仿宋_GB2312" w:hAnsi="Times New Roman" w:eastAsia="仿宋_GB2312"/>
          <w:color w:val="auto"/>
          <w:szCs w:val="32"/>
        </w:rPr>
        <w:t>4</w:t>
      </w:r>
      <w:r>
        <w:rPr>
          <w:rFonts w:hint="eastAsia" w:ascii="仿宋_GB2312" w:hAnsi="Times New Roman" w:eastAsia="仿宋_GB2312"/>
          <w:color w:val="auto"/>
          <w:szCs w:val="32"/>
        </w:rPr>
        <w:t>.避险转移要确保安全，避险人员要听从指挥，做好个人安全防护。</w:t>
      </w:r>
    </w:p>
    <w:p>
      <w:pPr>
        <w:ind w:firstLine="640"/>
        <w:rPr>
          <w:rFonts w:ascii="仿宋_GB2312" w:hAnsi="Times New Roman" w:eastAsia="仿宋_GB2312"/>
          <w:color w:val="auto"/>
          <w:szCs w:val="32"/>
        </w:rPr>
      </w:pPr>
      <w:r>
        <w:rPr>
          <w:rFonts w:hint="eastAsia" w:ascii="仿宋_GB2312" w:hAnsi="Times New Roman" w:eastAsia="仿宋_GB2312"/>
          <w:color w:val="auto"/>
          <w:szCs w:val="32"/>
        </w:rPr>
        <w:t>5</w:t>
      </w:r>
      <w:r>
        <w:rPr>
          <w:rFonts w:ascii="仿宋_GB2312" w:hAnsi="Times New Roman" w:eastAsia="仿宋_GB2312"/>
          <w:color w:val="auto"/>
          <w:szCs w:val="32"/>
        </w:rPr>
        <w:t>.</w:t>
      </w:r>
      <w:r>
        <w:rPr>
          <w:rFonts w:hint="eastAsia" w:ascii="仿宋_GB2312" w:hAnsi="Times New Roman" w:eastAsia="仿宋_GB2312"/>
          <w:color w:val="auto"/>
          <w:szCs w:val="32"/>
        </w:rPr>
        <w:t>易受灾害威胁区域内人员转移完毕后，要实行封闭管控，转出人员严禁私自冒险返回。</w:t>
      </w:r>
    </w:p>
    <w:p>
      <w:pPr>
        <w:ind w:firstLine="640"/>
        <w:rPr>
          <w:rFonts w:hint="eastAsia" w:ascii="仿宋_GB2312" w:hAnsi="Times New Roman" w:eastAsia="仿宋_GB2312"/>
          <w:color w:val="auto"/>
          <w:szCs w:val="32"/>
        </w:rPr>
      </w:pPr>
      <w:r>
        <w:rPr>
          <w:rFonts w:hint="eastAsia" w:ascii="仿宋_GB2312" w:hAnsi="Times New Roman" w:eastAsia="仿宋_GB2312"/>
          <w:color w:val="auto"/>
          <w:szCs w:val="32"/>
        </w:rPr>
        <w:t>6</w:t>
      </w:r>
      <w:r>
        <w:rPr>
          <w:rFonts w:ascii="仿宋_GB2312" w:hAnsi="Times New Roman" w:eastAsia="仿宋_GB2312"/>
          <w:color w:val="auto"/>
          <w:szCs w:val="32"/>
        </w:rPr>
        <w:t>.</w:t>
      </w:r>
      <w:r>
        <w:rPr>
          <w:rFonts w:hint="eastAsia" w:ascii="仿宋_GB2312" w:hAnsi="Times New Roman" w:eastAsia="仿宋_GB2312"/>
          <w:color w:val="auto"/>
          <w:szCs w:val="32"/>
        </w:rPr>
        <w:t>避险转移群众可选择政府集中安置，或投亲靠友，未集中安置的请主动向辖区社区居委会报备。</w:t>
      </w:r>
    </w:p>
    <w:p>
      <w:pPr>
        <w:ind w:firstLine="640"/>
        <w:rPr>
          <w:rFonts w:ascii="仿宋_GB2312" w:hAnsi="Times New Roman" w:eastAsia="仿宋_GB2312"/>
          <w:color w:val="auto"/>
          <w:szCs w:val="32"/>
        </w:rPr>
      </w:pPr>
      <w:r>
        <w:rPr>
          <w:rFonts w:hint="eastAsia" w:ascii="仿宋_GB2312" w:hAnsi="Times New Roman" w:eastAsia="仿宋_GB2312"/>
          <w:color w:val="auto"/>
          <w:szCs w:val="32"/>
        </w:rPr>
        <w:t>特此公告，请遵照执行。</w:t>
      </w:r>
    </w:p>
    <w:p>
      <w:pPr>
        <w:ind w:firstLine="640"/>
        <w:rPr>
          <w:rFonts w:ascii="仿宋_GB2312" w:hAnsi="Times New Roman" w:eastAsia="仿宋_GB2312"/>
          <w:color w:val="auto"/>
          <w:szCs w:val="32"/>
        </w:rPr>
      </w:pPr>
    </w:p>
    <w:p>
      <w:pPr>
        <w:ind w:firstLine="640"/>
        <w:rPr>
          <w:rFonts w:ascii="仿宋_GB2312" w:hAnsi="Times New Roman" w:eastAsia="仿宋_GB2312"/>
          <w:color w:val="auto"/>
          <w:szCs w:val="32"/>
        </w:rPr>
      </w:pPr>
    </w:p>
    <w:p>
      <w:pPr>
        <w:ind w:firstLine="640"/>
        <w:rPr>
          <w:rFonts w:ascii="仿宋_GB2312" w:hAnsi="Times New Roman" w:eastAsia="仿宋_GB2312"/>
          <w:color w:val="auto"/>
          <w:szCs w:val="32"/>
        </w:rPr>
      </w:pPr>
    </w:p>
    <w:p>
      <w:pPr>
        <w:ind w:firstLine="4160" w:firstLineChars="1300"/>
        <w:rPr>
          <w:rFonts w:ascii="仿宋_GB2312" w:hAnsi="Times New Roman" w:eastAsia="仿宋_GB2312"/>
          <w:color w:val="auto"/>
          <w:szCs w:val="32"/>
        </w:rPr>
      </w:pPr>
      <w:r>
        <w:rPr>
          <w:rFonts w:hint="eastAsia" w:ascii="仿宋_GB2312" w:eastAsia="仿宋_GB2312"/>
          <w:color w:val="auto"/>
          <w:szCs w:val="32"/>
          <w:lang w:val="en-US" w:eastAsia="zh-CN"/>
        </w:rPr>
        <w:t>叶县</w:t>
      </w:r>
      <w:r>
        <w:rPr>
          <w:rFonts w:hint="eastAsia" w:ascii="仿宋_GB2312" w:hAnsi="Times New Roman" w:eastAsia="仿宋_GB2312"/>
          <w:color w:val="auto"/>
          <w:szCs w:val="32"/>
        </w:rPr>
        <w:t>防汛抗旱指挥部</w:t>
      </w:r>
    </w:p>
    <w:p>
      <w:pPr>
        <w:ind w:firstLine="4160" w:firstLineChars="1300"/>
        <w:rPr>
          <w:rFonts w:hint="eastAsia" w:ascii="仿宋_GB2312" w:hAnsi="Times New Roman" w:eastAsia="仿宋_GB2312"/>
          <w:color w:val="auto"/>
          <w:szCs w:val="32"/>
        </w:rPr>
      </w:pPr>
      <w:r>
        <w:rPr>
          <w:rFonts w:hint="eastAsia" w:ascii="仿宋_GB2312" w:hAnsi="Times New Roman" w:eastAsia="仿宋_GB2312"/>
          <w:color w:val="auto"/>
          <w:szCs w:val="32"/>
        </w:rPr>
        <w:t>XXX年X月X日</w:t>
      </w:r>
      <w:bookmarkEnd w:id="209"/>
      <w:bookmarkEnd w:id="210"/>
      <w:bookmarkEnd w:id="211"/>
      <w:bookmarkEnd w:id="212"/>
      <w:bookmarkEnd w:id="213"/>
      <w:bookmarkEnd w:id="214"/>
      <w:bookmarkEnd w:id="215"/>
      <w:bookmarkEnd w:id="216"/>
      <w:bookmarkEnd w:id="217"/>
      <w:bookmarkEnd w:id="218"/>
      <w:bookmarkEnd w:id="219"/>
      <w:bookmarkEnd w:id="220"/>
      <w:bookmarkEnd w:id="221"/>
    </w:p>
    <w:sectPr>
      <w:footerReference r:id="rId14" w:type="default"/>
      <w:pgSz w:w="11906" w:h="16838"/>
      <w:pgMar w:top="1588" w:right="1531" w:bottom="1588" w:left="1531"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altName w:val="方正舒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jc w:val="center"/>
      <w:rPr>
        <w:rFonts w:hint="eastAsia"/>
      </w:rPr>
    </w:pPr>
    <w:r>
      <w:pict>
        <v:shape id="文本框 91" o:spid="_x0000_s205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7Jnn80BAACpAwAADgAAAAAAAAABACAAAAAeAQAAZHJzL2Uy&#10;b0RvYy54bWxQSwUGAAAAAAYABgBZAQAAXQUAAAAA&#10;">
          <v:path/>
          <v:fill on="f" focussize="0,0"/>
          <v:stroke on="f"/>
          <v:imagedata o:title=""/>
          <o:lock v:ext="edit" aspectratio="f"/>
          <v:textbox inset="0mm,0mm,0mm,0mm" style="mso-fit-shape-to-text:t;">
            <w:txbxContent>
              <w:p>
                <w:pPr>
                  <w:pStyle w:val="7"/>
                  <w:ind w:firstLine="360"/>
                  <w:rPr>
                    <w:rFonts w:hint="eastAsia"/>
                  </w:rPr>
                </w:pPr>
              </w:p>
            </w:txbxContent>
          </v:textbox>
        </v:shape>
      </w:pict>
    </w:r>
  </w:p>
  <w:p>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r>
      <w:rPr>
        <w:sz w:val="18"/>
      </w:rPr>
      <w:pict>
        <v:shape id="_x0000_s2064" o:spid="_x0000_s2064"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7"/>
                </w:pPr>
                <w: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- 1 -</w:t>
                </w:r>
                <w:r>
                  <w:rPr>
                    <w:sz w:val="21"/>
                    <w:szCs w:val="21"/>
                  </w:rPr>
                  <w:fldChar w:fldCharType="end"/>
                </w:r>
                <w:r>
                  <w:rPr>
                    <w:sz w:val="21"/>
                    <w:szCs w:val="21"/>
                  </w:rPr>
                  <w:t xml:space="preserve"> </w:t>
                </w:r>
                <w:r>
                  <w:t>—</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r>
      <w:rPr>
        <w:sz w:val="18"/>
      </w:rPr>
      <w:pict>
        <v:shape id="_x0000_s2065" o:spid="_x0000_s2065"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7"/>
                </w:pPr>
                <w:r>
                  <w:t xml:space="preserve">— </w:t>
                </w:r>
                <w:r>
                  <w:fldChar w:fldCharType="begin"/>
                </w:r>
                <w:r>
                  <w:instrText xml:space="preserve"> PAGE  \* MERGEFORMAT </w:instrText>
                </w:r>
                <w:r>
                  <w:fldChar w:fldCharType="separate"/>
                </w:r>
                <w:r>
                  <w:t>- 26 -</w:t>
                </w:r>
                <w:r>
                  <w:fldChar w:fldCharType="end"/>
                </w:r>
                <w:r>
                  <w:t xml:space="preserve"> —</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pict>
        <v:shape id="_x0000_s2066" o:spid="_x0000_s2066"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7"/>
                </w:pPr>
                <w:r>
                  <w:t xml:space="preserve">— </w:t>
                </w:r>
                <w:r>
                  <w:fldChar w:fldCharType="begin"/>
                </w:r>
                <w:r>
                  <w:instrText xml:space="preserve"> PAGE  \* MERGEFORMAT </w:instrText>
                </w:r>
                <w:r>
                  <w:fldChar w:fldCharType="separate"/>
                </w:r>
                <w:r>
                  <w:t>- 34 -</w:t>
                </w:r>
                <w:r>
                  <w:fldChar w:fldCharType="end"/>
                </w:r>
                <w:r>
                  <w:t xml:space="preserve"> —</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D673FE"/>
    <w:multiLevelType w:val="singleLevel"/>
    <w:tmpl w:val="12D673FE"/>
    <w:lvl w:ilvl="0" w:tentative="0">
      <w:start w:val="1"/>
      <w:numFmt w:val="decimal"/>
      <w:suff w:val="nothing"/>
      <w:lvlText w:val="%1"/>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zY3NjljOWQ5NTY0ODE1OGQyOGU0YWIxYmFmNDRkMzMifQ=="/>
  </w:docVars>
  <w:rsids>
    <w:rsidRoot w:val="2BE43968"/>
    <w:rsid w:val="03A7674D"/>
    <w:rsid w:val="043B2D8D"/>
    <w:rsid w:val="050C793F"/>
    <w:rsid w:val="06C039C1"/>
    <w:rsid w:val="071D135B"/>
    <w:rsid w:val="09345E07"/>
    <w:rsid w:val="0A08430D"/>
    <w:rsid w:val="13AC7605"/>
    <w:rsid w:val="17655F0E"/>
    <w:rsid w:val="17AC5976"/>
    <w:rsid w:val="18C03E7C"/>
    <w:rsid w:val="1ADA5C80"/>
    <w:rsid w:val="205211DE"/>
    <w:rsid w:val="2A223548"/>
    <w:rsid w:val="2BE43968"/>
    <w:rsid w:val="2E823004"/>
    <w:rsid w:val="31AD4B3A"/>
    <w:rsid w:val="34AA108E"/>
    <w:rsid w:val="35680C4D"/>
    <w:rsid w:val="40DB0DBA"/>
    <w:rsid w:val="43CB3C19"/>
    <w:rsid w:val="47963AC0"/>
    <w:rsid w:val="480F4891"/>
    <w:rsid w:val="4DF24208"/>
    <w:rsid w:val="50EA6A64"/>
    <w:rsid w:val="52C305A7"/>
    <w:rsid w:val="56511D33"/>
    <w:rsid w:val="575220D5"/>
    <w:rsid w:val="5DAE0466"/>
    <w:rsid w:val="69C42590"/>
    <w:rsid w:val="707F6921"/>
    <w:rsid w:val="755B1152"/>
    <w:rsid w:val="77582D92"/>
    <w:rsid w:val="7A173C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iPriority="99"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560" w:firstLineChars="200"/>
      <w:jc w:val="both"/>
    </w:pPr>
    <w:rPr>
      <w:rFonts w:ascii="Times New Roman" w:hAnsi="Times New Roman" w:eastAsia="宋体" w:cs="Times New Roman"/>
      <w:kern w:val="2"/>
      <w:sz w:val="32"/>
      <w:szCs w:val="24"/>
      <w:lang w:val="en-US" w:eastAsia="zh-CN" w:bidi="ar-SA"/>
    </w:rPr>
  </w:style>
  <w:style w:type="paragraph" w:styleId="3">
    <w:name w:val="heading 1"/>
    <w:basedOn w:val="1"/>
    <w:next w:val="1"/>
    <w:qFormat/>
    <w:uiPriority w:val="0"/>
    <w:pPr>
      <w:spacing w:line="600" w:lineRule="exact"/>
      <w:ind w:firstLine="200" w:firstLineChars="200"/>
      <w:jc w:val="left"/>
      <w:outlineLvl w:val="0"/>
    </w:pPr>
    <w:rPr>
      <w:rFonts w:hint="eastAsia" w:ascii="宋体" w:hAnsi="宋体" w:eastAsia="黑体"/>
      <w:kern w:val="44"/>
      <w:sz w:val="32"/>
      <w:szCs w:val="48"/>
    </w:rPr>
  </w:style>
  <w:style w:type="paragraph" w:styleId="4">
    <w:name w:val="heading 2"/>
    <w:basedOn w:val="1"/>
    <w:next w:val="1"/>
    <w:qFormat/>
    <w:uiPriority w:val="0"/>
    <w:pPr>
      <w:keepNext/>
      <w:keepLines/>
      <w:spacing w:line="600" w:lineRule="exact"/>
      <w:ind w:firstLine="200" w:firstLineChars="200"/>
      <w:outlineLvl w:val="1"/>
    </w:pPr>
    <w:rPr>
      <w:rFonts w:ascii="Calibri Light" w:hAnsi="Calibri Light" w:eastAsia="楷体"/>
      <w:bCs/>
      <w:sz w:val="32"/>
      <w:szCs w:val="32"/>
    </w:rPr>
  </w:style>
  <w:style w:type="character" w:default="1" w:styleId="15">
    <w:name w:val="Default Paragraph Font"/>
    <w:semiHidden/>
    <w:uiPriority w:val="0"/>
  </w:style>
  <w:style w:type="table" w:default="1" w:styleId="13">
    <w:name w:val="Normal Table"/>
    <w:semiHidden/>
    <w:uiPriority w:val="0"/>
    <w:tblPr>
      <w:tblStyle w:val="13"/>
      <w:tblCellMar>
        <w:top w:w="0" w:type="dxa"/>
        <w:left w:w="108" w:type="dxa"/>
        <w:bottom w:w="0" w:type="dxa"/>
        <w:right w:w="108" w:type="dxa"/>
      </w:tblCellMar>
    </w:tblPr>
  </w:style>
  <w:style w:type="paragraph" w:styleId="2">
    <w:name w:val="footnote text"/>
    <w:basedOn w:val="1"/>
    <w:unhideWhenUsed/>
    <w:uiPriority w:val="99"/>
    <w:pPr>
      <w:snapToGrid w:val="0"/>
      <w:jc w:val="left"/>
    </w:pPr>
    <w:rPr>
      <w:sz w:val="18"/>
      <w:szCs w:val="18"/>
    </w:rPr>
  </w:style>
  <w:style w:type="paragraph" w:styleId="5">
    <w:name w:val="Body Text"/>
    <w:basedOn w:val="1"/>
    <w:next w:val="1"/>
    <w:qFormat/>
    <w:uiPriority w:val="0"/>
    <w:pPr>
      <w:spacing w:line="560" w:lineRule="exact"/>
      <w:ind w:firstLine="640" w:firstLineChars="200"/>
    </w:pPr>
    <w:rPr>
      <w:rFonts w:eastAsia="仿宋_GB2312"/>
      <w:sz w:val="32"/>
    </w:rPr>
  </w:style>
  <w:style w:type="paragraph" w:styleId="6">
    <w:name w:val="Body Text Indent"/>
    <w:basedOn w:val="1"/>
    <w:qFormat/>
    <w:uiPriority w:val="0"/>
    <w:pPr>
      <w:tabs>
        <w:tab w:val="left" w:pos="1230"/>
      </w:tabs>
      <w:ind w:firstLine="560" w:firstLineChars="200"/>
    </w:pPr>
    <w:rPr>
      <w:rFonts w:ascii="宋体" w:hAnsi="宋体"/>
      <w:sz w:val="28"/>
      <w:szCs w:val="24"/>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style>
  <w:style w:type="paragraph" w:styleId="10">
    <w:name w:val="toc 2"/>
    <w:basedOn w:val="1"/>
    <w:next w:val="1"/>
    <w:qFormat/>
    <w:uiPriority w:val="39"/>
    <w:pPr>
      <w:tabs>
        <w:tab w:val="right" w:leader="dot" w:pos="8494"/>
      </w:tabs>
      <w:ind w:left="420" w:leftChars="200"/>
      <w:jc w:val="right"/>
    </w:pPr>
  </w:style>
  <w:style w:type="paragraph" w:styleId="11">
    <w:name w:val="Body Text First Indent"/>
    <w:basedOn w:val="5"/>
    <w:qFormat/>
    <w:uiPriority w:val="0"/>
    <w:pPr>
      <w:spacing w:line="400" w:lineRule="exact"/>
      <w:ind w:firstLine="420" w:firstLineChars="100"/>
    </w:pPr>
    <w:rPr>
      <w:kern w:val="0"/>
      <w:szCs w:val="21"/>
    </w:rPr>
  </w:style>
  <w:style w:type="paragraph" w:styleId="12">
    <w:name w:val="Body Text First Indent 2"/>
    <w:basedOn w:val="6"/>
    <w:next w:val="1"/>
    <w:qFormat/>
    <w:uiPriority w:val="0"/>
    <w:pPr>
      <w:widowControl w:val="0"/>
      <w:autoSpaceDE w:val="0"/>
      <w:autoSpaceDN w:val="0"/>
      <w:spacing w:before="0" w:beforeAutospacing="0" w:after="120" w:afterAutospacing="0" w:line="240" w:lineRule="auto"/>
      <w:ind w:left="420" w:leftChars="200" w:firstLine="420" w:firstLineChars="200"/>
    </w:pPr>
    <w:rPr>
      <w:rFonts w:cs="宋体"/>
      <w:color w:val="auto"/>
      <w:sz w:val="22"/>
      <w:lang w:eastAsia="en-US"/>
    </w:rPr>
  </w:style>
  <w:style w:type="table" w:styleId="14">
    <w:name w:val="Table Grid"/>
    <w:basedOn w:val="13"/>
    <w:uiPriority w:val="59"/>
    <w:tblPr>
      <w:tblStyle w:val="13"/>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6">
    <w:name w:val="Body Text First Indent_48b2488d-5093-4c6a-b3c1-06c22fd07939"/>
    <w:basedOn w:val="5"/>
    <w:qFormat/>
    <w:uiPriority w:val="0"/>
    <w:pPr>
      <w:widowControl w:val="0"/>
      <w:tabs>
        <w:tab w:val="left" w:pos="2250"/>
      </w:tabs>
      <w:suppressAutoHyphens/>
      <w:spacing w:before="0" w:after="0" w:line="600" w:lineRule="exact"/>
      <w:ind w:firstLine="420"/>
      <w:jc w:val="both"/>
    </w:pPr>
    <w:rPr>
      <w:rFonts w:ascii="Times New Roman" w:hAnsi="Times New Roman" w:eastAsia="宋体" w:cs="Times New Roman"/>
      <w:bCs/>
      <w:kern w:val="2"/>
      <w:sz w:val="30"/>
      <w:szCs w:val="24"/>
      <w:lang w:val="en-US" w:eastAsia="zh-CN" w:bidi="ar-SA"/>
    </w:rPr>
  </w:style>
  <w:style w:type="paragraph" w:customStyle="1" w:styleId="17">
    <w:name w:val="正文1"/>
    <w:qFormat/>
    <w:uiPriority w:val="0"/>
    <w:pPr>
      <w:widowControl w:val="0"/>
      <w:suppressAutoHyphens w:val="0"/>
      <w:bidi w:val="0"/>
      <w:spacing w:before="0" w:after="0"/>
      <w:jc w:val="both"/>
    </w:pPr>
    <w:rPr>
      <w:rFonts w:ascii="Calibri" w:hAnsi="Calibri" w:eastAsia="宋体" w:cs="Times New Roman"/>
      <w:color w:val="auto"/>
      <w:kern w:val="2"/>
      <w:sz w:val="21"/>
      <w:szCs w:val="22"/>
      <w:lang w:val="en-US" w:eastAsia="zh-CN" w:bidi="ar-SA"/>
    </w:rPr>
  </w:style>
  <w:style w:type="paragraph" w:customStyle="1" w:styleId="18">
    <w:name w:val="Table Paragraph"/>
    <w:basedOn w:val="1"/>
    <w:qFormat/>
    <w:uiPriority w:val="1"/>
    <w:rPr>
      <w:rFonts w:ascii="宋体" w:hAnsi="宋体" w:eastAsia="宋体" w:cs="宋体"/>
      <w:lang w:val="zh-CN" w:eastAsia="zh-CN" w:bidi="zh-CN"/>
    </w:rPr>
  </w:style>
  <w:style w:type="character" w:customStyle="1" w:styleId="19">
    <w:name w:val="font11"/>
    <w:basedOn w:val="15"/>
    <w:uiPriority w:val="0"/>
    <w:rPr>
      <w:rFonts w:hint="eastAsia" w:ascii="宋体" w:hAnsi="宋体" w:eastAsia="宋体" w:cs="宋体"/>
      <w:color w:val="000000"/>
      <w:sz w:val="24"/>
      <w:szCs w:val="24"/>
      <w:u w:val="none"/>
    </w:rPr>
  </w:style>
  <w:style w:type="character" w:customStyle="1" w:styleId="20">
    <w:name w:val="font01"/>
    <w:basedOn w:val="15"/>
    <w:uiPriority w:val="0"/>
    <w:rPr>
      <w:rFonts w:hint="default" w:ascii="Times New Roman" w:hAnsi="Times New Roman" w:cs="Times New Roman"/>
      <w:color w:val="000000"/>
      <w:sz w:val="24"/>
      <w:szCs w:val="24"/>
      <w:u w:val="none"/>
    </w:rPr>
  </w:style>
  <w:style w:type="character" w:customStyle="1" w:styleId="21">
    <w:name w:val="font31"/>
    <w:basedOn w:val="15"/>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9" textRotate="1"/>
    <customShpInfo spid="_x0000_s2064" textRotate="1"/>
    <customShpInfo spid="_x0000_s2065" textRotate="1"/>
    <customShpInfo spid="_x0000_s206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13784</Words>
  <Characters>16071</Characters>
  <Lines>0</Lines>
  <Paragraphs>0</Paragraphs>
  <TotalTime>46</TotalTime>
  <ScaleCrop>false</ScaleCrop>
  <LinksUpToDate>false</LinksUpToDate>
  <CharactersWithSpaces>16340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2022-02-23T06:46:00Z</dcterms:created>
  <dc:creator>旭逸</dc:creator>
  <cp:lastModifiedBy>pc</cp:lastModifiedBy>
  <cp:lastPrinted>2023-08-07T10:17:46Z</cp:lastPrinted>
  <dcterms:modified xsi:type="dcterms:W3CDTF">2024-01-16T08:14:58Z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8D0A7962B71B4A45A9545A4F3A3E8109_13</vt:lpwstr>
  </property>
</Properties>
</file>