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5DF4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218" w:leftChars="104" w:firstLine="0" w:firstLineChars="0"/>
        <w:jc w:val="left"/>
        <w:textAlignment w:val="bottom"/>
        <w:rPr>
          <w:rFonts w:eastAsia="仿宋"/>
          <w:spacing w:val="1"/>
          <w:sz w:val="32"/>
          <w:shd w:val="clear" w:color="auto" w:fill="FFFFFF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69850</wp:posOffset>
                </wp:positionV>
                <wp:extent cx="5410835" cy="2073910"/>
                <wp:effectExtent l="0" t="0" r="2222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835" cy="2073910"/>
                          <a:chOff x="7928" y="2711"/>
                          <a:chExt cx="8521" cy="3266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7928" y="2711"/>
                            <a:ext cx="6975" cy="3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EF028E">
                              <w:pPr>
                                <w:spacing w:line="1600" w:lineRule="exact"/>
                                <w:rPr>
                                  <w:rFonts w:hint="eastAsia" w:ascii="方正小标宋_GBK" w:hAnsi="方正小标宋_GBK" w:eastAsia="方正小标宋_GBK" w:cs="方正小标宋_GBK"/>
                                  <w:b w:val="0"/>
                                  <w:bCs/>
                                  <w:color w:val="FF0000"/>
                                  <w:spacing w:val="260"/>
                                  <w:w w:val="80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rFonts w:hint="eastAsia" w:ascii="方正小标宋_GBK" w:hAnsi="方正小标宋_GBK" w:eastAsia="方正小标宋_GBK" w:cs="方正小标宋_GBK"/>
                                  <w:b w:val="0"/>
                                  <w:bCs/>
                                  <w:color w:val="FF0000"/>
                                  <w:spacing w:val="11"/>
                                  <w:w w:val="80"/>
                                  <w:sz w:val="110"/>
                                  <w:szCs w:val="110"/>
                                </w:rPr>
                                <w:t>叶县农业农村局</w:t>
                              </w:r>
                            </w:p>
                            <w:p w14:paraId="3C31DD2E">
                              <w:pPr>
                                <w:spacing w:line="1600" w:lineRule="exact"/>
                                <w:rPr>
                                  <w:rFonts w:hint="default" w:eastAsia="仿宋_GB2312"/>
                                  <w:spacing w:val="0"/>
                                  <w:w w:val="63"/>
                                  <w:kern w:val="0"/>
                                  <w:sz w:val="32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小标宋_GBK" w:hAnsi="方正小标宋_GBK" w:eastAsia="方正小标宋_GBK" w:cs="方正小标宋_GBK"/>
                                  <w:b w:val="0"/>
                                  <w:bCs/>
                                  <w:color w:val="FF0000"/>
                                  <w:spacing w:val="0"/>
                                  <w:w w:val="63"/>
                                  <w:kern w:val="0"/>
                                  <w:sz w:val="110"/>
                                  <w:szCs w:val="110"/>
                                  <w:lang w:val="en-US" w:eastAsia="zh-CN"/>
                                </w:rPr>
                                <w:t>叶县市场监督管理局</w:t>
                              </w:r>
                            </w:p>
                            <w:p w14:paraId="509FD7BF">
                              <w:pPr>
                                <w:rPr>
                                  <w:spacing w:val="0"/>
                                  <w:w w:val="63"/>
                                  <w:kern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0" y="3567"/>
                            <a:ext cx="2099" cy="1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141EDDA">
                              <w:pPr>
                                <w:rPr>
                                  <w:rFonts w:hint="eastAsia" w:ascii="方正小标宋_GBK" w:hAnsi="方正小标宋_GBK" w:eastAsia="方正小标宋_GBK" w:cs="方正小标宋_GBK"/>
                                  <w:b w:val="0"/>
                                  <w:bCs/>
                                  <w:color w:val="FF0000"/>
                                  <w:w w:val="60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rFonts w:hint="eastAsia" w:ascii="方正小标宋_GBK" w:hAnsi="方正小标宋_GBK" w:eastAsia="方正小标宋_GBK" w:cs="方正小标宋_GBK"/>
                                  <w:b w:val="0"/>
                                  <w:bCs/>
                                  <w:color w:val="FF0000"/>
                                  <w:w w:val="60"/>
                                  <w:sz w:val="110"/>
                                  <w:szCs w:val="110"/>
                                </w:rPr>
                                <w:t>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4pt;margin-top:5.5pt;height:163.3pt;width:426.05pt;z-index:251661312;mso-width-relative:page;mso-height-relative:page;" coordorigin="7928,2711" coordsize="8521,3266" o:gfxdata="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QtzX82QAAAAkBAAAPAAAAAAAAAAEAIAAAACIAAABkcnMvZG93bnJldi54bWxQ&#10;SwECFAAUAAAACACHTuJA20TIRUwDAAAZCAAADgAAAAAAAAABACAAAAAoAQAAZHJzL2Uyb0RvYy54&#10;bWxQSwUGAAAAAAYABgBZAQAA5gYAAAAA&#10;">
                <o:lock v:ext="edit" aspectratio="f"/>
                <v:shape id="_x0000_s1026" o:spid="_x0000_s1026" o:spt="202" type="#_x0000_t202" style="position:absolute;left:7928;top:2711;height:3266;width:6975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9EF028E">
                        <w:pPr>
                          <w:spacing w:line="1600" w:lineRule="exact"/>
                          <w:rPr>
                            <w:rFonts w:hint="eastAsia" w:ascii="方正小标宋_GBK" w:hAnsi="方正小标宋_GBK" w:eastAsia="方正小标宋_GBK" w:cs="方正小标宋_GBK"/>
                            <w:b w:val="0"/>
                            <w:bCs/>
                            <w:color w:val="FF0000"/>
                            <w:spacing w:val="260"/>
                            <w:w w:val="80"/>
                            <w:sz w:val="110"/>
                            <w:szCs w:val="110"/>
                          </w:rPr>
                        </w:pPr>
                        <w:r>
                          <w:rPr>
                            <w:rFonts w:hint="eastAsia" w:ascii="方正小标宋_GBK" w:hAnsi="方正小标宋_GBK" w:eastAsia="方正小标宋_GBK" w:cs="方正小标宋_GBK"/>
                            <w:b w:val="0"/>
                            <w:bCs/>
                            <w:color w:val="FF0000"/>
                            <w:spacing w:val="11"/>
                            <w:w w:val="80"/>
                            <w:sz w:val="110"/>
                            <w:szCs w:val="110"/>
                          </w:rPr>
                          <w:t>叶县农业农村局</w:t>
                        </w:r>
                      </w:p>
                      <w:p w14:paraId="3C31DD2E">
                        <w:pPr>
                          <w:spacing w:line="1600" w:lineRule="exact"/>
                          <w:rPr>
                            <w:rFonts w:hint="default" w:eastAsia="仿宋_GB2312"/>
                            <w:spacing w:val="0"/>
                            <w:w w:val="63"/>
                            <w:kern w:val="0"/>
                            <w:sz w:val="32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方正小标宋_GBK" w:hAnsi="方正小标宋_GBK" w:eastAsia="方正小标宋_GBK" w:cs="方正小标宋_GBK"/>
                            <w:b w:val="0"/>
                            <w:bCs/>
                            <w:color w:val="FF0000"/>
                            <w:spacing w:val="0"/>
                            <w:w w:val="63"/>
                            <w:kern w:val="0"/>
                            <w:sz w:val="110"/>
                            <w:szCs w:val="110"/>
                            <w:lang w:val="en-US" w:eastAsia="zh-CN"/>
                          </w:rPr>
                          <w:t>叶县市场监督管理局</w:t>
                        </w:r>
                      </w:p>
                      <w:p w14:paraId="509FD7BF">
                        <w:pPr>
                          <w:rPr>
                            <w:spacing w:val="0"/>
                            <w:w w:val="63"/>
                            <w:kern w:val="0"/>
                          </w:rPr>
                        </w:pPr>
                      </w:p>
                    </w:txbxContent>
                  </v:textbox>
                </v:shape>
                <v:shape id="Text Box 2" o:spid="_x0000_s1026" o:spt="202" type="#_x0000_t202" style="position:absolute;left:14350;top:3567;height:1794;width:2099;" filled="f" stroked="t" coordsize="21600,21600" o:gfxdata="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cIb6ugAAANoA&#10;AAAPAAAAAAAAAAEAIAAAACIAAABkcnMvZG93bnJldi54bWxQSwECFAAUAAAACACHTuJAMy8FnjsA&#10;AAA5AAAAEAAAAAAAAAABACAAAAAJAQAAZHJzL3NoYXBleG1sLnhtbFBLBQYAAAAABgAGAFsBAACz&#10;AwAAAAA=&#10;">
                  <v:fill on="f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 w14:paraId="1141EDDA">
                        <w:pPr>
                          <w:rPr>
                            <w:rFonts w:hint="eastAsia" w:ascii="方正小标宋_GBK" w:hAnsi="方正小标宋_GBK" w:eastAsia="方正小标宋_GBK" w:cs="方正小标宋_GBK"/>
                            <w:b w:val="0"/>
                            <w:bCs/>
                            <w:color w:val="FF0000"/>
                            <w:w w:val="60"/>
                            <w:sz w:val="110"/>
                            <w:szCs w:val="110"/>
                          </w:rPr>
                        </w:pPr>
                        <w:r>
                          <w:rPr>
                            <w:rFonts w:hint="eastAsia" w:ascii="方正小标宋_GBK" w:hAnsi="方正小标宋_GBK" w:eastAsia="方正小标宋_GBK" w:cs="方正小标宋_GBK"/>
                            <w:b w:val="0"/>
                            <w:bCs/>
                            <w:color w:val="FF0000"/>
                            <w:w w:val="60"/>
                            <w:sz w:val="110"/>
                            <w:szCs w:val="110"/>
                          </w:rPr>
                          <w:t>文件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1F674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left"/>
        <w:textAlignment w:val="bottom"/>
        <w:rPr>
          <w:rFonts w:eastAsia="仿宋"/>
          <w:spacing w:val="1"/>
          <w:sz w:val="32"/>
          <w:shd w:val="clear" w:color="auto" w:fill="FFFFFF"/>
        </w:rPr>
      </w:pPr>
    </w:p>
    <w:p w14:paraId="77DA68E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left"/>
        <w:textAlignment w:val="bottom"/>
        <w:rPr>
          <w:rFonts w:eastAsia="仿宋"/>
          <w:spacing w:val="1"/>
          <w:sz w:val="32"/>
          <w:shd w:val="clear" w:color="auto" w:fill="FFFFFF"/>
        </w:rPr>
      </w:pPr>
    </w:p>
    <w:p w14:paraId="73EFC3A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left"/>
        <w:textAlignment w:val="bottom"/>
        <w:rPr>
          <w:rFonts w:eastAsia="仿宋"/>
          <w:spacing w:val="1"/>
          <w:sz w:val="32"/>
          <w:shd w:val="clear" w:color="auto" w:fill="FFFFFF"/>
        </w:rPr>
      </w:pPr>
    </w:p>
    <w:p w14:paraId="261DBC4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1" w:firstLine="322" w:firstLineChars="100"/>
        <w:jc w:val="left"/>
        <w:textAlignment w:val="bottom"/>
        <w:rPr>
          <w:rFonts w:eastAsia="仿宋"/>
          <w:spacing w:val="1"/>
          <w:sz w:val="32"/>
          <w:shd w:val="clear" w:color="auto" w:fill="FFFFFF"/>
        </w:rPr>
      </w:pPr>
    </w:p>
    <w:p w14:paraId="6750CB8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1" w:firstLine="7084" w:firstLineChars="2200"/>
        <w:jc w:val="left"/>
        <w:textAlignment w:val="bottom"/>
        <w:rPr>
          <w:rFonts w:eastAsia="仿宋"/>
          <w:spacing w:val="1"/>
          <w:sz w:val="32"/>
          <w:shd w:val="clear" w:color="auto" w:fill="FFFFFF"/>
        </w:rPr>
      </w:pPr>
    </w:p>
    <w:p w14:paraId="274F12D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210" w:rightChars="100" w:firstLine="320" w:firstLineChars="100"/>
        <w:jc w:val="left"/>
        <w:textAlignment w:val="bottom"/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70485</wp:posOffset>
                </wp:positionV>
                <wp:extent cx="989330" cy="790575"/>
                <wp:effectExtent l="4445" t="5080" r="15875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0245" y="3782695"/>
                          <a:ext cx="98933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FBA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魏进庚</w:t>
                            </w:r>
                          </w:p>
                          <w:p w14:paraId="6217A2E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王迎信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pt;margin-top:5.55pt;height:62.25pt;width:77.9pt;z-index:251662336;mso-width-relative:page;mso-height-relative:page;" filled="f" stroked="t" coordsize="21600,21600" o:gfxdata="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/1139kAAAAKAQAADwAAAAAAAAABACAAAAAiAAAAZHJzL2Rvd25yZXYueG1sUEsBAhQAFAAAAAgA&#10;h07iQBtwldJdAgAAmgQAAA4AAAAAAAAAAQAgAAAAKAEAAGRycy9lMm9Eb2MueG1sUEsFBgAAAAAG&#10;AAYAWQEAAPcFAAAAAA=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19FBA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魏进庚</w:t>
                      </w:r>
                    </w:p>
                    <w:p w14:paraId="6217A2E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王迎信</w:t>
                      </w:r>
                    </w:p>
                  </w:txbxContent>
                </v:textbox>
              </v:shape>
            </w:pict>
          </mc:Fallback>
        </mc:AlternateContent>
      </w:r>
    </w:p>
    <w:p w14:paraId="3195BA5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210" w:rightChars="100" w:firstLine="322" w:firstLineChars="100"/>
        <w:jc w:val="left"/>
        <w:textAlignment w:val="bottom"/>
        <w:rPr>
          <w:rFonts w:hint="eastAsia" w:ascii="楷体" w:hAnsi="楷体" w:eastAsia="楷体" w:cs="楷体"/>
          <w:spacing w:val="1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</w:rPr>
        <w:t>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</w:rPr>
        <w:t>〔202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  <w:lang w:val="en-US" w:eastAsia="zh-CN"/>
        </w:rPr>
        <w:t>166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</w:rPr>
        <w:t xml:space="preserve">号   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</w:rPr>
        <w:t>签发人：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none"/>
          <w:shd w:val="clear" w:color="auto" w:fill="FFFFFF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pacing w:val="1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楷体" w:hAnsi="楷体" w:eastAsia="楷体" w:cs="楷体"/>
          <w:spacing w:val="1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</w:p>
    <w:p w14:paraId="72385F1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8" w:rightChars="0" w:firstLine="320" w:firstLineChars="100"/>
        <w:jc w:val="left"/>
        <w:textAlignment w:val="bottom"/>
        <w:rPr>
          <w:rFonts w:hint="default" w:ascii="楷体" w:hAnsi="楷体" w:eastAsia="楷体" w:cs="楷体"/>
          <w:spacing w:val="1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85090</wp:posOffset>
                </wp:positionV>
                <wp:extent cx="5568315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7920" y="5687695"/>
                          <a:ext cx="5568315" cy="19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2pt;margin-top:6.7pt;height:0.15pt;width:438.45pt;z-index:251660288;mso-width-relative:page;mso-height-relative:page;" filled="f" stroked="t" coordsize="21600,21600" o:gfxdata="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WC3QNUAAAAGAQAADwAAAAAAAAABACAAAAAiAAAAZHJzL2Rvd25yZXYueG1s&#10;UEsBAhQAFAAAAAgAh07iQH7q7Yn7AQAAywMAAA4AAAAAAAAAAQAgAAAAJAEAAGRycy9lMm9Eb2Mu&#10;eG1sUEsFBgAAAAAGAAYAWQEAAJE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EDC9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2C48E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461FFF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叶县农业农村局  叶县市场监督管理局</w:t>
      </w:r>
    </w:p>
    <w:p w14:paraId="1199A6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关于印发《叶县2024年度农资市场部门联合“双随机、一公开”抽查工作实施方案》的</w:t>
      </w:r>
    </w:p>
    <w:p w14:paraId="7C2266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通  知</w:t>
      </w:r>
    </w:p>
    <w:p w14:paraId="3D22FBE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EB56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叶县农业农村局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、叶县市场监督管理局：</w:t>
      </w:r>
    </w:p>
    <w:p w14:paraId="74114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现将《叶县2024年度农资市场部门联合“双随机、一公开”抽查工作实施方案》印发给你们，请依照部门职责，认真贯彻落实。</w:t>
      </w:r>
    </w:p>
    <w:p w14:paraId="630354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</w:t>
      </w:r>
    </w:p>
    <w:p w14:paraId="5AD4CF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叶县农业农村局            叶县市场监督管理局                               2024年10月10日</w:t>
      </w:r>
    </w:p>
    <w:p w14:paraId="58E55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叶县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农资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市场部门联合</w:t>
      </w:r>
    </w:p>
    <w:p w14:paraId="33615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“双随机、一公开”抽查工作实施方案</w:t>
      </w:r>
    </w:p>
    <w:p w14:paraId="4A8620C6">
      <w:pPr>
        <w:widowControl/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kern w:val="0"/>
          <w:sz w:val="32"/>
          <w:szCs w:val="32"/>
        </w:rPr>
      </w:pPr>
    </w:p>
    <w:p w14:paraId="4DF35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为做好我县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农资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市场部门联合“双随机、一公开”监管工作，全面落实部门监管责任，完善协同监管机制，督促落实市场主体责任，营造健康有序、规范发展的劳动用工行业市场环境，制定本方案。</w:t>
      </w:r>
    </w:p>
    <w:p w14:paraId="4F4CC8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  <w:t>一、指导思想</w:t>
      </w:r>
    </w:p>
    <w:p w14:paraId="7C9B0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以习近平新时代中国特色社会主义思想为指导，加强事中事后监管，结合当前优化营商环境的要求，深入推进“双随机、一公开”抽查工作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做到“进一次门、查多项事”，对企业“无事不扰”，减少对企业检查频率，提高抽查检查工作效率，减轻市场主体负担，优化叶县营商环境。</w:t>
      </w:r>
    </w:p>
    <w:p w14:paraId="56702A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  <w:t>二、基本原则</w:t>
      </w:r>
    </w:p>
    <w:p w14:paraId="7243C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（一）依法监管原则。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按照行政有关法律法规，依据权责清单落实监管责任，规范事中事后监管模式和内容，推进部门联合监管制度化、规范化。</w:t>
      </w:r>
    </w:p>
    <w:p w14:paraId="4AD76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（二）规范有序原则。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建立健全“两库”管理制度和运行机制，规范部门联合监管程序和行为，切实做到严格、规范、公正、文明执法。</w:t>
      </w:r>
    </w:p>
    <w:p w14:paraId="18769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（三）协同高效原则。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统一组织、分工合作、协同推进，有效减轻市场主体负担，不断提升监管效能。</w:t>
      </w:r>
    </w:p>
    <w:p w14:paraId="1B0D7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（四）公开透明原则。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坚持随机抽查事项公开、程序公开、结果公开，实行“阳光执法”，保障市场主体权责一致、机会均等、规则平等。</w:t>
      </w:r>
    </w:p>
    <w:p w14:paraId="75AC38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  <w:t>三、重点任务</w:t>
      </w:r>
    </w:p>
    <w:p w14:paraId="789E6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（一）检查时间</w:t>
      </w:r>
    </w:p>
    <w:p w14:paraId="12FC5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年10月底完成。</w:t>
      </w:r>
    </w:p>
    <w:p w14:paraId="6A5A6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（二）检查对象</w:t>
      </w:r>
    </w:p>
    <w:p w14:paraId="38EAC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按照企业信用风险等级抽取检查对象。</w:t>
      </w:r>
    </w:p>
    <w:p w14:paraId="1F854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（三）检查内容</w:t>
      </w:r>
    </w:p>
    <w:p w14:paraId="7D7D9950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1.农资经营行业检查事项：</w:t>
      </w:r>
    </w:p>
    <w:p w14:paraId="09B2D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叶县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农业农村局：1.农作物种子生产经营许可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证、农作物种子生产经营备案表、标签监督、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种子质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量检查；2.农药经营许可证、生产经营台账、产品质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量、使用监督检查；3.肥料登记证、标签监督检查</w:t>
      </w:r>
    </w:p>
    <w:p w14:paraId="5470441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叶县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市场监管局：登记事项检查</w:t>
      </w:r>
    </w:p>
    <w:p w14:paraId="65A4A3A1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36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饲料兽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药经营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检查事项：</w:t>
      </w:r>
    </w:p>
    <w:p w14:paraId="3D51C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叶县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农业农村局：饲料、饲料添加剂监督抽查；</w:t>
      </w:r>
    </w:p>
    <w:p w14:paraId="07A8D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（2）叶县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市场监管局：登记事项检查</w:t>
      </w:r>
    </w:p>
    <w:p w14:paraId="030348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  <w:t>四、实施检查</w:t>
      </w:r>
    </w:p>
    <w:p w14:paraId="0457458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（一）成立由随机抽取的县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执法人员任组长、其他单位执法人员为组员的检查小组。</w:t>
      </w:r>
    </w:p>
    <w:p w14:paraId="451FBD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（二）检查小组应当在现场检查前以书面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、电话或传真等形式，告知被检查对象检查的时间及配合检查的要求，提示准备好相关资料。其中检查活动或检查事项不宜告知的，不得向检查对象透露情况，不发放部门联合检查告知书。</w:t>
      </w:r>
    </w:p>
    <w:p w14:paraId="74606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（三）检查中发现违法违规等异常情况的，视情节采取制作现场笔录、初步提取证据、责令当事人停止违法活动、督促当事人整改等相应监管措施。</w:t>
      </w:r>
    </w:p>
    <w:p w14:paraId="61A56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（四）责令停止违法与督促整改可以视情节采取书面方式、口头方式、移动执法设备打印等具体方式，相关情况记录于《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叶县农资行业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情况记录表》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或《叶县兽药饲料行业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情况记录表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中。</w:t>
      </w:r>
    </w:p>
    <w:p w14:paraId="5C52E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  <w:t>五、记录检查结果</w:t>
      </w:r>
    </w:p>
    <w:p w14:paraId="61971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（一）执法检查人员根据各个事项检查情况，填写《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叶县农资行业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情况记录表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叶县兽药饲料行业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情况记录表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和《叶县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农资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市场部门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及兽药饲料行业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联合“双随机、一公开”抽查汇总表》，并签字确认。</w:t>
      </w:r>
    </w:p>
    <w:p w14:paraId="3FEA8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（二）对被检查主体涉嫌违法行为如需移送（转办）的，应当在形成检查结果之日起7个工作日内移送（转办）有管辖权的部门处理。</w:t>
      </w:r>
    </w:p>
    <w:p w14:paraId="057FF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（三）抽查检查结果信息包括：</w:t>
      </w:r>
    </w:p>
    <w:p w14:paraId="00A5B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1.未发现问题；</w:t>
      </w:r>
    </w:p>
    <w:p w14:paraId="65EC4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2.未按规定公示应当公示的信息；</w:t>
      </w:r>
    </w:p>
    <w:p w14:paraId="093DD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3.公示信息隐瞒真实情况弄虚作假；</w:t>
      </w:r>
    </w:p>
    <w:p w14:paraId="6C9A3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4.通过登记的住所（经营场所）无法联系；</w:t>
      </w:r>
    </w:p>
    <w:p w14:paraId="231A0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5.发现问题已责令改正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 w14:paraId="573A8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6.不配合检查情节严重；</w:t>
      </w:r>
    </w:p>
    <w:p w14:paraId="306CB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7.未发现本次抽查涉及的经营活动；</w:t>
      </w:r>
    </w:p>
    <w:p w14:paraId="6CEA5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8.发现问题待后续处理；</w:t>
      </w:r>
    </w:p>
    <w:p w14:paraId="03B59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9.合格；</w:t>
      </w:r>
    </w:p>
    <w:p w14:paraId="48DF17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10.不合格。</w:t>
      </w:r>
    </w:p>
    <w:p w14:paraId="09A6D3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  <w:t>六、检查结果公示</w:t>
      </w:r>
    </w:p>
    <w:p w14:paraId="0C8B8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执法检查人员在检查结束之日起20个工作日内，按照“谁检查、谁录入、谁公开”的原则，将《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叶县农资行业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情况记录表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叶县兽药饲料行业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情况记录表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中涉及本部门的检查结果信息录入“省级平台”，并通过国家企业信用信息公示系统（河南）进行公示，接受社会监督。</w:t>
      </w:r>
    </w:p>
    <w:p w14:paraId="62239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参加联合检查的部门对具体检查过程、检查结果、公示结果应分别依法负责；对随机抽查中发现的问题由各部门按照“谁审批、谁监管、谁主管、谁监管”和属地管理的原则实施后续监管，防止监管脱节。</w:t>
      </w:r>
    </w:p>
    <w:p w14:paraId="6538C0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22222"/>
          <w:kern w:val="2"/>
          <w:sz w:val="32"/>
          <w:szCs w:val="32"/>
          <w:lang w:val="en-US" w:eastAsia="zh-CN" w:bidi="ar-SA"/>
        </w:rPr>
        <w:t>工作要求</w:t>
      </w:r>
    </w:p>
    <w:p w14:paraId="3097514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（一）提高思想认识。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双随机、一公开”部门联合监管是完善市场监管领域治理体系、提升治理能力的重大决策部署，是加强市场监管和优化营商环境的重要举措，各部门要进一步提高思想认识，提高政治站位，加强组织领导，科学制定方案，周密组织实施，确保工作实效。</w:t>
      </w:r>
    </w:p>
    <w:p w14:paraId="21115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（二）强化部门协作。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农业农村部门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市场监管部门要密切协同，细化责任分工，科学调配力量，强化工作保障。要坚持问题导向，科学确定联合抽查事项，实现“进一次门、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查多项事”。</w:t>
      </w:r>
    </w:p>
    <w:p w14:paraId="4F9EB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联系人和联系方式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 w14:paraId="02219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1278" w:firstLineChars="3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spacing w:val="53"/>
          <w:kern w:val="0"/>
          <w:sz w:val="32"/>
          <w:szCs w:val="32"/>
          <w:fitText w:val="2880" w:id="1253654016"/>
        </w:rPr>
        <w:t>叶县农业农村</w:t>
      </w: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  <w:fitText w:val="2880" w:id="1253654016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：兰会爽15136908966</w:t>
      </w:r>
    </w:p>
    <w:p w14:paraId="4A549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1280" w:firstLineChars="4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叶县市场监督管理局：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黄梦涵15617700627</w:t>
      </w:r>
    </w:p>
    <w:p w14:paraId="31EB9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479E5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叶县农资行业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</w:t>
      </w:r>
    </w:p>
    <w:p w14:paraId="5534A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况记录表</w:t>
      </w:r>
    </w:p>
    <w:p w14:paraId="31759F8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2.叶县兽药饲料行业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</w:t>
      </w:r>
    </w:p>
    <w:p w14:paraId="03B16A5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情况记录表</w:t>
      </w:r>
    </w:p>
    <w:p w14:paraId="30ECC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3.叶县农资行业及兽药饲料行业联合“双随机、一公开”抽查汇总表</w:t>
      </w:r>
    </w:p>
    <w:p w14:paraId="0942C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center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B44E4AC">
      <w:pPr>
        <w:pStyle w:val="2"/>
        <w:rPr>
          <w:rFonts w:hint="default"/>
          <w:lang w:val="en-US" w:eastAsia="zh-CN"/>
        </w:rPr>
      </w:pPr>
    </w:p>
    <w:p w14:paraId="2658E2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5B83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09FBD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659C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叶县农资行业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联合</w:t>
      </w:r>
    </w:p>
    <w:p w14:paraId="45E1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双随机、一公开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抽查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情况记录表</w:t>
      </w:r>
    </w:p>
    <w:tbl>
      <w:tblPr>
        <w:tblStyle w:val="11"/>
        <w:tblpPr w:leftFromText="180" w:rightFromText="180" w:vertAnchor="text" w:horzAnchor="page" w:tblpXSpec="center" w:tblpY="307"/>
        <w:tblOverlap w:val="never"/>
        <w:tblW w:w="94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72"/>
        <w:gridCol w:w="2247"/>
        <w:gridCol w:w="1893"/>
        <w:gridCol w:w="2036"/>
      </w:tblGrid>
      <w:tr w14:paraId="393CD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00" w:type="dxa"/>
            <w:vMerge w:val="restart"/>
            <w:tcBorders>
              <w:bottom w:val="single" w:color="000000" w:sz="4" w:space="0"/>
            </w:tcBorders>
          </w:tcPr>
          <w:p w14:paraId="517D066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015872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A25F6E7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60" w:lineRule="exact"/>
              <w:ind w:left="17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执法检查人员</w:t>
            </w:r>
          </w:p>
        </w:tc>
        <w:tc>
          <w:tcPr>
            <w:tcW w:w="1472" w:type="dxa"/>
            <w:tcBorders>
              <w:bottom w:val="single" w:color="000000" w:sz="4" w:space="0"/>
            </w:tcBorders>
          </w:tcPr>
          <w:p w14:paraId="5556CCE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60" w:lineRule="exact"/>
              <w:ind w:left="480" w:right="4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247" w:type="dxa"/>
            <w:tcBorders>
              <w:bottom w:val="single" w:color="000000" w:sz="4" w:space="0"/>
            </w:tcBorders>
          </w:tcPr>
          <w:p w14:paraId="50649B34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60" w:lineRule="exact"/>
              <w:ind w:left="855" w:right="84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3929" w:type="dxa"/>
            <w:gridSpan w:val="2"/>
            <w:tcBorders>
              <w:bottom w:val="single" w:color="000000" w:sz="4" w:space="0"/>
            </w:tcBorders>
          </w:tcPr>
          <w:p w14:paraId="454B79C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60" w:lineRule="exact"/>
              <w:ind w:left="93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执法证号/身份证号</w:t>
            </w:r>
          </w:p>
        </w:tc>
      </w:tr>
      <w:tr w14:paraId="3A130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03DF8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76F9FFF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2EB7C8DD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65927B7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174B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45127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39EB60B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143A5A87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64AEF5F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EA5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19841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08F41A57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1D9731D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32731F37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21FC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63E81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6540A1C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02A88C1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3281806A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2EDE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533FF237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5C62A54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74A058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1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17668FC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60" w:lineRule="exact"/>
              <w:ind w:left="480" w:right="4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0C6025A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color="000000" w:sz="4" w:space="0"/>
              <w:bottom w:val="single" w:color="000000" w:sz="4" w:space="0"/>
            </w:tcBorders>
          </w:tcPr>
          <w:p w14:paraId="58A2819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exact"/>
              <w:ind w:left="403" w:right="92" w:hanging="3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统一社会信用代码/注册号</w:t>
            </w:r>
          </w:p>
        </w:tc>
        <w:tc>
          <w:tcPr>
            <w:tcW w:w="2036" w:type="dxa"/>
            <w:tcBorders>
              <w:top w:val="single" w:color="000000" w:sz="4" w:space="0"/>
              <w:bottom w:val="single" w:color="000000" w:sz="4" w:space="0"/>
            </w:tcBorders>
          </w:tcPr>
          <w:p w14:paraId="4EA179E4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C214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420D0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053E63AE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360" w:lineRule="exact"/>
              <w:ind w:left="381" w:right="69" w:hanging="30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法定代表人/ 负责人</w:t>
            </w: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5EA6B0D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color="000000" w:sz="4" w:space="0"/>
              <w:bottom w:val="single" w:color="000000" w:sz="4" w:space="0"/>
            </w:tcBorders>
          </w:tcPr>
          <w:p w14:paraId="0EC6B68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60" w:lineRule="exact"/>
              <w:ind w:left="682" w:right="67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2036" w:type="dxa"/>
            <w:tcBorders>
              <w:top w:val="single" w:color="000000" w:sz="4" w:space="0"/>
              <w:bottom w:val="single" w:color="000000" w:sz="4" w:space="0"/>
            </w:tcBorders>
          </w:tcPr>
          <w:p w14:paraId="4E56C11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12"/>
        <w:tblW w:w="9464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5634"/>
        <w:gridCol w:w="2037"/>
      </w:tblGrid>
      <w:tr w14:paraId="1D7B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 w14:paraId="6FAA7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检查单位</w:t>
            </w:r>
          </w:p>
        </w:tc>
        <w:tc>
          <w:tcPr>
            <w:tcW w:w="5634" w:type="dxa"/>
          </w:tcPr>
          <w:p w14:paraId="788FA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检查事项</w:t>
            </w:r>
          </w:p>
        </w:tc>
        <w:tc>
          <w:tcPr>
            <w:tcW w:w="2037" w:type="dxa"/>
          </w:tcPr>
          <w:p w14:paraId="0FF35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检查结果</w:t>
            </w:r>
          </w:p>
        </w:tc>
      </w:tr>
      <w:tr w14:paraId="7FEE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</w:tcPr>
          <w:p w14:paraId="0A2CD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</w:pPr>
          </w:p>
          <w:p w14:paraId="73E57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</w:pPr>
          </w:p>
          <w:p w14:paraId="49E56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农业农村部门</w:t>
            </w:r>
          </w:p>
        </w:tc>
        <w:tc>
          <w:tcPr>
            <w:tcW w:w="5634" w:type="dxa"/>
          </w:tcPr>
          <w:p w14:paraId="2AD0D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农作物种子生产经营许可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证、农作物种子生产经营备案表、标签监督、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种子质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量检查</w:t>
            </w:r>
          </w:p>
        </w:tc>
        <w:tc>
          <w:tcPr>
            <w:tcW w:w="2037" w:type="dxa"/>
          </w:tcPr>
          <w:p w14:paraId="1B7AA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63C4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47C76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34" w:type="dxa"/>
          </w:tcPr>
          <w:p w14:paraId="42BD3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农药经营许可证、生产经营台账、产品质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量、使用监督检查</w:t>
            </w:r>
          </w:p>
        </w:tc>
        <w:tc>
          <w:tcPr>
            <w:tcW w:w="2037" w:type="dxa"/>
          </w:tcPr>
          <w:p w14:paraId="2F144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293F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93" w:type="dxa"/>
            <w:vMerge w:val="continue"/>
          </w:tcPr>
          <w:p w14:paraId="7A84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34" w:type="dxa"/>
          </w:tcPr>
          <w:p w14:paraId="6FFA51A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360" w:lineRule="exact"/>
              <w:ind w:left="70"/>
              <w:rPr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pacing w:val="-3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肥料登记证、标签监督检查</w:t>
            </w:r>
          </w:p>
        </w:tc>
        <w:tc>
          <w:tcPr>
            <w:tcW w:w="2037" w:type="dxa"/>
          </w:tcPr>
          <w:p w14:paraId="0544D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2098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</w:tcPr>
          <w:p w14:paraId="1F44A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市场监管部门</w:t>
            </w:r>
          </w:p>
        </w:tc>
        <w:tc>
          <w:tcPr>
            <w:tcW w:w="5634" w:type="dxa"/>
          </w:tcPr>
          <w:p w14:paraId="3125D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登记事项检查</w:t>
            </w:r>
          </w:p>
        </w:tc>
        <w:tc>
          <w:tcPr>
            <w:tcW w:w="2037" w:type="dxa"/>
          </w:tcPr>
          <w:p w14:paraId="41502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2BE2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676B3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34" w:type="dxa"/>
          </w:tcPr>
          <w:p w14:paraId="30888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2、营业执照（登记证）规范使用情况的检查</w:t>
            </w:r>
          </w:p>
        </w:tc>
        <w:tc>
          <w:tcPr>
            <w:tcW w:w="2037" w:type="dxa"/>
          </w:tcPr>
          <w:p w14:paraId="49D1E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71EA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1793" w:type="dxa"/>
            <w:shd w:val="clear" w:color="auto" w:fill="auto"/>
            <w:vAlign w:val="top"/>
          </w:tcPr>
          <w:p w14:paraId="48F6DB4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360" w:lineRule="exact"/>
              <w:ind w:right="390" w:righ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b/>
                <w:bCs/>
                <w:sz w:val="21"/>
                <w:szCs w:val="21"/>
              </w:rPr>
              <w:t>处理意见</w:t>
            </w:r>
          </w:p>
        </w:tc>
        <w:tc>
          <w:tcPr>
            <w:tcW w:w="7671" w:type="dxa"/>
            <w:gridSpan w:val="2"/>
          </w:tcPr>
          <w:p w14:paraId="6BF0C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5062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shd w:val="clear" w:color="auto" w:fill="auto"/>
            <w:vAlign w:val="top"/>
          </w:tcPr>
          <w:p w14:paraId="5820E9A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87" w:righ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671" w:type="dxa"/>
            <w:gridSpan w:val="2"/>
          </w:tcPr>
          <w:p w14:paraId="2A986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</w:tbl>
    <w:p w14:paraId="0CE8F86A">
      <w:pPr>
        <w:pStyle w:val="3"/>
        <w:keepNext w:val="0"/>
        <w:keepLines w:val="0"/>
        <w:pageBreakBefore w:val="0"/>
        <w:tabs>
          <w:tab w:val="left" w:pos="5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rPr>
          <w:b w:val="0"/>
          <w:bCs w:val="0"/>
        </w:rPr>
      </w:pPr>
      <w:r>
        <w:rPr>
          <w:b w:val="0"/>
          <w:bCs w:val="0"/>
        </w:rPr>
        <w:t>检查对象</w:t>
      </w:r>
      <w:r>
        <w:rPr>
          <w:b w:val="0"/>
          <w:bCs w:val="0"/>
        </w:rPr>
        <w:tab/>
      </w:r>
      <w:r>
        <w:rPr>
          <w:b w:val="0"/>
          <w:bCs w:val="0"/>
        </w:rPr>
        <w:t>执法检查人员</w:t>
      </w:r>
    </w:p>
    <w:p w14:paraId="19D2DE10">
      <w:pPr>
        <w:keepNext w:val="0"/>
        <w:keepLines w:val="0"/>
        <w:pageBreakBefore w:val="0"/>
        <w:tabs>
          <w:tab w:val="left" w:pos="5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8" w:line="360" w:lineRule="exact"/>
        <w:ind w:left="224" w:right="0" w:firstLine="0"/>
        <w:jc w:val="both"/>
        <w:rPr>
          <w:b/>
          <w:sz w:val="24"/>
        </w:rPr>
      </w:pPr>
      <w:r>
        <w:rPr>
          <w:b/>
          <w:sz w:val="24"/>
        </w:rPr>
        <w:t>（签字/盖章）</w:t>
      </w:r>
      <w:r>
        <w:rPr>
          <w:b/>
          <w:sz w:val="24"/>
        </w:rPr>
        <w:tab/>
      </w:r>
      <w:r>
        <w:rPr>
          <w:b/>
          <w:sz w:val="24"/>
        </w:rPr>
        <w:t>（签字/盖章）</w:t>
      </w:r>
    </w:p>
    <w:p w14:paraId="56CC6A62">
      <w:pPr>
        <w:keepNext w:val="0"/>
        <w:keepLines w:val="0"/>
        <w:pageBreakBefore w:val="0"/>
        <w:tabs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4" w:line="360" w:lineRule="exact"/>
        <w:ind w:right="0" w:firstLine="1687" w:firstLineChars="700"/>
        <w:jc w:val="both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b/>
          <w:sz w:val="24"/>
        </w:rPr>
        <w:t>年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月</w:t>
      </w:r>
      <w:r>
        <w:rPr>
          <w:b/>
          <w:spacing w:val="120"/>
          <w:sz w:val="24"/>
        </w:rPr>
        <w:t xml:space="preserve"> </w:t>
      </w:r>
      <w:r>
        <w:rPr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 xml:space="preserve">                                  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 xml:space="preserve"> 月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b/>
          <w:sz w:val="24"/>
        </w:rPr>
        <w:t>日</w:t>
      </w:r>
    </w:p>
    <w:p w14:paraId="0455C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说明：</w:t>
      </w:r>
    </w:p>
    <w:p w14:paraId="5DBBC0C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检查结果栏填写相应编号：1.未发现问题；2.未按规定公示应当公示的信息；3.公示信息隐瞒真实情况弄虚作假；4.通过登记的住所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经营场所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无法取得联系；5.发现问题已责令整改；6.不配合检查情节严重；7.未发现本次抽查涉及的经营活动；8.发现问题待后续处理；9.合格；10不合格。（2）备注栏可填写检查过程中责令停止违法与督促整改等相关情况。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检查对象为非市场主体时，相关数据项可根据工作实际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做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相应调整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。</w:t>
      </w:r>
    </w:p>
    <w:p w14:paraId="2DCD0F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01CF8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叶县兽药饲料行业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联合</w:t>
      </w:r>
    </w:p>
    <w:p w14:paraId="04A6E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双随机、一公开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抽查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情况记录表</w:t>
      </w:r>
    </w:p>
    <w:tbl>
      <w:tblPr>
        <w:tblStyle w:val="11"/>
        <w:tblpPr w:leftFromText="180" w:rightFromText="180" w:vertAnchor="text" w:horzAnchor="page" w:tblpXSpec="center" w:tblpY="307"/>
        <w:tblOverlap w:val="never"/>
        <w:tblW w:w="94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72"/>
        <w:gridCol w:w="2247"/>
        <w:gridCol w:w="1893"/>
        <w:gridCol w:w="2036"/>
      </w:tblGrid>
      <w:tr w14:paraId="52FC7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00" w:type="dxa"/>
            <w:vMerge w:val="restart"/>
            <w:tcBorders>
              <w:bottom w:val="single" w:color="000000" w:sz="4" w:space="0"/>
            </w:tcBorders>
          </w:tcPr>
          <w:p w14:paraId="4C6ED4B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43612F4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C73CFF6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60" w:lineRule="exact"/>
              <w:ind w:left="17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执法检查人员</w:t>
            </w:r>
          </w:p>
        </w:tc>
        <w:tc>
          <w:tcPr>
            <w:tcW w:w="1472" w:type="dxa"/>
            <w:tcBorders>
              <w:bottom w:val="single" w:color="000000" w:sz="4" w:space="0"/>
            </w:tcBorders>
          </w:tcPr>
          <w:p w14:paraId="40B9F29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60" w:lineRule="exact"/>
              <w:ind w:left="480" w:right="4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247" w:type="dxa"/>
            <w:tcBorders>
              <w:bottom w:val="single" w:color="000000" w:sz="4" w:space="0"/>
            </w:tcBorders>
          </w:tcPr>
          <w:p w14:paraId="5D1221B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60" w:lineRule="exact"/>
              <w:ind w:left="855" w:right="84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3929" w:type="dxa"/>
            <w:gridSpan w:val="2"/>
            <w:tcBorders>
              <w:bottom w:val="single" w:color="000000" w:sz="4" w:space="0"/>
            </w:tcBorders>
          </w:tcPr>
          <w:p w14:paraId="5029907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60" w:lineRule="exact"/>
              <w:ind w:left="93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执法证号/身份证号</w:t>
            </w:r>
          </w:p>
        </w:tc>
      </w:tr>
      <w:tr w14:paraId="36F22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4FBCA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5F5826F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09EBF597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77D413A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A0E3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75396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66F8FB5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3FEF4EF1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332B42B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612D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40A95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741EC47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48AD772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420BCD07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A11A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173AB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2326D91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33164D7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11919FB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123D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24CFBCB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36EA00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2FDC81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1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258B0AA6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60" w:lineRule="exact"/>
              <w:ind w:left="480" w:right="4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7597A9CE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color="000000" w:sz="4" w:space="0"/>
              <w:bottom w:val="single" w:color="000000" w:sz="4" w:space="0"/>
            </w:tcBorders>
          </w:tcPr>
          <w:p w14:paraId="5ABA36C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exact"/>
              <w:ind w:left="403" w:right="92" w:hanging="3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统一社会信用代码/注册号</w:t>
            </w:r>
          </w:p>
        </w:tc>
        <w:tc>
          <w:tcPr>
            <w:tcW w:w="2036" w:type="dxa"/>
            <w:tcBorders>
              <w:top w:val="single" w:color="000000" w:sz="4" w:space="0"/>
              <w:bottom w:val="single" w:color="000000" w:sz="4" w:space="0"/>
            </w:tcBorders>
          </w:tcPr>
          <w:p w14:paraId="7874E7D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F7D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5AA99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</w:tcBorders>
          </w:tcPr>
          <w:p w14:paraId="4CCD92F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360" w:lineRule="exact"/>
              <w:ind w:left="381" w:right="69" w:hanging="30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法定代表人/ 负责人</w:t>
            </w:r>
          </w:p>
        </w:tc>
        <w:tc>
          <w:tcPr>
            <w:tcW w:w="2247" w:type="dxa"/>
            <w:tcBorders>
              <w:top w:val="single" w:color="000000" w:sz="4" w:space="0"/>
              <w:bottom w:val="single" w:color="000000" w:sz="4" w:space="0"/>
            </w:tcBorders>
          </w:tcPr>
          <w:p w14:paraId="7F1B8F8E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color="000000" w:sz="4" w:space="0"/>
              <w:bottom w:val="single" w:color="000000" w:sz="4" w:space="0"/>
            </w:tcBorders>
          </w:tcPr>
          <w:p w14:paraId="0E04247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60" w:lineRule="exact"/>
              <w:ind w:left="682" w:right="67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2036" w:type="dxa"/>
            <w:tcBorders>
              <w:top w:val="single" w:color="000000" w:sz="4" w:space="0"/>
              <w:bottom w:val="single" w:color="000000" w:sz="4" w:space="0"/>
            </w:tcBorders>
          </w:tcPr>
          <w:p w14:paraId="03AF016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12"/>
        <w:tblW w:w="9464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5634"/>
        <w:gridCol w:w="2037"/>
      </w:tblGrid>
      <w:tr w14:paraId="5763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 w14:paraId="64D20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检查单位</w:t>
            </w:r>
          </w:p>
        </w:tc>
        <w:tc>
          <w:tcPr>
            <w:tcW w:w="5634" w:type="dxa"/>
          </w:tcPr>
          <w:p w14:paraId="42999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检查事项</w:t>
            </w:r>
          </w:p>
        </w:tc>
        <w:tc>
          <w:tcPr>
            <w:tcW w:w="2037" w:type="dxa"/>
          </w:tcPr>
          <w:p w14:paraId="7FCF5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检查结果</w:t>
            </w:r>
          </w:p>
        </w:tc>
      </w:tr>
      <w:tr w14:paraId="5C2F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</w:tcPr>
          <w:p w14:paraId="5D081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</w:pPr>
          </w:p>
          <w:p w14:paraId="711D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农业农村部门</w:t>
            </w:r>
          </w:p>
        </w:tc>
        <w:tc>
          <w:tcPr>
            <w:tcW w:w="5634" w:type="dxa"/>
          </w:tcPr>
          <w:p w14:paraId="17294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</w:rPr>
              <w:t>1.饲料、饲料添加剂监督抽查；</w:t>
            </w:r>
          </w:p>
        </w:tc>
        <w:tc>
          <w:tcPr>
            <w:tcW w:w="2037" w:type="dxa"/>
          </w:tcPr>
          <w:p w14:paraId="29DAC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502E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223CA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34" w:type="dxa"/>
          </w:tcPr>
          <w:p w14:paraId="74D54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2.兽药监督抽查。</w:t>
            </w:r>
          </w:p>
        </w:tc>
        <w:tc>
          <w:tcPr>
            <w:tcW w:w="2037" w:type="dxa"/>
          </w:tcPr>
          <w:p w14:paraId="67203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2EEC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93" w:type="dxa"/>
            <w:vMerge w:val="restart"/>
          </w:tcPr>
          <w:p w14:paraId="65C76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zh-CN"/>
              </w:rPr>
              <w:t>市场监管部门</w:t>
            </w:r>
          </w:p>
        </w:tc>
        <w:tc>
          <w:tcPr>
            <w:tcW w:w="5634" w:type="dxa"/>
          </w:tcPr>
          <w:p w14:paraId="597B0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登记事项检查</w:t>
            </w:r>
          </w:p>
        </w:tc>
        <w:tc>
          <w:tcPr>
            <w:tcW w:w="2037" w:type="dxa"/>
          </w:tcPr>
          <w:p w14:paraId="2567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46CE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4E638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34" w:type="dxa"/>
          </w:tcPr>
          <w:p w14:paraId="2C326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2、营业执照（登记证）规范使用情况的检查</w:t>
            </w:r>
          </w:p>
        </w:tc>
        <w:tc>
          <w:tcPr>
            <w:tcW w:w="2037" w:type="dxa"/>
          </w:tcPr>
          <w:p w14:paraId="12E5D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sz w:val="21"/>
                <w:szCs w:val="21"/>
                <w:vertAlign w:val="baseline"/>
              </w:rPr>
            </w:pPr>
          </w:p>
        </w:tc>
      </w:tr>
      <w:tr w14:paraId="3A27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shd w:val="clear" w:color="auto" w:fill="auto"/>
            <w:vAlign w:val="top"/>
          </w:tcPr>
          <w:p w14:paraId="2F93C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b/>
                <w:bCs/>
                <w:sz w:val="21"/>
                <w:szCs w:val="21"/>
              </w:rPr>
              <w:t>处理意见</w:t>
            </w:r>
          </w:p>
        </w:tc>
        <w:tc>
          <w:tcPr>
            <w:tcW w:w="5634" w:type="dxa"/>
            <w:shd w:val="clear" w:color="auto" w:fill="auto"/>
            <w:vAlign w:val="top"/>
          </w:tcPr>
          <w:p w14:paraId="2637D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Calibri" w:hAnsi="Calibri" w:eastAsia="宋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 w14:paraId="26D8E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Calibri" w:hAnsi="Calibri" w:eastAsia="宋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8DA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93" w:type="dxa"/>
            <w:shd w:val="clear" w:color="auto" w:fill="auto"/>
            <w:vAlign w:val="top"/>
          </w:tcPr>
          <w:p w14:paraId="3BC7F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5634" w:type="dxa"/>
            <w:shd w:val="clear" w:color="auto" w:fill="auto"/>
            <w:vAlign w:val="top"/>
          </w:tcPr>
          <w:p w14:paraId="3FE44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Calibri" w:hAnsi="Calibri" w:eastAsia="宋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37" w:type="dxa"/>
            <w:shd w:val="clear" w:color="auto" w:fill="auto"/>
            <w:vAlign w:val="top"/>
          </w:tcPr>
          <w:p w14:paraId="59150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Calibri" w:hAnsi="Calibri" w:eastAsia="宋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D6F0335">
      <w:pPr>
        <w:pStyle w:val="3"/>
        <w:keepNext w:val="0"/>
        <w:keepLines w:val="0"/>
        <w:pageBreakBefore w:val="0"/>
        <w:tabs>
          <w:tab w:val="left" w:pos="5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rPr>
          <w:b w:val="0"/>
          <w:bCs w:val="0"/>
        </w:rPr>
      </w:pPr>
      <w:r>
        <w:rPr>
          <w:b w:val="0"/>
          <w:bCs w:val="0"/>
        </w:rPr>
        <w:t>检查对象</w:t>
      </w:r>
      <w:r>
        <w:rPr>
          <w:b w:val="0"/>
          <w:bCs w:val="0"/>
        </w:rPr>
        <w:tab/>
      </w:r>
      <w:r>
        <w:rPr>
          <w:b w:val="0"/>
          <w:bCs w:val="0"/>
        </w:rPr>
        <w:t>执法检查人员</w:t>
      </w:r>
    </w:p>
    <w:p w14:paraId="769DF2E3">
      <w:pPr>
        <w:keepNext w:val="0"/>
        <w:keepLines w:val="0"/>
        <w:pageBreakBefore w:val="0"/>
        <w:tabs>
          <w:tab w:val="left" w:pos="5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8" w:line="360" w:lineRule="exact"/>
        <w:ind w:left="224" w:right="0" w:firstLine="0"/>
        <w:jc w:val="both"/>
        <w:rPr>
          <w:b/>
          <w:sz w:val="24"/>
        </w:rPr>
      </w:pPr>
      <w:r>
        <w:rPr>
          <w:b/>
          <w:sz w:val="24"/>
        </w:rPr>
        <w:t>（签字/盖章）</w:t>
      </w:r>
      <w:r>
        <w:rPr>
          <w:b/>
          <w:sz w:val="24"/>
        </w:rPr>
        <w:tab/>
      </w:r>
      <w:r>
        <w:rPr>
          <w:b/>
          <w:sz w:val="24"/>
        </w:rPr>
        <w:t>（签字/盖章）</w:t>
      </w:r>
    </w:p>
    <w:p w14:paraId="22BED276">
      <w:pPr>
        <w:keepNext w:val="0"/>
        <w:keepLines w:val="0"/>
        <w:pageBreakBefore w:val="0"/>
        <w:tabs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4" w:line="360" w:lineRule="exact"/>
        <w:ind w:right="0" w:firstLine="1687" w:firstLineChars="700"/>
        <w:jc w:val="both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b/>
          <w:sz w:val="24"/>
        </w:rPr>
        <w:t>年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月</w:t>
      </w:r>
      <w:r>
        <w:rPr>
          <w:b/>
          <w:spacing w:val="120"/>
          <w:sz w:val="24"/>
        </w:rPr>
        <w:t xml:space="preserve"> </w:t>
      </w:r>
      <w:r>
        <w:rPr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 xml:space="preserve">                                  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 xml:space="preserve"> 月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b/>
          <w:sz w:val="24"/>
        </w:rPr>
        <w:t>日</w:t>
      </w:r>
    </w:p>
    <w:p w14:paraId="4B0AF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说明：</w:t>
      </w:r>
    </w:p>
    <w:p w14:paraId="28B63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（1）检查结果栏填写相应编号：1.未发现问题；2.未按规定公示应当公示的信息；3.公示信息隐瞒真实情况弄虚作假；4.通过登记的住所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经营场所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无法取得联系；5.发现问题已责令整改；6.不配合检查情节严重；7.未发现本次抽查涉及的经营活动；8.发现问题待后续处理；9.合格；10不合格。（2）备注栏可填写检查过程中责令停止违法与督促整改等相关情况。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检查对象为非市场主体时，相关数据项可根据工作实际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做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相应调整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。</w:t>
      </w:r>
    </w:p>
    <w:p w14:paraId="233B628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20C83A3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 w14:paraId="1F791600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叶县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农资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行业及兽药饲料行业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联合“双随机、一公开”抽查汇总表</w:t>
      </w:r>
    </w:p>
    <w:p w14:paraId="1ED4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抽查时间：                                          执法人员签字：</w:t>
      </w: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7"/>
        <w:gridCol w:w="719"/>
        <w:gridCol w:w="705"/>
        <w:gridCol w:w="900"/>
        <w:gridCol w:w="101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14:paraId="4376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9" w:type="dxa"/>
            <w:vMerge w:val="restart"/>
            <w:noWrap w:val="0"/>
            <w:vAlign w:val="center"/>
          </w:tcPr>
          <w:p w14:paraId="3F9C7C3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 w14:paraId="330F3B0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抽查户数</w:t>
            </w:r>
          </w:p>
        </w:tc>
        <w:tc>
          <w:tcPr>
            <w:tcW w:w="8338" w:type="dxa"/>
            <w:gridSpan w:val="10"/>
            <w:noWrap w:val="0"/>
            <w:vAlign w:val="center"/>
          </w:tcPr>
          <w:p w14:paraId="7668C6F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抽查结果</w:t>
            </w:r>
          </w:p>
        </w:tc>
        <w:tc>
          <w:tcPr>
            <w:tcW w:w="4170" w:type="dxa"/>
            <w:gridSpan w:val="5"/>
            <w:noWrap w:val="0"/>
            <w:vAlign w:val="center"/>
          </w:tcPr>
          <w:p w14:paraId="4DCBF8E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处理结果</w:t>
            </w:r>
          </w:p>
        </w:tc>
      </w:tr>
      <w:tr w14:paraId="22A0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59" w:type="dxa"/>
            <w:vMerge w:val="continue"/>
            <w:noWrap w:val="0"/>
            <w:vAlign w:val="center"/>
          </w:tcPr>
          <w:p w14:paraId="1CB6EF5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 w14:paraId="4CE8828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29858E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未发现问题</w:t>
            </w:r>
          </w:p>
        </w:tc>
        <w:tc>
          <w:tcPr>
            <w:tcW w:w="705" w:type="dxa"/>
            <w:noWrap w:val="0"/>
            <w:vAlign w:val="center"/>
          </w:tcPr>
          <w:p w14:paraId="38D1AD1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未按规定公示应当公示的信息</w:t>
            </w:r>
          </w:p>
        </w:tc>
        <w:tc>
          <w:tcPr>
            <w:tcW w:w="900" w:type="dxa"/>
            <w:noWrap w:val="0"/>
            <w:vAlign w:val="center"/>
          </w:tcPr>
          <w:p w14:paraId="69AEE1F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公示信息隐瞒真实情况、弄虚作假</w:t>
            </w:r>
          </w:p>
        </w:tc>
        <w:tc>
          <w:tcPr>
            <w:tcW w:w="1010" w:type="dxa"/>
            <w:noWrap w:val="0"/>
            <w:vAlign w:val="center"/>
          </w:tcPr>
          <w:p w14:paraId="606B1D8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通过登记的住所（经营场所无法取得联系）</w:t>
            </w:r>
          </w:p>
        </w:tc>
        <w:tc>
          <w:tcPr>
            <w:tcW w:w="834" w:type="dxa"/>
            <w:noWrap w:val="0"/>
            <w:vAlign w:val="center"/>
          </w:tcPr>
          <w:p w14:paraId="37DB5DF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发现问题已责令整改</w:t>
            </w:r>
          </w:p>
        </w:tc>
        <w:tc>
          <w:tcPr>
            <w:tcW w:w="834" w:type="dxa"/>
            <w:noWrap w:val="0"/>
            <w:vAlign w:val="center"/>
          </w:tcPr>
          <w:p w14:paraId="3FB244C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不配合检查情节严重</w:t>
            </w:r>
          </w:p>
        </w:tc>
        <w:tc>
          <w:tcPr>
            <w:tcW w:w="834" w:type="dxa"/>
            <w:noWrap w:val="0"/>
            <w:vAlign w:val="center"/>
          </w:tcPr>
          <w:p w14:paraId="1EA0698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未发现本次抽查涉及的经营活动</w:t>
            </w:r>
          </w:p>
        </w:tc>
        <w:tc>
          <w:tcPr>
            <w:tcW w:w="834" w:type="dxa"/>
            <w:noWrap w:val="0"/>
            <w:vAlign w:val="center"/>
          </w:tcPr>
          <w:p w14:paraId="609E37C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发现问题待后续处理</w:t>
            </w:r>
          </w:p>
        </w:tc>
        <w:tc>
          <w:tcPr>
            <w:tcW w:w="834" w:type="dxa"/>
            <w:noWrap w:val="0"/>
            <w:vAlign w:val="center"/>
          </w:tcPr>
          <w:p w14:paraId="5C5D048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合格</w:t>
            </w:r>
          </w:p>
        </w:tc>
        <w:tc>
          <w:tcPr>
            <w:tcW w:w="834" w:type="dxa"/>
            <w:noWrap w:val="0"/>
            <w:vAlign w:val="center"/>
          </w:tcPr>
          <w:p w14:paraId="3E581F2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不合格</w:t>
            </w:r>
          </w:p>
        </w:tc>
        <w:tc>
          <w:tcPr>
            <w:tcW w:w="834" w:type="dxa"/>
            <w:noWrap w:val="0"/>
            <w:vAlign w:val="center"/>
          </w:tcPr>
          <w:p w14:paraId="7F79180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责令整改</w:t>
            </w:r>
          </w:p>
        </w:tc>
        <w:tc>
          <w:tcPr>
            <w:tcW w:w="834" w:type="dxa"/>
            <w:noWrap w:val="0"/>
            <w:vAlign w:val="center"/>
          </w:tcPr>
          <w:p w14:paraId="21707BF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立案查处</w:t>
            </w:r>
          </w:p>
        </w:tc>
        <w:tc>
          <w:tcPr>
            <w:tcW w:w="834" w:type="dxa"/>
            <w:noWrap w:val="0"/>
            <w:vAlign w:val="center"/>
          </w:tcPr>
          <w:p w14:paraId="26D7BC7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函告许可部门</w:t>
            </w:r>
          </w:p>
        </w:tc>
        <w:tc>
          <w:tcPr>
            <w:tcW w:w="834" w:type="dxa"/>
            <w:noWrap w:val="0"/>
            <w:vAlign w:val="center"/>
          </w:tcPr>
          <w:p w14:paraId="47D4B05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移送司法机关</w:t>
            </w:r>
          </w:p>
        </w:tc>
        <w:tc>
          <w:tcPr>
            <w:tcW w:w="834" w:type="dxa"/>
            <w:noWrap w:val="0"/>
            <w:vAlign w:val="center"/>
          </w:tcPr>
          <w:p w14:paraId="0A4065B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列入异常名录</w:t>
            </w:r>
          </w:p>
        </w:tc>
      </w:tr>
      <w:tr w14:paraId="2173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9" w:type="dxa"/>
            <w:noWrap w:val="0"/>
            <w:vAlign w:val="center"/>
          </w:tcPr>
          <w:p w14:paraId="6094706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叶县市场监督管理局</w:t>
            </w:r>
          </w:p>
        </w:tc>
        <w:tc>
          <w:tcPr>
            <w:tcW w:w="707" w:type="dxa"/>
            <w:noWrap w:val="0"/>
            <w:vAlign w:val="center"/>
          </w:tcPr>
          <w:p w14:paraId="4CCBA2A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12CEB8E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top"/>
          </w:tcPr>
          <w:p w14:paraId="4E2A251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70086E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3D36526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15BE5E0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4C5C182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5C676AE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54E853B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7B0868D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296ADD7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716F60E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681A919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7071B76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534C68B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49557B3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553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59" w:type="dxa"/>
            <w:noWrap w:val="0"/>
            <w:vAlign w:val="center"/>
          </w:tcPr>
          <w:p w14:paraId="1DBEFBF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叶县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农业农村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局</w:t>
            </w:r>
          </w:p>
        </w:tc>
        <w:tc>
          <w:tcPr>
            <w:tcW w:w="707" w:type="dxa"/>
            <w:noWrap w:val="0"/>
            <w:vAlign w:val="center"/>
          </w:tcPr>
          <w:p w14:paraId="545BD92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1BF8052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top"/>
          </w:tcPr>
          <w:p w14:paraId="09562FB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3AFDB8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4AAAA2D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155D742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795AE54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5D990EA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3C5C9BD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5183989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5B7A798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14C2DBF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4E14C29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2468B41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133F433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4" w:type="dxa"/>
            <w:noWrap w:val="0"/>
            <w:vAlign w:val="top"/>
          </w:tcPr>
          <w:p w14:paraId="3692614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 w14:paraId="07409F2B"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B2DE3B-34D0-4413-A350-26633DFACB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24BA48-C7B4-4789-A6AB-D414DB5962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D7B849-C7DB-4287-8F4A-AD28166DE0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90F490-A959-4FA4-BC28-E157D2A7A7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433D364-9D49-4E7E-B514-279FA8821CF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6F47C85-47AB-4194-A76B-176574B7F9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570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E9D6D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FE9D6D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9E3F4"/>
    <w:multiLevelType w:val="singleLevel"/>
    <w:tmpl w:val="BE89E3F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92B982D"/>
    <w:multiLevelType w:val="singleLevel"/>
    <w:tmpl w:val="692B982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OGY3MDkxMGExNzk0NzMxNjJkZTMzMTIxN2RjMTMifQ=="/>
  </w:docVars>
  <w:rsids>
    <w:rsidRoot w:val="00000000"/>
    <w:rsid w:val="045D10C4"/>
    <w:rsid w:val="18F22FEF"/>
    <w:rsid w:val="1B6444FF"/>
    <w:rsid w:val="204B2AD9"/>
    <w:rsid w:val="2D7A1B72"/>
    <w:rsid w:val="2EA00AD1"/>
    <w:rsid w:val="30D5031F"/>
    <w:rsid w:val="35374E47"/>
    <w:rsid w:val="432351A5"/>
    <w:rsid w:val="470830AA"/>
    <w:rsid w:val="527821A3"/>
    <w:rsid w:val="5A380430"/>
    <w:rsid w:val="6196508F"/>
    <w:rsid w:val="653122A9"/>
    <w:rsid w:val="6951675F"/>
    <w:rsid w:val="6ACA4E78"/>
    <w:rsid w:val="6E536B68"/>
    <w:rsid w:val="741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9"/>
      <w:ind w:left="224"/>
      <w:jc w:val="both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Body Text First Indent1"/>
    <w:basedOn w:val="2"/>
    <w:next w:val="1"/>
    <w:qFormat/>
    <w:uiPriority w:val="0"/>
    <w:pPr>
      <w:tabs>
        <w:tab w:val="left" w:pos="2250"/>
      </w:tabs>
      <w:ind w:firstLine="420" w:firstLineChars="100"/>
    </w:p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2335</Words>
  <Characters>2403</Characters>
  <Lines>0</Lines>
  <Paragraphs>0</Paragraphs>
  <TotalTime>1</TotalTime>
  <ScaleCrop>false</ScaleCrop>
  <LinksUpToDate>false</LinksUpToDate>
  <CharactersWithSpaces>2487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2024-09-30T09:17:00Z</dcterms:created>
  <dc:creator>lenovo</dc:creator>
  <cp:lastModifiedBy>恋空</cp:lastModifiedBy>
  <cp:lastPrinted>2024-10-16T01:09:55Z</cp:lastPrinted>
  <dcterms:modified xsi:type="dcterms:W3CDTF">2024-10-16T01:10:36Z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43D3F4BAA14547A19289F5F395BF836B_13</vt:lpwstr>
  </property>
</Properties>
</file>