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B94F">
      <w:pPr>
        <w:spacing w:line="572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249555</wp:posOffset>
                </wp:positionV>
                <wp:extent cx="3950335" cy="21278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33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8AB68">
                            <w:pPr>
                              <w:spacing w:line="160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</w:rPr>
                              <w:t>叶县商务局</w:t>
                            </w:r>
                          </w:p>
                          <w:p w14:paraId="31515253">
                            <w:pPr>
                              <w:spacing w:line="160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</w:rPr>
                              <w:t>叶县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  <w:lang w:eastAsia="zh-CN"/>
                              </w:rPr>
                              <w:t>应急管理局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25pt;margin-top:19.65pt;height:167.55pt;width:311.05pt;z-index:251660288;mso-width-relative:page;mso-height-relative:page;" filled="f" stroked="f" coordsize="21600,21600" o:gfxdata="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pDZe9cA&#10;AAAJAQAADwAAAAAAAAABACAAAAAiAAAAZHJzL2Rvd25yZXYueG1sUEsBAhQAFAAAAAgAh07iQNC6&#10;eW+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5E8AB68">
                      <w:pPr>
                        <w:spacing w:line="160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</w:rPr>
                        <w:t>叶县商务局</w:t>
                      </w:r>
                    </w:p>
                    <w:p w14:paraId="31515253">
                      <w:pPr>
                        <w:spacing w:line="160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</w:rPr>
                        <w:t>叶县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  <w:lang w:eastAsia="zh-CN"/>
                        </w:rPr>
                        <w:t>应急管理局</w:t>
                      </w:r>
                    </w:p>
                  </w:txbxContent>
                </v:textbox>
              </v:shape>
            </w:pict>
          </mc:Fallback>
        </mc:AlternateContent>
      </w:r>
    </w:p>
    <w:p w14:paraId="2E152491">
      <w:pPr>
        <w:spacing w:line="572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194945</wp:posOffset>
                </wp:positionV>
                <wp:extent cx="1875155" cy="15849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A899E">
                            <w:pPr>
                              <w:spacing w:line="2200" w:lineRule="exact"/>
                              <w:ind w:firstLine="840" w:firstLineChars="100"/>
                              <w:rPr>
                                <w:rFonts w:hint="eastAsia" w:ascii="方正小标宋简体" w:eastAsia="方正小标宋简体"/>
                                <w:color w:val="FF0000"/>
                                <w:w w:val="6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0"/>
                                <w:sz w:val="140"/>
                                <w:szCs w:val="14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25pt;margin-top:15.35pt;height:124.8pt;width:147.65pt;z-index:251661312;mso-width-relative:page;mso-height-relative:page;" filled="f" stroked="f" coordsize="21600,21600" o:gfxdata="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uYoXdcA&#10;AAAKAQAADwAAAAAAAAABACAAAAAiAAAAZHJzL2Rvd25yZXYueG1sUEsBAhQAFAAAAAgAh07iQIZA&#10;PWy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FA899E">
                      <w:pPr>
                        <w:spacing w:line="2200" w:lineRule="exact"/>
                        <w:ind w:firstLine="840" w:firstLineChars="100"/>
                        <w:rPr>
                          <w:rFonts w:hint="eastAsia" w:ascii="方正小标宋简体" w:eastAsia="方正小标宋简体"/>
                          <w:color w:val="FF0000"/>
                          <w:w w:val="6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0"/>
                          <w:sz w:val="140"/>
                          <w:szCs w:val="14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54BAE456">
      <w:pPr>
        <w:spacing w:line="572" w:lineRule="exact"/>
        <w:rPr>
          <w:rFonts w:hint="eastAsia"/>
        </w:rPr>
      </w:pPr>
    </w:p>
    <w:p w14:paraId="7C3D221D">
      <w:pPr>
        <w:spacing w:line="572" w:lineRule="exact"/>
        <w:rPr>
          <w:rFonts w:hint="eastAsia"/>
        </w:rPr>
      </w:pPr>
    </w:p>
    <w:p w14:paraId="32DA2BAF">
      <w:pPr>
        <w:spacing w:line="572" w:lineRule="exact"/>
        <w:rPr>
          <w:rFonts w:hint="eastAsia"/>
        </w:rPr>
      </w:pPr>
    </w:p>
    <w:p w14:paraId="7FE0064E">
      <w:pPr>
        <w:spacing w:line="572" w:lineRule="exact"/>
        <w:rPr>
          <w:rFonts w:hint="eastAsia"/>
        </w:rPr>
      </w:pPr>
    </w:p>
    <w:p w14:paraId="31FEF85C">
      <w:pPr>
        <w:spacing w:line="572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叶商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0"/>
          <w:szCs w:val="30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1A71080F">
      <w:pPr>
        <w:spacing w:line="54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0070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2pt;height:0pt;width:441pt;z-index:251662336;mso-width-relative:page;mso-height-relative:page;" filled="f" stroked="t" coordsize="21600,21600" o:gfxdata="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buyrtMAAAAGAQAADwAAAAAAAAABACAAAAAiAAAAZHJzL2Rvd25yZXYueG1sUEsBAhQA&#10;FAAAAAgAh07iQHz1nQ/3AQAA5Q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77E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关于印发《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黑体"/>
          <w:sz w:val="44"/>
          <w:szCs w:val="44"/>
        </w:rPr>
        <w:t>叶县成品油零售企业</w:t>
      </w:r>
    </w:p>
    <w:p w14:paraId="6786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“双随机、一公开"部门联合监管实施方案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》的通知</w:t>
      </w:r>
    </w:p>
    <w:bookmarkEnd w:id="0"/>
    <w:p w14:paraId="1A00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</w:pPr>
    </w:p>
    <w:p w14:paraId="0DC47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全县各加油站：</w:t>
      </w:r>
    </w:p>
    <w:p w14:paraId="2DC8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县成品油零售企业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部门联合监管工作，全面落实部门监管责任，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齐抓共管，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推进成品油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流通市场安全有序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叶县商务局、叶县应急管理局两个单位进行联合抽查检查工作，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我县加油站领域实际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，制定本方案。</w:t>
      </w:r>
    </w:p>
    <w:p w14:paraId="13D5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检查时间</w:t>
      </w:r>
    </w:p>
    <w:p w14:paraId="3BE4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日至10月30日。</w:t>
      </w:r>
    </w:p>
    <w:p w14:paraId="7B5C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0"/>
          <w:sz w:val="32"/>
          <w:szCs w:val="32"/>
        </w:rPr>
        <w:t>、检查对象</w:t>
      </w:r>
    </w:p>
    <w:p w14:paraId="283E4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成品油零售企业5％的比例抽取。</w:t>
      </w:r>
    </w:p>
    <w:p w14:paraId="7FB41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检查内容</w:t>
      </w:r>
      <w:r>
        <w:rPr>
          <w:rFonts w:hint="eastAsia" w:ascii="黑体" w:hAnsi="黑体" w:eastAsia="黑体" w:cs="黑体"/>
          <w:spacing w:val="0"/>
          <w:sz w:val="32"/>
          <w:szCs w:val="32"/>
        </w:rPr>
        <w:drawing>
          <wp:inline distT="0" distB="0" distL="0" distR="0">
            <wp:extent cx="17780" cy="17780"/>
            <wp:effectExtent l="0" t="0" r="0" b="0"/>
            <wp:docPr id="2501" name="Picture 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Picture 25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" cy="1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9E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（一）商务局</w:t>
      </w:r>
      <w:r>
        <w:rPr>
          <w:rFonts w:hint="eastAsia" w:ascii="楷体" w:hAnsi="楷体" w:eastAsia="楷体" w:cs="楷体"/>
          <w:spacing w:val="0"/>
          <w:sz w:val="32"/>
          <w:szCs w:val="32"/>
        </w:rPr>
        <w:t>：</w:t>
      </w:r>
    </w:p>
    <w:p w14:paraId="63F7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成品油供油协议签订和执行情况；</w:t>
      </w:r>
    </w:p>
    <w:p w14:paraId="5B79F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上年度企业成品油经营情况；</w:t>
      </w:r>
    </w:p>
    <w:p w14:paraId="6A15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基础设施是否符合有关技术要求；</w:t>
      </w:r>
    </w:p>
    <w:p w14:paraId="7422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是否按照规定参加年检。</w:t>
      </w:r>
    </w:p>
    <w:p w14:paraId="0A68F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（二）应急管理局：</w:t>
      </w:r>
    </w:p>
    <w:p w14:paraId="198F8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1、从业人员安全生产教育和培训、实施及档案管理情况；</w:t>
      </w:r>
    </w:p>
    <w:p w14:paraId="008A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2、应急预案编制、演练和应急组织人员设置及应急救援器材、设备及物资配备情况；</w:t>
      </w:r>
    </w:p>
    <w:p w14:paraId="06C7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危险化学品安全技术说明书、安全标签及储存管理情况。</w:t>
      </w:r>
    </w:p>
    <w:p w14:paraId="5343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四、实施检查</w:t>
      </w:r>
    </w:p>
    <w:p w14:paraId="755B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pacing w:val="0"/>
          <w:sz w:val="32"/>
          <w:szCs w:val="32"/>
        </w:rPr>
        <w:t>成立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检查小组。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机抽取的县商务局执法人员、县应急管理局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组成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4249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2、检查方式。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检查小组采取“四不两直”方式对随机抽取对象进行检查，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中发现违法违规等异常情况的，视情节采取制作现场笔录、初步提取证据、责令当事人停止违法活动、督促当事人整改等相应监管措施。责令停止违法行为与督促整改可以视情节采取书面方式、口头方式、移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设备打印等具体方式，相关情况记录于《叶县成品油零售企业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部门联合抽查检查情况记录表》中。</w:t>
      </w:r>
    </w:p>
    <w:p w14:paraId="5025C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3、处理流程。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检查事项全部完成后，要求被检查对象在《叶县成品油零售企业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部门联合抽查检查情况记录表》签字或盖章。被检查对象拒绝签字或盖章的，由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法检查人员在《叶县成品油零售企业“双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部门联合抽查检查情况记录表》上签字说明。</w:t>
      </w:r>
    </w:p>
    <w:p w14:paraId="7D91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五、记录检查结果</w:t>
      </w:r>
    </w:p>
    <w:p w14:paraId="171E6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执法检查人员根据各事项检查情况，填写《叶县成品油零售企业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部门联合抽查检查情况记录表》和《叶县成品油零售企业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部门联合监管统计表》，并签字确认。</w:t>
      </w:r>
    </w:p>
    <w:p w14:paraId="39C3D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对被检查主体涉嫌违法行为如需移送（转办）的，应当在形成检查结果之日起7个工作日内移送（转办）有管辖权的部门处理。</w:t>
      </w:r>
    </w:p>
    <w:p w14:paraId="3A5D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（三）抽查检查结果信息包括：</w:t>
      </w:r>
    </w:p>
    <w:p w14:paraId="2D71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未发现问题；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inline distT="0" distB="0" distL="0" distR="0">
            <wp:extent cx="4445" cy="4445"/>
            <wp:effectExtent l="0" t="0" r="0" b="0"/>
            <wp:docPr id="7597" name="Picture 7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" name="Picture 7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" cy="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7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未按规定公示应当公示的信息；</w:t>
      </w:r>
    </w:p>
    <w:p w14:paraId="229BB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公示信息隐瞒真实情况弄虚作假；</w:t>
      </w:r>
    </w:p>
    <w:p w14:paraId="7042C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通过登记的住所（经营场所）无法联系；</w:t>
      </w:r>
    </w:p>
    <w:p w14:paraId="6CEB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发现问题已责令改正；</w:t>
      </w:r>
    </w:p>
    <w:p w14:paraId="6AD07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不配合检查情节严重；</w:t>
      </w:r>
    </w:p>
    <w:p w14:paraId="238D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未发现本次抽查涉及的经营活动；</w:t>
      </w:r>
    </w:p>
    <w:p w14:paraId="1E45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发现问题待后续处理；</w:t>
      </w:r>
    </w:p>
    <w:p w14:paraId="28AF3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9、合格；</w:t>
      </w:r>
    </w:p>
    <w:p w14:paraId="54E9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10、不合格。</w:t>
      </w:r>
    </w:p>
    <w:p w14:paraId="1BD5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检查结果公示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法检查人员在检查结束之日起20个工作日内，按照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谁检查、谁录入、谁公开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的原则，将《叶县成品油零售企业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部门联合抽查检查情况记录表》中涉及本部门的检查结果信息录入省级平台，并通过国家企业信用信息公示系统（河南）进行公示，接受社会监督。</w:t>
      </w:r>
    </w:p>
    <w:p w14:paraId="5F7F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工作要求</w:t>
      </w:r>
    </w:p>
    <w:p w14:paraId="2837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（一）提高思想认识。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 w14:paraId="2B414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（二）强化部门协作。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各部门要密切协同，细化责任分工，科学调配力量，强化工作保障。要坚持问题导向，科学确定联合抽查事项，实现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进一次门、查多项事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inline distT="0" distB="0" distL="0" distR="0">
            <wp:extent cx="44450" cy="35560"/>
            <wp:effectExtent l="0" t="0" r="0" b="0"/>
            <wp:docPr id="10309" name="Picture 10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" name="Picture 103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76" cy="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（三）压实部门责任。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参与检查的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部门对具体检查过程、检查结果、公示结果应分别依法负责；对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机抽查中发现的问题由各部门按照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谁审批、谁监管，谁主管、谁监管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和属地管理的原则实施后续监管，防止监管脱节。</w:t>
      </w:r>
    </w:p>
    <w:p w14:paraId="5E9B8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联系人和联系方式：</w:t>
      </w:r>
    </w:p>
    <w:p w14:paraId="31666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叶县商务局：程亚佩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16692511909</w:t>
      </w:r>
    </w:p>
    <w:p w14:paraId="68B6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叶县应急管理局：张雯惠 13592182973</w:t>
      </w:r>
    </w:p>
    <w:p w14:paraId="10E8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：《叶县成品油零售企业“双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</w:t>
      </w:r>
    </w:p>
    <w:p w14:paraId="17BE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《叶县成品油零售企业“双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联合抽查汇总表》</w:t>
      </w:r>
    </w:p>
    <w:p w14:paraId="45D7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260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9F32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F74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叶县应急管理局</w:t>
      </w:r>
    </w:p>
    <w:p w14:paraId="2272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440" w:firstLineChars="17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2024年9月9日</w:t>
      </w:r>
    </w:p>
    <w:p w14:paraId="293E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br w:type="page"/>
      </w:r>
    </w:p>
    <w:p w14:paraId="7E55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 w14:paraId="374BC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叶县成品油零售企业“双随机、一公开”</w:t>
      </w:r>
    </w:p>
    <w:p w14:paraId="272BF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部门联合抽查检查情况记录表</w:t>
      </w:r>
    </w:p>
    <w:tbl>
      <w:tblPr>
        <w:tblStyle w:val="13"/>
        <w:tblW w:w="9187" w:type="dxa"/>
        <w:tblInd w:w="-28" w:type="dxa"/>
        <w:tblLayout w:type="autofit"/>
        <w:tblCellMar>
          <w:top w:w="58" w:type="dxa"/>
          <w:left w:w="21" w:type="dxa"/>
          <w:bottom w:w="0" w:type="dxa"/>
          <w:right w:w="28" w:type="dxa"/>
        </w:tblCellMar>
      </w:tblPr>
      <w:tblGrid>
        <w:gridCol w:w="1573"/>
        <w:gridCol w:w="1625"/>
        <w:gridCol w:w="2171"/>
        <w:gridCol w:w="1831"/>
        <w:gridCol w:w="1987"/>
      </w:tblGrid>
      <w:tr w14:paraId="4E4463C7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0C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执法检查人员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39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FF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3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4E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执法证号/身份证号</w:t>
            </w:r>
          </w:p>
        </w:tc>
      </w:tr>
      <w:tr w14:paraId="7A4453FC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688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5EF7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1B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C9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0D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BFA959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0B42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83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EE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96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26595A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0C40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9E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88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E3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44E610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880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42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3D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20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12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3CBF55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1D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检查对象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48B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0B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EA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统一社会信用代码/注册号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D1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913654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EF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B5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 /负责人</w:t>
            </w:r>
          </w:p>
        </w:tc>
        <w:tc>
          <w:tcPr>
            <w:tcW w:w="2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81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3E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E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D31F71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64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检查单位</w:t>
            </w: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35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检查事项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2AC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</w:tr>
      <w:tr w14:paraId="26A22C35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943" w:hRule="atLeast"/>
        </w:trPr>
        <w:tc>
          <w:tcPr>
            <w:tcW w:w="1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9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叶县商务局</w:t>
            </w: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45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1.成品油供油协议签订和执行情况：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DE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E95ECF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753F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90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2．上年度企业成品油经营情况；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7B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990191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938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0E99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A1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3．基础设施是否符合有关技术要求；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50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E7B4F3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948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33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4DD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是否按照规定参加年检。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6A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0A903F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C3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应急管理局</w:t>
            </w: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1C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1.从业人员安全生产教育和培训计划，实施及档案管理情况：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56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A5DDF9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2252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27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2．应急预案编制、演练和应急组织人员设置及应急救援器材、设备及物资配备情况；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8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56D608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33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7D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3．危险化学品安全技术说明书、安全标签及储存管理情况。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A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423221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906" w:hRule="atLeast"/>
        </w:trPr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3D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处理意见</w:t>
            </w:r>
          </w:p>
        </w:tc>
        <w:tc>
          <w:tcPr>
            <w:tcW w:w="76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E99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5675DB">
        <w:tblPrEx>
          <w:tblCellMar>
            <w:top w:w="58" w:type="dxa"/>
            <w:left w:w="21" w:type="dxa"/>
            <w:bottom w:w="0" w:type="dxa"/>
            <w:right w:w="28" w:type="dxa"/>
          </w:tblCellMar>
        </w:tblPrEx>
        <w:trPr>
          <w:trHeight w:val="843" w:hRule="atLeast"/>
        </w:trPr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925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6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CF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02F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B80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（签字/盖章）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（签字／盖章）</w:t>
      </w:r>
    </w:p>
    <w:p w14:paraId="0588F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4167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B2D1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结果栏填写相应编号：1.未发现问题2．未按规定公示应当公示的信息3．公示信息隐瞒真实情况弄虚作假4．通过登记的住所（经营场所）无法取得联系5．发现问题己责令整改6，不配合检查情节严重7．未发现本次抽查涉及的经营活动8．发现问题待后续处理9．合格10．不合格。</w:t>
      </w:r>
    </w:p>
    <w:p w14:paraId="7232C8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备注栏可填写检查过程中责令停止违法与督促整改等相关情况。</w:t>
      </w:r>
    </w:p>
    <w:p w14:paraId="15C67E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检查对象为非市场主体时，相关数据项可根据工作实际作相应调整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4D9D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4366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FFA3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EBBF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4D39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D4AF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0988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1FB3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0320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2B63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5" w:type="default"/>
          <w:pgSz w:w="11907" w:h="16840"/>
          <w:pgMar w:top="1440" w:right="1440" w:bottom="1440" w:left="1440" w:header="720" w:footer="720" w:gutter="0"/>
          <w:pgNumType w:fmt="decimal"/>
          <w:cols w:space="720" w:num="1"/>
        </w:sectPr>
      </w:pPr>
    </w:p>
    <w:p w14:paraId="0A6C31D2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7D5AB6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</w:t>
      </w:r>
    </w:p>
    <w:p w14:paraId="238F1D1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964113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叶县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成品油零售企业</w:t>
      </w:r>
      <w:r>
        <w:rPr>
          <w:rFonts w:hint="eastAsia" w:ascii="黑体" w:hAnsi="黑体" w:eastAsia="黑体" w:cs="黑体"/>
          <w:sz w:val="32"/>
          <w:szCs w:val="32"/>
        </w:rPr>
        <w:t>“双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随</w:t>
      </w:r>
      <w:r>
        <w:rPr>
          <w:rFonts w:hint="eastAsia" w:ascii="黑体" w:hAnsi="黑体" w:eastAsia="黑体" w:cs="黑体"/>
          <w:sz w:val="32"/>
          <w:szCs w:val="32"/>
        </w:rPr>
        <w:t>机、一公开"联合抽查汇总表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20"/>
        <w:gridCol w:w="855"/>
        <w:gridCol w:w="885"/>
        <w:gridCol w:w="1170"/>
        <w:gridCol w:w="1275"/>
        <w:gridCol w:w="1110"/>
        <w:gridCol w:w="1140"/>
        <w:gridCol w:w="1215"/>
        <w:gridCol w:w="1170"/>
        <w:gridCol w:w="795"/>
        <w:gridCol w:w="990"/>
        <w:gridCol w:w="585"/>
        <w:gridCol w:w="585"/>
        <w:gridCol w:w="585"/>
        <w:gridCol w:w="585"/>
        <w:gridCol w:w="690"/>
      </w:tblGrid>
      <w:tr w14:paraId="49DA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vMerge w:val="restart"/>
            <w:vAlign w:val="center"/>
          </w:tcPr>
          <w:p w14:paraId="4A70515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20" w:type="dxa"/>
            <w:vMerge w:val="restart"/>
            <w:vAlign w:val="center"/>
          </w:tcPr>
          <w:p w14:paraId="2D189CF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抽查户数</w:t>
            </w:r>
          </w:p>
        </w:tc>
        <w:tc>
          <w:tcPr>
            <w:tcW w:w="10605" w:type="dxa"/>
            <w:gridSpan w:val="10"/>
            <w:vAlign w:val="center"/>
          </w:tcPr>
          <w:p w14:paraId="50A38D5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抽查结果</w:t>
            </w:r>
          </w:p>
        </w:tc>
        <w:tc>
          <w:tcPr>
            <w:tcW w:w="3030" w:type="dxa"/>
            <w:gridSpan w:val="5"/>
            <w:vAlign w:val="center"/>
          </w:tcPr>
          <w:p w14:paraId="16C7EA5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处理结果</w:t>
            </w:r>
          </w:p>
        </w:tc>
      </w:tr>
      <w:tr w14:paraId="6063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vMerge w:val="continue"/>
            <w:vAlign w:val="center"/>
          </w:tcPr>
          <w:p w14:paraId="23790BF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FEE9FA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78E282F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未发现问题</w:t>
            </w:r>
          </w:p>
        </w:tc>
        <w:tc>
          <w:tcPr>
            <w:tcW w:w="885" w:type="dxa"/>
            <w:vAlign w:val="center"/>
          </w:tcPr>
          <w:p w14:paraId="27DC474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未按规定公示应当公示的信息</w:t>
            </w:r>
          </w:p>
        </w:tc>
        <w:tc>
          <w:tcPr>
            <w:tcW w:w="1170" w:type="dxa"/>
            <w:vAlign w:val="center"/>
          </w:tcPr>
          <w:p w14:paraId="3329CAC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公示信息隐瞒真实情况、弄虚作假</w:t>
            </w:r>
          </w:p>
        </w:tc>
        <w:tc>
          <w:tcPr>
            <w:tcW w:w="1275" w:type="dxa"/>
            <w:vAlign w:val="center"/>
          </w:tcPr>
          <w:p w14:paraId="66A5013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1110" w:type="dxa"/>
            <w:vAlign w:val="center"/>
          </w:tcPr>
          <w:p w14:paraId="3AA875E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发现问题已责令整改</w:t>
            </w:r>
          </w:p>
        </w:tc>
        <w:tc>
          <w:tcPr>
            <w:tcW w:w="1140" w:type="dxa"/>
            <w:vAlign w:val="center"/>
          </w:tcPr>
          <w:p w14:paraId="3B8D3B5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不配合检查情节严重</w:t>
            </w:r>
          </w:p>
        </w:tc>
        <w:tc>
          <w:tcPr>
            <w:tcW w:w="1215" w:type="dxa"/>
            <w:vAlign w:val="center"/>
          </w:tcPr>
          <w:p w14:paraId="31F6929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未发现本次抽查涉及的经营活动</w:t>
            </w:r>
          </w:p>
        </w:tc>
        <w:tc>
          <w:tcPr>
            <w:tcW w:w="1170" w:type="dxa"/>
            <w:vAlign w:val="center"/>
          </w:tcPr>
          <w:p w14:paraId="5AB14A1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发现问题待后续处理</w:t>
            </w:r>
          </w:p>
        </w:tc>
        <w:tc>
          <w:tcPr>
            <w:tcW w:w="795" w:type="dxa"/>
            <w:vAlign w:val="center"/>
          </w:tcPr>
          <w:p w14:paraId="2D1D3A1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990" w:type="dxa"/>
            <w:vAlign w:val="center"/>
          </w:tcPr>
          <w:p w14:paraId="47AE747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不合格</w:t>
            </w:r>
          </w:p>
        </w:tc>
        <w:tc>
          <w:tcPr>
            <w:tcW w:w="585" w:type="dxa"/>
            <w:vAlign w:val="center"/>
          </w:tcPr>
          <w:p w14:paraId="5120E4A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责令整改</w:t>
            </w:r>
          </w:p>
        </w:tc>
        <w:tc>
          <w:tcPr>
            <w:tcW w:w="585" w:type="dxa"/>
            <w:vAlign w:val="center"/>
          </w:tcPr>
          <w:p w14:paraId="7FEE47D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立案查处</w:t>
            </w:r>
          </w:p>
        </w:tc>
        <w:tc>
          <w:tcPr>
            <w:tcW w:w="585" w:type="dxa"/>
            <w:vAlign w:val="center"/>
          </w:tcPr>
          <w:p w14:paraId="0917A7D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函告许可部门</w:t>
            </w:r>
          </w:p>
        </w:tc>
        <w:tc>
          <w:tcPr>
            <w:tcW w:w="585" w:type="dxa"/>
            <w:vAlign w:val="center"/>
          </w:tcPr>
          <w:p w14:paraId="405D47EA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移送司法机关</w:t>
            </w:r>
          </w:p>
        </w:tc>
        <w:tc>
          <w:tcPr>
            <w:tcW w:w="690" w:type="dxa"/>
            <w:vAlign w:val="center"/>
          </w:tcPr>
          <w:p w14:paraId="5C0E5D6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列入异常名录</w:t>
            </w:r>
          </w:p>
        </w:tc>
      </w:tr>
      <w:tr w14:paraId="4A5B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71" w:type="dxa"/>
            <w:vAlign w:val="center"/>
          </w:tcPr>
          <w:p w14:paraId="24D2AF7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叶县商务局</w:t>
            </w:r>
          </w:p>
        </w:tc>
        <w:tc>
          <w:tcPr>
            <w:tcW w:w="720" w:type="dxa"/>
            <w:vAlign w:val="center"/>
          </w:tcPr>
          <w:p w14:paraId="0784575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652C0B3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33A9139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723A02F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10D99E2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516473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5152F78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44AA86C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509480C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2B66579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14:paraId="4838E79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3A6E054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17372E1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3F88DF6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41A9A97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64B01A5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1350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71" w:type="dxa"/>
            <w:vAlign w:val="center"/>
          </w:tcPr>
          <w:p w14:paraId="3C7CE59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叶县应急管理局</w:t>
            </w:r>
          </w:p>
        </w:tc>
        <w:tc>
          <w:tcPr>
            <w:tcW w:w="720" w:type="dxa"/>
            <w:vAlign w:val="center"/>
          </w:tcPr>
          <w:p w14:paraId="30AB3F1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458A328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1A94669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1C86344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4FCADE3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3E1CC2FA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5D591CC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25DEBA0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6BDD95B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051A0C0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14:paraId="14C3225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4232F80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0ED4DCE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1C3F4CA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38D5851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2FA0E42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 w14:paraId="33651FC8"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 w14:paraId="5A60A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40" w:h="11907" w:orient="landscape"/>
      <w:pgMar w:top="720" w:right="720" w:bottom="720" w:left="72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015E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09D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09D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EE35D"/>
    <w:multiLevelType w:val="singleLevel"/>
    <w:tmpl w:val="998EE35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3F62B370"/>
    <w:multiLevelType w:val="singleLevel"/>
    <w:tmpl w:val="3F62B37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ZDNmMmIwNWI3ZmViMTYwMDY4ZTA1NDk0NWM0NzkifQ=="/>
  </w:docVars>
  <w:rsids>
    <w:rsidRoot w:val="009C3DC4"/>
    <w:rsid w:val="009C2FB4"/>
    <w:rsid w:val="009C3DC4"/>
    <w:rsid w:val="00EB13B9"/>
    <w:rsid w:val="01E84EAA"/>
    <w:rsid w:val="10FD39C4"/>
    <w:rsid w:val="1203660E"/>
    <w:rsid w:val="14B67FB5"/>
    <w:rsid w:val="14F41716"/>
    <w:rsid w:val="1BD4104D"/>
    <w:rsid w:val="1E353189"/>
    <w:rsid w:val="34140EF7"/>
    <w:rsid w:val="348123E8"/>
    <w:rsid w:val="3F7D46DA"/>
    <w:rsid w:val="404D70D1"/>
    <w:rsid w:val="41035663"/>
    <w:rsid w:val="4DCE3154"/>
    <w:rsid w:val="508D7BB9"/>
    <w:rsid w:val="61C61910"/>
    <w:rsid w:val="62EE47AC"/>
    <w:rsid w:val="6C54194D"/>
    <w:rsid w:val="73C930B7"/>
    <w:rsid w:val="75F33A6F"/>
    <w:rsid w:val="786F3C2C"/>
    <w:rsid w:val="7A695CD5"/>
    <w:rsid w:val="7B7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2"/>
    <w:unhideWhenUsed/>
    <w:qFormat/>
    <w:uiPriority w:val="9"/>
    <w:pPr>
      <w:keepNext/>
      <w:keepLines/>
      <w:spacing w:after="72" w:line="216" w:lineRule="auto"/>
      <w:ind w:left="955" w:hanging="612"/>
      <w:outlineLvl w:val="0"/>
    </w:pPr>
    <w:rPr>
      <w:rFonts w:ascii="微软雅黑" w:hAnsi="微软雅黑" w:eastAsia="微软雅黑" w:cs="微软雅黑"/>
      <w:color w:val="000000"/>
      <w:kern w:val="2"/>
      <w:sz w:val="40"/>
      <w:szCs w:val="22"/>
      <w:lang w:val="en-US" w:eastAsia="zh-CN" w:bidi="ar-SA"/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after="4" w:line="259" w:lineRule="auto"/>
      <w:ind w:left="963" w:hanging="10"/>
      <w:outlineLvl w:val="1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paragraph" w:styleId="4">
    <w:name w:val="heading 3"/>
    <w:next w:val="1"/>
    <w:link w:val="10"/>
    <w:unhideWhenUsed/>
    <w:qFormat/>
    <w:uiPriority w:val="9"/>
    <w:pPr>
      <w:keepNext/>
      <w:keepLines/>
      <w:spacing w:line="288" w:lineRule="auto"/>
      <w:ind w:left="385" w:right="21" w:firstLine="602"/>
      <w:jc w:val="center"/>
      <w:outlineLvl w:val="2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字符"/>
    <w:link w:val="4"/>
    <w:qFormat/>
    <w:uiPriority w:val="0"/>
    <w:rPr>
      <w:rFonts w:ascii="微软雅黑" w:hAnsi="微软雅黑" w:eastAsia="微软雅黑" w:cs="微软雅黑"/>
      <w:color w:val="000000"/>
      <w:sz w:val="28"/>
    </w:rPr>
  </w:style>
  <w:style w:type="character" w:customStyle="1" w:styleId="11">
    <w:name w:val="标题 2 字符"/>
    <w:link w:val="3"/>
    <w:qFormat/>
    <w:uiPriority w:val="0"/>
    <w:rPr>
      <w:rFonts w:ascii="微软雅黑" w:hAnsi="微软雅黑" w:eastAsia="微软雅黑" w:cs="微软雅黑"/>
      <w:color w:val="000000"/>
      <w:sz w:val="30"/>
    </w:rPr>
  </w:style>
  <w:style w:type="character" w:customStyle="1" w:styleId="12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40"/>
    </w:rPr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2245</Words>
  <Characters>2288</Characters>
  <Lines>16</Lines>
  <Paragraphs>4</Paragraphs>
  <TotalTime>5</TotalTime>
  <ScaleCrop>false</ScaleCrop>
  <LinksUpToDate>false</LinksUpToDate>
  <CharactersWithSpaces>2386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2023-10-07T01:07:00Z</dcterms:created>
  <dc:creator>Administrator</dc:creator>
  <cp:lastModifiedBy>省略号</cp:lastModifiedBy>
  <dcterms:modified xsi:type="dcterms:W3CDTF">2024-10-15T07:53:31Z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5FBE12B78E064AD085A4CC7C8D7EEB18_13</vt:lpwstr>
  </property>
</Properties>
</file>