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30" w:lineRule="atLeast"/>
        <w:jc w:val="center"/>
        <w:rPr>
          <w:rFonts w:ascii="微软雅黑" w:hAnsi="微软雅黑" w:cs="宋体"/>
          <w:b/>
          <w:bCs/>
          <w:color w:val="000000"/>
          <w:sz w:val="36"/>
          <w:szCs w:val="36"/>
        </w:rPr>
      </w:pPr>
      <w:bookmarkStart w:id="0" w:name="_GoBack"/>
      <w:r>
        <w:rPr>
          <w:rFonts w:hint="eastAsia" w:ascii="微软雅黑" w:hAnsi="微软雅黑" w:cs="宋体"/>
          <w:b/>
          <w:bCs/>
          <w:color w:val="000000"/>
          <w:sz w:val="36"/>
          <w:szCs w:val="36"/>
        </w:rPr>
        <w:t>叶县自然资源局国有土地使用权挂牌出让公告(叶挂告字[2023]1号)</w:t>
      </w:r>
    </w:p>
    <w:bookmarkEnd w:id="0"/>
    <w:p>
      <w:pPr>
        <w:shd w:val="clear" w:color="auto" w:fill="FFFFFF"/>
        <w:adjustRightInd/>
        <w:snapToGrid/>
        <w:spacing w:after="0" w:line="630" w:lineRule="atLeast"/>
        <w:jc w:val="center"/>
        <w:rPr>
          <w:rFonts w:hint="eastAsia" w:ascii="微软雅黑" w:hAnsi="微软雅黑" w:cs="宋体"/>
          <w:b/>
          <w:bCs/>
          <w:color w:val="000000"/>
          <w:sz w:val="27"/>
          <w:szCs w:val="27"/>
        </w:rPr>
      </w:pPr>
      <w:r>
        <w:rPr>
          <w:rFonts w:hint="eastAsia" w:ascii="微软雅黑" w:hAnsi="微软雅黑" w:cs="宋体"/>
          <w:b/>
          <w:bCs/>
          <w:color w:val="000000"/>
          <w:sz w:val="27"/>
          <w:szCs w:val="27"/>
        </w:rPr>
        <w:t>叶挂告字[2023]1号      2023/03/16</w:t>
      </w:r>
    </w:p>
    <w:p>
      <w:pPr>
        <w:shd w:val="clear" w:color="auto" w:fill="FFFFFF"/>
        <w:adjustRightInd/>
        <w:snapToGrid/>
        <w:spacing w:after="0" w:line="420" w:lineRule="atLeast"/>
        <w:rPr>
          <w:rFonts w:hint="eastAsia" w:ascii="Arial" w:hAnsi="Arial" w:eastAsia="宋体" w:cs="Arial"/>
          <w:color w:val="333333"/>
          <w:sz w:val="27"/>
          <w:szCs w:val="27"/>
        </w:rPr>
      </w:pPr>
      <w:r>
        <w:rPr>
          <w:rFonts w:ascii="Arial" w:hAnsi="Arial" w:eastAsia="宋体" w:cs="Arial"/>
          <w:color w:val="333333"/>
          <w:sz w:val="27"/>
          <w:szCs w:val="27"/>
        </w:rPr>
        <w:t>       经叶县人民政府批准,叶县自然资源局决定以 </w:t>
      </w:r>
      <w:r>
        <w:rPr>
          <w:rFonts w:ascii="Arial" w:hAnsi="Arial" w:eastAsia="宋体" w:cs="Arial"/>
          <w:color w:val="333333"/>
          <w:sz w:val="27"/>
          <w:szCs w:val="27"/>
          <w:u w:val="single"/>
        </w:rPr>
        <w:t>挂牌出让</w:t>
      </w:r>
      <w:r>
        <w:rPr>
          <w:rFonts w:ascii="Arial" w:hAnsi="Arial" w:eastAsia="宋体" w:cs="Arial"/>
          <w:color w:val="333333"/>
          <w:sz w:val="27"/>
          <w:szCs w:val="27"/>
        </w:rPr>
        <w:t> 方式出让 </w:t>
      </w:r>
      <w:r>
        <w:rPr>
          <w:rFonts w:ascii="Arial" w:hAnsi="Arial" w:eastAsia="宋体" w:cs="Arial"/>
          <w:color w:val="333333"/>
          <w:sz w:val="27"/>
          <w:szCs w:val="27"/>
          <w:u w:val="single"/>
        </w:rPr>
        <w:t>1(幅)</w:t>
      </w:r>
      <w:r>
        <w:rPr>
          <w:rFonts w:ascii="Arial" w:hAnsi="Arial" w:eastAsia="宋体" w:cs="Arial"/>
          <w:color w:val="333333"/>
          <w:sz w:val="27"/>
          <w:szCs w:val="27"/>
        </w:rPr>
        <w:t> 地块的国有土地使用权。现将有关事项公告如下：</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一、挂牌出让方式地块的基本情况和规划指标要求：</w:t>
      </w: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2170"/>
        <w:gridCol w:w="1440"/>
        <w:gridCol w:w="1975"/>
        <w:gridCol w:w="1553"/>
        <w:gridCol w:w="48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2022-11</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33357.95平方米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沙河五路北侧</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1.2&lt;</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60&lt;</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≤100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33357.95</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1101万元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4133122BA0006</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场地平整：平整 基础设施：通水、通路、通电</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1101万元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51万元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2023年04月05日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2023年04月15日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二、中华人民共和国境内外的法人、自然人和其他组织均可申请参加 ， 申请人应当单独申请。 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三、本次国有土地使用权挂牌出让按照价高者得原则确定竞得人。</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四、本次挂牌出让的详细资料和具体要求，见挂牌出让文件。申请人可于 </w:t>
      </w:r>
      <w:r>
        <w:rPr>
          <w:rFonts w:ascii="Arial" w:hAnsi="Arial" w:eastAsia="宋体" w:cs="Arial"/>
          <w:color w:val="333333"/>
          <w:sz w:val="27"/>
          <w:szCs w:val="27"/>
          <w:u w:val="single"/>
        </w:rPr>
        <w:t>2023年03月16日</w:t>
      </w:r>
      <w:r>
        <w:rPr>
          <w:rFonts w:ascii="Arial" w:hAnsi="Arial" w:eastAsia="宋体" w:cs="Arial"/>
          <w:color w:val="333333"/>
          <w:sz w:val="27"/>
          <w:szCs w:val="27"/>
        </w:rPr>
        <w:t> 至 </w:t>
      </w:r>
      <w:r>
        <w:rPr>
          <w:rFonts w:ascii="Arial" w:hAnsi="Arial" w:eastAsia="宋体" w:cs="Arial"/>
          <w:color w:val="333333"/>
          <w:sz w:val="27"/>
          <w:szCs w:val="27"/>
          <w:u w:val="single"/>
        </w:rPr>
        <w:t>2023年04月13日</w:t>
      </w:r>
      <w:r>
        <w:rPr>
          <w:rFonts w:ascii="Arial" w:hAnsi="Arial" w:eastAsia="宋体" w:cs="Arial"/>
          <w:color w:val="333333"/>
          <w:sz w:val="27"/>
          <w:szCs w:val="27"/>
        </w:rPr>
        <w:t> 到 </w:t>
      </w:r>
      <w:r>
        <w:rPr>
          <w:rFonts w:ascii="Arial" w:hAnsi="Arial" w:eastAsia="宋体" w:cs="Arial"/>
          <w:color w:val="333333"/>
          <w:sz w:val="27"/>
          <w:szCs w:val="27"/>
          <w:u w:val="single"/>
        </w:rPr>
        <w:t>叶县土地矿产交易中心</w:t>
      </w:r>
      <w:r>
        <w:rPr>
          <w:rFonts w:ascii="Arial" w:hAnsi="Arial" w:eastAsia="宋体" w:cs="Arial"/>
          <w:color w:val="333333"/>
          <w:sz w:val="27"/>
          <w:szCs w:val="27"/>
        </w:rPr>
        <w:t> 获取 挂牌出让 文件。</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五、申请人可于 </w:t>
      </w:r>
      <w:r>
        <w:rPr>
          <w:rFonts w:ascii="Arial" w:hAnsi="Arial" w:eastAsia="宋体" w:cs="Arial"/>
          <w:color w:val="333333"/>
          <w:sz w:val="27"/>
          <w:u w:val="single"/>
        </w:rPr>
        <w:t>2023年03月16日</w:t>
      </w:r>
      <w:r>
        <w:rPr>
          <w:rFonts w:ascii="Arial" w:hAnsi="Arial" w:eastAsia="宋体" w:cs="Arial"/>
          <w:color w:val="333333"/>
          <w:sz w:val="27"/>
        </w:rPr>
        <w:t> 至 </w:t>
      </w:r>
      <w:r>
        <w:rPr>
          <w:rFonts w:ascii="Arial" w:hAnsi="Arial" w:eastAsia="宋体" w:cs="Arial"/>
          <w:color w:val="333333"/>
          <w:sz w:val="27"/>
          <w:u w:val="single"/>
        </w:rPr>
        <w:t>2023年04月13日</w:t>
      </w:r>
      <w:r>
        <w:rPr>
          <w:rFonts w:ascii="Arial" w:hAnsi="Arial" w:eastAsia="宋体" w:cs="Arial"/>
          <w:color w:val="333333"/>
          <w:sz w:val="27"/>
        </w:rPr>
        <w:t> 到 </w:t>
      </w:r>
      <w:r>
        <w:rPr>
          <w:rFonts w:ascii="Arial" w:hAnsi="Arial" w:eastAsia="宋体" w:cs="Arial"/>
          <w:color w:val="333333"/>
          <w:sz w:val="27"/>
          <w:u w:val="single"/>
        </w:rPr>
        <w:t>叶县土地矿产交易中心</w:t>
      </w:r>
      <w:r>
        <w:rPr>
          <w:rFonts w:ascii="Arial" w:hAnsi="Arial" w:eastAsia="宋体" w:cs="Arial"/>
          <w:color w:val="333333"/>
          <w:sz w:val="27"/>
        </w:rPr>
        <w:t> 向我局提交书面申请。交纳竞买保证金的截止时间为</w:t>
      </w:r>
      <w:r>
        <w:rPr>
          <w:rFonts w:ascii="Arial" w:hAnsi="Arial" w:eastAsia="宋体" w:cs="Arial"/>
          <w:color w:val="333333"/>
          <w:sz w:val="27"/>
          <w:u w:val="single"/>
        </w:rPr>
        <w:t>2023年04月13日 10时00分</w:t>
      </w:r>
      <w:r>
        <w:rPr>
          <w:rFonts w:ascii="Arial" w:hAnsi="Arial" w:eastAsia="宋体" w:cs="Arial"/>
          <w:color w:val="333333"/>
          <w:sz w:val="27"/>
        </w:rPr>
        <w:t>  。经审核，申请人按规定交纳竞买保证金，具备申请条件的，我局将在 </w:t>
      </w:r>
      <w:r>
        <w:rPr>
          <w:rFonts w:ascii="Arial" w:hAnsi="Arial" w:eastAsia="宋体" w:cs="Arial"/>
          <w:color w:val="333333"/>
          <w:sz w:val="27"/>
          <w:u w:val="single"/>
        </w:rPr>
        <w:t>2023年04月14日 10时00分</w:t>
      </w:r>
      <w:r>
        <w:rPr>
          <w:rFonts w:ascii="Arial" w:hAnsi="Arial" w:eastAsia="宋体" w:cs="Arial"/>
          <w:color w:val="333333"/>
          <w:sz w:val="27"/>
        </w:rPr>
        <w:t> 前确认其竞买资格。</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六、本次国有土地使用权挂牌活动 在 叶县润业土地矿产交易服务有限公司 进行。各地块挂牌时间分别为:</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2022-11</w:t>
      </w:r>
      <w:r>
        <w:rPr>
          <w:rFonts w:ascii="Arial" w:hAnsi="Arial" w:eastAsia="宋体" w:cs="Arial"/>
          <w:color w:val="333333"/>
          <w:sz w:val="27"/>
          <w:szCs w:val="27"/>
        </w:rPr>
        <w:t> 号地块:</w:t>
      </w:r>
      <w:r>
        <w:rPr>
          <w:rFonts w:ascii="Arial" w:hAnsi="Arial" w:eastAsia="宋体" w:cs="Arial"/>
          <w:color w:val="333333"/>
          <w:sz w:val="27"/>
          <w:szCs w:val="27"/>
          <w:u w:val="single"/>
        </w:rPr>
        <w:t>2023年04月05日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2023年04月15日 10时00分</w:t>
      </w:r>
      <w:r>
        <w:rPr>
          <w:rFonts w:ascii="Arial" w:hAnsi="Arial" w:eastAsia="宋体" w:cs="Arial"/>
          <w:color w:val="333333"/>
          <w:sz w:val="27"/>
          <w:szCs w:val="27"/>
        </w:rPr>
        <w:t>;</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七、其他需要公告的事项：</w:t>
      </w:r>
      <w:r>
        <w:rPr>
          <w:rFonts w:ascii="Arial" w:hAnsi="Arial" w:eastAsia="宋体" w:cs="Arial"/>
          <w:color w:val="333333"/>
          <w:sz w:val="27"/>
          <w:szCs w:val="27"/>
        </w:rPr>
        <w:br w:type="textWrapping"/>
      </w:r>
      <w:r>
        <w:rPr>
          <w:rFonts w:ascii="Arial" w:hAnsi="Arial" w:eastAsia="宋体" w:cs="Arial"/>
          <w:color w:val="333333"/>
          <w:sz w:val="27"/>
          <w:szCs w:val="27"/>
        </w:rPr>
        <w:t>  （二）申请人报名时，应提交竟买保证金不属于银行贷款、股东借款、转贷和募集资金的承诺及商业金融机构的资信证明。</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八、联系方式与银行帐户：联系地址：叶县土地矿产交易中心联 系 人：李先生联系电话：0375-3312960开户单位：叶县土地矿产交易中心开户银行：中国工商银行叶县支行开户账号：1707025319200009797</w:t>
      </w:r>
    </w:p>
    <w:p>
      <w:pPr>
        <w:shd w:val="clear" w:color="auto" w:fill="FFFFFF"/>
        <w:adjustRightInd/>
        <w:snapToGrid/>
        <w:spacing w:line="420" w:lineRule="atLeast"/>
        <w:jc w:val="right"/>
        <w:rPr>
          <w:rFonts w:ascii="Arial" w:hAnsi="Arial" w:eastAsia="宋体" w:cs="Arial"/>
          <w:color w:val="333333"/>
          <w:sz w:val="27"/>
          <w:szCs w:val="27"/>
        </w:rPr>
      </w:pPr>
      <w:r>
        <w:rPr>
          <w:rFonts w:ascii="Arial" w:hAnsi="Arial" w:eastAsia="宋体" w:cs="Arial"/>
          <w:color w:val="333333"/>
          <w:sz w:val="27"/>
          <w:szCs w:val="27"/>
        </w:rPr>
        <w:t>叶县自然资源局</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w:altName w:val="Nimbus Roman No9 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Noto Sans Ethiopic">
    <w:panose1 w:val="020B0502040504020204"/>
    <w:charset w:val="00"/>
    <w:family w:val="auto"/>
    <w:pitch w:val="default"/>
    <w:sig w:usb0="00000000" w:usb1="00000000" w:usb2="000008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8D459E"/>
    <w:rsid w:val="00D31D50"/>
    <w:rsid w:val="00DA277C"/>
    <w:rsid w:val="FFBEC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view-font-title"/>
    <w:basedOn w:val="1"/>
    <w:uiPriority w:val="0"/>
    <w:pPr>
      <w:adjustRightInd/>
      <w:snapToGrid/>
      <w:spacing w:before="100" w:beforeAutospacing="1" w:after="100" w:afterAutospacing="1"/>
    </w:pPr>
    <w:rPr>
      <w:rFonts w:ascii="宋体" w:hAnsi="宋体" w:eastAsia="宋体" w:cs="宋体"/>
      <w:sz w:val="24"/>
      <w:szCs w:val="24"/>
    </w:rPr>
  </w:style>
  <w:style w:type="character" w:customStyle="1" w:styleId="6">
    <w:name w:val="view-font-left"/>
    <w:basedOn w:val="4"/>
    <w:uiPriority w:val="0"/>
  </w:style>
  <w:style w:type="character" w:customStyle="1" w:styleId="7">
    <w:name w:val="view-font-righ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Words>
  <Characters>1090</Characters>
  <Lines>9</Lines>
  <Paragraphs>2</Paragraphs>
  <TotalTime>1</TotalTime>
  <ScaleCrop>false</ScaleCrop>
  <LinksUpToDate>false</LinksUpToDate>
  <CharactersWithSpaces>1279</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inspur</dc:creator>
  <cp:lastModifiedBy>inspur</cp:lastModifiedBy>
  <dcterms:modified xsi:type="dcterms:W3CDTF">2024-06-13T11:27:16Z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