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130A2">
      <w:pPr>
        <w:pStyle w:val="9"/>
      </w:pPr>
      <w:r>
        <w:t>《文化市场各领域执法依据及处罚规定》</w:t>
      </w:r>
    </w:p>
    <w:p w14:paraId="0125EA41">
      <w:pPr>
        <w:pStyle w:val="4"/>
        <w:rPr>
          <w:sz w:val="32"/>
          <w:szCs w:val="32"/>
        </w:rPr>
      </w:pPr>
      <w:bookmarkStart w:id="0" w:name="_GoBack"/>
      <w:bookmarkEnd w:id="0"/>
      <w:r>
        <w:rPr>
          <w:sz w:val="32"/>
          <w:szCs w:val="32"/>
        </w:rPr>
        <w:t>文化市场执法主要执法依据（法律法规规章名称）
</w:t>
      </w:r>
    </w:p>
    <w:p w14:paraId="4A33B483">
      <w:pPr>
        <w:pStyle w:val="5"/>
        <w:rPr>
          <w:sz w:val="32"/>
          <w:szCs w:val="32"/>
        </w:rPr>
      </w:pPr>
      <w:r>
        <w:rPr>
          <w:sz w:val="32"/>
          <w:szCs w:val="32"/>
        </w:rPr>
        <w:t>一、互联网上网服务营业场所执法主要执法依据
</w:t>
      </w:r>
    </w:p>
    <w:p w14:paraId="69B4E230">
      <w:pPr>
        <w:pStyle w:val="16"/>
        <w:rPr>
          <w:sz w:val="32"/>
          <w:szCs w:val="32"/>
        </w:rPr>
      </w:pPr>
      <w:r>
        <w:rPr>
          <w:sz w:val="32"/>
          <w:szCs w:val="32"/>
        </w:rPr>
        <w:t>（一）法律层级
</w:t>
      </w:r>
    </w:p>
    <w:p w14:paraId="244B10A7">
      <w:pPr>
        <w:pStyle w:val="16"/>
        <w:rPr>
          <w:sz w:val="32"/>
          <w:szCs w:val="32"/>
        </w:rPr>
      </w:pPr>
      <w:r>
        <w:rPr>
          <w:sz w:val="32"/>
          <w:szCs w:val="32"/>
        </w:rPr>
        <w:t>《中华人民共和国未成年人保护法》（2020 年修订）
</w:t>
      </w:r>
    </w:p>
    <w:p w14:paraId="4919B4D9">
      <w:pPr>
        <w:pStyle w:val="16"/>
        <w:rPr>
          <w:sz w:val="32"/>
          <w:szCs w:val="32"/>
        </w:rPr>
      </w:pPr>
      <w:r>
        <w:rPr>
          <w:sz w:val="32"/>
          <w:szCs w:val="32"/>
        </w:rPr>
        <w:t>第五十八条：营业性歌舞娱乐场所、酒吧、互联网上网服务营业场所等不适宜未成年人活动的场所不得接纳未成年人，经营者应在显著位置设置未成年人禁入标志；对难以判明是否成年的，应要求出示身份证件。
</w:t>
      </w:r>
    </w:p>
    <w:p w14:paraId="29BF9D64">
      <w:pPr>
        <w:pStyle w:val="16"/>
        <w:rPr>
          <w:sz w:val="32"/>
          <w:szCs w:val="32"/>
        </w:rPr>
      </w:pPr>
      <w:r>
        <w:rPr>
          <w:sz w:val="32"/>
          <w:szCs w:val="32"/>
        </w:rPr>
        <w:t>（二）行政法规层级
</w:t>
      </w:r>
    </w:p>
    <w:p w14:paraId="335EA601">
      <w:pPr>
        <w:pStyle w:val="16"/>
        <w:rPr>
          <w:sz w:val="32"/>
          <w:szCs w:val="32"/>
        </w:rPr>
      </w:pPr>
      <w:r>
        <w:rPr>
          <w:sz w:val="32"/>
          <w:szCs w:val="32"/>
        </w:rPr>
        <w:t>《互联网上网服务营业场所管理条例》（2024 年第五次修订）
</w:t>
      </w:r>
    </w:p>
    <w:p w14:paraId="7CA384C2">
      <w:pPr>
        <w:pStyle w:val="16"/>
        <w:rPr>
          <w:sz w:val="32"/>
          <w:szCs w:val="32"/>
        </w:rPr>
      </w:pPr>
      <w:r>
        <w:rPr>
          <w:sz w:val="32"/>
          <w:szCs w:val="32"/>
        </w:rPr>
        <w:t>第二十一条：互联网上网服务营业场所经营单位不得接纳未成年人进入营业场所，应在入口处显著位置悬挂未成年人禁入标志。
</w:t>
      </w:r>
    </w:p>
    <w:p w14:paraId="652194B1">
      <w:pPr>
        <w:pStyle w:val="16"/>
        <w:rPr>
          <w:sz w:val="32"/>
          <w:szCs w:val="32"/>
        </w:rPr>
      </w:pPr>
      <w:r>
        <w:rPr>
          <w:sz w:val="32"/>
          <w:szCs w:val="32"/>
        </w:rPr>
        <w:t>处罚条款：违反规定的，依据第三十一条第（二）项，由文化行政部门给予警告，并处 15000 元以下罚款；情节严重的，责令停业整顿直至吊销《网络文化经营许可证》。
</w:t>
      </w:r>
    </w:p>
    <w:p w14:paraId="082BB8AE">
      <w:pPr>
        <w:pStyle w:val="16"/>
        <w:rPr>
          <w:sz w:val="32"/>
          <w:szCs w:val="32"/>
        </w:rPr>
      </w:pPr>
      <w:r>
        <w:rPr>
          <w:sz w:val="32"/>
          <w:szCs w:val="32"/>
        </w:rPr>
        <w:t>（三）部门规章层级
</w:t>
      </w:r>
    </w:p>
    <w:p w14:paraId="595A5058">
      <w:pPr>
        <w:pStyle w:val="16"/>
        <w:rPr>
          <w:sz w:val="32"/>
          <w:szCs w:val="32"/>
        </w:rPr>
      </w:pPr>
      <w:r>
        <w:rPr>
          <w:sz w:val="32"/>
          <w:szCs w:val="32"/>
        </w:rPr>
        <w:t>《文化市场综合行政执法管理办法》（2012 年施行）
</w:t>
      </w:r>
    </w:p>
    <w:p w14:paraId="25B5B147">
      <w:pPr>
        <w:pStyle w:val="16"/>
        <w:rPr>
          <w:sz w:val="32"/>
          <w:szCs w:val="32"/>
        </w:rPr>
      </w:pPr>
      <w:r>
        <w:rPr>
          <w:sz w:val="32"/>
          <w:szCs w:val="32"/>
        </w:rPr>
        <w:t>第二十三条：执法人员调查取证时可采取抽样取证；证据可能灭失或难以取得的，经批准可先行登记保存，并在七日内作出处理决定。
</w:t>
      </w:r>
    </w:p>
    <w:p w14:paraId="15440F2A">
      <w:pPr>
        <w:pStyle w:val="5"/>
        <w:rPr>
          <w:sz w:val="32"/>
          <w:szCs w:val="32"/>
        </w:rPr>
      </w:pPr>
      <w:r>
        <w:rPr>
          <w:sz w:val="32"/>
          <w:szCs w:val="32"/>
        </w:rPr>
        <w:t>二、娱乐场所执法主要执法依据
</w:t>
      </w:r>
    </w:p>
    <w:p w14:paraId="2568E3D6">
      <w:pPr>
        <w:pStyle w:val="16"/>
        <w:rPr>
          <w:sz w:val="32"/>
          <w:szCs w:val="32"/>
        </w:rPr>
      </w:pPr>
      <w:r>
        <w:rPr>
          <w:sz w:val="32"/>
          <w:szCs w:val="32"/>
        </w:rPr>
        <w:t>（一）法律
</w:t>
      </w:r>
    </w:p>
    <w:p w14:paraId="3699709E">
      <w:pPr>
        <w:pStyle w:val="16"/>
        <w:rPr>
          <w:sz w:val="32"/>
          <w:szCs w:val="32"/>
        </w:rPr>
      </w:pPr>
      <w:r>
        <w:rPr>
          <w:sz w:val="32"/>
          <w:szCs w:val="32"/>
        </w:rPr>
        <w:t>《中华人民共和国未成年人保护法》（2024 年修正）
</w:t>
      </w:r>
    </w:p>
    <w:p w14:paraId="587379FF">
      <w:pPr>
        <w:pStyle w:val="16"/>
        <w:rPr>
          <w:sz w:val="32"/>
          <w:szCs w:val="32"/>
        </w:rPr>
      </w:pPr>
      <w:r>
        <w:rPr>
          <w:sz w:val="32"/>
          <w:szCs w:val="32"/>
        </w:rPr>
        <w:t>第五十八条：营业性歌舞娱乐场所等不适宜未成年人活动场所的经营者，不得允许未成年人进入，应设置禁入标志并要求难以判明身份者出示证件。
</w:t>
      </w:r>
    </w:p>
    <w:p w14:paraId="25A5C427">
      <w:pPr>
        <w:pStyle w:val="16"/>
        <w:rPr>
          <w:sz w:val="32"/>
          <w:szCs w:val="32"/>
        </w:rPr>
      </w:pPr>
      <w:r>
        <w:rPr>
          <w:sz w:val="32"/>
          <w:szCs w:val="32"/>
        </w:rPr>
        <w:t>处罚依据：违反者最高可罚 50 万元（第一百二十三条）。
</w:t>
      </w:r>
    </w:p>
    <w:p w14:paraId="6146BAA1">
      <w:pPr>
        <w:pStyle w:val="16"/>
        <w:rPr>
          <w:sz w:val="32"/>
          <w:szCs w:val="32"/>
        </w:rPr>
      </w:pPr>
      <w:r>
        <w:rPr>
          <w:sz w:val="32"/>
          <w:szCs w:val="32"/>
        </w:rPr>
        <w:t>（二）行政法规
</w:t>
      </w:r>
    </w:p>
    <w:p w14:paraId="0C325799">
      <w:pPr>
        <w:pStyle w:val="16"/>
        <w:rPr>
          <w:sz w:val="32"/>
          <w:szCs w:val="32"/>
        </w:rPr>
      </w:pPr>
      <w:r>
        <w:rPr>
          <w:sz w:val="32"/>
          <w:szCs w:val="32"/>
        </w:rPr>
        <w:t>《娱乐场所管理条例》（国务院令第 458 号，2020 年修订）
</w:t>
      </w:r>
    </w:p>
    <w:p w14:paraId="2C63D888">
      <w:pPr>
        <w:pStyle w:val="16"/>
        <w:rPr>
          <w:sz w:val="32"/>
          <w:szCs w:val="32"/>
        </w:rPr>
      </w:pPr>
      <w:r>
        <w:rPr>
          <w:sz w:val="32"/>
          <w:szCs w:val="32"/>
        </w:rPr>
        <w:t>第四十八条：歌舞娱乐场所接纳未成年人的，没收违法所得和非法财物，并处违法所得 -3 倍罚款；无违法所得或不足 1 万元的，处 1 万 - 3 万元罚款；情节严重的，责令停业整顿 1-6 个月。
</w:t>
      </w:r>
    </w:p>
    <w:p w14:paraId="78624B11">
      <w:pPr>
        <w:pStyle w:val="16"/>
        <w:rPr>
          <w:sz w:val="32"/>
          <w:szCs w:val="32"/>
        </w:rPr>
      </w:pPr>
      <w:r>
        <w:rPr>
          <w:sz w:val="32"/>
          <w:szCs w:val="32"/>
        </w:rPr>
        <w:t>第十四条：禁止娱乐场所为吸毒、卖淫、赌博等违法行为提供条件（违者吊销许可证）。
</w:t>
      </w:r>
    </w:p>
    <w:p w14:paraId="1FE6EF5E">
      <w:pPr>
        <w:pStyle w:val="16"/>
        <w:rPr>
          <w:sz w:val="32"/>
          <w:szCs w:val="32"/>
        </w:rPr>
      </w:pPr>
      <w:r>
        <w:rPr>
          <w:sz w:val="32"/>
          <w:szCs w:val="32"/>
        </w:rPr>
        <w:t>第二十三条：歌舞娱乐场所不得接纳未成年人。
</w:t>
      </w:r>
    </w:p>
    <w:p w14:paraId="7027C6F7">
      <w:pPr>
        <w:pStyle w:val="16"/>
        <w:rPr>
          <w:sz w:val="32"/>
          <w:szCs w:val="32"/>
        </w:rPr>
      </w:pPr>
      <w:r>
        <w:rPr>
          <w:sz w:val="32"/>
          <w:szCs w:val="32"/>
        </w:rPr>
        <w:t>（三）部门规章
</w:t>
      </w:r>
    </w:p>
    <w:p w14:paraId="680D4AE8">
      <w:pPr>
        <w:pStyle w:val="16"/>
        <w:rPr>
          <w:sz w:val="32"/>
          <w:szCs w:val="32"/>
        </w:rPr>
      </w:pPr>
      <w:r>
        <w:rPr>
          <w:sz w:val="32"/>
          <w:szCs w:val="32"/>
        </w:rPr>
        <w:t>《娱乐场所管理办法》（文化和旅游部规章）
</w:t>
      </w:r>
    </w:p>
    <w:p w14:paraId="35610010">
      <w:pPr>
        <w:pStyle w:val="16"/>
        <w:rPr>
          <w:sz w:val="32"/>
          <w:szCs w:val="32"/>
        </w:rPr>
      </w:pPr>
      <w:r>
        <w:rPr>
          <w:sz w:val="32"/>
          <w:szCs w:val="32"/>
        </w:rPr>
        <w:t>第二十四条：娱乐场所应悬挂娱乐经营许可证、未成年人禁入或限入标志，并注明举报电话，违者责令改正并警告。
</w:t>
      </w:r>
    </w:p>
    <w:p w14:paraId="57D9CA1F">
      <w:pPr>
        <w:pStyle w:val="5"/>
        <w:rPr>
          <w:sz w:val="32"/>
          <w:szCs w:val="32"/>
        </w:rPr>
      </w:pPr>
      <w:r>
        <w:rPr>
          <w:sz w:val="32"/>
          <w:szCs w:val="32"/>
        </w:rPr>
        <w:t>三、营业性演出执法主要执法依据
</w:t>
      </w:r>
    </w:p>
    <w:p w14:paraId="79A67170">
      <w:pPr>
        <w:pStyle w:val="16"/>
        <w:rPr>
          <w:sz w:val="32"/>
          <w:szCs w:val="32"/>
        </w:rPr>
      </w:pPr>
      <w:r>
        <w:rPr>
          <w:sz w:val="32"/>
          <w:szCs w:val="32"/>
        </w:rPr>
        <w:t>（一）法律层级
</w:t>
      </w:r>
    </w:p>
    <w:p w14:paraId="23A67B89">
      <w:pPr>
        <w:pStyle w:val="16"/>
        <w:rPr>
          <w:sz w:val="32"/>
          <w:szCs w:val="32"/>
        </w:rPr>
      </w:pPr>
      <w:r>
        <w:rPr>
          <w:sz w:val="32"/>
          <w:szCs w:val="32"/>
        </w:rPr>
        <w:t>《中华人民共和国著作权法》（2020 年修订）
</w:t>
      </w:r>
    </w:p>
    <w:p w14:paraId="7352C12D">
      <w:pPr>
        <w:pStyle w:val="16"/>
        <w:rPr>
          <w:sz w:val="32"/>
          <w:szCs w:val="32"/>
        </w:rPr>
      </w:pPr>
      <w:r>
        <w:rPr>
          <w:sz w:val="32"/>
          <w:szCs w:val="32"/>
        </w:rPr>
        <w:t>第三十九条：使用他人作品演出，表演者或演出组织者需取得著作权人许可并支付报酬；使用改编等衍生作品演出，需取得衍生作品和原作品著作权人双重许可。
</w:t>
      </w:r>
    </w:p>
    <w:p w14:paraId="3D2A9FB7">
      <w:pPr>
        <w:pStyle w:val="16"/>
        <w:rPr>
          <w:sz w:val="32"/>
          <w:szCs w:val="32"/>
        </w:rPr>
      </w:pPr>
      <w:r>
        <w:rPr>
          <w:sz w:val="32"/>
          <w:szCs w:val="32"/>
        </w:rPr>
        <w:t>《中华人民共和国营业性演出管理条例》（2024 年修订）
</w:t>
      </w:r>
    </w:p>
    <w:p w14:paraId="2FB212E7">
      <w:pPr>
        <w:pStyle w:val="16"/>
        <w:rPr>
          <w:sz w:val="32"/>
          <w:szCs w:val="32"/>
        </w:rPr>
      </w:pPr>
      <w:r>
        <w:rPr>
          <w:sz w:val="32"/>
          <w:szCs w:val="32"/>
        </w:rPr>
        <w:t>第二十六条：营业性演出禁止包含反对宪法原则、危害国家安全、宣扬淫秽暴力等十类情形。
</w:t>
      </w:r>
    </w:p>
    <w:p w14:paraId="3DDEFB57">
      <w:pPr>
        <w:pStyle w:val="16"/>
        <w:rPr>
          <w:sz w:val="32"/>
          <w:szCs w:val="32"/>
        </w:rPr>
      </w:pPr>
      <w:r>
        <w:rPr>
          <w:sz w:val="32"/>
          <w:szCs w:val="32"/>
        </w:rPr>
        <w:t>（二）行政法规层级
</w:t>
      </w:r>
    </w:p>
    <w:p w14:paraId="24375ABD">
      <w:pPr>
        <w:pStyle w:val="16"/>
        <w:rPr>
          <w:sz w:val="32"/>
          <w:szCs w:val="32"/>
        </w:rPr>
      </w:pPr>
      <w:r>
        <w:rPr>
          <w:sz w:val="32"/>
          <w:szCs w:val="32"/>
        </w:rPr>
        <w:t>《营业性演出管理条例》（2024 年修订）
</w:t>
      </w:r>
    </w:p>
    <w:p w14:paraId="4F387B7E">
      <w:pPr>
        <w:pStyle w:val="16"/>
        <w:rPr>
          <w:sz w:val="32"/>
          <w:szCs w:val="32"/>
        </w:rPr>
      </w:pPr>
      <w:r>
        <w:rPr>
          <w:sz w:val="32"/>
          <w:szCs w:val="32"/>
        </w:rPr>
        <w:t>第十四条：举办营业性演出需向演出所在地县级文化主管部门申请，部门应在 3 日内决定是否批准。
</w:t>
      </w:r>
    </w:p>
    <w:p w14:paraId="7CA7FFAE">
      <w:pPr>
        <w:pStyle w:val="16"/>
        <w:rPr>
          <w:sz w:val="32"/>
          <w:szCs w:val="32"/>
        </w:rPr>
      </w:pPr>
      <w:r>
        <w:rPr>
          <w:sz w:val="32"/>
          <w:szCs w:val="32"/>
        </w:rPr>
        <w:t>第四十四条：未经批准举办演出的，责令停止演出，没收违法所得，并处违法所得 8-10 倍罚款；无违法所得或不足 1 万元的，处 5 万 - 10 万元罚款；情节严重的，吊销营业性演出许可证。
</w:t>
      </w:r>
    </w:p>
    <w:p w14:paraId="014A22FD">
      <w:pPr>
        <w:pStyle w:val="16"/>
        <w:rPr>
          <w:sz w:val="32"/>
          <w:szCs w:val="32"/>
        </w:rPr>
      </w:pPr>
      <w:r>
        <w:rPr>
          <w:sz w:val="32"/>
          <w:szCs w:val="32"/>
        </w:rPr>
        <w:t>（三）部门规章层级
</w:t>
      </w:r>
    </w:p>
    <w:p w14:paraId="1AB89375">
      <w:pPr>
        <w:pStyle w:val="16"/>
        <w:rPr>
          <w:sz w:val="32"/>
          <w:szCs w:val="32"/>
        </w:rPr>
      </w:pPr>
      <w:r>
        <w:rPr>
          <w:sz w:val="32"/>
          <w:szCs w:val="32"/>
        </w:rPr>
        <w:t>《营业性演出管理条例实施细则》（2022 年修订）
</w:t>
      </w:r>
    </w:p>
    <w:p w14:paraId="30EBF459">
      <w:pPr>
        <w:pStyle w:val="16"/>
        <w:rPr>
          <w:sz w:val="32"/>
          <w:szCs w:val="32"/>
        </w:rPr>
      </w:pPr>
      <w:r>
        <w:rPr>
          <w:sz w:val="32"/>
          <w:szCs w:val="32"/>
        </w:rPr>
        <w:t>第七条：文艺表演团体申请营业性演出需提交申请书、营业执照、演员资质证明等材料。
</w:t>
      </w:r>
    </w:p>
    <w:p w14:paraId="21286A8B">
      <w:pPr>
        <w:pStyle w:val="16"/>
        <w:rPr>
          <w:sz w:val="32"/>
          <w:szCs w:val="32"/>
        </w:rPr>
      </w:pPr>
      <w:r>
        <w:rPr>
          <w:sz w:val="32"/>
          <w:szCs w:val="32"/>
        </w:rPr>
        <w:t>第三十五条：国家对演出经纪人员实行职业资格认定制度，演出经纪机构举办演出需安排专职经纪人员。
</w:t>
      </w:r>
    </w:p>
    <w:p w14:paraId="5BB0866F">
      <w:pPr>
        <w:pStyle w:val="16"/>
        <w:rPr>
          <w:sz w:val="32"/>
          <w:szCs w:val="32"/>
        </w:rPr>
      </w:pPr>
      <w:r>
        <w:rPr>
          <w:sz w:val="32"/>
          <w:szCs w:val="32"/>
        </w:rPr>
        <w:t>《文化市场综合行政执法管理办法》（2012 年施行）
</w:t>
      </w:r>
    </w:p>
    <w:p w14:paraId="1D17B767">
      <w:pPr>
        <w:pStyle w:val="16"/>
        <w:rPr>
          <w:sz w:val="32"/>
          <w:szCs w:val="32"/>
        </w:rPr>
      </w:pPr>
      <w:r>
        <w:rPr>
          <w:sz w:val="32"/>
          <w:szCs w:val="32"/>
        </w:rPr>
        <w:t>第三条：文化市场行政执法范围包括营业性演出、娱乐场所、互联网上网服务等六大类。
</w:t>
      </w:r>
    </w:p>
    <w:p w14:paraId="284C4A99">
      <w:pPr>
        <w:pStyle w:val="5"/>
        <w:rPr>
          <w:sz w:val="32"/>
          <w:szCs w:val="32"/>
        </w:rPr>
      </w:pPr>
      <w:r>
        <w:rPr>
          <w:sz w:val="32"/>
          <w:szCs w:val="32"/>
        </w:rPr>
        <w:t>四、新闻出版（版权）市场执法主要执法依据
</w:t>
      </w:r>
    </w:p>
    <w:p w14:paraId="4196674B">
      <w:pPr>
        <w:pStyle w:val="16"/>
        <w:rPr>
          <w:sz w:val="32"/>
          <w:szCs w:val="32"/>
        </w:rPr>
      </w:pPr>
      <w:r>
        <w:rPr>
          <w:sz w:val="32"/>
          <w:szCs w:val="32"/>
        </w:rPr>
        <w:t>（一）法律层级
</w:t>
      </w:r>
    </w:p>
    <w:p w14:paraId="7E027674">
      <w:pPr>
        <w:pStyle w:val="16"/>
        <w:rPr>
          <w:sz w:val="32"/>
          <w:szCs w:val="32"/>
        </w:rPr>
      </w:pPr>
      <w:r>
        <w:rPr>
          <w:sz w:val="32"/>
          <w:szCs w:val="32"/>
        </w:rPr>
        <w:t>《中华人民共和国著作权法》（2020 年 11 月 11 日第三次修订）
</w:t>
      </w:r>
    </w:p>
    <w:p w14:paraId="00E3FF4D">
      <w:pPr>
        <w:pStyle w:val="16"/>
        <w:rPr>
          <w:sz w:val="32"/>
          <w:szCs w:val="32"/>
        </w:rPr>
      </w:pPr>
      <w:r>
        <w:rPr>
          <w:sz w:val="32"/>
          <w:szCs w:val="32"/>
        </w:rPr>
        <w:t>第五十四条：侵犯著作权的赔偿标准按权利人实际损失、侵权人违法所得或权利使用费确定；故意侵权且情节严重的，可处 -5 倍惩罚性赔偿；难以计算的，法院可判 500 元 - 500 万元赔偿。
</w:t>
      </w:r>
    </w:p>
    <w:p w14:paraId="092B3436">
      <w:pPr>
        <w:pStyle w:val="16"/>
        <w:rPr>
          <w:sz w:val="32"/>
          <w:szCs w:val="32"/>
        </w:rPr>
      </w:pPr>
      <w:r>
        <w:rPr>
          <w:sz w:val="32"/>
          <w:szCs w:val="32"/>
        </w:rPr>
        <w:t>（二）行政法规层级
</w:t>
      </w:r>
    </w:p>
    <w:p w14:paraId="560A5370">
      <w:pPr>
        <w:pStyle w:val="16"/>
        <w:rPr>
          <w:sz w:val="32"/>
          <w:szCs w:val="32"/>
        </w:rPr>
      </w:pPr>
      <w:r>
        <w:rPr>
          <w:sz w:val="32"/>
          <w:szCs w:val="32"/>
        </w:rPr>
        <w:t>《出版管理条例》（2024 年 12 月 6 日第六次修订，2025 年 1 月 20 日施行）
</w:t>
      </w:r>
    </w:p>
    <w:p w14:paraId="75E6754C">
      <w:pPr>
        <w:pStyle w:val="16"/>
        <w:rPr>
          <w:sz w:val="32"/>
          <w:szCs w:val="32"/>
        </w:rPr>
      </w:pPr>
      <w:r>
        <w:rPr>
          <w:sz w:val="32"/>
          <w:szCs w:val="32"/>
        </w:rPr>
        <w:t>第六十一条：擅自设立出版单位或从事出版活动的，予以取缔，没收出版物和工具设备，违法经营额 1 万元以上的，处 5-10 倍罚款；不足 1 万元的，处 5 万元以下罚款。
</w:t>
      </w:r>
    </w:p>
    <w:p w14:paraId="70A50343">
      <w:pPr>
        <w:pStyle w:val="16"/>
        <w:rPr>
          <w:sz w:val="32"/>
          <w:szCs w:val="32"/>
        </w:rPr>
      </w:pPr>
      <w:r>
        <w:rPr>
          <w:sz w:val="32"/>
          <w:szCs w:val="32"/>
        </w:rPr>
        <w:t>《印刷业管理条例》（2024 年 12 月 6 日第四次修订，2025 年 1 月 20 日施行）
</w:t>
      </w:r>
    </w:p>
    <w:p w14:paraId="64EA693F">
      <w:pPr>
        <w:pStyle w:val="16"/>
        <w:rPr>
          <w:sz w:val="32"/>
          <w:szCs w:val="32"/>
        </w:rPr>
      </w:pPr>
      <w:r>
        <w:rPr>
          <w:sz w:val="32"/>
          <w:szCs w:val="32"/>
        </w:rPr>
        <w:t>第三十六条：擅自设立印刷企业或从事印刷经营的，取缔并没收物品，违法经营额 1 万元以上的，处 5-10 倍罚款；不足 1 万元的，处 1 万 - 5 万元罚款。
</w:t>
      </w:r>
    </w:p>
    <w:p w14:paraId="4929FEAF">
      <w:pPr>
        <w:pStyle w:val="16"/>
        <w:rPr>
          <w:sz w:val="32"/>
          <w:szCs w:val="32"/>
        </w:rPr>
      </w:pPr>
      <w:r>
        <w:rPr>
          <w:sz w:val="32"/>
          <w:szCs w:val="32"/>
        </w:rPr>
        <w:t>《信息网络传播权保护条例》（2013 年 1 月 30 日修订）
</w:t>
      </w:r>
    </w:p>
    <w:p w14:paraId="2902DCD1">
      <w:pPr>
        <w:pStyle w:val="16"/>
        <w:rPr>
          <w:sz w:val="32"/>
          <w:szCs w:val="32"/>
        </w:rPr>
      </w:pPr>
      <w:r>
        <w:rPr>
          <w:sz w:val="32"/>
          <w:szCs w:val="32"/>
        </w:rPr>
        <w:t>第二条：通过信息网络提供作品、表演等需取得权利人许可并支付报酬。
</w:t>
      </w:r>
    </w:p>
    <w:p w14:paraId="012466F8">
      <w:pPr>
        <w:pStyle w:val="16"/>
        <w:rPr>
          <w:sz w:val="32"/>
          <w:szCs w:val="32"/>
        </w:rPr>
      </w:pPr>
      <w:r>
        <w:rPr>
          <w:sz w:val="32"/>
          <w:szCs w:val="32"/>
        </w:rPr>
        <w:t>《音像制品管理条例》（2020 年 11 月 29 日第四次修订）
</w:t>
      </w:r>
    </w:p>
    <w:p w14:paraId="732ABCC6">
      <w:pPr>
        <w:pStyle w:val="16"/>
        <w:rPr>
          <w:sz w:val="32"/>
          <w:szCs w:val="32"/>
        </w:rPr>
      </w:pPr>
      <w:r>
        <w:rPr>
          <w:sz w:val="32"/>
          <w:szCs w:val="32"/>
        </w:rPr>
        <w:t>第三十九条：擅自设立音像制品相关单位或从事业务的，取缔并没收物品，违法经营额 1 万元以上的，处 5-10 倍罚款；不足 1 万元的，处 5 万元以下罚款。
</w:t>
      </w:r>
    </w:p>
    <w:p w14:paraId="6B031F1F">
      <w:pPr>
        <w:pStyle w:val="16"/>
        <w:rPr>
          <w:sz w:val="32"/>
          <w:szCs w:val="32"/>
        </w:rPr>
      </w:pPr>
      <w:r>
        <w:rPr>
          <w:sz w:val="32"/>
          <w:szCs w:val="32"/>
        </w:rPr>
        <w:t>（三）部门规章层级
</w:t>
      </w:r>
    </w:p>
    <w:p w14:paraId="599E763B">
      <w:pPr>
        <w:pStyle w:val="16"/>
        <w:rPr>
          <w:sz w:val="32"/>
          <w:szCs w:val="32"/>
        </w:rPr>
      </w:pPr>
      <w:r>
        <w:rPr>
          <w:sz w:val="32"/>
          <w:szCs w:val="32"/>
        </w:rPr>
        <w:t>《出版物市场管理规定》（2023 年 9 月 26 日修订）
</w:t>
      </w:r>
    </w:p>
    <w:p w14:paraId="553EFF5E">
      <w:pPr>
        <w:pStyle w:val="16"/>
        <w:rPr>
          <w:sz w:val="32"/>
          <w:szCs w:val="32"/>
        </w:rPr>
      </w:pPr>
      <w:r>
        <w:rPr>
          <w:sz w:val="32"/>
          <w:szCs w:val="32"/>
        </w:rPr>
        <w:t>第三条：国家对出版物批发、零售实行许可制度，需凭《出版物经营许可证》开展业务。
</w:t>
      </w:r>
    </w:p>
    <w:p w14:paraId="0D3C80BC">
      <w:pPr>
        <w:pStyle w:val="16"/>
        <w:rPr>
          <w:sz w:val="32"/>
          <w:szCs w:val="32"/>
        </w:rPr>
      </w:pPr>
      <w:r>
        <w:rPr>
          <w:sz w:val="32"/>
          <w:szCs w:val="32"/>
        </w:rPr>
        <w:t>《网络出版服务管理规定》（2020 年 6 月修订）
</w:t>
      </w:r>
    </w:p>
    <w:p w14:paraId="145652BB">
      <w:pPr>
        <w:pStyle w:val="16"/>
        <w:rPr>
          <w:sz w:val="32"/>
          <w:szCs w:val="32"/>
        </w:rPr>
      </w:pPr>
      <w:r>
        <w:rPr>
          <w:sz w:val="32"/>
          <w:szCs w:val="32"/>
        </w:rPr>
        <w:t>第八条：从事网络出版服务需取得《网络出版服务许可证》，并具备确定的出版平台和境内服务器等条件。
</w:t>
      </w:r>
    </w:p>
    <w:p w14:paraId="6E9C7018">
      <w:pPr>
        <w:pStyle w:val="16"/>
        <w:rPr>
          <w:sz w:val="32"/>
          <w:szCs w:val="32"/>
        </w:rPr>
      </w:pPr>
      <w:r>
        <w:rPr>
          <w:sz w:val="32"/>
          <w:szCs w:val="32"/>
        </w:rPr>
        <w:t>《电子出版物出版管理规定》（2008 年 4 月施行）
</w:t>
      </w:r>
    </w:p>
    <w:p w14:paraId="571D2045">
      <w:pPr>
        <w:pStyle w:val="16"/>
        <w:rPr>
          <w:sz w:val="32"/>
          <w:szCs w:val="32"/>
        </w:rPr>
      </w:pPr>
      <w:r>
        <w:rPr>
          <w:sz w:val="32"/>
          <w:szCs w:val="32"/>
        </w:rPr>
        <w:t>第五十七条：擅自设立电子出版物出版单位或从事业务的，依照《出版管理条例》第六十一条处罚。
</w:t>
      </w:r>
    </w:p>
    <w:p w14:paraId="3F6A9EB3">
      <w:pPr>
        <w:pStyle w:val="16"/>
        <w:rPr>
          <w:sz w:val="32"/>
          <w:szCs w:val="32"/>
        </w:rPr>
      </w:pPr>
      <w:r>
        <w:rPr>
          <w:sz w:val="32"/>
          <w:szCs w:val="32"/>
        </w:rPr>
        <w:t>（四）其他重要依据
</w:t>
      </w:r>
    </w:p>
    <w:p w14:paraId="75B83A28">
      <w:pPr>
        <w:pStyle w:val="16"/>
        <w:rPr>
          <w:sz w:val="32"/>
          <w:szCs w:val="32"/>
        </w:rPr>
      </w:pPr>
      <w:r>
        <w:rPr>
          <w:sz w:val="32"/>
          <w:szCs w:val="32"/>
        </w:rPr>
        <w:t>《计算机软件保护条例》（2013 年 1 月 30 日修订）
</w:t>
      </w:r>
    </w:p>
    <w:p w14:paraId="2A712F4F">
      <w:pPr>
        <w:pStyle w:val="16"/>
        <w:rPr>
          <w:sz w:val="32"/>
          <w:szCs w:val="32"/>
        </w:rPr>
      </w:pPr>
      <w:r>
        <w:rPr>
          <w:sz w:val="32"/>
          <w:szCs w:val="32"/>
        </w:rPr>
        <w:t>第二十四条：未经许可复制软件的，没收违法所得、销毁侵权复制品，并处货值金额 -5 倍罚款；情节严重的，没收制作工具。
</w:t>
      </w:r>
    </w:p>
    <w:p w14:paraId="33050166">
      <w:pPr>
        <w:pStyle w:val="16"/>
        <w:rPr>
          <w:sz w:val="32"/>
          <w:szCs w:val="32"/>
        </w:rPr>
      </w:pPr>
      <w:r>
        <w:rPr>
          <w:sz w:val="32"/>
          <w:szCs w:val="32"/>
        </w:rPr>
        <w:t>《著作权集体管理条例》（2013 年 12 月修订）
</w:t>
      </w:r>
    </w:p>
    <w:p w14:paraId="4C6F8FE3">
      <w:pPr>
        <w:pStyle w:val="16"/>
        <w:rPr>
          <w:sz w:val="32"/>
          <w:szCs w:val="32"/>
        </w:rPr>
      </w:pPr>
      <w:r>
        <w:rPr>
          <w:sz w:val="32"/>
          <w:szCs w:val="32"/>
        </w:rPr>
        <w:t>第二十五条：除法定情形外，著作权集体管理组织应按国务院著作权管理部门公告的标准与使用者约定使用费。
</w:t>
      </w:r>
    </w:p>
    <w:p w14:paraId="4661FB2E">
      <w:pPr>
        <w:pStyle w:val="5"/>
        <w:rPr>
          <w:sz w:val="32"/>
          <w:szCs w:val="32"/>
        </w:rPr>
      </w:pPr>
      <w:r>
        <w:rPr>
          <w:sz w:val="32"/>
          <w:szCs w:val="32"/>
        </w:rPr>
        <w:t>五、广播电视市场执法主要执法依据
</w:t>
      </w:r>
    </w:p>
    <w:p w14:paraId="7CEAA133">
      <w:pPr>
        <w:pStyle w:val="16"/>
        <w:rPr>
          <w:sz w:val="32"/>
          <w:szCs w:val="32"/>
        </w:rPr>
      </w:pPr>
      <w:r>
        <w:rPr>
          <w:sz w:val="32"/>
          <w:szCs w:val="32"/>
        </w:rPr>
        <w:t>（一）法律层级
</w:t>
      </w:r>
    </w:p>
    <w:p w14:paraId="6A58EA9A">
      <w:pPr>
        <w:pStyle w:val="16"/>
        <w:rPr>
          <w:sz w:val="32"/>
          <w:szCs w:val="32"/>
        </w:rPr>
      </w:pPr>
      <w:r>
        <w:rPr>
          <w:sz w:val="32"/>
          <w:szCs w:val="32"/>
        </w:rPr>
        <w:t>《中华人民共和国广播电视法》（2024 年 12 月 31 日起施行）
</w:t>
      </w:r>
    </w:p>
    <w:p w14:paraId="79AD7F59">
      <w:pPr>
        <w:pStyle w:val="16"/>
        <w:rPr>
          <w:sz w:val="32"/>
          <w:szCs w:val="32"/>
        </w:rPr>
      </w:pPr>
      <w:r>
        <w:rPr>
          <w:sz w:val="32"/>
          <w:szCs w:val="32"/>
        </w:rPr>
        <w:t>第六十三条：未取得许可擅自从事广播电视节目制作、传输等活动，或超范围经营的，责令停止违法活动，没收工具设备和违法所得，并处投资总额或违法所得 -5 倍罚款；不足 20 万元的，处 20 万 - 100 万元罚款；情节严重的，责令停业整顿或吊销许可证，对责任人处 1 万 - 10 万元罚款。
</w:t>
      </w:r>
    </w:p>
    <w:p w14:paraId="6A76F172">
      <w:pPr>
        <w:pStyle w:val="16"/>
        <w:rPr>
          <w:sz w:val="32"/>
          <w:szCs w:val="32"/>
        </w:rPr>
      </w:pPr>
      <w:r>
        <w:rPr>
          <w:sz w:val="32"/>
          <w:szCs w:val="32"/>
        </w:rPr>
        <w:t>（二）行政法规层级
</w:t>
      </w:r>
    </w:p>
    <w:p w14:paraId="220E5AC7">
      <w:pPr>
        <w:pStyle w:val="16"/>
        <w:rPr>
          <w:sz w:val="32"/>
          <w:szCs w:val="32"/>
        </w:rPr>
      </w:pPr>
      <w:r>
        <w:rPr>
          <w:sz w:val="32"/>
          <w:szCs w:val="32"/>
        </w:rPr>
        <w:t>《广播电视管理条例》（2020 年 11 月 29 日第三次修订）
</w:t>
      </w:r>
    </w:p>
    <w:p w14:paraId="45045290">
      <w:pPr>
        <w:pStyle w:val="16"/>
        <w:rPr>
          <w:sz w:val="32"/>
          <w:szCs w:val="32"/>
        </w:rPr>
      </w:pPr>
      <w:r>
        <w:rPr>
          <w:sz w:val="32"/>
          <w:szCs w:val="32"/>
        </w:rPr>
        <w:t>第五十一条：出租频率、非法传输节目等七类行为，由广电行政部门责令停止，警告并没收违法所得和工具，可并处 2 万元以下罚款；情节严重的，吊销许可证。
</w:t>
      </w:r>
    </w:p>
    <w:p w14:paraId="7A1413D8">
      <w:pPr>
        <w:pStyle w:val="16"/>
        <w:rPr>
          <w:sz w:val="32"/>
          <w:szCs w:val="32"/>
        </w:rPr>
      </w:pPr>
      <w:r>
        <w:rPr>
          <w:sz w:val="32"/>
          <w:szCs w:val="32"/>
        </w:rPr>
        <w:t>（三）其他重要依据
</w:t>
      </w:r>
    </w:p>
    <w:p w14:paraId="22BD42A5">
      <w:pPr>
        <w:pStyle w:val="16"/>
        <w:rPr>
          <w:sz w:val="32"/>
          <w:szCs w:val="32"/>
        </w:rPr>
      </w:pPr>
      <w:r>
        <w:rPr>
          <w:sz w:val="32"/>
          <w:szCs w:val="32"/>
        </w:rPr>
        <w:t>《卫星电视广播地面接收设施管理规定》（国务院令第 129 号）
</w:t>
      </w:r>
    </w:p>
    <w:p w14:paraId="3A6CBE15">
      <w:pPr>
        <w:pStyle w:val="16"/>
        <w:rPr>
          <w:sz w:val="32"/>
          <w:szCs w:val="32"/>
        </w:rPr>
      </w:pPr>
      <w:r>
        <w:rPr>
          <w:sz w:val="32"/>
          <w:szCs w:val="32"/>
        </w:rPr>
        <w:t>第三条：国家对卫星地面接收设施的生产、进口、销售、安装和使用实行许可制度。
</w:t>
      </w:r>
    </w:p>
    <w:p w14:paraId="7313F5FC">
      <w:pPr>
        <w:pStyle w:val="16"/>
        <w:rPr>
          <w:sz w:val="32"/>
          <w:szCs w:val="32"/>
        </w:rPr>
      </w:pPr>
      <w:r>
        <w:rPr>
          <w:sz w:val="32"/>
          <w:szCs w:val="32"/>
        </w:rPr>
        <w:t>《广播电视安全播出管理规定》（国家广播电视总局令第 11 号）
</w:t>
      </w:r>
    </w:p>
    <w:p w14:paraId="18AFBA7D">
      <w:pPr>
        <w:pStyle w:val="16"/>
        <w:rPr>
          <w:sz w:val="32"/>
          <w:szCs w:val="32"/>
        </w:rPr>
      </w:pPr>
      <w:r>
        <w:rPr>
          <w:sz w:val="32"/>
          <w:szCs w:val="32"/>
        </w:rPr>
        <w:t>第九条：安全播出责任单位需建立健全技术维护和运行管理机构。
</w:t>
      </w:r>
    </w:p>
    <w:p w14:paraId="7D115570">
      <w:pPr>
        <w:pStyle w:val="5"/>
        <w:rPr>
          <w:sz w:val="32"/>
          <w:szCs w:val="32"/>
        </w:rPr>
      </w:pPr>
      <w:r>
        <w:rPr>
          <w:sz w:val="32"/>
          <w:szCs w:val="32"/>
        </w:rPr>
        <w:t>六、电影市场执法主要执法依据
</w:t>
      </w:r>
    </w:p>
    <w:p w14:paraId="12623268">
      <w:pPr>
        <w:pStyle w:val="16"/>
        <w:rPr>
          <w:sz w:val="32"/>
          <w:szCs w:val="32"/>
        </w:rPr>
      </w:pPr>
      <w:r>
        <w:rPr>
          <w:sz w:val="32"/>
          <w:szCs w:val="32"/>
        </w:rPr>
        <w:t>（一）法律层级
</w:t>
      </w:r>
    </w:p>
    <w:p w14:paraId="317A42BD">
      <w:pPr>
        <w:pStyle w:val="16"/>
        <w:rPr>
          <w:sz w:val="32"/>
          <w:szCs w:val="32"/>
        </w:rPr>
      </w:pPr>
      <w:r>
        <w:rPr>
          <w:sz w:val="32"/>
          <w:szCs w:val="32"/>
        </w:rPr>
        <w:t>《中华人民共和国电影产业促进法》（2017 年 3 月 1 日起施行）
</w:t>
      </w:r>
    </w:p>
    <w:p w14:paraId="73D545D4">
      <w:pPr>
        <w:pStyle w:val="16"/>
        <w:rPr>
          <w:sz w:val="32"/>
          <w:szCs w:val="32"/>
        </w:rPr>
      </w:pPr>
      <w:r>
        <w:rPr>
          <w:sz w:val="32"/>
          <w:szCs w:val="32"/>
        </w:rPr>
        <w:t>第五十一条：电影发行企业、电影院制造虚假交易、虚报瞒报收入的，责令改正，没收违法所得，处 5 万 - 50 万元罚款；违法所得 50 万元以上的，处 -5 倍罚款；情节严重的，停业整顿或吊销许可证。电影院在放映时间内播放广告的，警告并责令改正；情节严重的，处 1 万 - 5 万元罚款。
</w:t>
      </w:r>
    </w:p>
    <w:p w14:paraId="28D1E389">
      <w:pPr>
        <w:pStyle w:val="16"/>
        <w:rPr>
          <w:sz w:val="32"/>
          <w:szCs w:val="32"/>
        </w:rPr>
      </w:pPr>
      <w:r>
        <w:rPr>
          <w:sz w:val="32"/>
          <w:szCs w:val="32"/>
        </w:rPr>
        <w:t>（二）行政法规层级
</w:t>
      </w:r>
    </w:p>
    <w:p w14:paraId="76EB3825">
      <w:pPr>
        <w:pStyle w:val="16"/>
        <w:rPr>
          <w:sz w:val="32"/>
          <w:szCs w:val="32"/>
        </w:rPr>
      </w:pPr>
      <w:r>
        <w:rPr>
          <w:sz w:val="32"/>
          <w:szCs w:val="32"/>
        </w:rPr>
        <w:t>《电影管理条例》（2020 年 11 月 29 日第四次修订）
</w:t>
      </w:r>
    </w:p>
    <w:p w14:paraId="3F04C6D3">
      <w:pPr>
        <w:pStyle w:val="16"/>
        <w:rPr>
          <w:sz w:val="32"/>
          <w:szCs w:val="32"/>
        </w:rPr>
      </w:pPr>
      <w:r>
        <w:rPr>
          <w:sz w:val="32"/>
          <w:szCs w:val="32"/>
        </w:rPr>
        <w:t>第五十五条：擅自设立电影制片、发行、放映单位或从事相关活动的，予以取缔，依法追究刑事责任；尚不构成犯罪的，没收物品和工具，违法所得 5 万元以上的，处 5-10 倍罚款；无违法所得或不足 5 万元的，处 20 万 - 50 万元罚款。
</w:t>
      </w:r>
    </w:p>
    <w:p w14:paraId="17BDB9BA">
      <w:pPr>
        <w:pStyle w:val="16"/>
        <w:rPr>
          <w:sz w:val="32"/>
          <w:szCs w:val="32"/>
        </w:rPr>
      </w:pPr>
      <w:r>
        <w:rPr>
          <w:sz w:val="32"/>
          <w:szCs w:val="32"/>
        </w:rPr>
        <w:t>（三）部门规章层级
</w:t>
      </w:r>
    </w:p>
    <w:p w14:paraId="3DE5002E">
      <w:pPr>
        <w:pStyle w:val="16"/>
        <w:rPr>
          <w:sz w:val="32"/>
          <w:szCs w:val="32"/>
        </w:rPr>
      </w:pPr>
      <w:r>
        <w:rPr>
          <w:sz w:val="32"/>
          <w:szCs w:val="32"/>
        </w:rPr>
        <w:t>《电影剧本（梗概）备案、电影片管理规定》（国家广播电视总局令第 13 号）
</w:t>
      </w:r>
    </w:p>
    <w:p w14:paraId="680BA9DD">
      <w:pPr>
        <w:pStyle w:val="16"/>
        <w:rPr>
          <w:sz w:val="32"/>
          <w:szCs w:val="32"/>
        </w:rPr>
      </w:pPr>
      <w:r>
        <w:rPr>
          <w:sz w:val="32"/>
          <w:szCs w:val="32"/>
        </w:rPr>
        <w:t>第十三条：电影片禁止包含违反宪法原则、危害国家安全、泄露国家秘密等内容。
</w:t>
      </w:r>
    </w:p>
    <w:p w14:paraId="3EAD688F">
      <w:pPr>
        <w:pStyle w:val="5"/>
        <w:rPr>
          <w:sz w:val="32"/>
          <w:szCs w:val="32"/>
        </w:rPr>
      </w:pPr>
      <w:r>
        <w:rPr>
          <w:sz w:val="32"/>
          <w:szCs w:val="32"/>
        </w:rPr>
        <w:t>七、旅游市场执法主要执法依据
</w:t>
      </w:r>
    </w:p>
    <w:p w14:paraId="56AF232B">
      <w:pPr>
        <w:pStyle w:val="16"/>
        <w:rPr>
          <w:sz w:val="32"/>
          <w:szCs w:val="32"/>
        </w:rPr>
      </w:pPr>
      <w:r>
        <w:rPr>
          <w:sz w:val="32"/>
          <w:szCs w:val="32"/>
        </w:rPr>
        <w:t>（一）法律层级
</w:t>
      </w:r>
    </w:p>
    <w:p w14:paraId="5E5DD409">
      <w:pPr>
        <w:pStyle w:val="16"/>
        <w:rPr>
          <w:sz w:val="32"/>
          <w:szCs w:val="32"/>
        </w:rPr>
      </w:pPr>
      <w:r>
        <w:rPr>
          <w:sz w:val="32"/>
          <w:szCs w:val="32"/>
        </w:rPr>
        <w:t>《中华人民共和国旅游法》（2016 年修订）
</w:t>
      </w:r>
    </w:p>
    <w:p w14:paraId="6EB13BF0">
      <w:pPr>
        <w:pStyle w:val="16"/>
        <w:rPr>
          <w:sz w:val="32"/>
          <w:szCs w:val="32"/>
        </w:rPr>
      </w:pPr>
      <w:r>
        <w:rPr>
          <w:sz w:val="32"/>
          <w:szCs w:val="32"/>
        </w:rPr>
        <w:t>第三十五条：旅行社不得低价诱骗旅游者、指定购物或安排另行付费项目；违反规定的，旅游者可在行程结束后 30 日内要求退货或退款。
</w:t>
      </w:r>
    </w:p>
    <w:p w14:paraId="108EC8AE">
      <w:pPr>
        <w:pStyle w:val="16"/>
        <w:rPr>
          <w:sz w:val="32"/>
          <w:szCs w:val="32"/>
        </w:rPr>
      </w:pPr>
      <w:r>
        <w:rPr>
          <w:sz w:val="32"/>
          <w:szCs w:val="32"/>
        </w:rPr>
        <w:t>（二）行政法规层级
</w:t>
      </w:r>
    </w:p>
    <w:p w14:paraId="661B0B81">
      <w:pPr>
        <w:pStyle w:val="16"/>
        <w:rPr>
          <w:sz w:val="32"/>
          <w:szCs w:val="32"/>
        </w:rPr>
      </w:pPr>
      <w:r>
        <w:rPr>
          <w:sz w:val="32"/>
          <w:szCs w:val="32"/>
        </w:rPr>
        <w:t>《旅行社条例》（2024 年修订）
</w:t>
      </w:r>
    </w:p>
    <w:p w14:paraId="0D73FA91">
      <w:pPr>
        <w:pStyle w:val="16"/>
        <w:rPr>
          <w:sz w:val="32"/>
          <w:szCs w:val="32"/>
        </w:rPr>
      </w:pPr>
      <w:r>
        <w:rPr>
          <w:sz w:val="32"/>
          <w:szCs w:val="32"/>
        </w:rPr>
        <w:t>第四十六条：未取得旅行社业务许可、分社超范围经营等行为，没收违法所得，违法所得 10 万元以上的，处 -5 倍罚款；不足 10 万元或无违法所得的，处 10 万 - 50 万元罚款。
</w:t>
      </w:r>
    </w:p>
    <w:p w14:paraId="3407EA86">
      <w:pPr>
        <w:pStyle w:val="16"/>
        <w:rPr>
          <w:sz w:val="32"/>
          <w:szCs w:val="32"/>
        </w:rPr>
      </w:pPr>
      <w:r>
        <w:rPr>
          <w:sz w:val="32"/>
          <w:szCs w:val="32"/>
        </w:rPr>
        <w:t>《导游人员管理条例》（2017 年修订）
</w:t>
      </w:r>
    </w:p>
    <w:p w14:paraId="537C0EA7">
      <w:pPr>
        <w:pStyle w:val="16"/>
        <w:rPr>
          <w:sz w:val="32"/>
          <w:szCs w:val="32"/>
        </w:rPr>
      </w:pPr>
      <w:r>
        <w:rPr>
          <w:sz w:val="32"/>
          <w:szCs w:val="32"/>
        </w:rPr>
        <w:t>第十九条：导游未经委派私自承揽业务的，责令改正，处 1000 元 - 3 万元罚款；有违法所得的，没收违法所得；情节严重的，吊销导游证并公告。
</w:t>
      </w:r>
    </w:p>
    <w:p w14:paraId="04D5F1F3">
      <w:pPr>
        <w:pStyle w:val="16"/>
        <w:rPr>
          <w:sz w:val="32"/>
          <w:szCs w:val="32"/>
        </w:rPr>
      </w:pPr>
      <w:r>
        <w:rPr>
          <w:sz w:val="32"/>
          <w:szCs w:val="32"/>
        </w:rPr>
        <w:t>（三）部门规章层级
</w:t>
      </w:r>
    </w:p>
    <w:p w14:paraId="3FB0596C">
      <w:pPr>
        <w:pStyle w:val="16"/>
        <w:rPr>
          <w:sz w:val="32"/>
          <w:szCs w:val="32"/>
        </w:rPr>
      </w:pPr>
      <w:r>
        <w:rPr>
          <w:sz w:val="32"/>
          <w:szCs w:val="32"/>
        </w:rPr>
        <w:t>《旅行社条例实施细则》（2009 年施行）
</w:t>
      </w:r>
    </w:p>
    <w:p w14:paraId="6537AAC1">
      <w:pPr>
        <w:pStyle w:val="16"/>
        <w:rPr>
          <w:sz w:val="32"/>
          <w:szCs w:val="32"/>
        </w:rPr>
      </w:pPr>
      <w:r>
        <w:rPr>
          <w:sz w:val="32"/>
          <w:szCs w:val="32"/>
        </w:rPr>
        <w:t>第六条：旅行社经营场所需为自有产权或租期不少于 1 年的租赁用房，并满足业务需求。
</w:t>
      </w:r>
    </w:p>
    <w:p w14:paraId="58981ACF">
      <w:pPr>
        <w:pStyle w:val="16"/>
        <w:rPr>
          <w:sz w:val="32"/>
          <w:szCs w:val="32"/>
        </w:rPr>
      </w:pPr>
      <w:r>
        <w:rPr>
          <w:sz w:val="32"/>
          <w:szCs w:val="32"/>
        </w:rPr>
        <w:t>《导游管理办法》（2018 年施行）
</w:t>
      </w:r>
    </w:p>
    <w:p w14:paraId="67BA58A8">
      <w:pPr>
        <w:pStyle w:val="16"/>
        <w:rPr>
          <w:sz w:val="32"/>
          <w:szCs w:val="32"/>
        </w:rPr>
      </w:pPr>
      <w:r>
        <w:rPr>
          <w:sz w:val="32"/>
          <w:szCs w:val="32"/>
        </w:rPr>
        <w:t>第十条：申请导游证需提交身份证、无传染性疾病承诺、无过失犯罪记录承诺及劳动合同或注册信息。
</w:t>
      </w:r>
    </w:p>
    <w:p w14:paraId="712A3BC3">
      <w:pPr>
        <w:pStyle w:val="16"/>
        <w:rPr>
          <w:sz w:val="32"/>
          <w:szCs w:val="32"/>
        </w:rPr>
      </w:pPr>
      <w:r>
        <w:rPr>
          <w:sz w:val="32"/>
          <w:szCs w:val="32"/>
        </w:rPr>
        <w:t>《旅游市场黑名单管理办法（试行）》（2018 年施行）
</w:t>
      </w:r>
    </w:p>
    <w:p w14:paraId="5BDA03F9">
      <w:pPr>
        <w:pStyle w:val="16"/>
        <w:rPr>
          <w:sz w:val="32"/>
          <w:szCs w:val="32"/>
        </w:rPr>
      </w:pPr>
      <w:r>
        <w:rPr>
          <w:sz w:val="32"/>
          <w:szCs w:val="32"/>
        </w:rPr>
        <w:t>第四条：七类情形（如侵害旅游者权益被判刑、吊销许可证等）将被列入旅游市场黑名单。
</w:t>
      </w:r>
    </w:p>
    <w:p w14:paraId="6324C1BF">
      <w:pPr>
        <w:pStyle w:val="16"/>
        <w:rPr>
          <w:sz w:val="32"/>
          <w:szCs w:val="32"/>
        </w:rPr>
      </w:pPr>
      <w:r>
        <w:rPr>
          <w:sz w:val="32"/>
          <w:szCs w:val="32"/>
        </w:rPr>
        <w:t>《旅游投诉处理办法》（2010 年施行）
</w:t>
      </w:r>
    </w:p>
    <w:p w14:paraId="7B2A75DB">
      <w:pPr>
        <w:pStyle w:val="16"/>
        <w:rPr>
          <w:sz w:val="32"/>
          <w:szCs w:val="32"/>
        </w:rPr>
      </w:pPr>
      <w:r>
        <w:rPr>
          <w:sz w:val="32"/>
          <w:szCs w:val="32"/>
        </w:rPr>
        <w:t>第八条：投诉人可就旅游经营者违约、人身财产损害、合同履行争议等事项投诉。
</w:t>
      </w:r>
    </w:p>
    <w:p w14:paraId="610F6E18">
      <w:pPr>
        <w:pStyle w:val="5"/>
        <w:rPr>
          <w:sz w:val="32"/>
          <w:szCs w:val="32"/>
        </w:rPr>
      </w:pPr>
      <w:r>
        <w:rPr>
          <w:sz w:val="32"/>
          <w:szCs w:val="32"/>
        </w:rPr>
        <w:t>八、文物市场执法主要执法依据
</w:t>
      </w:r>
    </w:p>
    <w:p w14:paraId="35A61E4A">
      <w:pPr>
        <w:pStyle w:val="16"/>
        <w:rPr>
          <w:sz w:val="32"/>
          <w:szCs w:val="32"/>
        </w:rPr>
      </w:pPr>
      <w:r>
        <w:rPr>
          <w:sz w:val="32"/>
          <w:szCs w:val="32"/>
        </w:rPr>
        <w:t>（一）法律层级
</w:t>
      </w:r>
    </w:p>
    <w:p w14:paraId="44C4E640">
      <w:pPr>
        <w:pStyle w:val="16"/>
        <w:rPr>
          <w:sz w:val="32"/>
          <w:szCs w:val="32"/>
        </w:rPr>
      </w:pPr>
      <w:r>
        <w:rPr>
          <w:sz w:val="32"/>
          <w:szCs w:val="32"/>
        </w:rPr>
        <w:t>《中华人民共和国文物保护法》（2024 年 11 月 8 日第二次修订）
</w:t>
      </w:r>
    </w:p>
    <w:p w14:paraId="0F84C3C4">
      <w:pPr>
        <w:pStyle w:val="16"/>
        <w:rPr>
          <w:sz w:val="32"/>
          <w:szCs w:val="32"/>
        </w:rPr>
      </w:pPr>
      <w:r>
        <w:rPr>
          <w:sz w:val="32"/>
          <w:szCs w:val="32"/>
        </w:rPr>
        <w:t>第六十四条：擅自迁移文物、破坏历史风貌等六类行为，尚不构成犯罪的，责令改正，造成严重后果的，处 5 万 - 50 万元罚款；情节严重的，吊销资质证书。
</w:t>
      </w:r>
    </w:p>
    <w:p w14:paraId="3B104C67">
      <w:pPr>
        <w:pStyle w:val="16"/>
        <w:rPr>
          <w:sz w:val="32"/>
          <w:szCs w:val="32"/>
        </w:rPr>
      </w:pPr>
      <w:r>
        <w:rPr>
          <w:sz w:val="32"/>
          <w:szCs w:val="32"/>
        </w:rPr>
        <w:t>（二）行政法规层级
</w:t>
      </w:r>
    </w:p>
    <w:p w14:paraId="633B9929">
      <w:pPr>
        <w:pStyle w:val="16"/>
        <w:rPr>
          <w:sz w:val="32"/>
          <w:szCs w:val="32"/>
        </w:rPr>
      </w:pPr>
      <w:r>
        <w:rPr>
          <w:sz w:val="32"/>
          <w:szCs w:val="32"/>
        </w:rPr>
        <w:t>《中华人民共和国水下文物保护管理条例》（2022 年 4 月 1 日起施行）
</w:t>
      </w:r>
    </w:p>
    <w:p w14:paraId="6BD765AC">
      <w:pPr>
        <w:pStyle w:val="16"/>
        <w:rPr>
          <w:sz w:val="32"/>
          <w:szCs w:val="32"/>
        </w:rPr>
      </w:pPr>
      <w:r>
        <w:rPr>
          <w:sz w:val="32"/>
          <w:szCs w:val="32"/>
        </w:rPr>
        <w:t>第二十二条：非法勘探、发掘水下文物等行为，责令改正，追缴文物并警告，没收违法所得，违法经营额 10 万元以上的，处 5-15 倍罚款；不足 10 万元的，处 10 万 - 100 万元罚款；情节严重的，吊销资质证书并 10 年内不受理申请。
</w:t>
      </w:r>
    </w:p>
    <w:p w14:paraId="24D6C812">
      <w:pPr>
        <w:pStyle w:val="16"/>
        <w:rPr>
          <w:sz w:val="32"/>
          <w:szCs w:val="32"/>
        </w:rPr>
      </w:pPr>
      <w:r>
        <w:rPr>
          <w:sz w:val="32"/>
          <w:szCs w:val="32"/>
        </w:rPr>
        <w:t>（三）部门规章层级
</w:t>
      </w:r>
    </w:p>
    <w:p w14:paraId="2A2DD8B3">
      <w:pPr>
        <w:pStyle w:val="16"/>
        <w:rPr>
          <w:sz w:val="32"/>
          <w:szCs w:val="32"/>
        </w:rPr>
      </w:pPr>
      <w:r>
        <w:rPr>
          <w:sz w:val="32"/>
          <w:szCs w:val="32"/>
        </w:rPr>
        <w:t>《文物行政处罚程序暂行规定》（文化部令第 33 号，2012 年 5 月 2 日施行）
</w:t>
      </w:r>
    </w:p>
    <w:p w14:paraId="252345DB">
      <w:pPr>
        <w:pStyle w:val="16"/>
        <w:rPr>
          <w:sz w:val="32"/>
          <w:szCs w:val="32"/>
        </w:rPr>
      </w:pPr>
      <w:r>
        <w:rPr>
          <w:sz w:val="32"/>
          <w:szCs w:val="32"/>
        </w:rPr>
        <w:t>第二十六条：违法事实清楚、证据确凿的，可当场作出警告、对公民 50 元以下罚款、对法人 1000 元以下罚款的决定，并出示执法证件、填写处罚决定书。
</w:t>
      </w:r>
    </w:p>
    <w:p w14:paraId="5A4516A5">
      <w:pPr>
        <w:pStyle w:val="16"/>
        <w:rPr>
          <w:sz w:val="32"/>
          <w:szCs w:val="32"/>
        </w:rPr>
      </w:pPr>
      <w:r>
        <w:rPr>
          <w:sz w:val="32"/>
          <w:szCs w:val="32"/>
        </w:rPr>
        <w:t>（四）其他重要依据
</w:t>
      </w:r>
    </w:p>
    <w:p w14:paraId="62E6EC1F">
      <w:pPr>
        <w:pStyle w:val="16"/>
        <w:rPr>
          <w:sz w:val="32"/>
          <w:szCs w:val="32"/>
        </w:rPr>
      </w:pPr>
      <w:r>
        <w:rPr>
          <w:sz w:val="32"/>
          <w:szCs w:val="32"/>
        </w:rPr>
        <w:t>《中华人民共和国文物保护法实施条例》（2017 年第三次修订）
</w:t>
      </w:r>
    </w:p>
    <w:p w14:paraId="7085C321">
      <w:pPr>
        <w:pStyle w:val="16"/>
        <w:rPr>
          <w:sz w:val="32"/>
          <w:szCs w:val="32"/>
        </w:rPr>
      </w:pPr>
      <w:r>
        <w:rPr>
          <w:sz w:val="32"/>
          <w:szCs w:val="32"/>
        </w:rPr>
        <w:t>第五十五条：未取得资质证书擅自承担文物保护工程的，处 5 万 - 50 万元罚款。
</w:t>
      </w:r>
    </w:p>
    <w:p w14:paraId="7312A4B3">
      <w:pPr>
        <w:pStyle w:val="16"/>
        <w:rPr>
          <w:sz w:val="32"/>
          <w:szCs w:val="32"/>
        </w:rPr>
      </w:pPr>
      <w:r>
        <w:rPr>
          <w:sz w:val="32"/>
          <w:szCs w:val="32"/>
        </w:rPr>
        <w:t>《文物保护工程管理办法》（文化部令第 26 号）
</w:t>
      </w:r>
    </w:p>
    <w:p w14:paraId="76B574F8">
      <w:pPr>
        <w:pStyle w:val="16"/>
        <w:rPr>
          <w:sz w:val="32"/>
          <w:szCs w:val="32"/>
        </w:rPr>
      </w:pPr>
      <w:r>
        <w:rPr>
          <w:sz w:val="32"/>
          <w:szCs w:val="32"/>
        </w:rPr>
        <w:t>第八条：文物保护工程施工需具备相应资质。
</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23D04327"/>
    <w:rsid w:val="29673C78"/>
    <w:rsid w:val="3D3954D4"/>
    <w:rsid w:val="7BE2675B"/>
    <w:rsid w:val="7BE918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4101</Words>
  <Characters>4305</Characters>
  <TotalTime>0</TotalTime>
  <ScaleCrop>false</ScaleCrop>
  <LinksUpToDate>false</LinksUpToDate>
  <CharactersWithSpaces>4576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2025-07-04T00:47:00Z</dcterms:created>
  <dc:creator>Un-named</dc:creator>
  <cp:lastModifiedBy>Administrator</cp:lastModifiedBy>
  <dcterms:modified xsi:type="dcterms:W3CDTF">2025-07-04T00:49:08Z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eyJoZGlkIjoiNzIwODE5MjYyNjA0Y2U2ZDliMzQ3Y2U0ZDRkNWQyNDkifQ==</vt:lpwstr>
  </property>
  <property fmtid="{D5CDD505-2E9C-101B-9397-08002B2CF9AE}" pid="3" name="KSOProductBuildVer">
    <vt:lpwstr>2052-12.1.0.20784</vt:lpwstr>
  </property>
  <property fmtid="{D5CDD505-2E9C-101B-9397-08002B2CF9AE}" pid="4" name="ICV">
    <vt:lpwstr>7A5A6D8529BF46BEB70001533E14AFF4_12</vt:lpwstr>
  </property>
</Properties>
</file>