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559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40"/>
          <w:szCs w:val="40"/>
          <w:bdr w:val="none" w:color="auto" w:sz="0" w:space="0"/>
          <w:shd w:val="clear" w:fill="FFFFFF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40"/>
          <w:szCs w:val="40"/>
          <w:bdr w:val="none" w:color="auto" w:sz="0" w:space="0"/>
          <w:shd w:val="clear" w:fill="FFFFFF"/>
          <w:lang w:eastAsia="zh-CN"/>
        </w:rPr>
        <w:t>涉企检查频次上限</w:t>
      </w:r>
    </w:p>
    <w:bookmarkEnd w:id="0"/>
    <w:p w14:paraId="4CA5F6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40"/>
          <w:szCs w:val="40"/>
          <w:bdr w:val="none" w:color="auto" w:sz="0" w:space="0"/>
          <w:shd w:val="clear" w:fill="FFFFFF"/>
          <w:lang w:eastAsia="zh-CN"/>
        </w:rPr>
      </w:pPr>
    </w:p>
    <w:p w14:paraId="4F7720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40"/>
          <w:szCs w:val="40"/>
          <w:bdr w:val="none" w:color="auto" w:sz="0" w:space="0"/>
          <w:shd w:val="clear" w:fill="FFFFFF"/>
          <w:lang w:eastAsia="zh-CN"/>
        </w:rPr>
      </w:pPr>
    </w:p>
    <w:tbl>
      <w:tblPr>
        <w:tblW w:w="0" w:type="auto"/>
        <w:tblInd w:w="0" w:type="dxa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3"/>
        <w:gridCol w:w="4760"/>
        <w:gridCol w:w="3215"/>
      </w:tblGrid>
      <w:tr w14:paraId="5670875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5DEBE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60" w:lineRule="atLeas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bdr w:val="none" w:color="auto" w:sz="0" w:space="0"/>
                <w:lang w:eastAsia="zh-CN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7406C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60" w:lineRule="atLeas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bdr w:val="none" w:color="auto" w:sz="0" w:space="0"/>
                <w:lang w:eastAsia="zh-CN"/>
              </w:rPr>
              <w:t>行政检查事项名称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0DB6F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60" w:lineRule="atLeas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bdr w:val="none" w:color="auto" w:sz="0" w:space="0"/>
                <w:lang w:eastAsia="zh-CN"/>
              </w:rPr>
              <w:t>检查频次、上限</w:t>
            </w:r>
          </w:p>
        </w:tc>
      </w:tr>
      <w:tr w14:paraId="56AA61E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53F26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60" w:lineRule="atLeas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27D1C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60" w:lineRule="atLeas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bdr w:val="none" w:color="auto" w:sz="0" w:space="0"/>
              </w:rPr>
              <w:t>对全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bdr w:val="none" w:color="auto" w:sz="0" w:space="0"/>
                <w:lang w:eastAsia="zh-CN"/>
              </w:rPr>
              <w:t>县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bdr w:val="none" w:color="auto" w:sz="0" w:space="0"/>
              </w:rPr>
              <w:t>道路运输企业、货运源头企业、驾培机构、维修机构，道路客、货运场站及道路运输辅助业行政检查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3551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60" w:lineRule="atLeast"/>
              <w:ind w:left="0" w:right="0"/>
              <w:rPr>
                <w:rFonts w:hint="eastAsia" w:ascii="微软雅黑" w:hAnsi="微软雅黑" w:eastAsia="微软雅黑" w:cs="微软雅黑"/>
                <w:color w:val="auto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bdr w:val="none" w:color="auto" w:sz="0" w:space="0"/>
              </w:rPr>
              <w:t>一般企业每年两次，对红榜企业和其他案件延伸的企业不受频次限制</w:t>
            </w:r>
          </w:p>
        </w:tc>
      </w:tr>
      <w:tr w14:paraId="79EA60F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09FA1A9">
            <w:pP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18EF669">
            <w:pP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5B45CAB">
            <w:pP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</w:tr>
    </w:tbl>
    <w:p w14:paraId="3492C70A">
      <w:pPr>
        <w:rPr>
          <w:color w:val="auto"/>
          <w:sz w:val="36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C108F"/>
    <w:rsid w:val="1F6C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2025-09-24T09:04:00Z</dcterms:created>
  <dc:creator>jolin</dc:creator>
  <cp:lastModifiedBy>jolin</cp:lastModifiedBy>
  <dcterms:modified xsi:type="dcterms:W3CDTF">2025-09-24T09:04:53Z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67203D2172F245D0B9DF675B236C48DA_11</vt:lpwstr>
  </property>
  <property fmtid="{D5CDD505-2E9C-101B-9397-08002B2CF9AE}" pid="4" name="KSOTemplateDocerSaveRecord">
    <vt:lpwstr>eyJoZGlkIjoiNGQ5MTg0MWE4OTcxODM0ZDU0OTk5MWQ3NTM2MWU1ZDQiLCJ1c2VySWQiOiIzMTc0Mjg5MjEifQ==</vt:lpwstr>
  </property>
</Properties>
</file>